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«</w:t>
      </w:r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>Αίμα τερατόμορφων πλασμάτων</w:t>
      </w: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»  (1η εκδοχή)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Βγήκαν κάτι δειλά μαύρα κοράκια στην πλατεία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Με τα γαμψά τους νύχια κάνουν περιπολία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Τα ράμφη τους βουτήξανε σε ψεύτικο αίμα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 xml:space="preserve">Για να τρομοκρατήσουνε </w:t>
      </w:r>
      <w:proofErr w:type="spellStart"/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εσένανε</w:t>
      </w:r>
      <w:proofErr w:type="spellEnd"/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 xml:space="preserve"> κι εμένα</w:t>
      </w:r>
      <w:r>
        <w:rPr>
          <w:rFonts w:eastAsia="Times New Roman" w:cstheme="minorHAnsi"/>
          <w:color w:val="414042"/>
          <w:sz w:val="24"/>
          <w:szCs w:val="24"/>
          <w:lang w:eastAsia="el-GR"/>
        </w:rPr>
        <w:t>.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Βγήκαν και κάτι μαύροι λύκοι όλο πονηριά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Στην ράχη δεν είχαν γούνα, μα κόκκινα καρφιά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Γρυλίζουν και δείχνουν τα κοφτερά τους δόντια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Να τρομοκρατήσουνε αθώα πρόβατα και βόδια</w:t>
      </w:r>
      <w:r>
        <w:rPr>
          <w:rFonts w:eastAsia="Times New Roman" w:cstheme="minorHAnsi"/>
          <w:color w:val="414042"/>
          <w:sz w:val="24"/>
          <w:szCs w:val="24"/>
          <w:lang w:eastAsia="el-GR"/>
        </w:rPr>
        <w:t>.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Μα δειλά κοράκια και λύκοι πονηροί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Πρωτοβουλία δεν πήραν, εκτελούνε διαταγή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Διαταγές που δίνουν τερατόμορφα πλάσματα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Που όλο ονειρεύονται συντρίμμια και χαλάσματα</w:t>
      </w:r>
      <w:r>
        <w:rPr>
          <w:rFonts w:eastAsia="Times New Roman" w:cstheme="minorHAnsi"/>
          <w:color w:val="414042"/>
          <w:sz w:val="24"/>
          <w:szCs w:val="24"/>
          <w:lang w:eastAsia="el-GR"/>
        </w:rPr>
        <w:t>.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Πλάσματα κρυμμένα σε υπονόμους και γραφεία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Πλάσματα κρυμμένα σε δικαστήρια κι υπουργεία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Πλάσματα που τη ζωή μας τσιφλίκι τους την θαρρούν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Και δεν διστάζουν με δύναμη να την ποδοπατούν</w:t>
      </w:r>
      <w:r>
        <w:rPr>
          <w:rFonts w:eastAsia="Times New Roman" w:cstheme="minorHAnsi"/>
          <w:color w:val="414042"/>
          <w:sz w:val="24"/>
          <w:szCs w:val="24"/>
          <w:lang w:eastAsia="el-GR"/>
        </w:rPr>
        <w:t>.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Μα ήρθε ο καιρός αδέρφια ν’ αρπάξουμε τ’ αρχαία σπαθιά μας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Με το αίμα των τεράτων να γίνει ξανά η ζωή δικιά μας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Και τίμημα φυσικά και θα υπάρξει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color w:val="414042"/>
          <w:sz w:val="24"/>
          <w:szCs w:val="24"/>
          <w:lang w:eastAsia="el-GR"/>
        </w:rPr>
        <w:t>Που όρκο θα δώσουμε μαζί κανείς να μην ξεχάσει</w:t>
      </w:r>
      <w:r>
        <w:rPr>
          <w:rFonts w:eastAsia="Times New Roman" w:cstheme="minorHAnsi"/>
          <w:color w:val="414042"/>
          <w:sz w:val="24"/>
          <w:szCs w:val="24"/>
          <w:lang w:eastAsia="el-GR"/>
        </w:rPr>
        <w:t>.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414042"/>
          <w:sz w:val="24"/>
          <w:szCs w:val="24"/>
          <w:lang w:eastAsia="el-GR"/>
        </w:rPr>
      </w:pP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 xml:space="preserve">Στίχοι: </w:t>
      </w:r>
      <w:proofErr w:type="spellStart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>Μιχαέλα</w:t>
      </w:r>
      <w:proofErr w:type="spellEnd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 xml:space="preserve"> </w:t>
      </w:r>
      <w:proofErr w:type="spellStart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>Τσοχαντζή</w:t>
      </w:r>
      <w:proofErr w:type="spellEnd"/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>Μουσική: Δημήτρης Κωνσταντόπουλος</w:t>
      </w:r>
    </w:p>
    <w:p w:rsidR="00CF5E8D" w:rsidRPr="00CF5E8D" w:rsidRDefault="00CF5E8D" w:rsidP="00CF5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414042"/>
          <w:sz w:val="24"/>
          <w:szCs w:val="24"/>
          <w:lang w:eastAsia="el-GR"/>
        </w:rPr>
      </w:pPr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 xml:space="preserve">Εκτέλεση: </w:t>
      </w:r>
      <w:proofErr w:type="spellStart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>Μιχαέλα</w:t>
      </w:r>
      <w:proofErr w:type="spellEnd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 xml:space="preserve"> </w:t>
      </w:r>
      <w:proofErr w:type="spellStart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>Τσοχαντζή</w:t>
      </w:r>
      <w:proofErr w:type="spellEnd"/>
      <w:r w:rsidRPr="00CF5E8D">
        <w:rPr>
          <w:rFonts w:eastAsia="Times New Roman" w:cstheme="minorHAnsi"/>
          <w:b/>
          <w:color w:val="414042"/>
          <w:sz w:val="24"/>
          <w:szCs w:val="24"/>
          <w:lang w:eastAsia="el-GR"/>
        </w:rPr>
        <w:t xml:space="preserve"> στη φωνή, Δημήτρης Κωνσταντόπουλος στο πιάνο</w:t>
      </w:r>
    </w:p>
    <w:p w:rsidR="00B4510A" w:rsidRDefault="00B4510A"/>
    <w:sectPr w:rsidR="00B4510A" w:rsidSect="00B45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F5E8D"/>
    <w:rsid w:val="00B4510A"/>
    <w:rsid w:val="00CF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CF5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F5E8D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2024-11-29T00:14:00Z</dcterms:created>
  <dcterms:modified xsi:type="dcterms:W3CDTF">2024-11-29T00:16:00Z</dcterms:modified>
</cp:coreProperties>
</file>