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07" w:rsidRPr="00F87FBF" w:rsidRDefault="00F87FBF" w:rsidP="000205FF">
      <w:pPr>
        <w:pStyle w:val="Heading1"/>
        <w:spacing w:before="0" w:line="360" w:lineRule="auto"/>
        <w:ind w:left="0"/>
        <w:jc w:val="center"/>
        <w:rPr>
          <w:rFonts w:asciiTheme="minorHAnsi" w:hAnsiTheme="minorHAnsi"/>
          <w:b w:val="0"/>
          <w:bCs w:val="0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</w:rPr>
        <w:t>KATA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</w:t>
      </w:r>
      <w:r w:rsidRPr="00F87FBF">
        <w:rPr>
          <w:rFonts w:asciiTheme="minorHAnsi" w:hAnsiTheme="minorHAnsi"/>
          <w:spacing w:val="-1"/>
          <w:sz w:val="24"/>
          <w:szCs w:val="24"/>
        </w:rPr>
        <w:t>YTIKH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ΙΑΤΡΙΚΗ</w:t>
      </w:r>
    </w:p>
    <w:p w:rsidR="00936F07" w:rsidRPr="00F87FBF" w:rsidRDefault="00936F07" w:rsidP="000205FF">
      <w:pPr>
        <w:spacing w:line="360" w:lineRule="auto"/>
        <w:jc w:val="center"/>
        <w:rPr>
          <w:sz w:val="24"/>
          <w:szCs w:val="24"/>
          <w:lang w:val="el-GR"/>
        </w:rPr>
      </w:pPr>
    </w:p>
    <w:p w:rsidR="00936F07" w:rsidRPr="00F87FBF" w:rsidRDefault="00936F07" w:rsidP="000205FF">
      <w:pPr>
        <w:spacing w:line="360" w:lineRule="auto"/>
        <w:jc w:val="center"/>
        <w:rPr>
          <w:sz w:val="24"/>
          <w:szCs w:val="24"/>
          <w:lang w:val="el-GR"/>
        </w:rPr>
      </w:pPr>
    </w:p>
    <w:p w:rsidR="00F87FBF" w:rsidRDefault="00F87FBF" w:rsidP="000205FF">
      <w:pPr>
        <w:pStyle w:val="a3"/>
        <w:spacing w:line="360" w:lineRule="auto"/>
        <w:ind w:left="0"/>
        <w:jc w:val="both"/>
        <w:rPr>
          <w:rFonts w:asciiTheme="minorHAnsi" w:hAnsiTheme="minorHAnsi"/>
          <w:spacing w:val="57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κίνδυνοι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υποθαλάσσια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κατάδυση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παρακάτω: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</w:p>
    <w:p w:rsidR="00F87FBF" w:rsidRDefault="00F87FBF" w:rsidP="000205FF">
      <w:pPr>
        <w:pStyle w:val="a3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936F07" w:rsidRPr="00F87FBF" w:rsidRDefault="00F87FBF" w:rsidP="000205FF">
      <w:pPr>
        <w:pStyle w:val="a3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Α)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Βαροτραύμα</w:t>
      </w:r>
      <w:proofErr w:type="spellEnd"/>
    </w:p>
    <w:p w:rsidR="00936F07" w:rsidRPr="002504B6" w:rsidRDefault="00F87FBF" w:rsidP="002504B6">
      <w:pPr>
        <w:pStyle w:val="a3"/>
        <w:spacing w:line="360" w:lineRule="auto"/>
        <w:ind w:left="0" w:firstLine="426"/>
        <w:jc w:val="both"/>
        <w:rPr>
          <w:rFonts w:asciiTheme="minorHAnsi" w:hAnsiTheme="minorHAnsi" w:cs="Calibr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Σύμφωνα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νόμο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oyle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-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Marrotte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γινόμενο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απόλυτης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πίεσης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όγκου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δεδομένης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ποσότητας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αερίου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σταθερή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θερμοκρασία παραμένει σταθερό (</w:t>
      </w:r>
      <w:r w:rsidRPr="00F87FBF">
        <w:rPr>
          <w:rFonts w:asciiTheme="minorHAnsi" w:hAnsiTheme="minorHAnsi"/>
          <w:spacing w:val="-1"/>
          <w:sz w:val="24"/>
          <w:szCs w:val="24"/>
        </w:rPr>
        <w:t>PV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=σταθερό).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ανθρώπινο </w:t>
      </w:r>
      <w:r w:rsidRPr="00F87FBF">
        <w:rPr>
          <w:rFonts w:asciiTheme="minorHAnsi" w:hAnsiTheme="minorHAnsi"/>
          <w:sz w:val="24"/>
          <w:szCs w:val="24"/>
          <w:lang w:val="el-GR"/>
        </w:rPr>
        <w:t>σώμα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υπάρχουν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κοιλότητες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περιέχουν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δεδομένη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ποσότητα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αέρα.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Οποιαδήποτε</w:t>
      </w:r>
      <w:r w:rsidRPr="00F87FBF">
        <w:rPr>
          <w:rFonts w:asciiTheme="minorHAnsi" w:hAnsiTheme="minorHAnsi"/>
          <w:spacing w:val="4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μεταβολή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στην πίεση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του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αέρα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αυτού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θα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προκαλέσει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αναπόφευκτη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μεταβολή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όγκο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του.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αυτοδύτες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κινδυνεύουν </w:t>
      </w:r>
      <w:r w:rsidRPr="00F87FBF">
        <w:rPr>
          <w:rFonts w:asciiTheme="minorHAnsi" w:hAnsiTheme="minorHAnsi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ρήξη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του τυμπάνου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κατάδυση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εξίσωσης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πιέσεων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εκατέρωθεν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πλευρών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Θα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πρέπει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να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τονισθεί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ότι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εξίσωση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αυτή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υπό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φυσιολογικές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συνθήκες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ρυθμίζεται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ευσταχιανή</w:t>
      </w:r>
      <w:proofErr w:type="spellEnd"/>
      <w:r w:rsidRPr="00F87FBF">
        <w:rPr>
          <w:rFonts w:asciiTheme="minorHAnsi" w:hAnsiTheme="minorHAnsi"/>
          <w:spacing w:val="7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σάλπιγγα.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F87FBF">
        <w:rPr>
          <w:rFonts w:asciiTheme="minorHAnsi" w:hAnsiTheme="minorHAnsi"/>
          <w:sz w:val="24"/>
          <w:szCs w:val="24"/>
          <w:lang w:val="el-GR"/>
        </w:rPr>
        <w:t>΄Αλλη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περίπτωση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βαροτραύματος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αφορά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πνεύμονες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σε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περίπτωση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ταχείας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ανάδυσης,</w:t>
      </w:r>
      <w:r w:rsidRPr="00F87FBF">
        <w:rPr>
          <w:rFonts w:asciiTheme="minorHAnsi" w:hAnsiTheme="minorHAnsi"/>
          <w:spacing w:val="7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οπόταν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παρατηρείται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μεγάλη </w:t>
      </w:r>
      <w:r w:rsidRPr="00F87FBF">
        <w:rPr>
          <w:rFonts w:asciiTheme="minorHAnsi" w:hAnsiTheme="minorHAnsi"/>
          <w:sz w:val="24"/>
          <w:szCs w:val="24"/>
          <w:lang w:val="el-GR"/>
        </w:rPr>
        <w:t>αύξηση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όγκου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αέρα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εντός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πνευμόνων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65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κίνδυνο ρήξης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τοιχωμάτων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 κυψελίδων.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Τρόπος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αποφυγής</w:t>
      </w:r>
      <w:r w:rsidRPr="00F87FBF">
        <w:rPr>
          <w:rFonts w:asciiTheme="minorHAnsi" w:hAnsiTheme="minorHAnsi"/>
          <w:spacing w:val="7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αυτού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τύπου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βαροτραύματος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οι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συνεχόμενες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εκπνοές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ανάδυση.</w:t>
      </w:r>
    </w:p>
    <w:p w:rsidR="00936F07" w:rsidRPr="00F87FBF" w:rsidRDefault="00936F07" w:rsidP="000205FF">
      <w:pPr>
        <w:spacing w:line="360" w:lineRule="auto"/>
        <w:jc w:val="both"/>
        <w:rPr>
          <w:sz w:val="24"/>
          <w:szCs w:val="24"/>
          <w:lang w:val="el-GR"/>
        </w:rPr>
      </w:pPr>
    </w:p>
    <w:p w:rsidR="00936F07" w:rsidRPr="00F87FBF" w:rsidRDefault="00F87FBF" w:rsidP="000205FF">
      <w:pPr>
        <w:pStyle w:val="a3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Β)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Νόσος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Δυτών (Νόσος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)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Νόσος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οφείλεται στην </w:t>
      </w:r>
      <w:r w:rsidRPr="00F87FBF">
        <w:rPr>
          <w:rFonts w:asciiTheme="minorHAnsi" w:hAnsiTheme="minorHAnsi"/>
          <w:sz w:val="24"/>
          <w:szCs w:val="24"/>
          <w:lang w:val="el-GR"/>
        </w:rPr>
        <w:t>ταχεία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απελευθέρωση των διαλυμένων εντός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αερίων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>υπό μορφή φυ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σαλίδων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λόγω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απότομης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μείωσης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πίεσης.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Ο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φυσικός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νόμος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διέπει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 διάλυση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αερίων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στα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υγρά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είναι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4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Νόμος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proofErr w:type="spellStart"/>
      <w:r w:rsidRPr="00F87FBF">
        <w:rPr>
          <w:rFonts w:asciiTheme="minorHAnsi" w:hAnsiTheme="minorHAnsi"/>
          <w:sz w:val="24"/>
          <w:szCs w:val="24"/>
        </w:rPr>
        <w:t>enry</w:t>
      </w:r>
      <w:proofErr w:type="spellEnd"/>
      <w:r w:rsidRPr="00F87FBF">
        <w:rPr>
          <w:rFonts w:asciiTheme="minorHAnsi" w:hAnsiTheme="minorHAnsi"/>
          <w:spacing w:val="5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σύμφωνα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τον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οποίο,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όταν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μερική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πίεση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ενός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αερίου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σε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επαφή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υγρό μειωθεί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τότε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ποσό 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αερίου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διαλυμένου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εντός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υγρού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θα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μειωθεί αναλόγως.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Συνεπώς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όταν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αέριο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εξέρχεται </w:t>
      </w:r>
      <w:r w:rsidRPr="00F87FBF">
        <w:rPr>
          <w:rFonts w:asciiTheme="minorHAnsi" w:hAnsiTheme="minorHAnsi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διαλύματος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πολύ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πιο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γρήγορα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ότι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επιτρέπει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απομάκρυνσή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 τους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πνεύμονες,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τότε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>σχηματίζονται φυσ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αλίδες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εντός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του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αίματος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ή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συμπαγών ιστών.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Δεδομένου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ότι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>φυ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σαλίδες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lastRenderedPageBreak/>
        <w:t>μπορούν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σχηματιστούν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</w:p>
    <w:p w:rsidR="00936F07" w:rsidRPr="00F87FBF" w:rsidRDefault="00F87FBF" w:rsidP="002504B6">
      <w:pPr>
        <w:pStyle w:val="a3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μεταναστεύσουν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οποιοδήποτε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σημείο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νόσος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αυτή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μπορεί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προκαλέσει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συμπτώματα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οποιοδήποτε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καταλήξει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παράλυση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ή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θάνατο.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Νόσο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περιλαμβάνεται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Αρτηριακός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Εμβολισμός.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δύο</w:t>
      </w:r>
      <w:r w:rsidR="002504B6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καταστάσεις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αντιμετωπίζονται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ίδιο τρόπο,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διότι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 απότοκες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σχηματισμού</w:t>
      </w:r>
      <w:r w:rsidR="002504B6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>φυσ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αλίδων στον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οργανισμό,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διαφορά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ότι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αρτηριακός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εμβολισμός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 βαρύτερη</w:t>
      </w:r>
      <w:r w:rsidRPr="00F87FBF">
        <w:rPr>
          <w:rFonts w:asciiTheme="minorHAnsi" w:hAnsiTheme="minorHAnsi"/>
          <w:spacing w:val="8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κατάσταση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κίνδυνο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προκληθεί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έμφρακτο</w:t>
      </w:r>
      <w:proofErr w:type="spellEnd"/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δηλ.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νέκρωση στον ιστό 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οποίου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εμβολίζεται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αρτηρία.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Τα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συμπτώματα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Νόσου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αφορούν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στην ελαφρότερη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μορφή (Τύπου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Ι)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μυοσκελετικό</w:t>
      </w:r>
      <w:proofErr w:type="spellEnd"/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(αρθραλγίες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στους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ώμους,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αγκώνες,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καρπούς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γόνατα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>,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δέρμα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λεμφικό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βαρύτερη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μορφή (Τύπου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ΙΙ)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πνεύμονες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(βήχας,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πόνος,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δύσπνοια),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 Κεντρικό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Νευρικό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(παραισθήσεις,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σύγχυση,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οπτικοακουστικές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διαταραχές,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απώλεια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μνήμης,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σπασμοί,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παράλυση)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αλλά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ολόκληρο 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(ατονία,</w:t>
      </w:r>
      <w:r w:rsidRPr="00F87FBF">
        <w:rPr>
          <w:rFonts w:asciiTheme="minorHAnsi" w:hAnsiTheme="minorHAnsi"/>
          <w:spacing w:val="7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υπερκόπωση)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τελικά επέρχεται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ο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θάνατος.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Προς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αποφυγή </w:t>
      </w:r>
      <w:r w:rsidRPr="00F87FBF">
        <w:rPr>
          <w:rFonts w:asciiTheme="minorHAnsi" w:hAnsiTheme="minorHAnsi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Νόσου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z w:val="24"/>
          <w:szCs w:val="24"/>
          <w:lang w:val="el-GR"/>
        </w:rPr>
        <w:t xml:space="preserve"> η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άνοδος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πρέπει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γίνεται 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ρυθμούς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10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ανά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λεπτό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ψυχαγωγική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</w:t>
      </w:r>
      <w:r>
        <w:rPr>
          <w:rFonts w:asciiTheme="minorHAnsi" w:hAnsiTheme="minorHAnsi"/>
          <w:sz w:val="24"/>
          <w:szCs w:val="24"/>
          <w:lang w:val="el-GR"/>
        </w:rPr>
        <w:t>α</w:t>
      </w:r>
      <w:r w:rsidRPr="00F87FBF">
        <w:rPr>
          <w:rFonts w:asciiTheme="minorHAnsi" w:hAnsiTheme="minorHAnsi"/>
          <w:sz w:val="24"/>
          <w:szCs w:val="24"/>
          <w:lang w:val="el-GR"/>
        </w:rPr>
        <w:t>τάδυση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20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μέτρων </w:t>
      </w:r>
      <w:r w:rsidRPr="00F87FBF">
        <w:rPr>
          <w:rFonts w:asciiTheme="minorHAnsi" w:hAnsiTheme="minorHAnsi"/>
          <w:sz w:val="24"/>
          <w:szCs w:val="24"/>
          <w:lang w:val="el-GR"/>
        </w:rPr>
        <w:t>ανά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λεπτό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επαγγελματίες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δύτες,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προσοχή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τελευταία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6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να</w:t>
      </w:r>
      <w:r w:rsidRPr="00F87FBF">
        <w:rPr>
          <w:rFonts w:asciiTheme="minorHAnsi" w:hAnsiTheme="minorHAnsi"/>
          <w:spacing w:val="5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διαρκούν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τουλάχιστον </w:t>
      </w:r>
      <w:r w:rsidRPr="00F87FBF">
        <w:rPr>
          <w:rFonts w:asciiTheme="minorHAnsi" w:hAnsiTheme="minorHAnsi"/>
          <w:sz w:val="24"/>
          <w:szCs w:val="24"/>
          <w:lang w:val="el-GR"/>
        </w:rPr>
        <w:t>ένα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λεπτό.`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Υπάρχει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όμως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Νόσος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υψομέτρου.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΄Ανοδος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υψόμετρο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μεταξύ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5500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7500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δυνατόν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προκαλέσει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μικρό ποσοστό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Νόσο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.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Στα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σύγχρονα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αεροπλάνα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εμπορικής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αεροπορίας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καμπίνα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παραμένει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πιέσεις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αντιστοιχούν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υψόμετρο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αντίστοιχο προς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υψόμετρο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2400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επιτρέπει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ασφαλείς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πτήσεις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έως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12000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μέτρα.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Προσοχή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πρέπει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να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δοθεί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στην περίπτωση που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έχει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προηγηθεί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υποθαλάσσια κατάδυση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 επομένη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ακολουθεί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πτήση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υψόμετρα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ακόμη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κάτω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5000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μέτρων.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θεραπεία </w:t>
      </w:r>
      <w:r w:rsidRPr="00F87FBF">
        <w:rPr>
          <w:rFonts w:asciiTheme="minorHAnsi" w:hAnsiTheme="minorHAnsi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Νόσου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Αποσυμπίεσης</w:t>
      </w:r>
      <w:proofErr w:type="spellEnd"/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γίνεται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επανασυμπίεση</w:t>
      </w:r>
      <w:proofErr w:type="spellEnd"/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δύτη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εντός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Θαλάμων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Υπερβαρικού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Οξυγόνου.</w:t>
      </w:r>
    </w:p>
    <w:p w:rsidR="00936F07" w:rsidRPr="00F87FBF" w:rsidRDefault="00936F07" w:rsidP="00F87FBF">
      <w:pPr>
        <w:spacing w:line="360" w:lineRule="auto"/>
        <w:jc w:val="both"/>
        <w:rPr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lastRenderedPageBreak/>
        <w:t xml:space="preserve">Γ)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Νάρκωση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Αζώτου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Νάρκωση Αζώτου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οφείλεται </w:t>
      </w:r>
      <w:r w:rsidRPr="00F87FBF">
        <w:rPr>
          <w:rFonts w:asciiTheme="minorHAnsi" w:hAnsiTheme="minorHAnsi"/>
          <w:sz w:val="24"/>
          <w:szCs w:val="24"/>
          <w:lang w:val="el-GR"/>
        </w:rPr>
        <w:t>στη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δράση 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αερίου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αζώτου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εγκέφαλο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δυτών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κατάδυση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μεγαλύτερη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30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οφείλεται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νόμο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μερικών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πιέσεων (νόμο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Dalton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).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Σύμφωνα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τον νόμο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αυτό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μερική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πίεση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ενός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εκάστου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αερίου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 αυτά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συναποτελούν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 μείγμα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αυξάνεται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ίδια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αναλογία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όπως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ολική πίεση του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μείγματος.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Αποτελέσμα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αυτού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νόμου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μεγάλα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βάθη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αυξάνεται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μερική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πίεση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τόσο 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αζώτου όσο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οξυγόνου.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proofErr w:type="gramStart"/>
      <w:r w:rsidRPr="00F87FBF">
        <w:rPr>
          <w:rFonts w:asciiTheme="minorHAnsi" w:hAnsiTheme="minorHAnsi"/>
          <w:sz w:val="24"/>
          <w:szCs w:val="24"/>
        </w:rPr>
        <w:t>To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άζωτο είναι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αδρανές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αέριο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και διαλύεται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λιπιδικό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στρώμα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κυτταρικών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μεμβρανών.</w:t>
      </w:r>
      <w:proofErr w:type="gramEnd"/>
      <w:r w:rsidRPr="00F87FBF">
        <w:rPr>
          <w:rFonts w:asciiTheme="minorHAnsi" w:hAnsiTheme="minorHAnsi"/>
          <w:sz w:val="24"/>
          <w:szCs w:val="24"/>
          <w:lang w:val="el-GR"/>
        </w:rPr>
        <w:t xml:space="preserve"> Σε</w:t>
      </w:r>
      <w:r w:rsidRPr="00F87FBF">
        <w:rPr>
          <w:rFonts w:asciiTheme="minorHAnsi" w:hAnsiTheme="minorHAnsi"/>
          <w:spacing w:val="-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μεγάλη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αύξηση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μερικής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πίεσης</w:t>
      </w:r>
      <w:r w:rsidRPr="00F87FBF">
        <w:rPr>
          <w:rFonts w:asciiTheme="minorHAnsi" w:hAnsiTheme="minorHAnsi"/>
          <w:spacing w:val="6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αζώτου,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πράγμα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συμβαίνει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σε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θαλάσσια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βάθη </w:t>
      </w:r>
      <w:r w:rsidRPr="00F87FBF">
        <w:rPr>
          <w:rFonts w:asciiTheme="minorHAnsi" w:hAnsiTheme="minorHAnsi"/>
          <w:sz w:val="24"/>
          <w:szCs w:val="24"/>
          <w:lang w:val="el-GR"/>
        </w:rPr>
        <w:t>άνω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30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μέτρων,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σύνθετη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σκέψη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μειώνεται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33%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χειρωνακτική δεξιότητα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μειώνεται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7,3%.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5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μεγαλύτερες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μερικές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πιέσεις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υπάρχει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απώλεια κινητικότητας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ενώ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δυνατότητα</w:t>
      </w:r>
      <w:r w:rsidRPr="00F87FBF">
        <w:rPr>
          <w:rFonts w:asciiTheme="minorHAnsi" w:hAnsiTheme="minorHAnsi"/>
          <w:spacing w:val="4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λήψης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αποφάσεων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μειώνεται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σημαντικά,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ώστε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κατάσταση 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δύτη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παραπέμπει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μέθη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αλκοολούχα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ποτά,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κίνδυνο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για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ζωή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αλόγιστης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έκθεσης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σε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επικίνδυνο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περιβάλλον.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υποκατάσταση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αζώτου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ήλιο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στα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εισπνεόμενα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μείγματα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αέρα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5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δύτες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βοηθάει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διότι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ήλιο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δεν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προκαλεί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νάρκωση.</w:t>
      </w:r>
    </w:p>
    <w:p w:rsid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pacing w:val="-1"/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Δ)Τοξικότητα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pacing w:val="-2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τοξικότητα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 επίσης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απότοκος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Νόμου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 μερικών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πιέσεων και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προκύπτει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όταν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μερική πίεση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είναι </w:t>
      </w:r>
      <w:r w:rsidRPr="00F87FBF">
        <w:rPr>
          <w:rFonts w:asciiTheme="minorHAnsi" w:hAnsiTheme="minorHAnsi"/>
          <w:sz w:val="24"/>
          <w:szCs w:val="24"/>
          <w:lang w:val="el-GR"/>
        </w:rPr>
        <w:t>άνω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 0,6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ατμοσφαιρών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(δηλ.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60%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περιεκτικότητα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σε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εισπνεόμενο </w:t>
      </w:r>
      <w:r w:rsidRPr="00F87FBF">
        <w:rPr>
          <w:rFonts w:asciiTheme="minorHAnsi" w:hAnsiTheme="minorHAnsi"/>
          <w:sz w:val="24"/>
          <w:szCs w:val="24"/>
          <w:lang w:val="el-GR"/>
        </w:rPr>
        <w:t>μείγμα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στην επιφάνεια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θάλασσας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30%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αντιστοίχως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βάθος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10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μέτρων).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Χαρακτηρίζεται από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ναυτία,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τάση προς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έμετο,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αίσθημα</w:t>
      </w:r>
      <w:r w:rsidRPr="00F87FBF">
        <w:rPr>
          <w:rFonts w:asciiTheme="minorHAnsi" w:hAnsiTheme="minorHAnsi"/>
          <w:spacing w:val="8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ζάλης,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διαταραχές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όρασης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ακοής,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υπερερεθιστότητα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σύγχυση,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δύσπνοια,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υπερκόπωση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απώλεια συντονισμού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κινήσεων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ενεργειών,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σπασμούς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μυϊκών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ομάδων και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γενικευμένους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σπασμούς.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σπασμοί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επισυμβαίνουν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όταν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μερική πίεση </w:t>
      </w:r>
      <w:r w:rsidRPr="00F87FBF">
        <w:rPr>
          <w:rFonts w:asciiTheme="minorHAnsi" w:hAnsiTheme="minorHAnsi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οξυγόνου</w:t>
      </w:r>
      <w:r w:rsidRPr="00F87FBF">
        <w:rPr>
          <w:rFonts w:asciiTheme="minorHAnsi" w:hAnsiTheme="minorHAnsi"/>
          <w:spacing w:val="5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ξεπερνάει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τις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2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ατμόσφαιρες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δυνατόν </w:t>
      </w:r>
      <w:r w:rsidRPr="00F87FBF">
        <w:rPr>
          <w:rFonts w:asciiTheme="minorHAnsi" w:hAnsiTheme="minorHAnsi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οδηγήσουν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πνιγμό τον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δύτη.</w:t>
      </w:r>
    </w:p>
    <w:p w:rsidR="000205FF" w:rsidRPr="00F87FBF" w:rsidRDefault="000205F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pacing w:val="-2"/>
          <w:sz w:val="24"/>
          <w:szCs w:val="24"/>
          <w:lang w:val="el-GR"/>
        </w:rPr>
      </w:pPr>
    </w:p>
    <w:p w:rsidR="000205FF" w:rsidRPr="002504B6" w:rsidRDefault="000205FF" w:rsidP="000205FF">
      <w:pPr>
        <w:spacing w:line="360" w:lineRule="auto"/>
        <w:rPr>
          <w:b/>
          <w:spacing w:val="-1"/>
          <w:sz w:val="24"/>
          <w:szCs w:val="24"/>
          <w:lang w:val="el-GR"/>
        </w:rPr>
      </w:pPr>
      <w:r w:rsidRPr="002504B6">
        <w:rPr>
          <w:b/>
          <w:spacing w:val="-1"/>
          <w:sz w:val="24"/>
          <w:szCs w:val="24"/>
          <w:lang w:val="el-GR"/>
        </w:rPr>
        <w:br w:type="page"/>
      </w:r>
    </w:p>
    <w:p w:rsidR="00936F07" w:rsidRPr="00F87FBF" w:rsidRDefault="00F87FBF" w:rsidP="000205FF">
      <w:pPr>
        <w:spacing w:line="360" w:lineRule="auto"/>
        <w:rPr>
          <w:rFonts w:eastAsia="Calibri" w:cs="Calibri"/>
          <w:sz w:val="24"/>
          <w:szCs w:val="24"/>
        </w:rPr>
      </w:pPr>
      <w:proofErr w:type="spellStart"/>
      <w:r w:rsidRPr="00F87FBF">
        <w:rPr>
          <w:b/>
          <w:spacing w:val="-1"/>
          <w:sz w:val="24"/>
          <w:szCs w:val="24"/>
        </w:rPr>
        <w:lastRenderedPageBreak/>
        <w:t>Βιβλιογραφία</w:t>
      </w:r>
      <w:proofErr w:type="spellEnd"/>
    </w:p>
    <w:p w:rsidR="00936F07" w:rsidRPr="00F87FBF" w:rsidRDefault="00936F07" w:rsidP="000205FF">
      <w:pPr>
        <w:spacing w:line="360" w:lineRule="auto"/>
        <w:rPr>
          <w:sz w:val="24"/>
          <w:szCs w:val="24"/>
        </w:rPr>
      </w:pPr>
    </w:p>
    <w:p w:rsidR="00936F07" w:rsidRPr="00F87FBF" w:rsidRDefault="000205FF" w:rsidP="000205FF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Πίεση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κατάδυση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z w:val="24"/>
          <w:szCs w:val="24"/>
        </w:rPr>
        <w:t xml:space="preserve"> «</w:t>
      </w:r>
      <w:r w:rsidR="00F87FBF" w:rsidRPr="00F87FBF">
        <w:rPr>
          <w:rFonts w:asciiTheme="minorHAnsi" w:hAnsiTheme="minorHAnsi"/>
          <w:sz w:val="24"/>
          <w:szCs w:val="24"/>
          <w:lang w:val="el-GR"/>
        </w:rPr>
        <w:t>Φυσική</w:t>
      </w:r>
      <w:r w:rsidR="00F87FBF" w:rsidRPr="00F87FBF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="00F87FBF" w:rsidRPr="00F87FBF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</w:t>
      </w:r>
      <w:r w:rsidRPr="00F87FBF">
        <w:rPr>
          <w:rFonts w:asciiTheme="minorHAnsi" w:hAnsiTheme="minorHAnsi"/>
          <w:spacing w:val="-1"/>
          <w:sz w:val="24"/>
          <w:szCs w:val="24"/>
        </w:rPr>
        <w:t>»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,</w:t>
      </w:r>
      <w:r w:rsidR="00F87FBF" w:rsidRPr="00F87FBF">
        <w:rPr>
          <w:rFonts w:asciiTheme="minorHAnsi" w:hAnsiTheme="minorHAnsi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John</w:t>
      </w:r>
      <w:r w:rsidR="00F87FBF" w:rsidRPr="00F87FBF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z w:val="24"/>
          <w:szCs w:val="24"/>
        </w:rPr>
        <w:t xml:space="preserve">R.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Cameron,</w:t>
      </w:r>
      <w:r w:rsidR="00F87FBF" w:rsidRPr="00F87FBF">
        <w:rPr>
          <w:rFonts w:asciiTheme="minorHAnsi" w:hAnsiTheme="minorHAnsi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James G.</w:t>
      </w:r>
      <w:r w:rsidR="00F87FBF" w:rsidRPr="00F87F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87FBF" w:rsidRPr="00F87FBF">
        <w:rPr>
          <w:rFonts w:asciiTheme="minorHAnsi" w:hAnsiTheme="minorHAnsi"/>
          <w:spacing w:val="-1"/>
          <w:sz w:val="24"/>
          <w:szCs w:val="24"/>
        </w:rPr>
        <w:t>Skofronick</w:t>
      </w:r>
      <w:proofErr w:type="spellEnd"/>
      <w:r w:rsidR="00F87FBF" w:rsidRPr="00F87FBF">
        <w:rPr>
          <w:rFonts w:asciiTheme="minorHAnsi" w:hAnsiTheme="minorHAnsi"/>
          <w:spacing w:val="-1"/>
          <w:sz w:val="24"/>
          <w:szCs w:val="24"/>
        </w:rPr>
        <w:t>,</w:t>
      </w:r>
      <w:r w:rsidR="00F87FBF" w:rsidRPr="00F87FB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Roderick</w:t>
      </w:r>
      <w:r w:rsidR="00F87FBF" w:rsidRPr="00F87FB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z w:val="24"/>
          <w:szCs w:val="24"/>
        </w:rPr>
        <w:t xml:space="preserve">M.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Grant,</w:t>
      </w:r>
      <w:r w:rsidR="00F87FBF" w:rsidRPr="00F87FBF">
        <w:rPr>
          <w:rFonts w:asciiTheme="minorHAnsi" w:hAnsiTheme="minorHAnsi"/>
          <w:spacing w:val="41"/>
          <w:sz w:val="24"/>
          <w:szCs w:val="24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E</w:t>
      </w:r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κδ</w:t>
      </w:r>
      <w:r w:rsidR="00F87FBF" w:rsidRPr="00F87FBF">
        <w:rPr>
          <w:rFonts w:asciiTheme="minorHAnsi" w:hAnsiTheme="minorHAnsi"/>
          <w:spacing w:val="-1"/>
          <w:sz w:val="24"/>
          <w:szCs w:val="24"/>
        </w:rPr>
        <w:t>.</w:t>
      </w:r>
      <w:r w:rsidR="00F87FBF" w:rsidRPr="00F87F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Παρισιάνου</w:t>
      </w:r>
      <w:proofErr w:type="spellEnd"/>
      <w:r w:rsidR="00F87FBF"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2001,</w:t>
      </w:r>
      <w:r w:rsidR="00F87FBF"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Αθήνα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,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σσ</w:t>
      </w:r>
      <w:proofErr w:type="spellEnd"/>
      <w:r w:rsidR="00F87FBF" w:rsidRPr="00F87FBF">
        <w:rPr>
          <w:rFonts w:asciiTheme="minorHAnsi" w:hAnsiTheme="minorHAnsi"/>
          <w:spacing w:val="-1"/>
          <w:sz w:val="24"/>
          <w:szCs w:val="24"/>
          <w:lang w:val="el-GR"/>
        </w:rPr>
        <w:t>.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124-128.</w:t>
      </w:r>
    </w:p>
    <w:p w:rsidR="00936F07" w:rsidRPr="002504B6" w:rsidRDefault="00F87FBF" w:rsidP="000205FF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 w:rsidRPr="00F87FBF">
        <w:rPr>
          <w:rFonts w:asciiTheme="minorHAnsi" w:hAnsiTheme="minorHAnsi" w:cs="Calibri"/>
          <w:spacing w:val="-1"/>
          <w:sz w:val="24"/>
          <w:szCs w:val="24"/>
        </w:rPr>
        <w:t>Bennett</w:t>
      </w:r>
      <w:r w:rsidRPr="002504B6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and</w:t>
      </w:r>
      <w:r w:rsidRPr="002504B6">
        <w:rPr>
          <w:rFonts w:asciiTheme="minorHAnsi" w:hAnsiTheme="minorHAnsi" w:cs="Calibri"/>
          <w:spacing w:val="-1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Elliott</w:t>
      </w:r>
      <w:r w:rsidRPr="002504B6">
        <w:rPr>
          <w:rFonts w:asciiTheme="minorHAnsi" w:hAnsiTheme="minorHAnsi"/>
          <w:spacing w:val="-1"/>
          <w:sz w:val="24"/>
          <w:szCs w:val="24"/>
        </w:rPr>
        <w:t>’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s</w:t>
      </w:r>
      <w:r w:rsidRPr="002504B6">
        <w:rPr>
          <w:rFonts w:asciiTheme="minorHAnsi" w:hAnsiTheme="minorHAnsi" w:cs="Calibri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physiology</w:t>
      </w:r>
      <w:r w:rsidRPr="002504B6">
        <w:rPr>
          <w:rFonts w:asciiTheme="minorHAnsi" w:hAnsiTheme="minorHAnsi" w:cs="Calibri"/>
          <w:spacing w:val="1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and</w:t>
      </w:r>
      <w:r w:rsidRPr="002504B6">
        <w:rPr>
          <w:rFonts w:asciiTheme="minorHAnsi" w:hAnsiTheme="minorHAnsi" w:cs="Calibri"/>
          <w:spacing w:val="-3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medicine</w:t>
      </w:r>
      <w:r w:rsidRPr="002504B6">
        <w:rPr>
          <w:rFonts w:asciiTheme="minorHAnsi" w:hAnsiTheme="minorHAnsi" w:cs="Calibri"/>
          <w:spacing w:val="-1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z w:val="24"/>
          <w:szCs w:val="24"/>
        </w:rPr>
        <w:t>of</w:t>
      </w:r>
      <w:r w:rsidRPr="002504B6">
        <w:rPr>
          <w:rFonts w:asciiTheme="minorHAnsi" w:hAnsiTheme="minorHAnsi" w:cs="Calibri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diving</w:t>
      </w:r>
      <w:r w:rsidRPr="002504B6">
        <w:rPr>
          <w:rFonts w:asciiTheme="minorHAnsi" w:hAnsiTheme="minorHAnsi" w:cs="Calibri"/>
          <w:spacing w:val="-4"/>
          <w:sz w:val="24"/>
          <w:szCs w:val="24"/>
        </w:rPr>
        <w:t xml:space="preserve"> </w:t>
      </w:r>
      <w:r w:rsidRPr="002504B6">
        <w:rPr>
          <w:rFonts w:asciiTheme="minorHAnsi" w:hAnsiTheme="minorHAnsi" w:cs="Calibri"/>
          <w:spacing w:val="-1"/>
          <w:sz w:val="24"/>
          <w:szCs w:val="24"/>
        </w:rPr>
        <w:t>(5</w:t>
      </w:r>
      <w:proofErr w:type="spellStart"/>
      <w:r w:rsidRPr="00F87FBF">
        <w:rPr>
          <w:rFonts w:asciiTheme="minorHAnsi" w:hAnsiTheme="minorHAnsi" w:cs="Calibri"/>
          <w:spacing w:val="-1"/>
          <w:position w:val="10"/>
          <w:sz w:val="24"/>
          <w:szCs w:val="24"/>
        </w:rPr>
        <w:t>th</w:t>
      </w:r>
      <w:proofErr w:type="spellEnd"/>
      <w:r w:rsidRPr="002504B6">
        <w:rPr>
          <w:rFonts w:asciiTheme="minorHAnsi" w:hAnsiTheme="minorHAnsi" w:cs="Calibri"/>
          <w:spacing w:val="17"/>
          <w:position w:val="10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revised</w:t>
      </w:r>
      <w:r w:rsidRPr="002504B6">
        <w:rPr>
          <w:rFonts w:asciiTheme="minorHAnsi" w:hAnsiTheme="minorHAnsi" w:cs="Calibri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ed</w:t>
      </w:r>
      <w:r w:rsidRPr="002504B6">
        <w:rPr>
          <w:rFonts w:asciiTheme="minorHAnsi" w:hAnsiTheme="minorHAnsi" w:cs="Calibri"/>
          <w:spacing w:val="-1"/>
          <w:sz w:val="24"/>
          <w:szCs w:val="24"/>
        </w:rPr>
        <w:t>.)</w:t>
      </w:r>
      <w:r w:rsidRPr="002504B6">
        <w:rPr>
          <w:rFonts w:asciiTheme="minorHAnsi" w:hAnsiTheme="minorHAnsi" w:cs="Calibri"/>
          <w:spacing w:val="1"/>
          <w:sz w:val="24"/>
          <w:szCs w:val="24"/>
        </w:rPr>
        <w:t xml:space="preserve"> </w:t>
      </w:r>
      <w:r w:rsidRPr="002504B6">
        <w:rPr>
          <w:rFonts w:asciiTheme="minorHAnsi" w:hAnsiTheme="minorHAnsi" w:cs="Calibri"/>
          <w:sz w:val="24"/>
          <w:szCs w:val="24"/>
        </w:rPr>
        <w:t>,</w:t>
      </w:r>
      <w:r w:rsidRPr="002504B6">
        <w:rPr>
          <w:rFonts w:asciiTheme="minorHAnsi" w:hAnsiTheme="minorHAnsi" w:cs="Calibr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Alf</w:t>
      </w:r>
      <w:r w:rsidRPr="002504B6">
        <w:rPr>
          <w:rFonts w:asciiTheme="minorHAnsi" w:hAnsiTheme="minorHAnsi" w:cs="Calibri"/>
          <w:sz w:val="24"/>
          <w:szCs w:val="24"/>
        </w:rPr>
        <w:t xml:space="preserve"> </w:t>
      </w:r>
      <w:r w:rsidRPr="00F87FBF">
        <w:rPr>
          <w:rFonts w:asciiTheme="minorHAnsi" w:hAnsiTheme="minorHAnsi" w:cs="Calibri"/>
          <w:spacing w:val="-1"/>
          <w:sz w:val="24"/>
          <w:szCs w:val="24"/>
        </w:rPr>
        <w:t>O</w:t>
      </w:r>
      <w:r w:rsidRPr="002504B6">
        <w:rPr>
          <w:rFonts w:asciiTheme="minorHAnsi" w:hAnsiTheme="minorHAnsi" w:cs="Calibri"/>
          <w:spacing w:val="-1"/>
          <w:sz w:val="24"/>
          <w:szCs w:val="24"/>
        </w:rPr>
        <w:t>.</w:t>
      </w:r>
      <w:r w:rsidR="000205FF" w:rsidRPr="002504B6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Brubakk</w:t>
      </w:r>
      <w:proofErr w:type="spellEnd"/>
      <w:r w:rsidRPr="002504B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O</w:t>
      </w:r>
      <w:r w:rsidRPr="002504B6">
        <w:rPr>
          <w:rFonts w:asciiTheme="minorHAnsi" w:hAnsiTheme="minorHAnsi"/>
          <w:sz w:val="24"/>
          <w:szCs w:val="24"/>
        </w:rPr>
        <w:t>,</w:t>
      </w:r>
      <w:r w:rsidRPr="002504B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Tom</w:t>
      </w:r>
      <w:r w:rsidRPr="002504B6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</w:t>
      </w:r>
      <w:r w:rsidRPr="002504B6">
        <w:rPr>
          <w:rFonts w:asciiTheme="minorHAnsi" w:hAnsiTheme="minorHAnsi"/>
          <w:spacing w:val="-1"/>
          <w:sz w:val="24"/>
          <w:szCs w:val="24"/>
        </w:rPr>
        <w:t>.</w:t>
      </w:r>
      <w:r w:rsidRPr="002504B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Neuman</w:t>
      </w:r>
      <w:proofErr w:type="spellEnd"/>
      <w:r w:rsidRPr="002504B6">
        <w:rPr>
          <w:rFonts w:asciiTheme="minorHAnsi" w:hAnsiTheme="minorHAnsi"/>
          <w:spacing w:val="-1"/>
          <w:sz w:val="24"/>
          <w:szCs w:val="24"/>
        </w:rPr>
        <w:t>,</w:t>
      </w:r>
      <w:r w:rsidRPr="002504B6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United</w:t>
      </w:r>
      <w:r w:rsidRPr="002504B6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States</w:t>
      </w:r>
      <w:r w:rsidRPr="002504B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Saunders</w:t>
      </w:r>
      <w:r w:rsidR="000205FF" w:rsidRPr="002504B6">
        <w:rPr>
          <w:rFonts w:asciiTheme="minorHAnsi" w:hAnsiTheme="minorHAnsi"/>
          <w:spacing w:val="-1"/>
          <w:sz w:val="24"/>
          <w:szCs w:val="24"/>
        </w:rPr>
        <w:t>, 2003,</w:t>
      </w:r>
      <w:r w:rsidRPr="002504B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</w:rPr>
        <w:t>pp</w:t>
      </w:r>
      <w:r w:rsidRPr="002504B6">
        <w:rPr>
          <w:rFonts w:asciiTheme="minorHAnsi" w:hAnsiTheme="minorHAnsi"/>
          <w:spacing w:val="-2"/>
          <w:sz w:val="24"/>
          <w:szCs w:val="24"/>
        </w:rPr>
        <w:t>.</w:t>
      </w:r>
      <w:r w:rsidRPr="002504B6">
        <w:rPr>
          <w:rFonts w:asciiTheme="minorHAnsi" w:hAnsiTheme="minorHAnsi"/>
          <w:sz w:val="24"/>
          <w:szCs w:val="24"/>
        </w:rPr>
        <w:t xml:space="preserve"> </w:t>
      </w:r>
      <w:r w:rsidRPr="002504B6">
        <w:rPr>
          <w:rFonts w:asciiTheme="minorHAnsi" w:hAnsiTheme="minorHAnsi"/>
          <w:spacing w:val="-1"/>
          <w:sz w:val="24"/>
          <w:szCs w:val="24"/>
        </w:rPr>
        <w:t>303-308,</w:t>
      </w:r>
      <w:r w:rsidRPr="002504B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04B6">
        <w:rPr>
          <w:rFonts w:asciiTheme="minorHAnsi" w:hAnsiTheme="minorHAnsi"/>
          <w:spacing w:val="-1"/>
          <w:sz w:val="24"/>
          <w:szCs w:val="24"/>
        </w:rPr>
        <w:t>358-418, 455-500,</w:t>
      </w:r>
      <w:r w:rsidRPr="002504B6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2504B6">
        <w:rPr>
          <w:rFonts w:asciiTheme="minorHAnsi" w:hAnsiTheme="minorHAnsi"/>
          <w:spacing w:val="-1"/>
          <w:sz w:val="24"/>
          <w:szCs w:val="24"/>
        </w:rPr>
        <w:t>578-599,</w:t>
      </w:r>
      <w:r w:rsidRPr="002504B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04B6">
        <w:rPr>
          <w:rFonts w:asciiTheme="minorHAnsi" w:hAnsiTheme="minorHAnsi"/>
          <w:spacing w:val="-1"/>
          <w:sz w:val="24"/>
          <w:szCs w:val="24"/>
        </w:rPr>
        <w:t>600-650.</w:t>
      </w:r>
    </w:p>
    <w:p w:rsidR="000205FF" w:rsidRPr="002504B6" w:rsidRDefault="000205FF" w:rsidP="000205FF">
      <w:pPr>
        <w:pStyle w:val="a3"/>
        <w:tabs>
          <w:tab w:val="left" w:pos="426"/>
        </w:tabs>
        <w:spacing w:line="360" w:lineRule="auto"/>
        <w:ind w:left="0"/>
        <w:jc w:val="both"/>
        <w:rPr>
          <w:rFonts w:asciiTheme="minorHAnsi" w:hAnsiTheme="minorHAnsi"/>
          <w:spacing w:val="-1"/>
          <w:sz w:val="24"/>
          <w:szCs w:val="24"/>
        </w:rPr>
      </w:pPr>
    </w:p>
    <w:p w:rsidR="000205FF" w:rsidRPr="002504B6" w:rsidRDefault="000205FF" w:rsidP="000205FF">
      <w:pPr>
        <w:pStyle w:val="a3"/>
        <w:tabs>
          <w:tab w:val="left" w:pos="426"/>
        </w:tabs>
        <w:spacing w:line="360" w:lineRule="auto"/>
        <w:ind w:left="0"/>
        <w:jc w:val="both"/>
        <w:rPr>
          <w:rFonts w:asciiTheme="minorHAnsi" w:hAnsiTheme="minorHAnsi"/>
          <w:spacing w:val="-1"/>
          <w:sz w:val="24"/>
          <w:szCs w:val="24"/>
        </w:rPr>
      </w:pPr>
    </w:p>
    <w:p w:rsidR="000205FF" w:rsidRPr="002504B6" w:rsidRDefault="000205FF" w:rsidP="000205FF">
      <w:pPr>
        <w:pStyle w:val="a3"/>
        <w:tabs>
          <w:tab w:val="left" w:pos="426"/>
        </w:tabs>
        <w:spacing w:line="360" w:lineRule="auto"/>
        <w:ind w:left="0"/>
        <w:jc w:val="both"/>
        <w:rPr>
          <w:rFonts w:asciiTheme="minorHAnsi" w:hAnsiTheme="minorHAnsi"/>
          <w:spacing w:val="-1"/>
          <w:sz w:val="24"/>
          <w:szCs w:val="24"/>
        </w:rPr>
      </w:pPr>
    </w:p>
    <w:p w:rsidR="000205FF" w:rsidRPr="002504B6" w:rsidRDefault="000205FF" w:rsidP="000205FF">
      <w:pPr>
        <w:spacing w:line="360" w:lineRule="auto"/>
        <w:rPr>
          <w:rFonts w:eastAsia="Calibri"/>
          <w:b/>
          <w:bCs/>
          <w:spacing w:val="-1"/>
          <w:sz w:val="24"/>
          <w:szCs w:val="24"/>
        </w:rPr>
      </w:pPr>
      <w:r w:rsidRPr="002504B6">
        <w:rPr>
          <w:spacing w:val="-1"/>
          <w:sz w:val="24"/>
          <w:szCs w:val="24"/>
        </w:rPr>
        <w:br w:type="page"/>
      </w:r>
    </w:p>
    <w:p w:rsidR="00936F07" w:rsidRPr="00F87FBF" w:rsidRDefault="00F87FBF" w:rsidP="000205FF">
      <w:pPr>
        <w:pStyle w:val="Heading1"/>
        <w:spacing w:before="0" w:line="360" w:lineRule="auto"/>
        <w:ind w:left="0"/>
        <w:jc w:val="center"/>
        <w:rPr>
          <w:rFonts w:asciiTheme="minorHAnsi" w:hAnsiTheme="minorHAnsi"/>
          <w:b w:val="0"/>
          <w:bCs w:val="0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ΔΙΑΣΤΗΜΙΚΗ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ΙΑΤΡΙΚΗ</w:t>
      </w:r>
    </w:p>
    <w:p w:rsidR="00F87FBF" w:rsidRDefault="00F87FBF" w:rsidP="00F87FBF">
      <w:pPr>
        <w:pStyle w:val="a3"/>
        <w:spacing w:line="360" w:lineRule="auto"/>
        <w:ind w:left="0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3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παρουσία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3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ανθρώπου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πλέον</w:t>
      </w:r>
      <w:r w:rsidRPr="00F87FBF">
        <w:rPr>
          <w:rFonts w:asciiTheme="minorHAnsi" w:hAnsiTheme="minorHAnsi"/>
          <w:spacing w:val="3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μία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πραγματικότητα.</w:t>
      </w:r>
      <w:r w:rsidRPr="00F87FBF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παραμονή</w:t>
      </w:r>
      <w:r w:rsidRPr="00F87FBF">
        <w:rPr>
          <w:rFonts w:asciiTheme="minorHAnsi" w:hAnsiTheme="minorHAnsi"/>
          <w:spacing w:val="7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ανθρώπου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προκαλεί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πληθώρα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μεταβολών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>στη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φυσιολογία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ανθρώπου,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κατάργησης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βαρύτητας.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Μετά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είσοδο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στον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χώρο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έλλειψης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βαρύτητας,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λίγα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λεπτά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μέχρι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λίγες</w:t>
      </w:r>
      <w:r w:rsidRPr="00F87FBF">
        <w:rPr>
          <w:rFonts w:asciiTheme="minorHAnsi" w:hAnsiTheme="minorHAnsi"/>
          <w:spacing w:val="4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ώρες,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μερικοί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αστροναύτες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4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ποσοστό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60-70%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υποφέρουν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διαστημική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ναυτία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συνοδεύεται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επιπλέον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πονοκεφάλους,</w:t>
      </w:r>
      <w:r w:rsidRPr="00F87FBF">
        <w:rPr>
          <w:rFonts w:asciiTheme="minorHAnsi" w:hAnsiTheme="minorHAnsi"/>
          <w:spacing w:val="6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δυσφορία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εμέτους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(Σύνδρομο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Διαστημικής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Προσαρμογής).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Αυτά</w:t>
      </w:r>
      <w:r w:rsidRPr="00F87FBF">
        <w:rPr>
          <w:rFonts w:asciiTheme="minorHAnsi" w:hAnsiTheme="minorHAnsi"/>
          <w:spacing w:val="3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συμπτώματα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διαρκούν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λίγες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ημέρες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αποδίδονται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αναδιάταξη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σχέσης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σημάτων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1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αιθουσαίο</w:t>
      </w:r>
      <w:proofErr w:type="spellEnd"/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έσω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ωτός</w:t>
      </w:r>
      <w:proofErr w:type="spellEnd"/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αφενός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υποδοχείς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δέρματος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αρθρώσεων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μυών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οφθαλμών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 xml:space="preserve"> αφετέρου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1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έκθεσης</w:t>
      </w:r>
      <w:r w:rsidRPr="00F87FBF">
        <w:rPr>
          <w:rFonts w:asciiTheme="minorHAnsi" w:hAnsiTheme="minorHAnsi"/>
          <w:spacing w:val="1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μικροβαρύτητα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.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z w:val="24"/>
          <w:szCs w:val="24"/>
          <w:lang w:val="el-GR"/>
        </w:rPr>
        <w:t>΄Ομως</w:t>
      </w:r>
      <w:proofErr w:type="spellEnd"/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5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παραμονή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προκαλεί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πολλές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μεταβολές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αφορούν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σχεδόν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όλα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5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συστήματα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οργανισμού.</w:t>
      </w:r>
    </w:p>
    <w:p w:rsidR="00936F07" w:rsidRPr="00F87FBF" w:rsidRDefault="00936F07" w:rsidP="00F87FBF">
      <w:pPr>
        <w:spacing w:line="360" w:lineRule="auto"/>
        <w:ind w:firstLine="426"/>
        <w:rPr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Α)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Καρδιαγγειακό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Ο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ανθρώπινος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οργανισμός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διαθέτει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μηχανισμούς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για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αντιμετώπιση 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σε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τρόπο</w:t>
      </w:r>
      <w:r w:rsidRPr="00F87FBF">
        <w:rPr>
          <w:rFonts w:asciiTheme="minorHAnsi" w:hAnsiTheme="minorHAnsi"/>
          <w:spacing w:val="8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ώστε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εξασφαλίζεται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παροχή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αίματος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στον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εγκέφαλο.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συνθήκες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μικροβαρύτητας</w:t>
      </w:r>
      <w:proofErr w:type="spellEnd"/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επικρατούν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παρατηρείται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μετατόπιση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υγρών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οργανισμού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προς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ανώτερο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ήμισυ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σώματος,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αποτέλεσμα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δημιουργείται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οίδημα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άνω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μέρους</w:t>
      </w:r>
      <w:r w:rsidRPr="00F87FBF">
        <w:rPr>
          <w:rFonts w:asciiTheme="minorHAnsi" w:hAnsiTheme="minorHAnsi"/>
          <w:spacing w:val="6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</w:t>
      </w:r>
      <w:r w:rsidRPr="00F87FBF">
        <w:rPr>
          <w:rFonts w:asciiTheme="minorHAnsi" w:hAnsiTheme="minorHAnsi"/>
          <w:spacing w:val="1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προσώπου.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οργανισμός</w:t>
      </w:r>
      <w:r w:rsidRPr="00F87FBF">
        <w:rPr>
          <w:rFonts w:asciiTheme="minorHAnsi" w:hAnsiTheme="minorHAnsi"/>
          <w:spacing w:val="1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μέσω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1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υποδοχέων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αντιλαμβάνεται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κατάσταση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ως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αύξηση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όγκου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υγρών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οργανισμού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αποτέλεσμα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αντιδρά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απώλεια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υγρών,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πράγμα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οδηγεί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αφυδάτωση.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Ευτυχώς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όμως</w:t>
      </w:r>
      <w:r w:rsidRPr="00F87FBF">
        <w:rPr>
          <w:rFonts w:asciiTheme="minorHAnsi" w:hAnsiTheme="minorHAnsi"/>
          <w:spacing w:val="3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οι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προσαρμοστικοί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μηχανισμοί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οργανισμού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επαναφέρουν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κατανομή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υγρών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μία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μέση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κατάσταση,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εφόσον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αστροναύτης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παραμείνει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αρκετά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Διάστημα.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2"/>
          <w:sz w:val="24"/>
          <w:szCs w:val="24"/>
          <w:lang w:val="el-GR"/>
        </w:rPr>
        <w:t>Όμως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επάνοδο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πεδίο</w:t>
      </w:r>
      <w:r w:rsidRPr="00F87FBF">
        <w:rPr>
          <w:rFonts w:asciiTheme="minorHAnsi" w:hAnsiTheme="minorHAnsi"/>
          <w:spacing w:val="4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γής</w:t>
      </w:r>
      <w:proofErr w:type="spellEnd"/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υγρά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επανέρχονται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κατώτερο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μέρος</w:t>
      </w:r>
      <w:r w:rsidRPr="00F87FBF">
        <w:rPr>
          <w:rFonts w:asciiTheme="minorHAnsi" w:hAnsiTheme="minorHAnsi"/>
          <w:spacing w:val="4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4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κίνδυνο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ορθοστατικής</w:t>
      </w:r>
      <w:proofErr w:type="spellEnd"/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υπότασης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απώλειας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συνείδησης.</w:t>
      </w:r>
    </w:p>
    <w:p w:rsidR="00936F07" w:rsidRPr="00F87FBF" w:rsidRDefault="00936F07" w:rsidP="00F87FBF">
      <w:pPr>
        <w:spacing w:line="360" w:lineRule="auto"/>
        <w:ind w:firstLine="426"/>
        <w:rPr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Β)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Μυοσκελετικό</w:t>
      </w:r>
      <w:proofErr w:type="spellEnd"/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άρση</w:t>
      </w:r>
      <w:r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4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ασβέστιο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φωσφόρος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οστών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απομακρύνονται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5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οστά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αποβάλλονται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δια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μέσου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ούρων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κοπράνων.</w:t>
      </w:r>
      <w:r w:rsidRPr="00F87FBF">
        <w:rPr>
          <w:rFonts w:asciiTheme="minorHAnsi" w:hAnsiTheme="minorHAnsi"/>
          <w:spacing w:val="13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z w:val="24"/>
          <w:szCs w:val="24"/>
          <w:lang w:val="el-GR"/>
        </w:rPr>
        <w:t>Έτσι</w:t>
      </w:r>
      <w:r w:rsidR="002504B6"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μειώνεται</w:t>
      </w:r>
      <w:r w:rsidR="002504B6"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z w:val="24"/>
          <w:szCs w:val="24"/>
          <w:lang w:val="el-GR"/>
        </w:rPr>
        <w:t>η</w:t>
      </w:r>
      <w:r w:rsidR="002504B6" w:rsidRPr="00F87FBF">
        <w:rPr>
          <w:rFonts w:asciiTheme="minorHAnsi" w:hAnsiTheme="minorHAnsi"/>
          <w:spacing w:val="13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οστική</w:t>
      </w:r>
      <w:r w:rsidR="002504B6" w:rsidRPr="00F87FBF">
        <w:rPr>
          <w:rFonts w:asciiTheme="minorHAnsi" w:hAnsiTheme="minorHAnsi"/>
          <w:spacing w:val="16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πυκνότητα</w:t>
      </w:r>
      <w:r w:rsidR="002504B6"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z w:val="24"/>
          <w:szCs w:val="24"/>
          <w:lang w:val="el-GR"/>
        </w:rPr>
        <w:t>με</w:t>
      </w:r>
      <w:r w:rsidR="002504B6"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κίνδυνο</w:t>
      </w:r>
      <w:r w:rsidR="002504B6"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δημιουργίας</w:t>
      </w:r>
      <w:r w:rsidR="002504B6" w:rsidRPr="00F87FBF">
        <w:rPr>
          <w:rFonts w:asciiTheme="minorHAnsi" w:hAnsiTheme="minorHAnsi"/>
          <w:spacing w:val="17"/>
          <w:sz w:val="24"/>
          <w:szCs w:val="24"/>
          <w:lang w:val="el-GR"/>
        </w:rPr>
        <w:t xml:space="preserve"> </w:t>
      </w:r>
      <w:r w:rsidR="002504B6" w:rsidRPr="00F87FBF">
        <w:rPr>
          <w:rFonts w:asciiTheme="minorHAnsi" w:hAnsiTheme="minorHAnsi"/>
          <w:spacing w:val="-1"/>
          <w:sz w:val="24"/>
          <w:szCs w:val="24"/>
          <w:lang w:val="el-GR"/>
        </w:rPr>
        <w:t>κατάγματος.</w:t>
      </w:r>
      <w:r w:rsidR="002504B6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Αντιστοίχως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συνθήκες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μικροβαρύτητας</w:t>
      </w:r>
      <w:proofErr w:type="spellEnd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οι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μύες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σώματος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ατροφούν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ταχύτατα.</w:t>
      </w:r>
    </w:p>
    <w:p w:rsidR="00936F07" w:rsidRPr="00F87FBF" w:rsidRDefault="00936F07" w:rsidP="00F87FBF">
      <w:pPr>
        <w:spacing w:line="360" w:lineRule="auto"/>
        <w:ind w:firstLine="426"/>
        <w:rPr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 xml:space="preserve">Γ)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Αίμα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και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Ανοσολογικό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Υπό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συνθήκες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έλλειψης</w:t>
      </w:r>
      <w:r w:rsidRPr="00F87FBF">
        <w:rPr>
          <w:rFonts w:asciiTheme="minorHAnsi" w:hAnsiTheme="minorHAnsi"/>
          <w:spacing w:val="3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βαρύτητας</w:t>
      </w:r>
      <w:r w:rsidRPr="00F87FBF">
        <w:rPr>
          <w:rFonts w:asciiTheme="minorHAnsi" w:hAnsiTheme="minorHAnsi"/>
          <w:spacing w:val="3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τα</w:t>
      </w:r>
      <w:r w:rsidRPr="00F87FBF">
        <w:rPr>
          <w:rFonts w:asciiTheme="minorHAnsi" w:hAnsiTheme="minorHAnsi"/>
          <w:spacing w:val="3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ερυθρά</w:t>
      </w:r>
      <w:r w:rsidRPr="00F87FBF">
        <w:rPr>
          <w:rFonts w:asciiTheme="minorHAnsi" w:hAnsiTheme="minorHAnsi"/>
          <w:spacing w:val="3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αιμοσφαίρια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χάνουν</w:t>
      </w:r>
      <w:r w:rsidRPr="00F87FBF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αμφίκοιλο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σχήμα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γίνονται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περισσότερο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σφαιρικά.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Επίσης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μετά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4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ημέρες</w:t>
      </w:r>
      <w:r w:rsidRPr="00F87FBF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παραμονή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σημειώνεται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αναιμία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μείωσης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αριθμού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ερυθρών.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Επίσης</w:t>
      </w:r>
      <w:r w:rsidRPr="00F87FBF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παρατηρείται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κάμψη</w:t>
      </w:r>
      <w:r w:rsidRPr="00F87FBF">
        <w:rPr>
          <w:rFonts w:asciiTheme="minorHAnsi" w:hAnsiTheme="minorHAnsi"/>
          <w:spacing w:val="-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Ανοσοποιητικού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δυσλειτουργίας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λεμφοκυττάρων.</w:t>
      </w:r>
    </w:p>
    <w:p w:rsidR="00936F07" w:rsidRPr="00F87FBF" w:rsidRDefault="00936F07" w:rsidP="00F87FBF">
      <w:pPr>
        <w:spacing w:line="360" w:lineRule="auto"/>
        <w:ind w:firstLine="426"/>
        <w:rPr>
          <w:sz w:val="24"/>
          <w:szCs w:val="24"/>
          <w:lang w:val="el-GR"/>
        </w:rPr>
      </w:pPr>
    </w:p>
    <w:p w:rsidR="00936F07" w:rsidRPr="00F87FBF" w:rsidRDefault="00F87FBF" w:rsidP="00F87FBF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Δ)</w:t>
      </w:r>
      <w:r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Επιδράσεις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από την έκθεση </w:t>
      </w:r>
      <w:r w:rsidRPr="00F87FBF">
        <w:rPr>
          <w:rFonts w:asciiTheme="minorHAnsi" w:hAnsiTheme="minorHAnsi"/>
          <w:sz w:val="24"/>
          <w:szCs w:val="24"/>
          <w:lang w:val="el-GR"/>
        </w:rPr>
        <w:t>στην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ακτινοβολία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pacing w:val="-1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2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λόγω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έλλειψης</w:t>
      </w:r>
      <w:r w:rsidRPr="00F87FBF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ατμόσφαιρας</w:t>
      </w:r>
      <w:r w:rsidRPr="00F87FBF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,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οποία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δρα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προστατευτικά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για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τον</w:t>
      </w:r>
      <w:r w:rsidRPr="00F87FBF">
        <w:rPr>
          <w:rFonts w:asciiTheme="minorHAnsi" w:hAnsiTheme="minorHAnsi"/>
          <w:spacing w:val="5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άνθρωπο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στην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επιφάνεια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γής</w:t>
      </w:r>
      <w:proofErr w:type="spellEnd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,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F87FBF">
        <w:rPr>
          <w:rFonts w:asciiTheme="minorHAnsi" w:hAnsiTheme="minorHAnsi"/>
          <w:spacing w:val="1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αστροναύτες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εκτίθενται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σε </w:t>
      </w:r>
      <w:r w:rsidRPr="00F87FBF">
        <w:rPr>
          <w:rFonts w:asciiTheme="minorHAnsi" w:hAnsiTheme="minorHAnsi"/>
          <w:spacing w:val="1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κοσμική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1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ακτινοβολία</w:t>
      </w:r>
      <w:r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προερχόμενη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γαλαξίες</w:t>
      </w:r>
      <w:r w:rsidRPr="00F87FBF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αλλά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το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ηλιακό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μας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σύστημα</w:t>
      </w:r>
      <w:r w:rsidRPr="00F87FBF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υπό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μορφή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σωματιδίων,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πρωτονίων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ή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/και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βαρέων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ιόντων.</w:t>
      </w:r>
      <w:r w:rsidRPr="00F87FBF">
        <w:rPr>
          <w:rFonts w:asciiTheme="minorHAnsi" w:hAnsiTheme="minorHAnsi"/>
          <w:spacing w:val="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Επιπλέον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υπάρχει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γεωμαγνητικά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παγιδευμένη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ακτινοβολία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που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περιβάλλει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>γή</w:t>
      </w:r>
      <w:proofErr w:type="spellEnd"/>
      <w:r w:rsidRPr="00F87FBF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επίπεδο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γεωμαγνητικού</w:t>
      </w:r>
      <w:r w:rsidRPr="00F87FBF">
        <w:rPr>
          <w:rFonts w:asciiTheme="minorHAnsi" w:hAnsiTheme="minorHAnsi"/>
          <w:spacing w:val="7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ισημερινού.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Ιδιαίτερα</w:t>
      </w:r>
      <w:r w:rsidRPr="00F87FBF">
        <w:rPr>
          <w:rFonts w:asciiTheme="minorHAnsi" w:hAnsiTheme="minorHAnsi"/>
          <w:spacing w:val="4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σημαντική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είναι</w:t>
      </w:r>
      <w:r w:rsidRPr="00F87FBF">
        <w:rPr>
          <w:rFonts w:asciiTheme="minorHAnsi" w:hAnsiTheme="minorHAnsi"/>
          <w:spacing w:val="4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ακτινική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επιβάρυνση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κατά</w:t>
      </w:r>
      <w:r w:rsidRPr="00F87FBF">
        <w:rPr>
          <w:rFonts w:asciiTheme="minorHAnsi" w:hAnsiTheme="minorHAnsi"/>
          <w:spacing w:val="4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έξοδο</w:t>
      </w:r>
      <w:r w:rsidRPr="00F87FBF">
        <w:rPr>
          <w:rFonts w:asciiTheme="minorHAnsi" w:hAnsiTheme="minorHAnsi"/>
          <w:spacing w:val="4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6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αστροναυτών από </w:t>
      </w:r>
      <w:r w:rsidRPr="00F87FBF">
        <w:rPr>
          <w:rFonts w:asciiTheme="minorHAnsi" w:hAnsiTheme="minorHAnsi"/>
          <w:sz w:val="24"/>
          <w:szCs w:val="24"/>
          <w:lang w:val="el-GR"/>
        </w:rPr>
        <w:t>τον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διαστημικό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σταθμό προκειμένου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επανορθώσουν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βλάβες.</w:t>
      </w:r>
    </w:p>
    <w:p w:rsidR="00936F07" w:rsidRPr="00F87FBF" w:rsidRDefault="00936F07" w:rsidP="000205FF">
      <w:pPr>
        <w:spacing w:line="360" w:lineRule="auto"/>
        <w:rPr>
          <w:sz w:val="24"/>
          <w:szCs w:val="24"/>
          <w:lang w:val="el-GR"/>
        </w:rPr>
      </w:pPr>
    </w:p>
    <w:p w:rsidR="00936F07" w:rsidRPr="00F87FBF" w:rsidRDefault="00F87FBF" w:rsidP="000205FF">
      <w:pPr>
        <w:pStyle w:val="a3"/>
        <w:spacing w:line="360" w:lineRule="auto"/>
        <w:ind w:left="0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Ε)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Επιδράσεις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παραμονής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στην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ψυχολογία</w:t>
      </w:r>
    </w:p>
    <w:p w:rsidR="00936F07" w:rsidRPr="00F87FBF" w:rsidRDefault="00F87FBF" w:rsidP="00F87FBF">
      <w:pPr>
        <w:pStyle w:val="a3"/>
        <w:spacing w:line="360" w:lineRule="auto"/>
        <w:ind w:left="0" w:firstLine="426"/>
        <w:jc w:val="both"/>
        <w:rPr>
          <w:rFonts w:asciiTheme="minorHAnsi" w:hAnsiTheme="minorHAnsi"/>
          <w:sz w:val="24"/>
          <w:szCs w:val="24"/>
          <w:lang w:val="el-GR"/>
        </w:rPr>
      </w:pPr>
      <w:r w:rsidRPr="00F87FBF">
        <w:rPr>
          <w:rFonts w:asciiTheme="minorHAnsi" w:hAnsiTheme="minorHAnsi"/>
          <w:sz w:val="24"/>
          <w:szCs w:val="24"/>
          <w:lang w:val="el-GR"/>
        </w:rPr>
        <w:t>Οι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ιδιαίτερες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συνθήκες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παραμονής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στο</w:t>
      </w:r>
      <w:r w:rsidRPr="00F87FBF">
        <w:rPr>
          <w:rFonts w:asciiTheme="minorHAnsi" w:hAnsiTheme="minorHAnsi"/>
          <w:spacing w:val="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Διάστημα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μπορούν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να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οδηγήσουν</w:t>
      </w:r>
      <w:r w:rsidRPr="00F87FBF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σε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εχθρότητα</w:t>
      </w:r>
      <w:r w:rsidRPr="00F87FBF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διενέξεις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μεταξύ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μελών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πληρώματος,</w:t>
      </w:r>
      <w:r w:rsidRPr="00F87FBF">
        <w:rPr>
          <w:rFonts w:asciiTheme="minorHAnsi" w:hAnsiTheme="minorHAnsi"/>
          <w:spacing w:val="2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αλλά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αυτών</w:t>
      </w:r>
      <w:r w:rsidRPr="00F87FBF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2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ομάδα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εδάφους.</w:t>
      </w:r>
      <w:r w:rsidRPr="00F87FBF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6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αυστηρή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επιλογή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των</w:t>
      </w:r>
      <w:r w:rsidRPr="00F87FBF">
        <w:rPr>
          <w:rFonts w:asciiTheme="minorHAnsi" w:hAnsiTheme="minorHAnsi"/>
          <w:spacing w:val="3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μελών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κριτήρια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ψυχοσωματικής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υγείας,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αρχηγού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της</w:t>
      </w:r>
      <w:r w:rsidRPr="00F87FBF">
        <w:rPr>
          <w:rFonts w:asciiTheme="minorHAnsi" w:hAnsiTheme="minorHAnsi"/>
          <w:spacing w:val="6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αποστολής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βάση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διοικητικά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προσόντα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αλλά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δημοκρατική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συμπεριφορά</w:t>
      </w:r>
      <w:r w:rsidRPr="00F87FBF">
        <w:rPr>
          <w:rFonts w:asciiTheme="minorHAnsi" w:hAnsiTheme="minorHAnsi"/>
          <w:spacing w:val="4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βοηθούν</w:t>
      </w:r>
      <w:r w:rsidRPr="00F87FBF">
        <w:rPr>
          <w:rFonts w:asciiTheme="minorHAnsi" w:hAnsiTheme="minorHAnsi"/>
          <w:spacing w:val="6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όπως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εξάλλου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35"/>
          <w:sz w:val="24"/>
          <w:szCs w:val="24"/>
          <w:lang w:val="el-GR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ψυχοϋποστήριξη</w:t>
      </w:r>
      <w:proofErr w:type="spellEnd"/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από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την</w:t>
      </w:r>
      <w:r w:rsidRPr="00F87FBF">
        <w:rPr>
          <w:rFonts w:asciiTheme="minorHAnsi" w:hAnsiTheme="minorHAnsi"/>
          <w:spacing w:val="36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ομάδα</w:t>
      </w:r>
      <w:r w:rsidRPr="00F87FBF">
        <w:rPr>
          <w:rFonts w:asciiTheme="minorHAnsi" w:hAnsiTheme="minorHAnsi"/>
          <w:spacing w:val="38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εδάφους</w:t>
      </w:r>
      <w:r w:rsidRPr="00F87FBF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αλλά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και</w:t>
      </w:r>
      <w:r w:rsidRPr="00F87FBF">
        <w:rPr>
          <w:rFonts w:asciiTheme="minorHAnsi" w:hAnsiTheme="minorHAnsi"/>
          <w:spacing w:val="44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η</w:t>
      </w:r>
      <w:r w:rsidRPr="00F87FBF">
        <w:rPr>
          <w:rFonts w:asciiTheme="minorHAnsi" w:hAnsiTheme="minorHAnsi"/>
          <w:spacing w:val="39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συχνή</w:t>
      </w:r>
      <w:r w:rsidRPr="00F87FBF">
        <w:rPr>
          <w:rFonts w:asciiTheme="minorHAnsi" w:hAnsiTheme="minorHAnsi"/>
          <w:spacing w:val="37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επικοινωνία</w:t>
      </w:r>
      <w:r w:rsidRPr="00F87FBF">
        <w:rPr>
          <w:rFonts w:asciiTheme="minorHAnsi" w:hAnsiTheme="minorHAnsi"/>
          <w:spacing w:val="-3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με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z w:val="24"/>
          <w:szCs w:val="24"/>
          <w:lang w:val="el-GR"/>
        </w:rPr>
        <w:t>τις</w:t>
      </w:r>
      <w:r w:rsidRPr="00F87FBF">
        <w:rPr>
          <w:rFonts w:asciiTheme="minorHAnsi" w:hAnsiTheme="minorHAnsi"/>
          <w:spacing w:val="-2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οικογένειες</w:t>
      </w:r>
      <w:r w:rsidRPr="00F87FBF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  <w:lang w:val="el-GR"/>
        </w:rPr>
        <w:t>τους.</w:t>
      </w:r>
    </w:p>
    <w:p w:rsidR="00936F07" w:rsidRPr="00F87FBF" w:rsidRDefault="00F87FBF" w:rsidP="000205FF">
      <w:pPr>
        <w:spacing w:line="360" w:lineRule="auto"/>
        <w:jc w:val="both"/>
        <w:rPr>
          <w:rFonts w:eastAsia="Calibri" w:cs="Calibri"/>
          <w:sz w:val="24"/>
          <w:szCs w:val="24"/>
        </w:rPr>
      </w:pPr>
      <w:proofErr w:type="spellStart"/>
      <w:r w:rsidRPr="00F87FBF">
        <w:rPr>
          <w:spacing w:val="-1"/>
          <w:sz w:val="24"/>
          <w:szCs w:val="24"/>
        </w:rPr>
        <w:t>Βιβλιογραφία</w:t>
      </w:r>
      <w:proofErr w:type="spellEnd"/>
    </w:p>
    <w:p w:rsidR="00936F07" w:rsidRPr="00F87FBF" w:rsidRDefault="00F87FBF" w:rsidP="000205F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Calibri"/>
          <w:sz w:val="24"/>
          <w:szCs w:val="24"/>
        </w:rPr>
      </w:pP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Kanas</w:t>
      </w:r>
      <w:proofErr w:type="spellEnd"/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N.,</w:t>
      </w:r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Manzey</w:t>
      </w:r>
      <w:proofErr w:type="spellEnd"/>
      <w:r w:rsidRPr="00F87FBF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D.</w:t>
      </w:r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</w:rPr>
        <w:t>(2008)</w:t>
      </w:r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Basic</w:t>
      </w:r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issues</w:t>
      </w:r>
      <w:r w:rsidRPr="00F87FBF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of</w:t>
      </w:r>
      <w:r w:rsidRPr="00F87FBF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human</w:t>
      </w:r>
      <w:r w:rsidRPr="00F87FBF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adaptation</w:t>
      </w:r>
      <w:r w:rsidRPr="00F87FBF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to</w:t>
      </w:r>
      <w:r w:rsidRPr="00F87FBF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space</w:t>
      </w:r>
      <w:r w:rsidRPr="00F87FBF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flight,</w:t>
      </w:r>
      <w:r w:rsidRPr="00F87FBF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Space</w:t>
      </w:r>
      <w:r w:rsidRPr="00F87FBF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Psychology</w:t>
      </w:r>
      <w:r w:rsidRPr="00F87FBF">
        <w:rPr>
          <w:rFonts w:asciiTheme="minorHAnsi" w:hAnsiTheme="minorHAnsi"/>
          <w:sz w:val="24"/>
          <w:szCs w:val="24"/>
        </w:rPr>
        <w:t xml:space="preserve"> and</w:t>
      </w:r>
      <w:r w:rsidRPr="00F87FB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Psychiatry,</w:t>
      </w:r>
      <w:r w:rsidRPr="00F87FB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Space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Technology</w:t>
      </w:r>
      <w:r w:rsidRPr="00F87FB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Library</w:t>
      </w:r>
      <w:r w:rsidRPr="00F87FB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22:15-48.</w:t>
      </w:r>
    </w:p>
    <w:p w:rsidR="00936F07" w:rsidRPr="005757DE" w:rsidRDefault="00F87FBF" w:rsidP="000205F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F87FBF">
        <w:rPr>
          <w:rFonts w:asciiTheme="minorHAnsi" w:hAnsiTheme="minorHAnsi"/>
          <w:spacing w:val="-1"/>
          <w:sz w:val="24"/>
          <w:szCs w:val="24"/>
        </w:rPr>
        <w:t>Akiyama</w:t>
      </w:r>
      <w:r w:rsidRPr="00F87FBF">
        <w:rPr>
          <w:rFonts w:asciiTheme="minorHAnsi" w:hAnsiTheme="minorHAnsi"/>
          <w:spacing w:val="47"/>
          <w:sz w:val="24"/>
          <w:szCs w:val="24"/>
        </w:rPr>
        <w:t xml:space="preserve"> </w:t>
      </w:r>
      <w:proofErr w:type="spellStart"/>
      <w:r w:rsidRPr="00F87FBF">
        <w:rPr>
          <w:rFonts w:asciiTheme="minorHAnsi" w:hAnsiTheme="minorHAnsi"/>
          <w:spacing w:val="-1"/>
          <w:sz w:val="24"/>
          <w:szCs w:val="24"/>
        </w:rPr>
        <w:t>Toyohiro</w:t>
      </w:r>
      <w:proofErr w:type="spellEnd"/>
      <w:r w:rsidRPr="00F87FBF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The</w:t>
      </w:r>
      <w:r w:rsidRPr="00F87FBF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Pleasure</w:t>
      </w:r>
      <w:r w:rsidRPr="00F87FBF">
        <w:rPr>
          <w:rFonts w:asciiTheme="minorHAnsi" w:hAnsiTheme="minorHAnsi"/>
          <w:spacing w:val="44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of</w:t>
      </w:r>
      <w:r w:rsidRPr="00F87FBF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Spaceflight,</w:t>
      </w:r>
      <w:r w:rsidRPr="00F87FBF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2"/>
          <w:sz w:val="24"/>
          <w:szCs w:val="24"/>
        </w:rPr>
        <w:t>Journal</w:t>
      </w:r>
      <w:r w:rsidRPr="00F87FBF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of</w:t>
      </w:r>
      <w:r w:rsidRPr="00F87FBF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Space</w:t>
      </w:r>
      <w:r w:rsidRPr="00F87FBF">
        <w:rPr>
          <w:rFonts w:asciiTheme="minorHAnsi" w:hAnsiTheme="minorHAnsi"/>
          <w:spacing w:val="46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Technology</w:t>
      </w:r>
      <w:r w:rsidRPr="00F87FBF">
        <w:rPr>
          <w:rFonts w:asciiTheme="minorHAnsi" w:hAnsiTheme="minorHAnsi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and</w:t>
      </w:r>
      <w:r w:rsidRPr="00F87FBF">
        <w:rPr>
          <w:rFonts w:asciiTheme="minorHAnsi" w:hAnsiTheme="minorHAnsi"/>
          <w:spacing w:val="69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Science(1993)</w:t>
      </w:r>
      <w:r w:rsidRPr="00F87FB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87FBF">
        <w:rPr>
          <w:rFonts w:asciiTheme="minorHAnsi" w:hAnsiTheme="minorHAnsi"/>
          <w:sz w:val="24"/>
          <w:szCs w:val="24"/>
        </w:rPr>
        <w:t>Vol.</w:t>
      </w:r>
      <w:r w:rsidRPr="00F87FB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87FBF">
        <w:rPr>
          <w:rFonts w:asciiTheme="minorHAnsi" w:hAnsiTheme="minorHAnsi"/>
          <w:spacing w:val="-1"/>
          <w:sz w:val="24"/>
          <w:szCs w:val="24"/>
        </w:rPr>
        <w:t>19(1):21-23</w:t>
      </w:r>
    </w:p>
    <w:p w:rsidR="005757DE" w:rsidRPr="005757DE" w:rsidRDefault="005757DE" w:rsidP="000205F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Calibri"/>
          <w:sz w:val="24"/>
          <w:szCs w:val="24"/>
        </w:rPr>
      </w:pPr>
      <w:proofErr w:type="spellStart"/>
      <w:r w:rsidRPr="005757DE">
        <w:rPr>
          <w:rFonts w:asciiTheme="minorHAnsi" w:hAnsiTheme="minorHAnsi" w:cs="Calibri"/>
          <w:sz w:val="24"/>
          <w:szCs w:val="24"/>
        </w:rPr>
        <w:t>Demontis</w:t>
      </w:r>
      <w:proofErr w:type="spellEnd"/>
      <w:r w:rsidRPr="005757DE">
        <w:rPr>
          <w:rFonts w:asciiTheme="minorHAnsi" w:hAnsiTheme="minorHAnsi" w:cs="Calibri"/>
          <w:sz w:val="24"/>
          <w:szCs w:val="24"/>
        </w:rPr>
        <w:t xml:space="preserve"> GC,</w:t>
      </w:r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5757DE">
        <w:rPr>
          <w:rFonts w:asciiTheme="minorHAnsi" w:hAnsiTheme="minorHAnsi" w:cs="Calibri"/>
          <w:sz w:val="24"/>
          <w:szCs w:val="24"/>
        </w:rPr>
        <w:t>G</w:t>
      </w:r>
      <w:r>
        <w:rPr>
          <w:rFonts w:asciiTheme="minorHAnsi" w:hAnsiTheme="minorHAnsi" w:cs="Calibri"/>
          <w:sz w:val="24"/>
          <w:szCs w:val="24"/>
        </w:rPr>
        <w:t>ermani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MM</w:t>
      </w:r>
      <w:proofErr w:type="gramStart"/>
      <w:r>
        <w:rPr>
          <w:rFonts w:asciiTheme="minorHAnsi" w:hAnsiTheme="minorHAnsi" w:cs="Calibri"/>
          <w:sz w:val="24"/>
          <w:szCs w:val="24"/>
        </w:rPr>
        <w:t xml:space="preserve">,  </w:t>
      </w:r>
      <w:proofErr w:type="spellStart"/>
      <w:r>
        <w:rPr>
          <w:rFonts w:asciiTheme="minorHAnsi" w:hAnsiTheme="minorHAnsi" w:cs="Calibri"/>
          <w:sz w:val="24"/>
          <w:szCs w:val="24"/>
        </w:rPr>
        <w:t>Caiani</w:t>
      </w:r>
      <w:proofErr w:type="spellEnd"/>
      <w:proofErr w:type="gramEnd"/>
      <w:r>
        <w:rPr>
          <w:rFonts w:asciiTheme="minorHAnsi" w:hAnsiTheme="minorHAnsi" w:cs="Calibri"/>
          <w:sz w:val="24"/>
          <w:szCs w:val="24"/>
        </w:rPr>
        <w:t xml:space="preserve"> EG et al. Human </w:t>
      </w:r>
      <w:proofErr w:type="spellStart"/>
      <w:r>
        <w:rPr>
          <w:rFonts w:asciiTheme="minorHAnsi" w:hAnsiTheme="minorHAnsi" w:cs="Calibri"/>
          <w:sz w:val="24"/>
          <w:szCs w:val="24"/>
        </w:rPr>
        <w:t>pathophysiological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adaptations to the space environment. Frontiers in Physiology published 02 August 2017, </w:t>
      </w:r>
      <w:proofErr w:type="spellStart"/>
      <w:r>
        <w:rPr>
          <w:rFonts w:asciiTheme="minorHAnsi" w:hAnsiTheme="minorHAnsi" w:cs="Calibri"/>
          <w:sz w:val="24"/>
          <w:szCs w:val="24"/>
        </w:rPr>
        <w:t>doi</w:t>
      </w:r>
      <w:proofErr w:type="spellEnd"/>
      <w:r>
        <w:rPr>
          <w:rFonts w:asciiTheme="minorHAnsi" w:hAnsiTheme="minorHAnsi" w:cs="Calibri"/>
          <w:sz w:val="24"/>
          <w:szCs w:val="24"/>
        </w:rPr>
        <w:t>: 10.3389/fphys.2017.00547</w:t>
      </w:r>
    </w:p>
    <w:sectPr w:rsidR="005757DE" w:rsidRPr="005757DE" w:rsidSect="00F87FBF">
      <w:pgSz w:w="11910" w:h="16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ADA"/>
    <w:multiLevelType w:val="hybridMultilevel"/>
    <w:tmpl w:val="D13216E2"/>
    <w:lvl w:ilvl="0" w:tplc="30D6097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B80C07E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20DE538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E3CEFE3A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7B0C1356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EECF7BC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A5CE70F4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AC9C7026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DCEA9046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">
    <w:nsid w:val="1BAC551B"/>
    <w:multiLevelType w:val="hybridMultilevel"/>
    <w:tmpl w:val="42DA1A28"/>
    <w:lvl w:ilvl="0" w:tplc="E4B821E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1BC23B3A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7BDAEA5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EA64A6F6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B7A497C8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57A01D9E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93F0CE2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70305236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50D2097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6F07"/>
    <w:rsid w:val="000205FF"/>
    <w:rsid w:val="002504B6"/>
    <w:rsid w:val="00355D83"/>
    <w:rsid w:val="005757DE"/>
    <w:rsid w:val="00936F07"/>
    <w:rsid w:val="00F8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F07"/>
    <w:pPr>
      <w:ind w:left="120"/>
    </w:pPr>
    <w:rPr>
      <w:rFonts w:ascii="Calibri" w:eastAsia="Calibri" w:hAnsi="Calibri"/>
    </w:rPr>
  </w:style>
  <w:style w:type="paragraph" w:customStyle="1" w:styleId="Heading1">
    <w:name w:val="Heading 1"/>
    <w:basedOn w:val="a"/>
    <w:uiPriority w:val="1"/>
    <w:qFormat/>
    <w:rsid w:val="00936F07"/>
    <w:pPr>
      <w:spacing w:before="24"/>
      <w:ind w:left="1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6F07"/>
  </w:style>
  <w:style w:type="paragraph" w:customStyle="1" w:styleId="TableParagraph">
    <w:name w:val="Table Paragraph"/>
    <w:basedOn w:val="a"/>
    <w:uiPriority w:val="1"/>
    <w:qFormat/>
    <w:rsid w:val="00936F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1497</Words>
  <Characters>8089</Characters>
  <Application>Microsoft Office Word</Application>
  <DocSecurity>0</DocSecurity>
  <Lines>67</Lines>
  <Paragraphs>19</Paragraphs>
  <ScaleCrop>false</ScaleCrop>
  <Company>Goldfish_92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Malamitsi</cp:lastModifiedBy>
  <cp:revision>2</cp:revision>
  <dcterms:created xsi:type="dcterms:W3CDTF">2017-12-21T11:53:00Z</dcterms:created>
  <dcterms:modified xsi:type="dcterms:W3CDTF">2017-12-21T11:53:00Z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2017-12-20T00:00:00Z</vt:filetime>
  </property>
</Properties>
</file>