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5B1" w:rsidRPr="00A275B1" w:rsidRDefault="00A275B1" w:rsidP="00A275B1">
      <w:pPr>
        <w:shd w:val="clear" w:color="auto" w:fill="FAFAFA"/>
        <w:spacing w:after="300" w:line="330" w:lineRule="atLeast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  <w:r w:rsidRPr="00A275B1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el-GR"/>
        </w:rPr>
        <w:t>17-01-23 Μετεγγραφές/Μετακινήσεις Ακαδημαϊκού Έτους 2022-2023</w:t>
      </w:r>
    </w:p>
    <w:p w:rsidR="00A275B1" w:rsidRPr="00A275B1" w:rsidRDefault="00A275B1" w:rsidP="00A275B1">
      <w:pPr>
        <w:shd w:val="clear" w:color="auto" w:fill="FAFAFA"/>
        <w:spacing w:after="300" w:line="330" w:lineRule="atLeast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Το Υπουργείο Παιδείας και Θρησκευμάτων ενημερώνει τους ενδιαφερόμενους φοιτητές των Α.Ε.Ι. και Α.Ε.Α. της χώρας, που εμπίπτουν στις ακόλουθες κατηγορίες:</w:t>
      </w:r>
    </w:p>
    <w:p w:rsidR="00A275B1" w:rsidRPr="00A275B1" w:rsidRDefault="00A275B1" w:rsidP="00A275B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φοιτητές των Α.Ε.Ι. και Α.Ε.Α. της χώρας, οι οποίοι εισήχθησαν στην τριτοβάθμια εκπαίδευση με την κατηγορία των παθήσεων της </w:t>
      </w:r>
      <w:proofErr w:type="spellStart"/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υπ</w:t>
      </w:r>
      <w:proofErr w:type="spellEnd"/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΄ </w:t>
      </w:r>
      <w:proofErr w:type="spellStart"/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αριθμ</w:t>
      </w:r>
      <w:proofErr w:type="spellEnd"/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. Φ151/17897/Β6/2014 Κ.Υ.Α. (Β’ 358), όπως αυτή εκάστοτε τροποποιείται ή αντικαθίσταται, σε ποσοστό 5% </w:t>
      </w:r>
      <w:proofErr w:type="spellStart"/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καθ</w:t>
      </w:r>
      <w:proofErr w:type="spellEnd"/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΄υπέρβαση του αριθμού εισακτέων και χωρίς εξετάσεις το ακαδημαϊκό έτος 2022-2023,</w:t>
      </w:r>
    </w:p>
    <w:p w:rsidR="00A275B1" w:rsidRPr="00A275B1" w:rsidRDefault="00A275B1" w:rsidP="00A275B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φοιτητές που εισήχθησαν καθ΄ υπέρβαση του αριθμού εισακτέων στα ΑΕΙ, έχοντες κυπριακή καταγωγή για τους οποίους ισχύουν ειδικές διατάξεις μετεγγραφής,  </w:t>
      </w:r>
    </w:p>
    <w:p w:rsidR="00A275B1" w:rsidRPr="00A275B1" w:rsidRDefault="00A275B1" w:rsidP="00A275B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φοιτητές των Α.Ε.Ι. και Α.Ε.Α. της χώρας, οι οποίοι εισήχθησαν στην τριτοβάθμια εκπαίδευση μέσω των επαναληπτικών εξετάσεων Σεπτεμβρίου 2022, σύμφωνα με τα οριζόμενα στο  άρθρο 13 Α του ν.4186/2013 (Α΄193), όπως  έχει τροποποιηθεί και ισχύει, </w:t>
      </w:r>
    </w:p>
    <w:p w:rsidR="00A275B1" w:rsidRPr="00A275B1" w:rsidRDefault="00A275B1" w:rsidP="00A275B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φοιτητές των Α.Ε.Ι. και Α.Ε.Α. έχοντες αδέλφια  προπτυχιακούς  φοιτητές εισαχθέντες στην τριτοβάθμια εκπαίδευση το ακαδημαϊκό έτος 2022-2023, είτε με την  κατηγορία των  </w:t>
      </w:r>
      <w:proofErr w:type="spellStart"/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διακριθέντων</w:t>
      </w:r>
      <w:proofErr w:type="spellEnd"/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αθλητών του άρθρου 34 του ν. 2725/1999 (Α’ 121), όπως τροποποιήθηκε και ισχύει, είτε με την κατηγορία των επιτυχόντων στις επαναληπτικές εξετάσεις 2022, είτε με την κατηγορία των παθήσεων της </w:t>
      </w:r>
      <w:proofErr w:type="spellStart"/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υπ</w:t>
      </w:r>
      <w:proofErr w:type="spellEnd"/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΄ </w:t>
      </w:r>
      <w:proofErr w:type="spellStart"/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αριθμ</w:t>
      </w:r>
      <w:proofErr w:type="spellEnd"/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. Φ151/17897/Β6/2014 Κ.Υ.Α. (Β’ 358), εφόσον πληρούν τις προϋποθέσεις για τις μετεγγραφές/μετακινήσεις αδελφών,  </w:t>
      </w:r>
    </w:p>
    <w:p w:rsidR="00A275B1" w:rsidRPr="00A275B1" w:rsidRDefault="00A275B1" w:rsidP="00A275B1">
      <w:pPr>
        <w:shd w:val="clear" w:color="auto" w:fill="FAFAFA"/>
        <w:spacing w:after="300" w:line="330" w:lineRule="atLeast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ότι </w:t>
      </w:r>
      <w:r w:rsidRPr="00A275B1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el-GR"/>
        </w:rPr>
        <w:t>από την Τρίτη 17 Ιανουαρίου 2023 έως και τη Δευτέρα 23 Ιανουαρίου 2023 και ώρα 14.00</w:t>
      </w:r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 μπορούν να υποβάλουν ηλεκτρονική αίτηση για χορήγηση μετεγγραφής/μετακίνησης.</w:t>
      </w:r>
    </w:p>
    <w:p w:rsidR="00A275B1" w:rsidRPr="00A275B1" w:rsidRDefault="00A275B1" w:rsidP="00A275B1">
      <w:pPr>
        <w:shd w:val="clear" w:color="auto" w:fill="FAFAFA"/>
        <w:spacing w:after="300" w:line="330" w:lineRule="atLeast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  <w:r w:rsidRPr="00A275B1">
        <w:rPr>
          <w:rFonts w:ascii="Tahoma" w:eastAsia="Times New Roman" w:hAnsi="Tahoma" w:cs="Tahoma"/>
          <w:b/>
          <w:bCs/>
          <w:i/>
          <w:iCs/>
          <w:color w:val="333333"/>
          <w:sz w:val="24"/>
          <w:szCs w:val="24"/>
          <w:lang w:eastAsia="el-GR"/>
        </w:rPr>
        <w:t>Διευκρινίζεται ότι δικαίωμα συμμετοχής σε αυτή τη φάση μετεγγραφών έχουν μόνο οι φοιτητές των ανωτέρω κατηγοριών, οι οποίοι δεν είχαν δυνατότητα συμμετοχής στη διαδικασία μετεγγραφών/μετακινήσεων της προηγούμενης φάσης (5/10/2022-14/10/2022), εξαιτίας μεταγενέστερης  εγγραφής τους στα  Τμήματα επιτυχίας τους.</w:t>
      </w:r>
    </w:p>
    <w:p w:rsidR="00A275B1" w:rsidRPr="00A275B1" w:rsidRDefault="00A275B1" w:rsidP="00A275B1">
      <w:pPr>
        <w:shd w:val="clear" w:color="auto" w:fill="FAFAFA"/>
        <w:spacing w:after="300" w:line="330" w:lineRule="atLeast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Οι ενδιαφερόμενοι θα πρέπει να επισκέπτονται τις ειδικές εφαρμογές στην ηλεκτρονική διεύθυνση </w:t>
      </w:r>
      <w:hyperlink r:id="rId5" w:history="1">
        <w:r w:rsidRPr="00A275B1">
          <w:rPr>
            <w:rFonts w:ascii="Arial" w:eastAsia="Times New Roman" w:hAnsi="Arial" w:cs="Tahoma"/>
            <w:color w:val="008080"/>
            <w:sz w:val="24"/>
            <w:szCs w:val="24"/>
            <w:u w:val="single"/>
            <w:lang w:eastAsia="el-GR"/>
          </w:rPr>
          <w:t>https://transfer.it.minedu.gov.g</w:t>
        </w:r>
        <w:r w:rsidRPr="00A275B1">
          <w:rPr>
            <w:rFonts w:ascii="Arial" w:eastAsia="Times New Roman" w:hAnsi="Arial" w:cs="Tahoma"/>
            <w:color w:val="2B73B7"/>
            <w:sz w:val="24"/>
            <w:szCs w:val="24"/>
            <w:u w:val="single"/>
            <w:lang w:eastAsia="el-GR"/>
          </w:rPr>
          <w:t>r</w:t>
        </w:r>
      </w:hyperlink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 (ή μέσω της ιστοσελίδας του Υπουργείου) προκειμένου να υποβάλουν ηλεκτρονικά την αίτησή τους.</w:t>
      </w:r>
    </w:p>
    <w:p w:rsidR="00A275B1" w:rsidRPr="00A275B1" w:rsidRDefault="00A275B1" w:rsidP="00A275B1">
      <w:pPr>
        <w:shd w:val="clear" w:color="auto" w:fill="FAFAFA"/>
        <w:spacing w:after="300" w:line="330" w:lineRule="atLeast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lastRenderedPageBreak/>
        <w:t>Για την είσοδό τους στην αντίστοιχη ηλεκτρονική εφαρμογή, οι αιτούντες θα χρησιμοποιήσουν το όνομα χρήστη (</w:t>
      </w:r>
      <w:proofErr w:type="spellStart"/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username</w:t>
      </w:r>
      <w:proofErr w:type="spellEnd"/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) και τον κωδικό (</w:t>
      </w:r>
      <w:proofErr w:type="spellStart"/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password</w:t>
      </w:r>
      <w:proofErr w:type="spellEnd"/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) που τους χορηγήθηκε από τη Γραμματεία της Σχολής ή του Τμήματός τους για τις ηλεκτρονικές υπηρεσίες του Ιδρύματος στο οποίο φοιτούν. </w:t>
      </w:r>
    </w:p>
    <w:p w:rsidR="00A275B1" w:rsidRPr="00A275B1" w:rsidRDefault="00A275B1" w:rsidP="00A275B1">
      <w:pPr>
        <w:shd w:val="clear" w:color="auto" w:fill="FAFAFA"/>
        <w:spacing w:after="300" w:line="330" w:lineRule="atLeast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  <w:r w:rsidRPr="00A275B1">
        <w:rPr>
          <w:rFonts w:ascii="Tahoma" w:eastAsia="Times New Roman" w:hAnsi="Tahoma" w:cs="Tahoma"/>
          <w:b/>
          <w:bCs/>
          <w:i/>
          <w:iCs/>
          <w:color w:val="333333"/>
          <w:sz w:val="24"/>
          <w:szCs w:val="24"/>
          <w:lang w:eastAsia="el-GR"/>
        </w:rPr>
        <w:t xml:space="preserve">Επισημαίνεται ότι η κατοχή Αριθμού Φορολογικού Μητρώου (Α.Φ.Μ.) είναι υποχρεωτική για τον αιτούντα ηλεκτρονικής αίτησης με </w:t>
      </w:r>
      <w:proofErr w:type="spellStart"/>
      <w:r w:rsidRPr="00A275B1">
        <w:rPr>
          <w:rFonts w:ascii="Tahoma" w:eastAsia="Times New Roman" w:hAnsi="Tahoma" w:cs="Tahoma"/>
          <w:b/>
          <w:bCs/>
          <w:i/>
          <w:iCs/>
          <w:color w:val="333333"/>
          <w:sz w:val="24"/>
          <w:szCs w:val="24"/>
          <w:lang w:eastAsia="el-GR"/>
        </w:rPr>
        <w:t>μοριοδοτούμενους</w:t>
      </w:r>
      <w:proofErr w:type="spellEnd"/>
      <w:r w:rsidRPr="00A275B1">
        <w:rPr>
          <w:rFonts w:ascii="Tahoma" w:eastAsia="Times New Roman" w:hAnsi="Tahoma" w:cs="Tahoma"/>
          <w:b/>
          <w:bCs/>
          <w:i/>
          <w:iCs/>
          <w:color w:val="333333"/>
          <w:sz w:val="24"/>
          <w:szCs w:val="24"/>
          <w:lang w:eastAsia="el-GR"/>
        </w:rPr>
        <w:t xml:space="preserve"> λόγους και αδέλφια προπτυχιακούς φοιτητές .</w:t>
      </w:r>
    </w:p>
    <w:p w:rsidR="00A275B1" w:rsidRPr="00A275B1" w:rsidRDefault="00A275B1" w:rsidP="00A275B1">
      <w:pPr>
        <w:shd w:val="clear" w:color="auto" w:fill="FAFAFA"/>
        <w:spacing w:after="300" w:line="330" w:lineRule="atLeast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Τα αποτελέσματα των ηλεκτρονικών αιτήσεων θα ανακοινωθούν μετά την λήξη της σχετικής προθεσμίας υποβολής των αιτήσεων.</w:t>
      </w:r>
    </w:p>
    <w:p w:rsidR="00A275B1" w:rsidRPr="00A275B1" w:rsidRDefault="00A275B1" w:rsidP="00A275B1">
      <w:pPr>
        <w:shd w:val="clear" w:color="auto" w:fill="FAFAFA"/>
        <w:spacing w:after="0" w:line="330" w:lineRule="atLeast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Περισσότερες λεπτομέρειες μπορούν να αναζητήσουν οι ενδιαφερόμενοι στη σχετική εγκύκλιο.                          </w:t>
      </w:r>
      <w:r w:rsidRPr="00A275B1">
        <w:rPr>
          <w:rFonts w:ascii="Calibri" w:eastAsia="Times New Roman" w:hAnsi="Calibri" w:cs="Calibri"/>
          <w:color w:val="000000"/>
          <w:lang w:eastAsia="el-GR"/>
        </w:rPr>
        <w:t xml:space="preserve">                                  </w:t>
      </w:r>
      <w:r w:rsidRPr="00A275B1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br/>
      </w:r>
    </w:p>
    <w:p w:rsidR="00A275B1" w:rsidRPr="00A275B1" w:rsidRDefault="00A275B1" w:rsidP="00A275B1">
      <w:pPr>
        <w:shd w:val="clear" w:color="auto" w:fill="FAFAFA"/>
        <w:spacing w:after="300" w:line="330" w:lineRule="atLeast"/>
        <w:rPr>
          <w:rFonts w:ascii="Tahoma" w:eastAsia="Times New Roman" w:hAnsi="Tahoma" w:cs="Tahoma"/>
          <w:color w:val="333333"/>
          <w:sz w:val="24"/>
          <w:szCs w:val="24"/>
          <w:lang w:eastAsia="el-GR"/>
        </w:rPr>
      </w:pPr>
      <w:r w:rsidRPr="00A275B1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Η σχετική εγκύκλιος </w:t>
      </w:r>
      <w:hyperlink r:id="rId6" w:history="1">
        <w:r w:rsidRPr="00A275B1">
          <w:rPr>
            <w:rFonts w:ascii="Arial" w:eastAsia="Times New Roman" w:hAnsi="Arial" w:cs="Tahoma"/>
            <w:b/>
            <w:bCs/>
            <w:color w:val="008080"/>
            <w:sz w:val="24"/>
            <w:szCs w:val="24"/>
            <w:u w:val="single"/>
            <w:lang w:eastAsia="el-GR"/>
          </w:rPr>
          <w:t>ΕΔΩ </w:t>
        </w:r>
      </w:hyperlink>
    </w:p>
    <w:p w:rsidR="00A275B1" w:rsidRDefault="00A275B1">
      <w:bookmarkStart w:id="0" w:name="_GoBack"/>
      <w:bookmarkEnd w:id="0"/>
    </w:p>
    <w:sectPr w:rsidR="00A275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A0D57"/>
    <w:multiLevelType w:val="multilevel"/>
    <w:tmpl w:val="F3DE1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5B1"/>
    <w:rsid w:val="00A2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47E0B-D344-4E3C-972D-472522D7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0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du.gov.gr/publications/docs2020/%CE%95%CE%B3%CE%BA%CF%8D%CE%BA%CE%BB%CE%B9%CE%BF%CF%82_%CE%BC%CE%B5%CF%84%CE%B5%CE%B3%CE%B3%CF%81%CE%B1%CF%86%CF%8E%CE%BD_2022-2023_.pdf" TargetMode="External"/><Relationship Id="rId5" Type="http://schemas.openxmlformats.org/officeDocument/2006/relationships/hyperlink" Target="https://transfer.it.minedu.gov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Αναστασια Τσελικα</dc:creator>
  <cp:keywords/>
  <dc:description/>
  <cp:lastModifiedBy>Αναστασια Τσελικα</cp:lastModifiedBy>
  <cp:revision>1</cp:revision>
  <dcterms:created xsi:type="dcterms:W3CDTF">2023-01-17T08:50:00Z</dcterms:created>
  <dcterms:modified xsi:type="dcterms:W3CDTF">2023-01-17T08:50:00Z</dcterms:modified>
</cp:coreProperties>
</file>