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76" w:tblpY="-556"/>
        <w:tblW w:w="9747" w:type="dxa"/>
        <w:tblLook w:val="01E0" w:firstRow="1" w:lastRow="1" w:firstColumn="1" w:lastColumn="1" w:noHBand="0" w:noVBand="0"/>
      </w:tblPr>
      <w:tblGrid>
        <w:gridCol w:w="5353"/>
        <w:gridCol w:w="4394"/>
      </w:tblGrid>
      <w:tr w:rsidR="002301A5" w:rsidRPr="00EA6164" w14:paraId="6B1C5570" w14:textId="77777777" w:rsidTr="00E71394">
        <w:trPr>
          <w:trHeight w:val="4112"/>
        </w:trPr>
        <w:tc>
          <w:tcPr>
            <w:tcW w:w="5353" w:type="dxa"/>
          </w:tcPr>
          <w:p w14:paraId="1118EAC8" w14:textId="77777777" w:rsidR="002301A5" w:rsidRPr="002301A5" w:rsidRDefault="002301A5" w:rsidP="002301A5">
            <w:pPr>
              <w:overflowPunct w:val="0"/>
              <w:autoSpaceDE w:val="0"/>
              <w:autoSpaceDN w:val="0"/>
              <w:adjustRightInd w:val="0"/>
              <w:spacing w:after="0" w:line="240" w:lineRule="auto"/>
              <w:jc w:val="center"/>
              <w:textAlignment w:val="baseline"/>
              <w:rPr>
                <w:rFonts w:ascii="Calibri" w:eastAsia="Calibri" w:hAnsi="Calibri" w:cs="Calibri"/>
                <w:color w:val="000000"/>
              </w:rPr>
            </w:pPr>
          </w:p>
          <w:p w14:paraId="03F3A991" w14:textId="77777777" w:rsidR="002301A5" w:rsidRPr="002301A5" w:rsidRDefault="002301A5" w:rsidP="002301A5">
            <w:pPr>
              <w:overflowPunct w:val="0"/>
              <w:autoSpaceDE w:val="0"/>
              <w:autoSpaceDN w:val="0"/>
              <w:adjustRightInd w:val="0"/>
              <w:spacing w:after="0"/>
              <w:textAlignment w:val="baseline"/>
              <w:rPr>
                <w:rFonts w:ascii="Calibri" w:eastAsia="Calibri" w:hAnsi="Calibri" w:cs="Calibri"/>
                <w:color w:val="000000"/>
                <w:lang w:val="el-GR"/>
              </w:rPr>
            </w:pPr>
          </w:p>
        </w:tc>
        <w:tc>
          <w:tcPr>
            <w:tcW w:w="4394" w:type="dxa"/>
          </w:tcPr>
          <w:p w14:paraId="35BCC7EA"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Cs/>
                <w:color w:val="000000"/>
                <w:lang w:val="el-GR"/>
              </w:rPr>
            </w:pPr>
            <w:r w:rsidRPr="002301A5">
              <w:rPr>
                <w:rFonts w:ascii="Calibri" w:eastAsia="Calibri" w:hAnsi="Calibri" w:cs="Calibri"/>
                <w:bCs/>
                <w:color w:val="000000"/>
                <w:lang w:val="el-GR"/>
              </w:rPr>
              <w:t xml:space="preserve"> </w:t>
            </w:r>
          </w:p>
          <w:p w14:paraId="264E243E"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textAlignment w:val="baseline"/>
              <w:rPr>
                <w:rFonts w:ascii="Calibri" w:eastAsia="Calibri" w:hAnsi="Calibri" w:cs="Calibri"/>
                <w:b/>
                <w:bCs/>
                <w:color w:val="000000"/>
                <w:lang w:val="el-GR"/>
              </w:rPr>
            </w:pPr>
            <w:r w:rsidRPr="002301A5">
              <w:rPr>
                <w:rFonts w:ascii="Calibri" w:eastAsia="Calibri" w:hAnsi="Calibri" w:cs="Calibri"/>
                <w:b/>
                <w:bCs/>
                <w:color w:val="000000"/>
                <w:lang w:val="el-GR"/>
              </w:rPr>
              <w:t xml:space="preserve">    </w:t>
            </w:r>
          </w:p>
          <w:p w14:paraId="1ED115E6"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
                <w:bCs/>
                <w:color w:val="000000"/>
                <w:lang w:val="el-GR"/>
              </w:rPr>
            </w:pPr>
          </w:p>
          <w:p w14:paraId="5641D4F2"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color w:val="000000"/>
                <w:lang w:val="el-GR"/>
              </w:rPr>
              <w:t xml:space="preserve">   </w:t>
            </w:r>
          </w:p>
          <w:p w14:paraId="36933130" w14:textId="09D51B1E" w:rsidR="002301A5" w:rsidRPr="002301A5" w:rsidRDefault="001C5ADF"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Μαρούσι,    2</w:t>
            </w:r>
            <w:r w:rsidR="007E7FB1">
              <w:rPr>
                <w:rFonts w:ascii="Calibri" w:eastAsia="Calibri" w:hAnsi="Calibri" w:cs="Calibri"/>
                <w:color w:val="000000"/>
                <w:lang w:val="el-GR"/>
              </w:rPr>
              <w:t>6</w:t>
            </w:r>
            <w:r>
              <w:rPr>
                <w:rFonts w:ascii="Calibri" w:eastAsia="Calibri" w:hAnsi="Calibri" w:cs="Calibri"/>
                <w:color w:val="000000"/>
                <w:lang w:val="el-GR"/>
              </w:rPr>
              <w:t>.05.</w:t>
            </w:r>
            <w:r w:rsidR="002301A5" w:rsidRPr="002301A5">
              <w:rPr>
                <w:rFonts w:ascii="Calibri" w:eastAsia="Calibri" w:hAnsi="Calibri" w:cs="Calibri"/>
                <w:color w:val="000000"/>
                <w:lang w:val="el-GR"/>
              </w:rPr>
              <w:t>2020</w:t>
            </w:r>
          </w:p>
          <w:p w14:paraId="47D2E025" w14:textId="4995982F" w:rsidR="002301A5" w:rsidRPr="002301A5" w:rsidRDefault="001C5ADF"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w:t>
            </w:r>
            <w:r w:rsidR="00EA6164">
              <w:rPr>
                <w:rFonts w:ascii="Calibri" w:eastAsia="Calibri" w:hAnsi="Calibri" w:cs="Calibri"/>
                <w:color w:val="000000"/>
                <w:lang w:val="el-GR"/>
              </w:rPr>
              <w:t>Υ.Σ. 142</w:t>
            </w:r>
            <w:r>
              <w:rPr>
                <w:rFonts w:ascii="Calibri" w:eastAsia="Calibri" w:hAnsi="Calibri" w:cs="Calibri"/>
                <w:color w:val="000000"/>
                <w:lang w:val="el-GR"/>
              </w:rPr>
              <w:t xml:space="preserve">   </w:t>
            </w:r>
            <w:r w:rsidR="002301A5" w:rsidRPr="002301A5">
              <w:rPr>
                <w:rFonts w:ascii="Calibri" w:eastAsia="Calibri" w:hAnsi="Calibri" w:cs="Calibri"/>
                <w:color w:val="000000"/>
                <w:lang w:val="el-GR"/>
              </w:rPr>
              <w:t xml:space="preserve"> </w:t>
            </w:r>
          </w:p>
          <w:p w14:paraId="7FEDBFE2"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14:paraId="5EE73623" w14:textId="6CC6954E" w:rsidR="002301A5" w:rsidRPr="002301A5" w:rsidRDefault="00EA6164"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b/>
                <w:noProof/>
                <w:color w:val="000000"/>
                <w:lang w:val="el-GR" w:eastAsia="el-GR"/>
              </w:rPr>
              <mc:AlternateContent>
                <mc:Choice Requires="wps">
                  <w:drawing>
                    <wp:anchor distT="0" distB="0" distL="114300" distR="114300" simplePos="0" relativeHeight="251660288" behindDoc="0" locked="0" layoutInCell="1" allowOverlap="1" wp14:anchorId="5242A01A" wp14:editId="356351D2">
                      <wp:simplePos x="0" y="0"/>
                      <wp:positionH relativeFrom="column">
                        <wp:posOffset>142240</wp:posOffset>
                      </wp:positionH>
                      <wp:positionV relativeFrom="paragraph">
                        <wp:posOffset>45720</wp:posOffset>
                      </wp:positionV>
                      <wp:extent cx="2552700" cy="981075"/>
                      <wp:effectExtent l="0" t="0" r="0" b="952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81075"/>
                              </a:xfrm>
                              <a:prstGeom prst="rect">
                                <a:avLst/>
                              </a:prstGeom>
                              <a:solidFill>
                                <a:srgbClr val="FFFFFF"/>
                              </a:solidFill>
                              <a:ln w="9525">
                                <a:noFill/>
                                <a:miter lim="800000"/>
                                <a:headEnd/>
                                <a:tailEnd/>
                              </a:ln>
                            </wps:spPr>
                            <wps:txbx>
                              <w:txbxContent>
                                <w:p w14:paraId="39B21716" w14:textId="4437F57E" w:rsidR="00EA6164" w:rsidRDefault="002301A5" w:rsidP="00EA6164">
                                  <w:pPr>
                                    <w:rPr>
                                      <w:b/>
                                      <w:sz w:val="21"/>
                                      <w:szCs w:val="21"/>
                                      <w:lang w:val="el-GR"/>
                                    </w:rPr>
                                  </w:pPr>
                                  <w:r w:rsidRPr="00087624">
                                    <w:rPr>
                                      <w:rFonts w:ascii="Calibri" w:hAnsi="Calibri" w:cs="Calibri"/>
                                      <w:b/>
                                      <w:sz w:val="21"/>
                                      <w:szCs w:val="21"/>
                                      <w:lang w:val="el-GR"/>
                                    </w:rPr>
                                    <w:t>ΠΡ</w:t>
                                  </w:r>
                                  <w:r w:rsidR="00EA6164" w:rsidRPr="00087624">
                                    <w:rPr>
                                      <w:rFonts w:ascii="Calibri" w:hAnsi="Calibri" w:cs="Calibri"/>
                                      <w:b/>
                                      <w:sz w:val="21"/>
                                      <w:szCs w:val="21"/>
                                      <w:lang w:val="el-GR"/>
                                    </w:rPr>
                                    <w:t>ΟΣ:</w:t>
                                  </w:r>
                                  <w:r w:rsidR="00EA6164" w:rsidRPr="00087624">
                                    <w:rPr>
                                      <w:b/>
                                      <w:sz w:val="21"/>
                                      <w:szCs w:val="21"/>
                                      <w:lang w:val="el-GR"/>
                                    </w:rPr>
                                    <w:t xml:space="preserve"> </w:t>
                                  </w:r>
                                  <w:r w:rsidR="00EA6164">
                                    <w:rPr>
                                      <w:b/>
                                      <w:sz w:val="21"/>
                                      <w:szCs w:val="21"/>
                                      <w:lang w:val="el-GR"/>
                                    </w:rPr>
                                    <w:t>Πίνακα Αποδεκτών</w:t>
                                  </w:r>
                                </w:p>
                                <w:p w14:paraId="728B648D" w14:textId="59B27F47" w:rsidR="00EA6164" w:rsidRPr="004F0ABB" w:rsidRDefault="00EA6164" w:rsidP="00EA6164">
                                  <w:pPr>
                                    <w:spacing w:after="0" w:line="240" w:lineRule="auto"/>
                                    <w:rPr>
                                      <w:b/>
                                      <w:sz w:val="21"/>
                                      <w:szCs w:val="21"/>
                                      <w:lang w:val="el-GR"/>
                                    </w:rPr>
                                  </w:pPr>
                                  <w:r w:rsidRPr="00EA6164">
                                    <w:rPr>
                                      <w:b/>
                                      <w:sz w:val="21"/>
                                      <w:szCs w:val="21"/>
                                      <w:lang w:val="el-GR"/>
                                    </w:rPr>
                                    <w:t xml:space="preserve"> </w:t>
                                  </w:r>
                                  <w:proofErr w:type="spellStart"/>
                                  <w:r>
                                    <w:rPr>
                                      <w:b/>
                                      <w:sz w:val="21"/>
                                      <w:szCs w:val="21"/>
                                      <w:lang w:val="el-GR"/>
                                    </w:rPr>
                                    <w:t>Κοιν</w:t>
                                  </w:r>
                                  <w:proofErr w:type="spellEnd"/>
                                  <w:r>
                                    <w:rPr>
                                      <w:b/>
                                      <w:sz w:val="21"/>
                                      <w:szCs w:val="21"/>
                                      <w:lang w:val="el-GR"/>
                                    </w:rPr>
                                    <w:t xml:space="preserve">.: κ. </w:t>
                                  </w:r>
                                  <w:proofErr w:type="spellStart"/>
                                  <w:r>
                                    <w:rPr>
                                      <w:b/>
                                      <w:sz w:val="21"/>
                                      <w:szCs w:val="21"/>
                                      <w:lang w:val="el-GR"/>
                                    </w:rPr>
                                    <w:t>Κενεβέζο</w:t>
                                  </w:r>
                                  <w:proofErr w:type="spellEnd"/>
                                  <w:r>
                                    <w:rPr>
                                      <w:b/>
                                      <w:sz w:val="21"/>
                                      <w:szCs w:val="21"/>
                                      <w:lang w:val="el-GR"/>
                                    </w:rPr>
                                    <w:t xml:space="preserve"> Κυριάκο, </w:t>
                                  </w:r>
                                </w:p>
                                <w:tbl>
                                  <w:tblPr>
                                    <w:tblW w:w="4950" w:type="pct"/>
                                    <w:tblCellSpacing w:w="0" w:type="dxa"/>
                                    <w:tblCellMar>
                                      <w:left w:w="0" w:type="dxa"/>
                                      <w:right w:w="0" w:type="dxa"/>
                                    </w:tblCellMar>
                                    <w:tblLook w:val="04A0" w:firstRow="1" w:lastRow="0" w:firstColumn="1" w:lastColumn="0" w:noHBand="0" w:noVBand="1"/>
                                  </w:tblPr>
                                  <w:tblGrid>
                                    <w:gridCol w:w="3696"/>
                                  </w:tblGrid>
                                  <w:tr w:rsidR="00EA6164" w:rsidRPr="009F5412" w14:paraId="21BFE49F" w14:textId="77777777" w:rsidTr="00D663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tblGrid>
                                        <w:tr w:rsidR="00EA6164" w:rsidRPr="009F5412" w14:paraId="09BF128D" w14:textId="77777777" w:rsidTr="00D66377">
                                          <w:trPr>
                                            <w:tblCellSpacing w:w="15" w:type="dxa"/>
                                          </w:trPr>
                                          <w:tc>
                                            <w:tcPr>
                                              <w:tcW w:w="5000" w:type="pct"/>
                                              <w:hideMark/>
                                            </w:tcPr>
                                            <w:tbl>
                                              <w:tblPr>
                                                <w:tblW w:w="5000" w:type="pct"/>
                                                <w:tblCellMar>
                                                  <w:left w:w="0" w:type="dxa"/>
                                                  <w:right w:w="0" w:type="dxa"/>
                                                </w:tblCellMar>
                                                <w:tblLook w:val="04A0" w:firstRow="1" w:lastRow="0" w:firstColumn="1" w:lastColumn="0" w:noHBand="0" w:noVBand="1"/>
                                              </w:tblPr>
                                              <w:tblGrid>
                                                <w:gridCol w:w="3606"/>
                                              </w:tblGrid>
                                              <w:tr w:rsidR="00EA6164" w:rsidRPr="009F5412" w14:paraId="7CC57BB9" w14:textId="77777777" w:rsidTr="00D66377">
                                                <w:tc>
                                                  <w:tcPr>
                                                    <w:tcW w:w="5000" w:type="pct"/>
                                                    <w:tcBorders>
                                                      <w:top w:val="nil"/>
                                                      <w:left w:val="nil"/>
                                                      <w:bottom w:val="nil"/>
                                                      <w:right w:val="nil"/>
                                                    </w:tcBorders>
                                                    <w:vAlign w:val="center"/>
                                                    <w:hideMark/>
                                                  </w:tcPr>
                                                  <w:p w14:paraId="689D7CB1" w14:textId="77777777" w:rsidR="00EA6164" w:rsidRPr="004F0ABB" w:rsidRDefault="00EA6164" w:rsidP="00D66377">
                                                    <w:pPr>
                                                      <w:spacing w:after="0" w:line="240" w:lineRule="auto"/>
                                                      <w:rPr>
                                                        <w:b/>
                                                        <w:sz w:val="21"/>
                                                        <w:szCs w:val="21"/>
                                                        <w:lang w:val="el-GR"/>
                                                      </w:rPr>
                                                    </w:pPr>
                                                    <w:r>
                                                      <w:rPr>
                                                        <w:b/>
                                                        <w:bCs/>
                                                        <w:sz w:val="21"/>
                                                        <w:szCs w:val="21"/>
                                                        <w:lang w:val="el-GR"/>
                                                      </w:rPr>
                                                      <w:t>Πρέσβη</w:t>
                                                    </w:r>
                                                    <w:r w:rsidRPr="004F0ABB">
                                                      <w:rPr>
                                                        <w:b/>
                                                        <w:bCs/>
                                                        <w:sz w:val="21"/>
                                                        <w:szCs w:val="21"/>
                                                        <w:lang w:val="el-GR"/>
                                                      </w:rPr>
                                                      <w:t xml:space="preserve"> της Κυπριακής Δημοκρατίας στην Ελλάδα</w:t>
                                                    </w:r>
                                                  </w:p>
                                                </w:tc>
                                              </w:tr>
                                            </w:tbl>
                                            <w:p w14:paraId="3F2857DA" w14:textId="77777777" w:rsidR="00EA6164" w:rsidRPr="004F0ABB" w:rsidRDefault="00EA6164" w:rsidP="00D66377">
                                              <w:pPr>
                                                <w:spacing w:after="0" w:line="240" w:lineRule="auto"/>
                                                <w:jc w:val="center"/>
                                                <w:rPr>
                                                  <w:b/>
                                                  <w:sz w:val="21"/>
                                                  <w:szCs w:val="21"/>
                                                  <w:lang w:val="el-GR"/>
                                                </w:rPr>
                                              </w:pPr>
                                            </w:p>
                                          </w:tc>
                                        </w:tr>
                                      </w:tbl>
                                      <w:p w14:paraId="02376239" w14:textId="77777777" w:rsidR="00EA6164" w:rsidRPr="004F0ABB" w:rsidRDefault="00EA6164" w:rsidP="00D66377">
                                        <w:pPr>
                                          <w:spacing w:after="0" w:line="240" w:lineRule="auto"/>
                                          <w:jc w:val="center"/>
                                          <w:rPr>
                                            <w:b/>
                                            <w:sz w:val="21"/>
                                            <w:szCs w:val="21"/>
                                            <w:lang w:val="el-GR"/>
                                          </w:rPr>
                                        </w:pPr>
                                      </w:p>
                                    </w:tc>
                                  </w:tr>
                                </w:tbl>
                                <w:p w14:paraId="16D03771" w14:textId="77777777" w:rsidR="00EA6164" w:rsidRDefault="00EA6164" w:rsidP="002301A5">
                                  <w:pPr>
                                    <w:jc w:val="center"/>
                                    <w:rPr>
                                      <w:b/>
                                      <w:sz w:val="21"/>
                                      <w:szCs w:val="21"/>
                                      <w:lang w:val="el-GR"/>
                                    </w:rPr>
                                  </w:pPr>
                                </w:p>
                                <w:p w14:paraId="47EC2A51" w14:textId="77777777" w:rsidR="00EA6164" w:rsidRDefault="00EA6164" w:rsidP="002301A5">
                                  <w:pPr>
                                    <w:jc w:val="center"/>
                                    <w:rPr>
                                      <w:b/>
                                      <w:sz w:val="21"/>
                                      <w:szCs w:val="21"/>
                                      <w:lang w:val="el-GR"/>
                                    </w:rPr>
                                  </w:pPr>
                                </w:p>
                                <w:p w14:paraId="0AFC271B" w14:textId="77777777" w:rsidR="00EA6164" w:rsidRDefault="00EA6164" w:rsidP="002301A5">
                                  <w:pPr>
                                    <w:jc w:val="center"/>
                                    <w:rPr>
                                      <w:b/>
                                      <w:sz w:val="21"/>
                                      <w:szCs w:val="21"/>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1.2pt;margin-top:3.6pt;width:20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" stroked="f">
                      <v:textbox>
                        <w:txbxContent>
                          <w:p w14:paraId="39B21716" w14:textId="4437F57E" w:rsidR="00EA6164" w:rsidRDefault="002301A5" w:rsidP="00EA6164">
                            <w:pPr>
                              <w:rPr>
                                <w:b/>
                                <w:sz w:val="21"/>
                                <w:szCs w:val="21"/>
                                <w:lang w:val="el-GR"/>
                              </w:rPr>
                            </w:pPr>
                            <w:r w:rsidRPr="00087624">
                              <w:rPr>
                                <w:rFonts w:ascii="Calibri" w:hAnsi="Calibri" w:cs="Calibri"/>
                                <w:b/>
                                <w:sz w:val="21"/>
                                <w:szCs w:val="21"/>
                                <w:lang w:val="el-GR"/>
                              </w:rPr>
                              <w:t>ΠΡ</w:t>
                            </w:r>
                            <w:r w:rsidR="00EA6164" w:rsidRPr="00087624">
                              <w:rPr>
                                <w:rFonts w:ascii="Calibri" w:hAnsi="Calibri" w:cs="Calibri"/>
                                <w:b/>
                                <w:sz w:val="21"/>
                                <w:szCs w:val="21"/>
                                <w:lang w:val="el-GR"/>
                              </w:rPr>
                              <w:t>ΟΣ:</w:t>
                            </w:r>
                            <w:r w:rsidR="00EA6164" w:rsidRPr="00087624">
                              <w:rPr>
                                <w:b/>
                                <w:sz w:val="21"/>
                                <w:szCs w:val="21"/>
                                <w:lang w:val="el-GR"/>
                              </w:rPr>
                              <w:t xml:space="preserve"> </w:t>
                            </w:r>
                            <w:r w:rsidR="00EA6164">
                              <w:rPr>
                                <w:b/>
                                <w:sz w:val="21"/>
                                <w:szCs w:val="21"/>
                                <w:lang w:val="el-GR"/>
                              </w:rPr>
                              <w:t>Πίνακα Αποδεκτών</w:t>
                            </w:r>
                          </w:p>
                          <w:p w14:paraId="728B648D" w14:textId="59B27F47" w:rsidR="00EA6164" w:rsidRPr="004F0ABB" w:rsidRDefault="00EA6164" w:rsidP="00EA6164">
                            <w:pPr>
                              <w:spacing w:after="0" w:line="240" w:lineRule="auto"/>
                              <w:rPr>
                                <w:b/>
                                <w:sz w:val="21"/>
                                <w:szCs w:val="21"/>
                                <w:lang w:val="el-GR"/>
                              </w:rPr>
                            </w:pPr>
                            <w:r w:rsidRPr="00EA6164">
                              <w:rPr>
                                <w:b/>
                                <w:sz w:val="21"/>
                                <w:szCs w:val="21"/>
                                <w:lang w:val="el-GR"/>
                              </w:rPr>
                              <w:t xml:space="preserve"> </w:t>
                            </w:r>
                            <w:proofErr w:type="spellStart"/>
                            <w:r>
                              <w:rPr>
                                <w:b/>
                                <w:sz w:val="21"/>
                                <w:szCs w:val="21"/>
                                <w:lang w:val="el-GR"/>
                              </w:rPr>
                              <w:t>Κοιν</w:t>
                            </w:r>
                            <w:proofErr w:type="spellEnd"/>
                            <w:r>
                              <w:rPr>
                                <w:b/>
                                <w:sz w:val="21"/>
                                <w:szCs w:val="21"/>
                                <w:lang w:val="el-GR"/>
                              </w:rPr>
                              <w:t xml:space="preserve">.: κ. </w:t>
                            </w:r>
                            <w:proofErr w:type="spellStart"/>
                            <w:r>
                              <w:rPr>
                                <w:b/>
                                <w:sz w:val="21"/>
                                <w:szCs w:val="21"/>
                                <w:lang w:val="el-GR"/>
                              </w:rPr>
                              <w:t>Κενεβέζο</w:t>
                            </w:r>
                            <w:proofErr w:type="spellEnd"/>
                            <w:r>
                              <w:rPr>
                                <w:b/>
                                <w:sz w:val="21"/>
                                <w:szCs w:val="21"/>
                                <w:lang w:val="el-GR"/>
                              </w:rPr>
                              <w:t xml:space="preserve"> Κυριάκο, </w:t>
                            </w:r>
                          </w:p>
                          <w:tbl>
                            <w:tblPr>
                              <w:tblW w:w="4950" w:type="pct"/>
                              <w:tblCellSpacing w:w="0" w:type="dxa"/>
                              <w:tblCellMar>
                                <w:left w:w="0" w:type="dxa"/>
                                <w:right w:w="0" w:type="dxa"/>
                              </w:tblCellMar>
                              <w:tblLook w:val="04A0" w:firstRow="1" w:lastRow="0" w:firstColumn="1" w:lastColumn="0" w:noHBand="0" w:noVBand="1"/>
                            </w:tblPr>
                            <w:tblGrid>
                              <w:gridCol w:w="3696"/>
                            </w:tblGrid>
                            <w:tr w:rsidR="00EA6164" w:rsidRPr="009F5412" w14:paraId="21BFE49F" w14:textId="77777777" w:rsidTr="00D663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tblGrid>
                                  <w:tr w:rsidR="00EA6164" w:rsidRPr="009F5412" w14:paraId="09BF128D" w14:textId="77777777" w:rsidTr="00D66377">
                                    <w:trPr>
                                      <w:tblCellSpacing w:w="15" w:type="dxa"/>
                                    </w:trPr>
                                    <w:tc>
                                      <w:tcPr>
                                        <w:tcW w:w="5000" w:type="pct"/>
                                        <w:hideMark/>
                                      </w:tcPr>
                                      <w:tbl>
                                        <w:tblPr>
                                          <w:tblW w:w="5000" w:type="pct"/>
                                          <w:tblCellMar>
                                            <w:left w:w="0" w:type="dxa"/>
                                            <w:right w:w="0" w:type="dxa"/>
                                          </w:tblCellMar>
                                          <w:tblLook w:val="04A0" w:firstRow="1" w:lastRow="0" w:firstColumn="1" w:lastColumn="0" w:noHBand="0" w:noVBand="1"/>
                                        </w:tblPr>
                                        <w:tblGrid>
                                          <w:gridCol w:w="3606"/>
                                        </w:tblGrid>
                                        <w:tr w:rsidR="00EA6164" w:rsidRPr="009F5412" w14:paraId="7CC57BB9" w14:textId="77777777" w:rsidTr="00D66377">
                                          <w:tc>
                                            <w:tcPr>
                                              <w:tcW w:w="5000" w:type="pct"/>
                                              <w:tcBorders>
                                                <w:top w:val="nil"/>
                                                <w:left w:val="nil"/>
                                                <w:bottom w:val="nil"/>
                                                <w:right w:val="nil"/>
                                              </w:tcBorders>
                                              <w:vAlign w:val="center"/>
                                              <w:hideMark/>
                                            </w:tcPr>
                                            <w:p w14:paraId="689D7CB1" w14:textId="77777777" w:rsidR="00EA6164" w:rsidRPr="004F0ABB" w:rsidRDefault="00EA6164" w:rsidP="00D66377">
                                              <w:pPr>
                                                <w:spacing w:after="0" w:line="240" w:lineRule="auto"/>
                                                <w:rPr>
                                                  <w:b/>
                                                  <w:sz w:val="21"/>
                                                  <w:szCs w:val="21"/>
                                                  <w:lang w:val="el-GR"/>
                                                </w:rPr>
                                              </w:pPr>
                                              <w:r>
                                                <w:rPr>
                                                  <w:b/>
                                                  <w:bCs/>
                                                  <w:sz w:val="21"/>
                                                  <w:szCs w:val="21"/>
                                                  <w:lang w:val="el-GR"/>
                                                </w:rPr>
                                                <w:t>Πρέσβη</w:t>
                                              </w:r>
                                              <w:r w:rsidRPr="004F0ABB">
                                                <w:rPr>
                                                  <w:b/>
                                                  <w:bCs/>
                                                  <w:sz w:val="21"/>
                                                  <w:szCs w:val="21"/>
                                                  <w:lang w:val="el-GR"/>
                                                </w:rPr>
                                                <w:t xml:space="preserve"> της Κυπριακής Δημοκρατίας στην Ελλάδα</w:t>
                                              </w:r>
                                            </w:p>
                                          </w:tc>
                                        </w:tr>
                                      </w:tbl>
                                      <w:p w14:paraId="3F2857DA" w14:textId="77777777" w:rsidR="00EA6164" w:rsidRPr="004F0ABB" w:rsidRDefault="00EA6164" w:rsidP="00D66377">
                                        <w:pPr>
                                          <w:spacing w:after="0" w:line="240" w:lineRule="auto"/>
                                          <w:jc w:val="center"/>
                                          <w:rPr>
                                            <w:b/>
                                            <w:sz w:val="21"/>
                                            <w:szCs w:val="21"/>
                                            <w:lang w:val="el-GR"/>
                                          </w:rPr>
                                        </w:pPr>
                                      </w:p>
                                    </w:tc>
                                  </w:tr>
                                </w:tbl>
                                <w:p w14:paraId="02376239" w14:textId="77777777" w:rsidR="00EA6164" w:rsidRPr="004F0ABB" w:rsidRDefault="00EA6164" w:rsidP="00D66377">
                                  <w:pPr>
                                    <w:spacing w:after="0" w:line="240" w:lineRule="auto"/>
                                    <w:jc w:val="center"/>
                                    <w:rPr>
                                      <w:b/>
                                      <w:sz w:val="21"/>
                                      <w:szCs w:val="21"/>
                                      <w:lang w:val="el-GR"/>
                                    </w:rPr>
                                  </w:pPr>
                                </w:p>
                              </w:tc>
                            </w:tr>
                          </w:tbl>
                          <w:p w14:paraId="16D03771" w14:textId="77777777" w:rsidR="00EA6164" w:rsidRDefault="00EA6164" w:rsidP="002301A5">
                            <w:pPr>
                              <w:jc w:val="center"/>
                              <w:rPr>
                                <w:b/>
                                <w:sz w:val="21"/>
                                <w:szCs w:val="21"/>
                                <w:lang w:val="el-GR"/>
                              </w:rPr>
                            </w:pPr>
                          </w:p>
                          <w:p w14:paraId="47EC2A51" w14:textId="77777777" w:rsidR="00EA6164" w:rsidRDefault="00EA6164" w:rsidP="002301A5">
                            <w:pPr>
                              <w:jc w:val="center"/>
                              <w:rPr>
                                <w:b/>
                                <w:sz w:val="21"/>
                                <w:szCs w:val="21"/>
                                <w:lang w:val="el-GR"/>
                              </w:rPr>
                            </w:pPr>
                          </w:p>
                          <w:p w14:paraId="0AFC271B" w14:textId="77777777" w:rsidR="00EA6164" w:rsidRDefault="00EA6164" w:rsidP="002301A5">
                            <w:pPr>
                              <w:jc w:val="center"/>
                              <w:rPr>
                                <w:b/>
                                <w:sz w:val="21"/>
                                <w:szCs w:val="21"/>
                                <w:lang w:val="el-GR"/>
                              </w:rPr>
                            </w:pPr>
                          </w:p>
                        </w:txbxContent>
                      </v:textbox>
                    </v:shape>
                  </w:pict>
                </mc:Fallback>
              </mc:AlternateContent>
            </w:r>
          </w:p>
          <w:p w14:paraId="6714D26D"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14:paraId="24D98727" w14:textId="77777777"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r w:rsidRPr="002301A5">
              <w:rPr>
                <w:rFonts w:ascii="Calibri" w:eastAsia="Calibri" w:hAnsi="Calibri" w:cs="Calibri"/>
                <w:b/>
                <w:color w:val="000000"/>
                <w:lang w:val="el-GR"/>
              </w:rPr>
              <w:t xml:space="preserve">                  </w:t>
            </w:r>
          </w:p>
          <w:p w14:paraId="482297B1" w14:textId="77777777"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p>
          <w:p w14:paraId="722247CD" w14:textId="77777777" w:rsidR="002301A5" w:rsidRPr="002301A5" w:rsidRDefault="002301A5" w:rsidP="002301A5">
            <w:pPr>
              <w:spacing w:after="0" w:line="240" w:lineRule="auto"/>
              <w:rPr>
                <w:rFonts w:ascii="Calibri" w:eastAsia="Calibri" w:hAnsi="Calibri" w:cs="Calibri"/>
                <w:color w:val="000000"/>
                <w:lang w:val="el-GR"/>
              </w:rPr>
            </w:pPr>
          </w:p>
          <w:p w14:paraId="28296FE5" w14:textId="3D0B1237" w:rsidR="002301A5" w:rsidRPr="002301A5" w:rsidRDefault="002301A5" w:rsidP="002301A5">
            <w:pPr>
              <w:spacing w:after="0" w:line="240" w:lineRule="auto"/>
              <w:rPr>
                <w:rFonts w:ascii="Calibri" w:eastAsia="Calibri" w:hAnsi="Calibri" w:cs="Calibri"/>
                <w:color w:val="000000"/>
                <w:lang w:val="el-GR"/>
              </w:rPr>
            </w:pPr>
          </w:p>
          <w:p w14:paraId="58B677BC" w14:textId="77777777" w:rsidR="002301A5" w:rsidRPr="002301A5" w:rsidRDefault="002301A5" w:rsidP="002301A5">
            <w:pPr>
              <w:spacing w:after="0" w:line="240" w:lineRule="auto"/>
              <w:rPr>
                <w:rFonts w:ascii="Calibri" w:eastAsia="Calibri" w:hAnsi="Calibri" w:cs="Calibri"/>
                <w:color w:val="000000"/>
                <w:lang w:val="el-GR"/>
              </w:rPr>
            </w:pPr>
          </w:p>
        </w:tc>
      </w:tr>
    </w:tbl>
    <w:p w14:paraId="3906AA57" w14:textId="77777777" w:rsidR="002301A5" w:rsidRPr="002301A5" w:rsidRDefault="002301A5" w:rsidP="002301A5">
      <w:pPr>
        <w:tabs>
          <w:tab w:val="left" w:pos="9540"/>
        </w:tabs>
        <w:autoSpaceDE w:val="0"/>
        <w:autoSpaceDN w:val="0"/>
        <w:adjustRightInd w:val="0"/>
        <w:spacing w:after="0" w:line="240" w:lineRule="auto"/>
        <w:jc w:val="both"/>
        <w:rPr>
          <w:rFonts w:ascii="Calibri" w:eastAsia="Calibri" w:hAnsi="Calibri" w:cs="Calibri"/>
          <w:b/>
          <w:bCs/>
          <w:color w:val="000000"/>
          <w:lang w:val="el-GR"/>
        </w:rPr>
      </w:pPr>
      <w:r w:rsidRPr="002301A5">
        <w:rPr>
          <w:rFonts w:ascii="Calibri" w:eastAsia="Times New Roman" w:hAnsi="Calibri" w:cs="Calibri"/>
          <w:b/>
          <w:bCs/>
          <w:noProof/>
          <w:color w:val="000000"/>
          <w:lang w:val="el-GR" w:eastAsia="el-GR"/>
        </w:rPr>
        <mc:AlternateContent>
          <mc:Choice Requires="wps">
            <w:drawing>
              <wp:anchor distT="0" distB="0" distL="114300" distR="114300" simplePos="0" relativeHeight="251655168" behindDoc="0" locked="0" layoutInCell="1" allowOverlap="1" wp14:anchorId="16B11A42" wp14:editId="0E74CB17">
                <wp:simplePos x="0" y="0"/>
                <wp:positionH relativeFrom="column">
                  <wp:posOffset>-153619</wp:posOffset>
                </wp:positionH>
                <wp:positionV relativeFrom="paragraph">
                  <wp:posOffset>-109728</wp:posOffset>
                </wp:positionV>
                <wp:extent cx="3152851" cy="2370125"/>
                <wp:effectExtent l="0" t="0" r="9525" b="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851" cy="2370125"/>
                        </a:xfrm>
                        <a:prstGeom prst="rect">
                          <a:avLst/>
                        </a:prstGeom>
                        <a:solidFill>
                          <a:srgbClr val="FFFFFF"/>
                        </a:solidFill>
                        <a:ln w="9525">
                          <a:noFill/>
                          <a:miter lim="800000"/>
                          <a:headEnd/>
                          <a:tailEnd/>
                        </a:ln>
                      </wps:spPr>
                      <wps:txbx>
                        <w:txbxContent>
                          <w:p w14:paraId="6B9204A4" w14:textId="77777777" w:rsidR="002301A5" w:rsidRDefault="002301A5"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lang w:val="el-GR" w:eastAsia="el-GR"/>
                              </w:rPr>
                              <w:drawing>
                                <wp:inline distT="0" distB="0" distL="0" distR="0" wp14:anchorId="75BB56A9" wp14:editId="2EF8927F">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081" cy="432000"/>
                                          </a:xfrm>
                                          <a:prstGeom prst="rect">
                                            <a:avLst/>
                                          </a:prstGeom>
                                          <a:noFill/>
                                          <a:ln>
                                            <a:noFill/>
                                          </a:ln>
                                        </pic:spPr>
                                      </pic:pic>
                                    </a:graphicData>
                                  </a:graphic>
                                </wp:inline>
                              </w:drawing>
                            </w:r>
                          </w:p>
                          <w:p w14:paraId="5BC8F62C" w14:textId="77777777" w:rsidR="002301A5" w:rsidRPr="00CA4413" w:rsidRDefault="002301A5"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14:paraId="4798D3B8" w14:textId="77777777" w:rsidR="002301A5" w:rsidRPr="00CA4413" w:rsidRDefault="002301A5"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14:paraId="4CFF1C99" w14:textId="77777777" w:rsidR="002301A5" w:rsidRPr="00CA4413" w:rsidRDefault="002301A5"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14:paraId="71F902DB"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14:paraId="78EF6D43"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14:paraId="143F9E26" w14:textId="77777777" w:rsidR="002301A5" w:rsidRPr="00CA4413" w:rsidRDefault="002301A5"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14:paraId="67A2E68D" w14:textId="77777777" w:rsidR="002301A5" w:rsidRPr="005603C6" w:rsidRDefault="002301A5" w:rsidP="00E71394">
                            <w:pPr>
                              <w:spacing w:after="0"/>
                              <w:ind w:left="426"/>
                              <w:rPr>
                                <w:sz w:val="20"/>
                                <w:szCs w:val="20"/>
                                <w:lang w:val="el-GR"/>
                              </w:rPr>
                            </w:pPr>
                            <w:r w:rsidRPr="005603C6">
                              <w:rPr>
                                <w:sz w:val="20"/>
                                <w:szCs w:val="20"/>
                                <w:lang w:val="el-GR"/>
                              </w:rPr>
                              <w:t xml:space="preserve">Ταχ. Δ/νση     : Α. Παπανδρέου 37,151 80, ΜΑΡΟΥΣΙ </w:t>
                            </w:r>
                          </w:p>
                          <w:p w14:paraId="6F73ABC0" w14:textId="77777777" w:rsidR="002301A5" w:rsidRPr="004C4846" w:rsidRDefault="002301A5"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14:paraId="4390E09B" w14:textId="77777777" w:rsidR="002301A5" w:rsidRPr="004C4846" w:rsidRDefault="002301A5" w:rsidP="00E71394">
                            <w:pPr>
                              <w:spacing w:after="0"/>
                              <w:ind w:left="426"/>
                              <w:rPr>
                                <w:sz w:val="20"/>
                                <w:szCs w:val="20"/>
                              </w:rPr>
                            </w:pPr>
                            <w:r w:rsidRPr="004C4846">
                              <w:rPr>
                                <w:sz w:val="20"/>
                                <w:szCs w:val="20"/>
                              </w:rPr>
                              <w:t>FAX                  : 210-344 3027</w:t>
                            </w:r>
                          </w:p>
                          <w:p w14:paraId="28057DE4" w14:textId="77777777" w:rsidR="002301A5" w:rsidRPr="005603C6" w:rsidRDefault="002301A5" w:rsidP="00E71394">
                            <w:pPr>
                              <w:spacing w:after="0"/>
                              <w:ind w:left="426"/>
                              <w:rPr>
                                <w:sz w:val="20"/>
                                <w:szCs w:val="20"/>
                              </w:rPr>
                            </w:pPr>
                            <w:r w:rsidRPr="005603C6">
                              <w:rPr>
                                <w:sz w:val="20"/>
                                <w:szCs w:val="20"/>
                              </w:rPr>
                              <w:t>E-mail              : depminoffice@minedu.gov.gr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B11A42" id="_x0000_s1027" type="#_x0000_t202" style="position:absolute;left:0;text-align:left;margin-left:-12.1pt;margin-top:-8.65pt;width:248.25pt;height:18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" stroked="f">
                <v:textbox>
                  <w:txbxContent>
                    <w:p w14:paraId="6B9204A4" w14:textId="77777777" w:rsidR="002301A5" w:rsidRDefault="002301A5"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rPr>
                        <w:drawing>
                          <wp:inline distT="0" distB="0" distL="0" distR="0" wp14:anchorId="75BB56A9" wp14:editId="2EF8927F">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81" cy="432000"/>
                                    </a:xfrm>
                                    <a:prstGeom prst="rect">
                                      <a:avLst/>
                                    </a:prstGeom>
                                    <a:noFill/>
                                    <a:ln>
                                      <a:noFill/>
                                    </a:ln>
                                  </pic:spPr>
                                </pic:pic>
                              </a:graphicData>
                            </a:graphic>
                          </wp:inline>
                        </w:drawing>
                      </w:r>
                    </w:p>
                    <w:p w14:paraId="5BC8F62C" w14:textId="77777777" w:rsidR="002301A5" w:rsidRPr="00CA4413" w:rsidRDefault="002301A5"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14:paraId="4798D3B8" w14:textId="77777777" w:rsidR="002301A5" w:rsidRPr="00CA4413" w:rsidRDefault="002301A5"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14:paraId="4CFF1C99" w14:textId="77777777" w:rsidR="002301A5" w:rsidRPr="00CA4413" w:rsidRDefault="002301A5"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14:paraId="71F902DB"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14:paraId="78EF6D43"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14:paraId="143F9E26" w14:textId="77777777" w:rsidR="002301A5" w:rsidRPr="00CA4413" w:rsidRDefault="002301A5"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14:paraId="67A2E68D" w14:textId="77777777" w:rsidR="002301A5" w:rsidRPr="005603C6" w:rsidRDefault="002301A5" w:rsidP="00E71394">
                      <w:pPr>
                        <w:spacing w:after="0"/>
                        <w:ind w:left="426"/>
                        <w:rPr>
                          <w:sz w:val="20"/>
                          <w:szCs w:val="20"/>
                          <w:lang w:val="el-GR"/>
                        </w:rPr>
                      </w:pPr>
                      <w:r w:rsidRPr="005603C6">
                        <w:rPr>
                          <w:sz w:val="20"/>
                          <w:szCs w:val="20"/>
                          <w:lang w:val="el-GR"/>
                        </w:rPr>
                        <w:t xml:space="preserve">Ταχ. Δ/νση     : Α. Παπανδρέου 37,151 80, ΜΑΡΟΥΣΙ </w:t>
                      </w:r>
                    </w:p>
                    <w:p w14:paraId="6F73ABC0" w14:textId="77777777" w:rsidR="002301A5" w:rsidRPr="004C4846" w:rsidRDefault="002301A5"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14:paraId="4390E09B" w14:textId="77777777" w:rsidR="002301A5" w:rsidRPr="004C4846" w:rsidRDefault="002301A5" w:rsidP="00E71394">
                      <w:pPr>
                        <w:spacing w:after="0"/>
                        <w:ind w:left="426"/>
                        <w:rPr>
                          <w:sz w:val="20"/>
                          <w:szCs w:val="20"/>
                        </w:rPr>
                      </w:pPr>
                      <w:r w:rsidRPr="004C4846">
                        <w:rPr>
                          <w:sz w:val="20"/>
                          <w:szCs w:val="20"/>
                        </w:rPr>
                        <w:t>FAX                  : 210-344 3027</w:t>
                      </w:r>
                    </w:p>
                    <w:p w14:paraId="28057DE4" w14:textId="77777777" w:rsidR="002301A5" w:rsidRPr="005603C6" w:rsidRDefault="002301A5" w:rsidP="00E71394">
                      <w:pPr>
                        <w:spacing w:after="0"/>
                        <w:ind w:left="426"/>
                        <w:rPr>
                          <w:sz w:val="20"/>
                          <w:szCs w:val="20"/>
                        </w:rPr>
                      </w:pPr>
                      <w:r w:rsidRPr="005603C6">
                        <w:rPr>
                          <w:sz w:val="20"/>
                          <w:szCs w:val="20"/>
                        </w:rPr>
                        <w:t>E-mail              : depminoffice@minedu.gov.gr</w:t>
                      </w:r>
                    </w:p>
                  </w:txbxContent>
                </v:textbox>
              </v:shape>
            </w:pict>
          </mc:Fallback>
        </mc:AlternateContent>
      </w:r>
    </w:p>
    <w:p w14:paraId="5D795C33" w14:textId="5FAF2531" w:rsidR="00F46240" w:rsidRDefault="00F46240" w:rsidP="00F46240">
      <w:pPr>
        <w:jc w:val="both"/>
        <w:rPr>
          <w:b/>
          <w:lang w:val="el-GR"/>
        </w:rPr>
      </w:pPr>
      <w:r w:rsidRPr="00F46240">
        <w:rPr>
          <w:b/>
          <w:lang w:val="el-GR"/>
        </w:rPr>
        <w:t xml:space="preserve">Θέμα: </w:t>
      </w:r>
      <w:r w:rsidR="003B02FC">
        <w:rPr>
          <w:b/>
          <w:lang w:val="el-GR"/>
        </w:rPr>
        <w:t>Παροχή διευκρινίσεων σχετικά με τη</w:t>
      </w:r>
      <w:r w:rsidR="00111A5E">
        <w:rPr>
          <w:b/>
          <w:lang w:val="el-GR"/>
        </w:rPr>
        <w:t xml:space="preserve"> διαδικασία συνέχισης των σπουδών των αλλογενών φοιτητών των Ανώτατων Εκπαιδευτικών Ιδρυμάτων μετά τη</w:t>
      </w:r>
      <w:r w:rsidR="003B02FC">
        <w:rPr>
          <w:b/>
          <w:lang w:val="el-GR"/>
        </w:rPr>
        <w:t>ν είσοδ</w:t>
      </w:r>
      <w:r w:rsidR="00111A5E">
        <w:rPr>
          <w:b/>
          <w:lang w:val="el-GR"/>
        </w:rPr>
        <w:t xml:space="preserve">ό τους </w:t>
      </w:r>
      <w:r w:rsidR="001C5ADF">
        <w:rPr>
          <w:b/>
          <w:lang w:val="el-GR"/>
        </w:rPr>
        <w:t>στην ημεδαπή</w:t>
      </w:r>
      <w:r w:rsidR="003B02FC">
        <w:rPr>
          <w:b/>
          <w:lang w:val="el-GR"/>
        </w:rPr>
        <w:t xml:space="preserve">. </w:t>
      </w:r>
    </w:p>
    <w:p w14:paraId="1EE5D945" w14:textId="50B00FF6" w:rsidR="00B24A82" w:rsidRDefault="003B02FC" w:rsidP="00E71394">
      <w:pPr>
        <w:spacing w:after="120"/>
        <w:jc w:val="both"/>
        <w:rPr>
          <w:lang w:val="el-GR"/>
        </w:rPr>
      </w:pPr>
      <w:r>
        <w:rPr>
          <w:lang w:val="el-GR"/>
        </w:rPr>
        <w:t>Με το άρθρο έκτο της</w:t>
      </w:r>
      <w:r w:rsidR="00032AF7" w:rsidRPr="00B24A82">
        <w:rPr>
          <w:lang w:val="el-GR"/>
        </w:rPr>
        <w:t xml:space="preserve"> με αριθμ. </w:t>
      </w:r>
      <w:r w:rsidRPr="003B02FC">
        <w:rPr>
          <w:lang w:val="el-GR"/>
        </w:rPr>
        <w:t>60720/Ζ1</w:t>
      </w:r>
      <w:r w:rsidR="007E7FB1">
        <w:rPr>
          <w:lang w:val="el-GR"/>
        </w:rPr>
        <w:t>/21.5.2020</w:t>
      </w:r>
      <w:r w:rsidRPr="003B02FC">
        <w:rPr>
          <w:lang w:val="el-GR"/>
        </w:rPr>
        <w:t xml:space="preserve"> </w:t>
      </w:r>
      <w:r w:rsidR="004B63F9">
        <w:rPr>
          <w:lang w:val="el-GR"/>
        </w:rPr>
        <w:t>Κοινή</w:t>
      </w:r>
      <w:r w:rsidR="00111A5E">
        <w:rPr>
          <w:lang w:val="el-GR"/>
        </w:rPr>
        <w:t>ς</w:t>
      </w:r>
      <w:r w:rsidR="004B63F9">
        <w:rPr>
          <w:lang w:val="el-GR"/>
        </w:rPr>
        <w:t xml:space="preserve"> Υπουργική</w:t>
      </w:r>
      <w:r w:rsidR="00111A5E">
        <w:rPr>
          <w:lang w:val="el-GR"/>
        </w:rPr>
        <w:t>ς</w:t>
      </w:r>
      <w:r w:rsidR="004B63F9">
        <w:rPr>
          <w:lang w:val="el-GR"/>
        </w:rPr>
        <w:t xml:space="preserve"> Απόφαση</w:t>
      </w:r>
      <w:r w:rsidR="00111A5E">
        <w:rPr>
          <w:lang w:val="el-GR"/>
        </w:rPr>
        <w:t>ς</w:t>
      </w:r>
      <w:r w:rsidR="004B63F9">
        <w:rPr>
          <w:lang w:val="el-GR"/>
        </w:rPr>
        <w:t xml:space="preserve"> (</w:t>
      </w:r>
      <w:r w:rsidR="00032AF7" w:rsidRPr="00B24A82">
        <w:rPr>
          <w:lang w:val="el-GR"/>
        </w:rPr>
        <w:t>Β΄</w:t>
      </w:r>
      <w:r>
        <w:rPr>
          <w:lang w:val="el-GR"/>
        </w:rPr>
        <w:t>1971</w:t>
      </w:r>
      <w:r w:rsidR="00032AF7" w:rsidRPr="00B24A82">
        <w:rPr>
          <w:lang w:val="el-GR"/>
        </w:rPr>
        <w:t xml:space="preserve">) </w:t>
      </w:r>
      <w:r>
        <w:rPr>
          <w:lang w:val="el-GR"/>
        </w:rPr>
        <w:t>ορίστηκε ότι: «</w:t>
      </w:r>
      <w:r w:rsidRPr="003B02FC">
        <w:rPr>
          <w:i/>
          <w:lang w:val="el-GR"/>
        </w:rPr>
        <w:t>Σε περιπτώσεις αλλογενών/αλλοδαπών φοιτητών εκτός Ε.Ε. και αλλογενών/αλλοδαπών φοιτητών εντός Ε.Ε. συμπεριλαμβανομένων των Κυπρίων φοιτητών, σχετικά με τα οριζόμενα στα ανωτέρω άρθρα ως προς τη συμμετοχή τους στις κλινικές και εργαστηριακές ασκήσεις, καθώς και στις εξετάσεις, εφαρμόζονται οι ρυθμίσεις των ισχυουσών Κοινών Υπουργικών Αποφάσεων για τη σύνδεση και την είσοδό τους στη χώρα, σύμφωνα με τις εκάστοτε παρεχόμενες οδηγίες της αρμόδιας Επιτροπής</w:t>
      </w:r>
      <w:r w:rsidRPr="003B02FC">
        <w:rPr>
          <w:lang w:val="el-GR"/>
        </w:rPr>
        <w:t>.</w:t>
      </w:r>
      <w:r>
        <w:rPr>
          <w:lang w:val="el-GR"/>
        </w:rPr>
        <w:t xml:space="preserve">». </w:t>
      </w:r>
    </w:p>
    <w:p w14:paraId="403028A5" w14:textId="0D6128DC" w:rsidR="001C5ADF" w:rsidRDefault="00F2667F" w:rsidP="00F2667F">
      <w:pPr>
        <w:jc w:val="both"/>
        <w:rPr>
          <w:lang w:val="el-GR"/>
        </w:rPr>
      </w:pPr>
      <w:r>
        <w:rPr>
          <w:lang w:val="el-GR"/>
        </w:rPr>
        <w:t>Έχοντας ως στόχο τη ρύθμιση του εν λόγω ζητ</w:t>
      </w:r>
      <w:r w:rsidR="00F04C4F">
        <w:rPr>
          <w:lang w:val="el-GR"/>
        </w:rPr>
        <w:t>ήματος με ενιαίο τρόπο για</w:t>
      </w:r>
      <w:r>
        <w:rPr>
          <w:lang w:val="el-GR"/>
        </w:rPr>
        <w:t xml:space="preserve"> τους αλλογενείς φοιτητές, προκειμένου να συνεχίσουν απρόσκοπ</w:t>
      </w:r>
      <w:r w:rsidR="00F04C4F">
        <w:rPr>
          <w:lang w:val="el-GR"/>
        </w:rPr>
        <w:t xml:space="preserve">τα τις σπουδές τους, η Εθνική Επιτροπή Προστασίας της Δημόσιας Υγείας </w:t>
      </w:r>
      <w:r w:rsidR="00111A5E">
        <w:rPr>
          <w:lang w:val="el-GR"/>
        </w:rPr>
        <w:t xml:space="preserve">έναντι του κορωνοϊού </w:t>
      </w:r>
      <w:r w:rsidR="00111A5E">
        <w:t>COVID</w:t>
      </w:r>
      <w:r w:rsidR="00111A5E" w:rsidRPr="00B3278E">
        <w:rPr>
          <w:lang w:val="el-GR"/>
        </w:rPr>
        <w:t xml:space="preserve">-19 </w:t>
      </w:r>
      <w:r w:rsidR="00F04C4F">
        <w:rPr>
          <w:lang w:val="el-GR"/>
        </w:rPr>
        <w:t>σύμφω</w:t>
      </w:r>
      <w:r w:rsidR="004F5A9C">
        <w:rPr>
          <w:lang w:val="el-GR"/>
        </w:rPr>
        <w:t>να με την από 20.5.2020 γνώμη</w:t>
      </w:r>
      <w:r w:rsidR="00F04C4F">
        <w:rPr>
          <w:lang w:val="el-GR"/>
        </w:rPr>
        <w:t xml:space="preserve"> της (56</w:t>
      </w:r>
      <w:r w:rsidR="00F04C4F" w:rsidRPr="00F04C4F">
        <w:rPr>
          <w:vertAlign w:val="superscript"/>
          <w:lang w:val="el-GR"/>
        </w:rPr>
        <w:t>η</w:t>
      </w:r>
      <w:r w:rsidR="00F04C4F">
        <w:rPr>
          <w:lang w:val="el-GR"/>
        </w:rPr>
        <w:t xml:space="preserve"> συνεδρίαση), καθόρισε</w:t>
      </w:r>
      <w:r>
        <w:rPr>
          <w:lang w:val="el-GR"/>
        </w:rPr>
        <w:t xml:space="preserve"> </w:t>
      </w:r>
      <w:r w:rsidR="00F04C4F">
        <w:rPr>
          <w:lang w:val="el-GR"/>
        </w:rPr>
        <w:t xml:space="preserve">εκ νέου </w:t>
      </w:r>
      <w:r w:rsidR="003B02FC">
        <w:rPr>
          <w:lang w:val="el-GR"/>
        </w:rPr>
        <w:t xml:space="preserve">τα </w:t>
      </w:r>
      <w:r>
        <w:rPr>
          <w:lang w:val="el-GR"/>
        </w:rPr>
        <w:t>ειδικότερα μέτρα, τα οποία</w:t>
      </w:r>
      <w:r w:rsidR="003B02FC">
        <w:rPr>
          <w:lang w:val="el-GR"/>
        </w:rPr>
        <w:t xml:space="preserve"> θα πρέπει να εφαρμόζονται κατά την είσοδο </w:t>
      </w:r>
      <w:r>
        <w:rPr>
          <w:lang w:val="el-GR"/>
        </w:rPr>
        <w:t xml:space="preserve">στην ημεδαπή </w:t>
      </w:r>
      <w:r w:rsidR="001C5ADF">
        <w:rPr>
          <w:lang w:val="el-GR"/>
        </w:rPr>
        <w:t xml:space="preserve">των </w:t>
      </w:r>
      <w:r w:rsidR="003B02FC">
        <w:rPr>
          <w:lang w:val="el-GR"/>
        </w:rPr>
        <w:t xml:space="preserve">αλλογενών φοιτητών των </w:t>
      </w:r>
      <w:r w:rsidR="003B02FC" w:rsidRPr="003B02FC">
        <w:rPr>
          <w:lang w:val="el-GR"/>
        </w:rPr>
        <w:t>Ανώτατων Εκπαιδευτικών Ιδρυμάτων</w:t>
      </w:r>
      <w:r w:rsidR="00111A5E">
        <w:rPr>
          <w:lang w:val="el-GR"/>
        </w:rPr>
        <w:t xml:space="preserve"> (Α.Ε.Ι.)</w:t>
      </w:r>
      <w:r>
        <w:rPr>
          <w:lang w:val="el-GR"/>
        </w:rPr>
        <w:t xml:space="preserve">. </w:t>
      </w:r>
    </w:p>
    <w:p w14:paraId="3F3C8778" w14:textId="4B3DA82A" w:rsidR="003B02FC" w:rsidRDefault="001C5ADF" w:rsidP="00F2667F">
      <w:pPr>
        <w:jc w:val="both"/>
        <w:rPr>
          <w:rFonts w:ascii="Times New Roman" w:eastAsia="Times New Roman" w:hAnsi="Times New Roman" w:cs="Times New Roman"/>
          <w:sz w:val="24"/>
          <w:szCs w:val="24"/>
          <w:lang w:val="el-GR"/>
        </w:rPr>
      </w:pPr>
      <w:r>
        <w:rPr>
          <w:lang w:val="el-GR"/>
        </w:rPr>
        <w:t>Ειδικότερα, κ</w:t>
      </w:r>
      <w:r w:rsidR="00F2667F">
        <w:rPr>
          <w:lang w:val="el-GR"/>
        </w:rPr>
        <w:t xml:space="preserve">ατά την ως άνω συνεδρίαση </w:t>
      </w:r>
      <w:r w:rsidR="003B02FC">
        <w:rPr>
          <w:lang w:val="el-GR"/>
        </w:rPr>
        <w:t>αποφασίστηκε ότι οι αλλογενείς φοιτητές, και ιδίως οι φοιτητές που προέρχονται από την Κύπρο και την Ιορδανία, μετά την είσοδό τους στην ελληνική επικράτεια θα πρέπει</w:t>
      </w:r>
      <w:r w:rsidR="00F2667F">
        <w:rPr>
          <w:lang w:val="el-GR"/>
        </w:rPr>
        <w:t>:</w:t>
      </w:r>
      <w:r w:rsidR="003B02FC">
        <w:rPr>
          <w:lang w:val="el-GR"/>
        </w:rPr>
        <w:t xml:space="preserve"> </w:t>
      </w:r>
      <w:r w:rsidR="00F2667F">
        <w:rPr>
          <w:lang w:val="el-GR"/>
        </w:rPr>
        <w:t xml:space="preserve">α) </w:t>
      </w:r>
      <w:r w:rsidR="003B02FC">
        <w:rPr>
          <w:lang w:val="el-GR"/>
        </w:rPr>
        <w:t xml:space="preserve">να παραμείνουν σε κατ’ οίκον περιορισμό για χρονικό διάστημα </w:t>
      </w:r>
      <w:r>
        <w:rPr>
          <w:lang w:val="el-GR"/>
        </w:rPr>
        <w:t xml:space="preserve">αποκλειστικά πέντε (5) ημερών και </w:t>
      </w:r>
      <w:r w:rsidR="00F2667F">
        <w:rPr>
          <w:lang w:val="el-GR"/>
        </w:rPr>
        <w:t xml:space="preserve">β) να υποβληθούν σε μοριακό έλεγχο μετά το πέρας </w:t>
      </w:r>
      <w:r>
        <w:rPr>
          <w:lang w:val="el-GR"/>
        </w:rPr>
        <w:t>των πέντε (5) ημερών</w:t>
      </w:r>
      <w:r w:rsidR="00F2667F">
        <w:rPr>
          <w:lang w:val="el-GR"/>
        </w:rPr>
        <w:t xml:space="preserve">. </w:t>
      </w:r>
      <w:r w:rsidR="006A133F">
        <w:rPr>
          <w:lang w:val="el-GR"/>
        </w:rPr>
        <w:t>Με την είσοδό τους στη χώρα οι εν λόγω φοιτητές ενημερώνουν σχετικά το Τμήμα φοίτησής τους το οποίο εν συνεχεία ενημερώνει</w:t>
      </w:r>
      <w:r w:rsidR="00E87069">
        <w:rPr>
          <w:lang w:val="el-GR"/>
        </w:rPr>
        <w:t xml:space="preserve"> τον</w:t>
      </w:r>
      <w:r w:rsidR="006A133F">
        <w:rPr>
          <w:lang w:val="el-GR"/>
        </w:rPr>
        <w:t xml:space="preserve"> </w:t>
      </w:r>
      <w:r w:rsidR="00E87069" w:rsidRPr="00E87069">
        <w:rPr>
          <w:lang w:val="el-GR"/>
        </w:rPr>
        <w:t>Αντιπρύτανη Ακαδημαϊκών Υποθέσεων και Φοιτητικής Μέριμνας</w:t>
      </w:r>
      <w:r w:rsidR="006A133F">
        <w:rPr>
          <w:lang w:val="el-GR"/>
        </w:rPr>
        <w:t xml:space="preserve"> του οικείου Α.Ε.Ι. </w:t>
      </w:r>
      <w:r w:rsidR="00E87069">
        <w:rPr>
          <w:lang w:val="el-GR"/>
        </w:rPr>
        <w:t xml:space="preserve">Η διοίκηση του Α.Ε.Ι. προβαίνει σε συνεννόηση με τον Ε.Ο.Δ.Υ. </w:t>
      </w:r>
      <w:r w:rsidR="00C374A8">
        <w:rPr>
          <w:lang w:val="el-GR"/>
        </w:rPr>
        <w:t xml:space="preserve">έτσι </w:t>
      </w:r>
      <w:r w:rsidR="00E87069">
        <w:rPr>
          <w:lang w:val="el-GR"/>
        </w:rPr>
        <w:t xml:space="preserve">ώστε μετά το πέρας της προθεσμίας των πέντε (5) ημερών κατ’ οίκον περιορισμού των αλλογενών φοιτητών, να διοργανωθεί </w:t>
      </w:r>
      <w:r w:rsidR="00394CDB">
        <w:rPr>
          <w:lang w:val="el-GR"/>
        </w:rPr>
        <w:t>συλλ</w:t>
      </w:r>
      <w:r w:rsidR="00E87069">
        <w:rPr>
          <w:lang w:val="el-GR"/>
        </w:rPr>
        <w:t xml:space="preserve">ογή δειγμάτων από τους εν λόγω φοιτητές </w:t>
      </w:r>
      <w:r w:rsidR="00C374A8">
        <w:rPr>
          <w:lang w:val="el-GR"/>
        </w:rPr>
        <w:t xml:space="preserve">μέσω των </w:t>
      </w:r>
      <w:r w:rsidR="00E87069">
        <w:rPr>
          <w:lang w:val="el-GR"/>
        </w:rPr>
        <w:t>Κινητ</w:t>
      </w:r>
      <w:r w:rsidR="00C374A8">
        <w:rPr>
          <w:lang w:val="el-GR"/>
        </w:rPr>
        <w:t>ών</w:t>
      </w:r>
      <w:r w:rsidR="00E87069">
        <w:rPr>
          <w:lang w:val="el-GR"/>
        </w:rPr>
        <w:t xml:space="preserve"> </w:t>
      </w:r>
      <w:r w:rsidR="00E87069">
        <w:rPr>
          <w:lang w:val="el-GR"/>
        </w:rPr>
        <w:br/>
        <w:t>Μονάδ</w:t>
      </w:r>
      <w:r w:rsidR="00C374A8">
        <w:rPr>
          <w:lang w:val="el-GR"/>
        </w:rPr>
        <w:t>ων</w:t>
      </w:r>
      <w:r w:rsidR="00E87069">
        <w:rPr>
          <w:lang w:val="el-GR"/>
        </w:rPr>
        <w:t xml:space="preserve"> του Ε.Ο.Δ.Υ. σε τόπο και χρόνο </w:t>
      </w:r>
      <w:r w:rsidR="00293B6F">
        <w:rPr>
          <w:lang w:val="el-GR"/>
        </w:rPr>
        <w:t xml:space="preserve">οριζόμενο από το </w:t>
      </w:r>
      <w:r w:rsidR="00E87069">
        <w:rPr>
          <w:lang w:val="el-GR"/>
        </w:rPr>
        <w:t xml:space="preserve">οικείο Α.Ε.Ι. </w:t>
      </w:r>
      <w:r w:rsidR="00F2667F">
        <w:rPr>
          <w:lang w:val="el-GR"/>
        </w:rPr>
        <w:t xml:space="preserve">Σε περίπτωση που τα αποτελέσματα του ελέγχου είναι αρνητικά, οι φοιτητές δύναται να συμμετάσχουν </w:t>
      </w:r>
      <w:r>
        <w:rPr>
          <w:lang w:val="el-GR"/>
        </w:rPr>
        <w:t xml:space="preserve">κανονικά </w:t>
      </w:r>
      <w:r w:rsidR="00F2667F">
        <w:rPr>
          <w:lang w:val="el-GR"/>
        </w:rPr>
        <w:t xml:space="preserve">στην εκπαιδευτική δραστηριότητα του Α.Ε.Ι., στο οποίο φοιτούν (κλινικές ή εργαστηριακές ασκήσεις και εξετάσεις). Σε αντίθετη περίπτωση, οι φοιτητές θα πρέπει να παραμείνουν σε κατ’ οίκον περιορισμό </w:t>
      </w:r>
      <w:r w:rsidR="00F2667F">
        <w:rPr>
          <w:lang w:val="el-GR"/>
        </w:rPr>
        <w:lastRenderedPageBreak/>
        <w:t xml:space="preserve">εφαρμόζοντας τα μέτρα που συστήνονται από τον Εθνικό Οργανισμό Δημόσιας Υγείας (Ε.Ο.Δ.Υ.) για όσο χρονικό διάστημα απαιτείται. </w:t>
      </w:r>
      <w:r w:rsidR="003B02FC" w:rsidRPr="003B02FC">
        <w:rPr>
          <w:rFonts w:ascii="Times New Roman" w:eastAsia="Times New Roman" w:hAnsi="Times New Roman" w:cs="Times New Roman"/>
          <w:sz w:val="24"/>
          <w:szCs w:val="24"/>
        </w:rPr>
        <w:t> </w:t>
      </w:r>
    </w:p>
    <w:p w14:paraId="752594F4" w14:textId="0673F254" w:rsidR="00F2667F" w:rsidRPr="003B02FC" w:rsidRDefault="00F2667F" w:rsidP="00F2667F">
      <w:pPr>
        <w:spacing w:after="120"/>
        <w:jc w:val="both"/>
        <w:rPr>
          <w:lang w:val="el-GR"/>
        </w:rPr>
      </w:pPr>
      <w:r w:rsidRPr="00F2667F">
        <w:rPr>
          <w:lang w:val="el-GR"/>
        </w:rPr>
        <w:t>Τέλος, συστήνε</w:t>
      </w:r>
      <w:r>
        <w:rPr>
          <w:lang w:val="el-GR"/>
        </w:rPr>
        <w:t xml:space="preserve">ται τα Α.Ε.Ι. να </w:t>
      </w:r>
      <w:r w:rsidR="001C5ADF">
        <w:rPr>
          <w:lang w:val="el-GR"/>
        </w:rPr>
        <w:t>λάβουν κάθε πρόσφορο αναγκαίο μέσο</w:t>
      </w:r>
      <w:r>
        <w:rPr>
          <w:lang w:val="el-GR"/>
        </w:rPr>
        <w:t xml:space="preserve"> προκειμένου να αναπληρωθούν οι κλινικές ή/και εργαστηριακές ασκήσεις για τους αλλογενείς φοιτητές, οι οποίοι δεν ήταν σε θέση να παρακολουθήσουν μέρος της εκπαιδευτικής διαδικασίας λόγω της </w:t>
      </w:r>
      <w:r w:rsidR="001C5ADF">
        <w:rPr>
          <w:lang w:val="el-GR"/>
        </w:rPr>
        <w:t>υποχρεωτικής παραμονής</w:t>
      </w:r>
      <w:r>
        <w:rPr>
          <w:lang w:val="el-GR"/>
        </w:rPr>
        <w:t xml:space="preserve"> τους σε κατ΄</w:t>
      </w:r>
      <w:r w:rsidR="00111A5E">
        <w:rPr>
          <w:lang w:val="el-GR"/>
        </w:rPr>
        <w:t xml:space="preserve"> </w:t>
      </w:r>
      <w:r>
        <w:rPr>
          <w:lang w:val="el-GR"/>
        </w:rPr>
        <w:t xml:space="preserve">οίκον περιορισμό. </w:t>
      </w:r>
    </w:p>
    <w:p w14:paraId="6B1F7E53" w14:textId="03A96A00" w:rsidR="002301A5" w:rsidRDefault="00F154F4">
      <w:pPr>
        <w:jc w:val="both"/>
        <w:rPr>
          <w:b/>
          <w:lang w:val="el-GR"/>
        </w:rPr>
      </w:pPr>
      <w:r w:rsidRPr="00FD75A1">
        <w:rPr>
          <w:rFonts w:eastAsia="Times New Roman" w:cs="Calibri"/>
          <w:b/>
          <w:bCs/>
          <w:noProof/>
          <w:color w:val="000000" w:themeColor="text1"/>
          <w:lang w:val="el-GR" w:eastAsia="el-GR"/>
        </w:rPr>
        <mc:AlternateContent>
          <mc:Choice Requires="wps">
            <w:drawing>
              <wp:anchor distT="0" distB="0" distL="114300" distR="114300" simplePos="0" relativeHeight="251659264" behindDoc="0" locked="0" layoutInCell="1" allowOverlap="1" wp14:anchorId="3AE45C45" wp14:editId="0396ECEB">
                <wp:simplePos x="0" y="0"/>
                <wp:positionH relativeFrom="column">
                  <wp:posOffset>2910840</wp:posOffset>
                </wp:positionH>
                <wp:positionV relativeFrom="paragraph">
                  <wp:posOffset>22530</wp:posOffset>
                </wp:positionV>
                <wp:extent cx="3152775" cy="1016635"/>
                <wp:effectExtent l="0" t="0" r="9525" b="0"/>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16635"/>
                        </a:xfrm>
                        <a:prstGeom prst="rect">
                          <a:avLst/>
                        </a:prstGeom>
                        <a:solidFill>
                          <a:srgbClr val="FFFFFF"/>
                        </a:solidFill>
                        <a:ln w="9525">
                          <a:noFill/>
                          <a:miter lim="800000"/>
                          <a:headEnd/>
                          <a:tailEnd/>
                        </a:ln>
                      </wps:spPr>
                      <wps:txbx>
                        <w:txbxContent>
                          <w:p w14:paraId="433AA9C4" w14:textId="77777777" w:rsidR="002301A5" w:rsidRPr="00087624" w:rsidRDefault="002301A5"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14:paraId="6BF40612" w14:textId="77777777" w:rsidR="002301A5" w:rsidRPr="00987CF4" w:rsidRDefault="002301A5" w:rsidP="002301A5">
                            <w:pPr>
                              <w:tabs>
                                <w:tab w:val="left" w:pos="2025"/>
                              </w:tabs>
                              <w:spacing w:line="360" w:lineRule="auto"/>
                              <w:jc w:val="center"/>
                              <w:rPr>
                                <w:rFonts w:eastAsia="Times New Roman" w:cs="Calibri"/>
                                <w:b/>
                                <w:sz w:val="18"/>
                                <w:szCs w:val="18"/>
                                <w:lang w:val="el-GR" w:eastAsia="el-GR"/>
                              </w:rPr>
                            </w:pPr>
                          </w:p>
                          <w:p w14:paraId="0B99DF9F" w14:textId="77777777" w:rsidR="002301A5" w:rsidRPr="00CA4413" w:rsidRDefault="002301A5"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E45C45" id="_x0000_s1028" type="#_x0000_t202" style="position:absolute;left:0;text-align:left;margin-left:229.2pt;margin-top:1.75pt;width:248.2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" stroked="f">
                <v:textbox>
                  <w:txbxContent>
                    <w:p w14:paraId="433AA9C4" w14:textId="77777777" w:rsidR="002301A5" w:rsidRPr="00087624" w:rsidRDefault="002301A5"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14:paraId="6BF40612" w14:textId="77777777" w:rsidR="002301A5" w:rsidRPr="00987CF4" w:rsidRDefault="002301A5" w:rsidP="002301A5">
                      <w:pPr>
                        <w:tabs>
                          <w:tab w:val="left" w:pos="2025"/>
                        </w:tabs>
                        <w:spacing w:line="360" w:lineRule="auto"/>
                        <w:jc w:val="center"/>
                        <w:rPr>
                          <w:rFonts w:eastAsia="Times New Roman" w:cs="Calibri"/>
                          <w:b/>
                          <w:sz w:val="18"/>
                          <w:szCs w:val="18"/>
                          <w:lang w:val="el-GR" w:eastAsia="el-GR"/>
                        </w:rPr>
                      </w:pPr>
                    </w:p>
                    <w:p w14:paraId="0B99DF9F" w14:textId="77777777" w:rsidR="002301A5" w:rsidRPr="00CA4413" w:rsidRDefault="002301A5"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v:textbox>
              </v:shape>
            </w:pict>
          </mc:Fallback>
        </mc:AlternateContent>
      </w:r>
    </w:p>
    <w:p w14:paraId="66933F88" w14:textId="77777777" w:rsidR="00F46240" w:rsidRDefault="00F46240" w:rsidP="00F46240">
      <w:pPr>
        <w:rPr>
          <w:lang w:val="el-GR"/>
        </w:rPr>
      </w:pPr>
    </w:p>
    <w:p w14:paraId="1623ABC8"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7181E5CE"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4D8CDFC5" w14:textId="77777777" w:rsidR="009F5412" w:rsidRPr="009F5412" w:rsidRDefault="009F5412" w:rsidP="009F5412">
      <w:pPr>
        <w:spacing w:after="0" w:line="240" w:lineRule="auto"/>
        <w:ind w:left="426" w:right="324"/>
        <w:jc w:val="both"/>
        <w:rPr>
          <w:rFonts w:ascii="Calibri" w:eastAsia="Calibri" w:hAnsi="Calibri" w:cs="Arial"/>
          <w:sz w:val="24"/>
          <w:szCs w:val="24"/>
          <w:lang w:val="el-GR"/>
        </w:rPr>
      </w:pPr>
      <w:r w:rsidRPr="009F5412">
        <w:rPr>
          <w:rFonts w:ascii="Calibri" w:eastAsia="Times New Roman" w:hAnsi="Calibri" w:cs="Calibri"/>
          <w:bCs/>
          <w:sz w:val="20"/>
          <w:szCs w:val="20"/>
          <w:lang w:val="el-GR" w:eastAsia="el-GR"/>
        </w:rPr>
        <w:t>*Το παρόν αποτελεί ακριβές αντίγραφο του πρωτοτύπου που φυλάσσεται στο αρχείο της Υπηρεσίας μας</w:t>
      </w:r>
    </w:p>
    <w:p w14:paraId="1F59FAFC"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bookmarkStart w:id="0" w:name="_GoBack"/>
      <w:bookmarkEnd w:id="0"/>
    </w:p>
    <w:p w14:paraId="7657D0A3" w14:textId="3B191A66" w:rsidR="002301A5" w:rsidRPr="00CD7BD3" w:rsidRDefault="002301A5" w:rsidP="002301A5">
      <w:pPr>
        <w:tabs>
          <w:tab w:val="left" w:pos="2025"/>
        </w:tabs>
        <w:spacing w:line="360" w:lineRule="auto"/>
        <w:jc w:val="both"/>
        <w:rPr>
          <w:rFonts w:eastAsia="Times New Roman" w:cs="Calibri"/>
          <w:b/>
          <w:bCs/>
          <w:u w:val="single"/>
          <w:lang w:val="el-GR" w:eastAsia="el-GR"/>
        </w:rPr>
      </w:pPr>
      <w:r w:rsidRPr="00CD7BD3">
        <w:rPr>
          <w:rFonts w:eastAsia="Times New Roman" w:cs="Calibri"/>
          <w:b/>
          <w:bCs/>
          <w:u w:val="single"/>
          <w:lang w:val="el-GR" w:eastAsia="el-GR"/>
        </w:rPr>
        <w:t>Πίνακας Αποδεκτών</w:t>
      </w:r>
    </w:p>
    <w:p w14:paraId="21EBF8B3" w14:textId="77777777" w:rsidR="002301A5" w:rsidRPr="007D64EE" w:rsidRDefault="002301A5" w:rsidP="002301A5">
      <w:pPr>
        <w:jc w:val="both"/>
        <w:rPr>
          <w:b/>
          <w:szCs w:val="21"/>
          <w:lang w:val="el-GR"/>
        </w:rPr>
      </w:pPr>
      <w:r>
        <w:rPr>
          <w:rFonts w:eastAsia="MgHelveticaUCPol" w:cs="Calibri"/>
          <w:b/>
          <w:lang w:val="el-GR"/>
        </w:rPr>
        <w:t>Πρυτάνεις/Προέ</w:t>
      </w:r>
      <w:r w:rsidRPr="007D64EE">
        <w:rPr>
          <w:rFonts w:eastAsia="MgHelveticaUCPol" w:cs="Calibri"/>
          <w:b/>
          <w:lang w:val="el-GR"/>
        </w:rPr>
        <w:t>δρο</w:t>
      </w:r>
      <w:r>
        <w:rPr>
          <w:rFonts w:eastAsia="MgHelveticaUCPol" w:cs="Calibri"/>
          <w:b/>
          <w:lang w:val="el-GR"/>
        </w:rPr>
        <w:t>υ</w:t>
      </w:r>
      <w:r w:rsidRPr="007D64EE">
        <w:rPr>
          <w:rFonts w:eastAsia="MgHelveticaUCPol" w:cs="Calibri"/>
          <w:b/>
          <w:lang w:val="el-GR"/>
        </w:rPr>
        <w:t>ς Δ.Ε.:</w:t>
      </w:r>
    </w:p>
    <w:p w14:paraId="74B0ABB0" w14:textId="77777777" w:rsidR="002301A5" w:rsidRPr="00887BB4" w:rsidRDefault="002301A5" w:rsidP="002301A5">
      <w:pPr>
        <w:pStyle w:val="a7"/>
        <w:numPr>
          <w:ilvl w:val="0"/>
          <w:numId w:val="1"/>
        </w:numPr>
        <w:spacing w:before="120"/>
        <w:ind w:left="425" w:hanging="357"/>
        <w:jc w:val="both"/>
        <w:rPr>
          <w:b/>
          <w:szCs w:val="21"/>
          <w:lang w:val="el-GR"/>
        </w:rPr>
      </w:pPr>
      <w:r>
        <w:rPr>
          <w:b/>
          <w:szCs w:val="21"/>
          <w:lang w:val="el-GR"/>
        </w:rPr>
        <w:t>Εθνικού</w:t>
      </w:r>
      <w:r w:rsidRPr="00887BB4">
        <w:rPr>
          <w:b/>
          <w:szCs w:val="21"/>
          <w:lang w:val="el-GR"/>
        </w:rPr>
        <w:t xml:space="preserve"> και Καποδιστριακ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14:paraId="38B775C6"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Εθνικ</w:t>
      </w:r>
      <w:r>
        <w:rPr>
          <w:b/>
          <w:szCs w:val="21"/>
          <w:lang w:val="el-GR"/>
        </w:rPr>
        <w:t>ού</w:t>
      </w:r>
      <w:r w:rsidRPr="00887BB4">
        <w:rPr>
          <w:b/>
          <w:szCs w:val="21"/>
          <w:lang w:val="el-GR"/>
        </w:rPr>
        <w:t xml:space="preserve"> Μετσόβιο</w:t>
      </w:r>
      <w:r>
        <w:rPr>
          <w:b/>
          <w:szCs w:val="21"/>
          <w:lang w:val="el-GR"/>
        </w:rPr>
        <w:t>υ</w:t>
      </w:r>
      <w:r w:rsidRPr="00887BB4">
        <w:rPr>
          <w:b/>
          <w:szCs w:val="21"/>
          <w:lang w:val="el-GR"/>
        </w:rPr>
        <w:t xml:space="preserve"> Πολυτεχνείο</w:t>
      </w:r>
      <w:r>
        <w:rPr>
          <w:b/>
          <w:szCs w:val="21"/>
          <w:lang w:val="el-GR"/>
        </w:rPr>
        <w:t>υ</w:t>
      </w:r>
    </w:p>
    <w:p w14:paraId="712E0A10"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Οικονομικ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14:paraId="0E44FF8D"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Γεωπονικ</w:t>
      </w:r>
      <w:r>
        <w:rPr>
          <w:b/>
          <w:szCs w:val="21"/>
          <w:lang w:val="el-GR"/>
        </w:rPr>
        <w:t>ού Πανεπιστη</w:t>
      </w:r>
      <w:r w:rsidRPr="00887BB4">
        <w:rPr>
          <w:b/>
          <w:szCs w:val="21"/>
          <w:lang w:val="el-GR"/>
        </w:rPr>
        <w:t>μ</w:t>
      </w:r>
      <w:r>
        <w:rPr>
          <w:b/>
          <w:szCs w:val="21"/>
          <w:lang w:val="el-GR"/>
        </w:rPr>
        <w:t xml:space="preserve">ίου </w:t>
      </w:r>
      <w:r w:rsidRPr="00887BB4">
        <w:rPr>
          <w:b/>
          <w:szCs w:val="21"/>
          <w:lang w:val="el-GR"/>
        </w:rPr>
        <w:t>Αθηνών</w:t>
      </w:r>
    </w:p>
    <w:p w14:paraId="080C81E4" w14:textId="77777777" w:rsidR="002301A5" w:rsidRPr="00887BB4" w:rsidRDefault="002301A5" w:rsidP="002301A5">
      <w:pPr>
        <w:pStyle w:val="a7"/>
        <w:numPr>
          <w:ilvl w:val="0"/>
          <w:numId w:val="1"/>
        </w:numPr>
        <w:ind w:left="426"/>
        <w:jc w:val="both"/>
        <w:rPr>
          <w:b/>
          <w:szCs w:val="21"/>
          <w:lang w:val="el-GR"/>
        </w:rPr>
      </w:pPr>
      <w:r>
        <w:rPr>
          <w:b/>
          <w:szCs w:val="21"/>
          <w:lang w:val="el-GR"/>
        </w:rPr>
        <w:t>Αριστοτελείου</w:t>
      </w:r>
      <w:r w:rsidRPr="00887BB4">
        <w:rPr>
          <w:b/>
          <w:szCs w:val="21"/>
          <w:lang w:val="el-GR"/>
        </w:rPr>
        <w:t xml:space="preserve"> Πανεπιστήμιο</w:t>
      </w:r>
      <w:r>
        <w:rPr>
          <w:b/>
          <w:szCs w:val="21"/>
          <w:lang w:val="el-GR"/>
        </w:rPr>
        <w:t>υ</w:t>
      </w:r>
      <w:r w:rsidRPr="00887BB4">
        <w:rPr>
          <w:b/>
          <w:szCs w:val="21"/>
          <w:lang w:val="el-GR"/>
        </w:rPr>
        <w:t xml:space="preserve"> Θεσσαλονίκης</w:t>
      </w:r>
    </w:p>
    <w:p w14:paraId="62DFCE1C" w14:textId="77777777" w:rsidR="002301A5" w:rsidRPr="00887BB4" w:rsidRDefault="002301A5" w:rsidP="002301A5">
      <w:pPr>
        <w:pStyle w:val="a7"/>
        <w:numPr>
          <w:ilvl w:val="0"/>
          <w:numId w:val="1"/>
        </w:numPr>
        <w:ind w:left="426"/>
        <w:jc w:val="both"/>
        <w:rPr>
          <w:b/>
          <w:szCs w:val="21"/>
          <w:lang w:val="el-GR"/>
        </w:rPr>
      </w:pPr>
      <w:r>
        <w:rPr>
          <w:b/>
          <w:szCs w:val="21"/>
          <w:lang w:val="el-GR"/>
        </w:rPr>
        <w:t>Χαροκοπείου</w:t>
      </w:r>
      <w:r w:rsidRPr="00887BB4">
        <w:rPr>
          <w:b/>
          <w:szCs w:val="21"/>
          <w:lang w:val="el-GR"/>
        </w:rPr>
        <w:t xml:space="preserve"> Πανεπιστήμιο</w:t>
      </w:r>
      <w:r>
        <w:rPr>
          <w:b/>
          <w:szCs w:val="21"/>
          <w:lang w:val="el-GR"/>
        </w:rPr>
        <w:t>υ</w:t>
      </w:r>
    </w:p>
    <w:p w14:paraId="3EF2F08C" w14:textId="77777777" w:rsidR="002301A5" w:rsidRPr="00887BB4" w:rsidRDefault="002301A5" w:rsidP="002301A5">
      <w:pPr>
        <w:pStyle w:val="a7"/>
        <w:numPr>
          <w:ilvl w:val="0"/>
          <w:numId w:val="1"/>
        </w:numPr>
        <w:ind w:left="426"/>
        <w:jc w:val="both"/>
        <w:rPr>
          <w:b/>
          <w:szCs w:val="21"/>
          <w:lang w:val="el-GR"/>
        </w:rPr>
      </w:pPr>
      <w:r>
        <w:rPr>
          <w:b/>
          <w:szCs w:val="21"/>
          <w:lang w:val="el-GR"/>
        </w:rPr>
        <w:t>Παντείου Πανεπιστημί</w:t>
      </w:r>
      <w:r w:rsidRPr="00887BB4">
        <w:rPr>
          <w:b/>
          <w:szCs w:val="21"/>
          <w:lang w:val="el-GR"/>
        </w:rPr>
        <w:t>ο</w:t>
      </w:r>
      <w:r>
        <w:rPr>
          <w:b/>
          <w:szCs w:val="21"/>
          <w:lang w:val="el-GR"/>
        </w:rPr>
        <w:t>υ</w:t>
      </w:r>
    </w:p>
    <w:p w14:paraId="090305AD"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Πειραιώς</w:t>
      </w:r>
    </w:p>
    <w:p w14:paraId="53FD7704"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Μακεδονίας</w:t>
      </w:r>
    </w:p>
    <w:p w14:paraId="3DCBC4FF"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Πατρών</w:t>
      </w:r>
    </w:p>
    <w:p w14:paraId="4D513DBB"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Ιωαννίνων </w:t>
      </w:r>
    </w:p>
    <w:p w14:paraId="40BA19A2"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Δημοκρίτειο</w:t>
      </w:r>
      <w:r>
        <w:rPr>
          <w:b/>
          <w:szCs w:val="21"/>
          <w:lang w:val="el-GR"/>
        </w:rPr>
        <w:t>υ</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Θράκης</w:t>
      </w:r>
    </w:p>
    <w:p w14:paraId="3E762881"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Κρήτης</w:t>
      </w:r>
    </w:p>
    <w:p w14:paraId="55FCAFBC"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Πολυτεχνείο</w:t>
      </w:r>
      <w:r>
        <w:rPr>
          <w:b/>
          <w:szCs w:val="21"/>
          <w:lang w:val="el-GR"/>
        </w:rPr>
        <w:t>υ</w:t>
      </w:r>
      <w:r w:rsidRPr="00887BB4">
        <w:rPr>
          <w:b/>
          <w:szCs w:val="21"/>
          <w:lang w:val="el-GR"/>
        </w:rPr>
        <w:t xml:space="preserve"> Κρήτης</w:t>
      </w:r>
    </w:p>
    <w:p w14:paraId="59EE9517"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Αιγαίου</w:t>
      </w:r>
    </w:p>
    <w:p w14:paraId="30DA6C5F"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 xml:space="preserve">Ιόνιο </w:t>
      </w:r>
      <w:r>
        <w:rPr>
          <w:b/>
          <w:szCs w:val="21"/>
          <w:lang w:val="el-GR"/>
        </w:rPr>
        <w:t>Πανεπιστημί</w:t>
      </w:r>
      <w:r w:rsidRPr="00887BB4">
        <w:rPr>
          <w:b/>
          <w:szCs w:val="21"/>
          <w:lang w:val="el-GR"/>
        </w:rPr>
        <w:t>ο</w:t>
      </w:r>
      <w:r>
        <w:rPr>
          <w:b/>
          <w:szCs w:val="21"/>
          <w:lang w:val="el-GR"/>
        </w:rPr>
        <w:t>υ</w:t>
      </w:r>
    </w:p>
    <w:p w14:paraId="467C4A42"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Θεσσαλίας </w:t>
      </w:r>
    </w:p>
    <w:p w14:paraId="2939A656"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Πελοποννήσου</w:t>
      </w:r>
    </w:p>
    <w:p w14:paraId="23AEFB59"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Μακεδονίας </w:t>
      </w:r>
    </w:p>
    <w:p w14:paraId="0AED5176" w14:textId="77777777" w:rsidR="002301A5" w:rsidRPr="00887BB4" w:rsidRDefault="002301A5" w:rsidP="002301A5">
      <w:pPr>
        <w:pStyle w:val="a7"/>
        <w:numPr>
          <w:ilvl w:val="0"/>
          <w:numId w:val="1"/>
        </w:numPr>
        <w:ind w:left="426"/>
        <w:jc w:val="both"/>
        <w:rPr>
          <w:b/>
          <w:szCs w:val="21"/>
          <w:lang w:val="el-GR"/>
        </w:rPr>
      </w:pPr>
      <w:r>
        <w:rPr>
          <w:b/>
          <w:szCs w:val="21"/>
          <w:lang w:val="el-GR"/>
        </w:rPr>
        <w:t>Διεθνούς</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της Ελλάδος</w:t>
      </w:r>
    </w:p>
    <w:p w14:paraId="4D5AE453"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Αττικής</w:t>
      </w:r>
    </w:p>
    <w:p w14:paraId="32F6106E" w14:textId="77777777" w:rsidR="002301A5" w:rsidRPr="00F626C1" w:rsidRDefault="002301A5" w:rsidP="002301A5">
      <w:pPr>
        <w:pStyle w:val="a7"/>
        <w:numPr>
          <w:ilvl w:val="0"/>
          <w:numId w:val="1"/>
        </w:numPr>
        <w:ind w:left="426"/>
        <w:jc w:val="both"/>
        <w:rPr>
          <w:szCs w:val="21"/>
        </w:rPr>
      </w:pPr>
      <w:r w:rsidRPr="00887BB4">
        <w:rPr>
          <w:b/>
          <w:szCs w:val="21"/>
          <w:lang w:val="el-GR"/>
        </w:rPr>
        <w:t>Ελληνικ</w:t>
      </w:r>
      <w:r>
        <w:rPr>
          <w:b/>
          <w:szCs w:val="21"/>
          <w:lang w:val="el-GR"/>
        </w:rPr>
        <w:t>ού Μεσογειακού</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p>
    <w:p w14:paraId="24E1225B" w14:textId="77777777" w:rsidR="002301A5" w:rsidRDefault="002301A5" w:rsidP="002301A5">
      <w:pPr>
        <w:pStyle w:val="a7"/>
        <w:numPr>
          <w:ilvl w:val="0"/>
          <w:numId w:val="1"/>
        </w:numPr>
        <w:ind w:left="426"/>
        <w:jc w:val="both"/>
        <w:rPr>
          <w:b/>
          <w:szCs w:val="21"/>
          <w:lang w:val="el-GR"/>
        </w:rPr>
      </w:pPr>
      <w:r w:rsidRPr="00F626C1">
        <w:rPr>
          <w:b/>
          <w:szCs w:val="21"/>
          <w:lang w:val="el-GR"/>
        </w:rPr>
        <w:t>Ελληνικ</w:t>
      </w:r>
      <w:r>
        <w:rPr>
          <w:b/>
          <w:szCs w:val="21"/>
          <w:lang w:val="el-GR"/>
        </w:rPr>
        <w:t>ού</w:t>
      </w:r>
      <w:r w:rsidRPr="00F626C1">
        <w:rPr>
          <w:b/>
          <w:szCs w:val="21"/>
          <w:lang w:val="el-GR"/>
        </w:rPr>
        <w:t xml:space="preserve"> Ανοικτ</w:t>
      </w:r>
      <w:r>
        <w:rPr>
          <w:b/>
          <w:szCs w:val="21"/>
          <w:lang w:val="el-GR"/>
        </w:rPr>
        <w:t>ού</w:t>
      </w:r>
      <w:r w:rsidRPr="00F626C1">
        <w:rPr>
          <w:b/>
          <w:szCs w:val="21"/>
          <w:lang w:val="el-GR"/>
        </w:rPr>
        <w:t xml:space="preserve"> Πανεπιστ</w:t>
      </w:r>
      <w:r>
        <w:rPr>
          <w:b/>
          <w:szCs w:val="21"/>
          <w:lang w:val="el-GR"/>
        </w:rPr>
        <w:t>η</w:t>
      </w:r>
      <w:r w:rsidRPr="00F626C1">
        <w:rPr>
          <w:b/>
          <w:szCs w:val="21"/>
          <w:lang w:val="el-GR"/>
        </w:rPr>
        <w:t>μ</w:t>
      </w:r>
      <w:r>
        <w:rPr>
          <w:b/>
          <w:szCs w:val="21"/>
          <w:lang w:val="el-GR"/>
        </w:rPr>
        <w:t>ίου</w:t>
      </w:r>
    </w:p>
    <w:p w14:paraId="6BEFC117" w14:textId="77777777" w:rsidR="002301A5" w:rsidRDefault="002301A5" w:rsidP="002301A5">
      <w:pPr>
        <w:pStyle w:val="a7"/>
        <w:numPr>
          <w:ilvl w:val="0"/>
          <w:numId w:val="1"/>
        </w:numPr>
        <w:ind w:left="426"/>
        <w:jc w:val="both"/>
        <w:rPr>
          <w:b/>
          <w:szCs w:val="21"/>
          <w:lang w:val="el-GR"/>
        </w:rPr>
      </w:pPr>
      <w:r>
        <w:rPr>
          <w:b/>
          <w:szCs w:val="21"/>
          <w:lang w:val="el-GR"/>
        </w:rPr>
        <w:t>Ανώτατης Σχολής Καλών Τεχνών</w:t>
      </w:r>
    </w:p>
    <w:p w14:paraId="67CF8CDC" w14:textId="77777777" w:rsidR="002301A5" w:rsidRPr="00F626C1" w:rsidRDefault="002301A5" w:rsidP="002301A5">
      <w:pPr>
        <w:pStyle w:val="a7"/>
        <w:numPr>
          <w:ilvl w:val="0"/>
          <w:numId w:val="1"/>
        </w:numPr>
        <w:ind w:left="426"/>
        <w:jc w:val="both"/>
        <w:rPr>
          <w:b/>
          <w:szCs w:val="21"/>
          <w:lang w:val="el-GR"/>
        </w:rPr>
      </w:pPr>
      <w:r>
        <w:rPr>
          <w:b/>
          <w:szCs w:val="21"/>
          <w:lang w:val="el-GR"/>
        </w:rPr>
        <w:lastRenderedPageBreak/>
        <w:t>Ανώτατης Σχολής Παιδαγωγικής και Τεχνολογικής Εκπαίδευσης</w:t>
      </w:r>
    </w:p>
    <w:p w14:paraId="205BB75B" w14:textId="77777777" w:rsidR="002301A5" w:rsidRDefault="002301A5" w:rsidP="002301A5">
      <w:pPr>
        <w:tabs>
          <w:tab w:val="left" w:pos="2025"/>
        </w:tabs>
        <w:spacing w:line="360" w:lineRule="auto"/>
        <w:rPr>
          <w:rFonts w:eastAsia="Times New Roman" w:cs="Calibri"/>
          <w:b/>
          <w:bCs/>
          <w:color w:val="000000" w:themeColor="text1"/>
          <w:lang w:val="el-GR" w:eastAsia="el-GR"/>
        </w:rPr>
      </w:pPr>
    </w:p>
    <w:p w14:paraId="7995D2F4" w14:textId="77777777" w:rsidR="002301A5" w:rsidRPr="00146D52" w:rsidRDefault="002301A5" w:rsidP="002301A5">
      <w:pPr>
        <w:tabs>
          <w:tab w:val="left" w:pos="6804"/>
        </w:tabs>
        <w:overflowPunct w:val="0"/>
        <w:autoSpaceDE w:val="0"/>
        <w:autoSpaceDN w:val="0"/>
        <w:adjustRightInd w:val="0"/>
        <w:spacing w:line="360" w:lineRule="auto"/>
        <w:jc w:val="both"/>
        <w:textAlignment w:val="baseline"/>
        <w:rPr>
          <w:rFonts w:eastAsia="Times New Roman" w:cs="Calibri"/>
          <w:b/>
          <w:bCs/>
          <w:u w:val="single"/>
          <w:lang w:val="el-GR" w:eastAsia="el-GR"/>
        </w:rPr>
      </w:pPr>
      <w:r w:rsidRPr="00146D52">
        <w:rPr>
          <w:rFonts w:eastAsia="Times New Roman" w:cs="Calibri"/>
          <w:b/>
          <w:bCs/>
          <w:u w:val="single"/>
          <w:lang w:val="el-GR" w:eastAsia="el-GR"/>
        </w:rPr>
        <w:t xml:space="preserve">Εσωτερική διανομή                                                        </w:t>
      </w:r>
    </w:p>
    <w:p w14:paraId="03CAE3FD"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Γραφείο κ. Υπουργού</w:t>
      </w:r>
      <w:r>
        <w:rPr>
          <w:b/>
          <w:szCs w:val="21"/>
          <w:lang w:val="el-GR"/>
        </w:rPr>
        <w:t xml:space="preserve"> Παιδείας και Θρησκευμάτων</w:t>
      </w:r>
    </w:p>
    <w:p w14:paraId="19991271"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Γραμματέα Ανώτατης Εκπαίδευσης</w:t>
      </w:r>
    </w:p>
    <w:p w14:paraId="20652F00"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Διευθυντή Ανώτατης Εκπαίδευσης</w:t>
      </w:r>
    </w:p>
    <w:p w14:paraId="39F93B51" w14:textId="77777777" w:rsidR="00F46240" w:rsidRPr="00F46240" w:rsidRDefault="00F46240" w:rsidP="00F46240">
      <w:pPr>
        <w:rPr>
          <w:lang w:val="el-GR"/>
        </w:rPr>
      </w:pPr>
    </w:p>
    <w:sectPr w:rsidR="00F46240" w:rsidRPr="00F46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altName w:val="Courier New"/>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763E"/>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56097A"/>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40"/>
    <w:rsid w:val="0000411F"/>
    <w:rsid w:val="00032AF7"/>
    <w:rsid w:val="00047478"/>
    <w:rsid w:val="00070BC2"/>
    <w:rsid w:val="00093B4A"/>
    <w:rsid w:val="000C687A"/>
    <w:rsid w:val="000D1462"/>
    <w:rsid w:val="000F75D9"/>
    <w:rsid w:val="00111A5E"/>
    <w:rsid w:val="001C5ADF"/>
    <w:rsid w:val="002301A5"/>
    <w:rsid w:val="00292C92"/>
    <w:rsid w:val="00293B6F"/>
    <w:rsid w:val="00323FC7"/>
    <w:rsid w:val="00394CDB"/>
    <w:rsid w:val="003B02FC"/>
    <w:rsid w:val="003D09A6"/>
    <w:rsid w:val="003F0FE6"/>
    <w:rsid w:val="003F1F8A"/>
    <w:rsid w:val="00474AA0"/>
    <w:rsid w:val="00486CDD"/>
    <w:rsid w:val="004B63F9"/>
    <w:rsid w:val="004C7AEB"/>
    <w:rsid w:val="004F5A9C"/>
    <w:rsid w:val="005F0F3F"/>
    <w:rsid w:val="00636E24"/>
    <w:rsid w:val="006A133F"/>
    <w:rsid w:val="007865EC"/>
    <w:rsid w:val="007E4176"/>
    <w:rsid w:val="007E7FB1"/>
    <w:rsid w:val="008514F4"/>
    <w:rsid w:val="00855A9A"/>
    <w:rsid w:val="00885E8B"/>
    <w:rsid w:val="00894E96"/>
    <w:rsid w:val="00971E27"/>
    <w:rsid w:val="009D6CAC"/>
    <w:rsid w:val="009F5412"/>
    <w:rsid w:val="00A05FD5"/>
    <w:rsid w:val="00A72737"/>
    <w:rsid w:val="00A8313F"/>
    <w:rsid w:val="00AA48F5"/>
    <w:rsid w:val="00AA6D14"/>
    <w:rsid w:val="00AB1288"/>
    <w:rsid w:val="00B24A82"/>
    <w:rsid w:val="00B3278E"/>
    <w:rsid w:val="00B96CBD"/>
    <w:rsid w:val="00C27C6A"/>
    <w:rsid w:val="00C374A8"/>
    <w:rsid w:val="00D2447E"/>
    <w:rsid w:val="00D55D1E"/>
    <w:rsid w:val="00D663CA"/>
    <w:rsid w:val="00E71394"/>
    <w:rsid w:val="00E87069"/>
    <w:rsid w:val="00EA6164"/>
    <w:rsid w:val="00EC0A91"/>
    <w:rsid w:val="00EE2492"/>
    <w:rsid w:val="00F02BD0"/>
    <w:rsid w:val="00F04C4F"/>
    <w:rsid w:val="00F154F4"/>
    <w:rsid w:val="00F21AF7"/>
    <w:rsid w:val="00F2667F"/>
    <w:rsid w:val="00F305B2"/>
    <w:rsid w:val="00F46240"/>
    <w:rsid w:val="00F9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978">
      <w:bodyDiv w:val="1"/>
      <w:marLeft w:val="0"/>
      <w:marRight w:val="0"/>
      <w:marTop w:val="0"/>
      <w:marBottom w:val="0"/>
      <w:divBdr>
        <w:top w:val="none" w:sz="0" w:space="0" w:color="auto"/>
        <w:left w:val="none" w:sz="0" w:space="0" w:color="auto"/>
        <w:bottom w:val="none" w:sz="0" w:space="0" w:color="auto"/>
        <w:right w:val="none" w:sz="0" w:space="0" w:color="auto"/>
      </w:divBdr>
    </w:div>
    <w:div w:id="19073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629</Words>
  <Characters>3402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VpnUser</dc:creator>
  <cp:lastModifiedBy>Αγγελική Σαββίδου</cp:lastModifiedBy>
  <cp:revision>23</cp:revision>
  <cp:lastPrinted>2020-03-17T18:30:00Z</cp:lastPrinted>
  <dcterms:created xsi:type="dcterms:W3CDTF">2020-05-25T11:26:00Z</dcterms:created>
  <dcterms:modified xsi:type="dcterms:W3CDTF">2020-05-26T09:49:00Z</dcterms:modified>
</cp:coreProperties>
</file>