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05"/>
        <w:tblW w:w="15555" w:type="dxa"/>
        <w:tblLayout w:type="fixed"/>
        <w:tblLook w:val="04A0"/>
      </w:tblPr>
      <w:tblGrid>
        <w:gridCol w:w="1809"/>
        <w:gridCol w:w="13746"/>
      </w:tblGrid>
      <w:tr w:rsidR="00495C82" w:rsidTr="00102FB8">
        <w:trPr>
          <w:trHeight w:val="3"/>
        </w:trPr>
        <w:tc>
          <w:tcPr>
            <w:tcW w:w="1809" w:type="dxa"/>
            <w:hideMark/>
          </w:tcPr>
          <w:p w:rsidR="00495C82" w:rsidRDefault="00495C82">
            <w:pPr>
              <w:spacing w:before="100" w:beforeAutospacing="1" w:after="100" w:afterAutospacing="1"/>
              <w:outlineLvl w:val="0"/>
              <w:rPr>
                <w:rFonts w:ascii="Katsoulidis" w:hAnsi="Katsoulidis"/>
                <w:b/>
                <w:bCs/>
                <w:kern w:val="36"/>
                <w:sz w:val="48"/>
                <w:szCs w:val="48"/>
                <w:lang w:eastAsia="ar-SA"/>
              </w:rPr>
            </w:pPr>
            <w:r>
              <w:rPr>
                <w:rFonts w:ascii="Katsoulidis" w:hAnsi="Katsoulidis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>
                  <wp:extent cx="1028700" cy="1192357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2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6" w:type="dxa"/>
          </w:tcPr>
          <w:p w:rsidR="00495C82" w:rsidRDefault="00495C82">
            <w:pPr>
              <w:widowControl w:val="0"/>
              <w:suppressAutoHyphens/>
              <w:spacing w:after="100"/>
              <w:ind w:right="-91"/>
              <w:rPr>
                <w:rFonts w:ascii="KatsoulidisMono-Regular" w:hAnsi="KatsoulidisMono-Regular" w:cs="Arial"/>
                <w:b/>
                <w:bCs/>
                <w:sz w:val="36"/>
                <w:szCs w:val="36"/>
                <w:lang w:eastAsia="ar-SA"/>
              </w:rPr>
            </w:pPr>
            <w:r>
              <w:rPr>
                <w:rFonts w:ascii="KatsoulidisMono-Regular" w:hAnsi="KatsoulidisMono-Regular" w:cs="Arial"/>
                <w:b/>
                <w:bCs/>
                <w:sz w:val="36"/>
                <w:szCs w:val="36"/>
                <w:lang w:eastAsia="ar-SA"/>
              </w:rPr>
              <w:t>ΕΛΛΗΝΙΚΗ ΔΗΜΟΚΡΑΤΙΑ</w:t>
            </w:r>
          </w:p>
          <w:p w:rsidR="00495C82" w:rsidRDefault="00495C82">
            <w:pPr>
              <w:widowControl w:val="0"/>
              <w:suppressAutoHyphens/>
              <w:ind w:right="-392"/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</w:pPr>
            <w:proofErr w:type="spellStart"/>
            <w:r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>Εθνικόν</w:t>
            </w:r>
            <w:proofErr w:type="spellEnd"/>
            <w:r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και </w:t>
            </w:r>
            <w:proofErr w:type="spellStart"/>
            <w:r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>Καποδιστριακόν</w:t>
            </w:r>
            <w:proofErr w:type="spellEnd"/>
            <w:r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Πανεπιστήμιον Αθηνών</w:t>
            </w:r>
          </w:p>
          <w:p w:rsidR="00495C82" w:rsidRDefault="00495C82" w:rsidP="00056230">
            <w:pPr>
              <w:keepNext/>
              <w:widowControl w:val="0"/>
              <w:numPr>
                <w:ilvl w:val="2"/>
                <w:numId w:val="1"/>
              </w:numPr>
              <w:suppressAutoHyphens/>
              <w:ind w:right="-91"/>
              <w:outlineLvl w:val="2"/>
              <w:rPr>
                <w:rFonts w:ascii="KatsoulidisMono-Regular" w:hAnsi="KatsoulidisMono-Regular" w:cs="Arial"/>
                <w:b/>
                <w:bCs/>
                <w:spacing w:val="20"/>
                <w:sz w:val="32"/>
                <w:szCs w:val="32"/>
                <w:lang w:eastAsia="ar-SA"/>
              </w:rPr>
            </w:pPr>
          </w:p>
          <w:p w:rsidR="00495C82" w:rsidRDefault="00495C82" w:rsidP="00056230">
            <w:pPr>
              <w:keepNext/>
              <w:widowControl w:val="0"/>
              <w:numPr>
                <w:ilvl w:val="2"/>
                <w:numId w:val="1"/>
              </w:numPr>
              <w:suppressAutoHyphens/>
              <w:ind w:left="459" w:right="-91"/>
              <w:outlineLvl w:val="2"/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</w:pPr>
            <w:r>
              <w:rPr>
                <w:rFonts w:ascii="KatsoulidisMono-Regular" w:hAnsi="KatsoulidisMono-Regular" w:cs="Arial"/>
                <w:b/>
                <w:bCs/>
                <w:spacing w:val="8"/>
                <w:w w:val="95"/>
                <w:sz w:val="32"/>
                <w:szCs w:val="32"/>
                <w:lang w:eastAsia="ar-SA"/>
              </w:rPr>
              <w:t xml:space="preserve">   </w:t>
            </w:r>
            <w:r>
              <w:rPr>
                <w:rFonts w:ascii="KatsoulidisMono-Regular" w:hAnsi="KatsoulidisMono-Regular" w:cs="Arial"/>
                <w:b/>
                <w:bCs/>
                <w:color w:val="002060"/>
                <w:spacing w:val="8"/>
                <w:w w:val="95"/>
                <w:sz w:val="36"/>
                <w:szCs w:val="36"/>
                <w:lang w:val="en-US" w:eastAsia="ar-SA"/>
              </w:rPr>
              <w:t>T</w:t>
            </w:r>
            <w:r>
              <w:rPr>
                <w:rFonts w:ascii="KatsoulidisMono-Regular" w:hAnsi="KatsoulidisMono-Regular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  <w:t>ΜΗΜΑ ΕΠΙΚΟΙΝΩΝΙΑΣ &amp; ΜΕΣΩΝ ΜΑΖΙΚΗΣ ΕΝΗΜΕΡΩΣΗΣ</w:t>
            </w:r>
          </w:p>
        </w:tc>
      </w:tr>
    </w:tbl>
    <w:p w:rsidR="002A1BA2" w:rsidRPr="002A1BA2" w:rsidRDefault="00495C82" w:rsidP="00E46DB2">
      <w:pPr>
        <w:spacing w:before="100" w:beforeAutospacing="1" w:after="100" w:afterAutospacing="1" w:line="360" w:lineRule="auto"/>
        <w:ind w:left="142"/>
        <w:jc w:val="center"/>
        <w:rPr>
          <w:rFonts w:ascii="KatsoulidisMono-Regular" w:hAnsi="KatsoulidisMono-Regular" w:cs="Arial"/>
          <w:b/>
          <w:color w:val="215868"/>
          <w:sz w:val="36"/>
          <w:szCs w:val="36"/>
        </w:rPr>
      </w:pPr>
      <w:r w:rsidRPr="002A1BA2">
        <w:rPr>
          <w:rFonts w:ascii="KatsoulidisMono-Regular" w:hAnsi="KatsoulidisMono-Regular" w:cs="Arial"/>
          <w:b/>
          <w:color w:val="215868"/>
          <w:sz w:val="36"/>
          <w:szCs w:val="36"/>
        </w:rPr>
        <w:t>ΠΡΟΓΡΑΜΜΑ</w:t>
      </w:r>
      <w:r w:rsidR="002A1BA2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 </w:t>
      </w:r>
      <w:r w:rsidR="0087432D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ΕΞΕΤΑΣΕΩΝ </w:t>
      </w:r>
      <w:r w:rsidRPr="002A1BA2">
        <w:rPr>
          <w:rFonts w:ascii="KatsoulidisMono-Regular" w:hAnsi="KatsoulidisMono-Regular" w:cs="Arial"/>
          <w:b/>
          <w:color w:val="215868"/>
          <w:sz w:val="36"/>
          <w:szCs w:val="36"/>
        </w:rPr>
        <w:t>ΜΕΤΑΠΤΥΧΙΑΚΩΝ ΣΠΟΥΔΩ</w:t>
      </w:r>
      <w:r w:rsidR="002A1BA2" w:rsidRPr="002A1BA2">
        <w:rPr>
          <w:rFonts w:ascii="KatsoulidisMono-Regular" w:hAnsi="KatsoulidisMono-Regular" w:cs="Arial"/>
          <w:b/>
          <w:color w:val="215868"/>
          <w:sz w:val="36"/>
          <w:szCs w:val="36"/>
          <w:lang w:val="en-US"/>
        </w:rPr>
        <w:t>N</w:t>
      </w:r>
      <w:r w:rsidR="002A1BA2" w:rsidRPr="002A1BA2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 </w:t>
      </w:r>
      <w:r w:rsidR="002A1BA2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ΕΑΡΙΝΟΥ </w:t>
      </w:r>
      <w:r w:rsidR="00E46DB2">
        <w:rPr>
          <w:rFonts w:ascii="KatsoulidisMono-Regular" w:hAnsi="KatsoulidisMono-Regular" w:cs="Arial"/>
          <w:b/>
          <w:color w:val="215868"/>
          <w:sz w:val="36"/>
          <w:szCs w:val="36"/>
        </w:rPr>
        <w:t>ΕΞΑΜΗΝΟΥ</w:t>
      </w:r>
      <w:r w:rsidR="002A1BA2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ΑΚΑΔΗΜΑΪΚΟΥ ΕΤΟΥΣ </w:t>
      </w:r>
      <w:r w:rsidRPr="002A1BA2">
        <w:rPr>
          <w:rFonts w:ascii="KatsoulidisMono-Regular" w:hAnsi="KatsoulidisMono-Regular" w:cs="Arial"/>
          <w:b/>
          <w:color w:val="215868"/>
          <w:sz w:val="36"/>
          <w:szCs w:val="36"/>
        </w:rPr>
        <w:t>2018-2019</w:t>
      </w:r>
      <w:r w:rsidR="002A1BA2" w:rsidRPr="002A1BA2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 </w:t>
      </w:r>
    </w:p>
    <w:p w:rsidR="00495C82" w:rsidRDefault="00495C82" w:rsidP="00495C82">
      <w:pPr>
        <w:spacing w:before="180"/>
        <w:jc w:val="center"/>
        <w:rPr>
          <w:rFonts w:ascii="Katsoulidis" w:hAnsi="Katsoulidis" w:cs="Arial"/>
          <w:b/>
          <w:i/>
          <w:color w:val="215868"/>
          <w:sz w:val="36"/>
          <w:szCs w:val="36"/>
        </w:rPr>
      </w:pPr>
      <w:r>
        <w:rPr>
          <w:rFonts w:ascii="Katsoulidis" w:hAnsi="Katsoulidis" w:cs="Arial"/>
          <w:b/>
          <w:i/>
          <w:color w:val="215868"/>
          <w:sz w:val="36"/>
          <w:szCs w:val="36"/>
        </w:rPr>
        <w:t xml:space="preserve">Πολιτική </w:t>
      </w:r>
      <w:r w:rsidR="00ED3932">
        <w:rPr>
          <w:rFonts w:ascii="Katsoulidis" w:hAnsi="Katsoulidis" w:cs="Arial"/>
          <w:b/>
          <w:i/>
          <w:color w:val="215868"/>
          <w:sz w:val="36"/>
          <w:szCs w:val="36"/>
        </w:rPr>
        <w:t xml:space="preserve">και Διαδίκτυο </w:t>
      </w:r>
    </w:p>
    <w:tbl>
      <w:tblPr>
        <w:tblW w:w="13919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6" w:space="0" w:color="78C0D4"/>
          <w:insideV w:val="single" w:sz="6" w:space="0" w:color="78C0D4"/>
        </w:tblBorders>
        <w:tblLayout w:type="fixed"/>
        <w:tblLook w:val="01E0"/>
      </w:tblPr>
      <w:tblGrid>
        <w:gridCol w:w="4670"/>
        <w:gridCol w:w="3587"/>
        <w:gridCol w:w="2856"/>
        <w:gridCol w:w="2806"/>
      </w:tblGrid>
      <w:tr w:rsidR="00495C82" w:rsidTr="00AC55AE">
        <w:trPr>
          <w:trHeight w:val="625"/>
          <w:jc w:val="center"/>
        </w:trPr>
        <w:tc>
          <w:tcPr>
            <w:tcW w:w="4670" w:type="dxa"/>
            <w:tcBorders>
              <w:top w:val="single" w:sz="8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Μάθημα</w:t>
            </w:r>
          </w:p>
        </w:tc>
        <w:tc>
          <w:tcPr>
            <w:tcW w:w="3587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Διδάσκοντες</w:t>
            </w:r>
          </w:p>
        </w:tc>
        <w:tc>
          <w:tcPr>
            <w:tcW w:w="2856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</w:tcPr>
          <w:p w:rsidR="00495C82" w:rsidRDefault="007750D5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 w:rsidRPr="00297F9C"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Ημέρα/Ώρα</w:t>
            </w:r>
          </w:p>
        </w:tc>
        <w:tc>
          <w:tcPr>
            <w:tcW w:w="2806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  <w:shd w:val="clear" w:color="auto" w:fill="4BACC6"/>
          </w:tcPr>
          <w:p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</w:p>
        </w:tc>
      </w:tr>
      <w:tr w:rsidR="00495C82" w:rsidTr="00AC55AE">
        <w:trPr>
          <w:trHeight w:val="1284"/>
          <w:jc w:val="center"/>
        </w:trPr>
        <w:tc>
          <w:tcPr>
            <w:tcW w:w="4670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:rsidR="00495C82" w:rsidRPr="00AC55AE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:rsidR="00495C82" w:rsidRPr="00AC55AE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bCs/>
                <w:sz w:val="26"/>
                <w:szCs w:val="26"/>
              </w:rPr>
              <w:t>Κοινή  Γνώμη και Δημοκρατία</w:t>
            </w:r>
          </w:p>
          <w:p w:rsidR="00495C82" w:rsidRPr="00AC55AE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495C82" w:rsidRPr="00AC55AE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  <w:p w:rsidR="00495C82" w:rsidRPr="00AC55AE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sz w:val="26"/>
                <w:szCs w:val="26"/>
              </w:rPr>
              <w:t xml:space="preserve"> Μαρίνα </w:t>
            </w:r>
            <w:proofErr w:type="spellStart"/>
            <w:r w:rsidRPr="00AC55AE">
              <w:rPr>
                <w:rFonts w:ascii="Katsoulidis" w:hAnsi="Katsoulidis" w:cs="Arial"/>
                <w:sz w:val="26"/>
                <w:szCs w:val="26"/>
              </w:rPr>
              <w:t>Ρήγου</w:t>
            </w:r>
            <w:proofErr w:type="spellEnd"/>
            <w:r w:rsidRPr="00AC55AE">
              <w:rPr>
                <w:rFonts w:ascii="Katsoulidis" w:hAnsi="Katsoulidis" w:cs="Arial"/>
                <w:sz w:val="26"/>
                <w:szCs w:val="26"/>
              </w:rPr>
              <w:t xml:space="preserve"> </w:t>
            </w:r>
          </w:p>
          <w:p w:rsidR="00495C82" w:rsidRPr="00AC55AE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proofErr w:type="spellStart"/>
            <w:r w:rsidRPr="00AC55AE">
              <w:rPr>
                <w:rFonts w:ascii="Katsoulidis" w:hAnsi="Katsoulidis" w:cs="Arial"/>
                <w:sz w:val="26"/>
                <w:szCs w:val="26"/>
              </w:rPr>
              <w:t>Επικ</w:t>
            </w:r>
            <w:proofErr w:type="spellEnd"/>
            <w:r w:rsidRPr="00AC55AE">
              <w:rPr>
                <w:rFonts w:ascii="Katsoulidis" w:hAnsi="Katsoulidis" w:cs="Arial"/>
                <w:sz w:val="26"/>
                <w:szCs w:val="26"/>
              </w:rPr>
              <w:t>. Καθηγήτρια</w:t>
            </w:r>
          </w:p>
          <w:p w:rsidR="00495C82" w:rsidRPr="00AC55AE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sz w:val="26"/>
                <w:szCs w:val="26"/>
              </w:rPr>
              <w:t xml:space="preserve">Δημήτρης Χαραλάμπης </w:t>
            </w:r>
          </w:p>
          <w:p w:rsidR="00495C82" w:rsidRPr="00AC55AE" w:rsidRDefault="00495C82" w:rsidP="002A1BA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proofErr w:type="spellStart"/>
            <w:r w:rsidRPr="00AC55AE">
              <w:rPr>
                <w:rFonts w:ascii="Katsoulidis" w:hAnsi="Katsoulidis" w:cs="Arial"/>
                <w:sz w:val="26"/>
                <w:szCs w:val="26"/>
              </w:rPr>
              <w:t>Ομ</w:t>
            </w:r>
            <w:proofErr w:type="spellEnd"/>
            <w:r w:rsidRPr="00AC55AE">
              <w:rPr>
                <w:rFonts w:ascii="Katsoulidis" w:hAnsi="Katsoulidis" w:cs="Arial"/>
                <w:sz w:val="26"/>
                <w:szCs w:val="26"/>
              </w:rPr>
              <w:t>. Καθηγητής</w:t>
            </w:r>
          </w:p>
        </w:tc>
        <w:tc>
          <w:tcPr>
            <w:tcW w:w="2856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495C82" w:rsidRPr="00AC55AE" w:rsidRDefault="00495C82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</w:p>
          <w:p w:rsidR="0087432D" w:rsidRPr="00AC55AE" w:rsidRDefault="0087432D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</w:p>
          <w:p w:rsidR="0087432D" w:rsidRPr="00AC55AE" w:rsidRDefault="0087432D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b/>
                <w:sz w:val="26"/>
                <w:szCs w:val="26"/>
              </w:rPr>
              <w:t>Απαλλακτικές εργασίες</w:t>
            </w:r>
          </w:p>
        </w:tc>
        <w:tc>
          <w:tcPr>
            <w:tcW w:w="2806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:rsidR="00495C82" w:rsidRPr="00AC55AE" w:rsidRDefault="00495C82" w:rsidP="00AC55AE">
            <w:pPr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  <w:p w:rsidR="00AC55AE" w:rsidRPr="00AC55AE" w:rsidRDefault="00AC55AE" w:rsidP="00AC55AE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  <w:p w:rsidR="00AC55AE" w:rsidRPr="00AC55AE" w:rsidRDefault="00AC55AE" w:rsidP="00AC55AE">
            <w:pPr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b/>
                <w:bCs/>
                <w:sz w:val="26"/>
                <w:szCs w:val="26"/>
              </w:rPr>
              <w:t xml:space="preserve">Παράδοση εργασιών </w:t>
            </w:r>
            <w:r w:rsidRPr="00DC7BBE">
              <w:rPr>
                <w:rFonts w:ascii="Katsoulidis" w:hAnsi="Katsoulidis" w:cs="Arial"/>
                <w:b/>
                <w:bCs/>
                <w:sz w:val="26"/>
                <w:szCs w:val="26"/>
              </w:rPr>
              <w:t>έως 15/07/2019</w:t>
            </w:r>
          </w:p>
        </w:tc>
      </w:tr>
      <w:tr w:rsidR="0087432D" w:rsidTr="00AC55AE">
        <w:trPr>
          <w:trHeight w:val="1029"/>
          <w:jc w:val="center"/>
        </w:trPr>
        <w:tc>
          <w:tcPr>
            <w:tcW w:w="4670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:rsidR="0087432D" w:rsidRPr="00AC55AE" w:rsidRDefault="0087432D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bCs/>
                <w:sz w:val="26"/>
                <w:szCs w:val="26"/>
              </w:rPr>
              <w:t>Δημόσια Επικοινωνία και Νέα Μέσα</w:t>
            </w:r>
          </w:p>
          <w:p w:rsidR="0087432D" w:rsidRPr="00AC55AE" w:rsidRDefault="0087432D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:rsidR="0087432D" w:rsidRPr="00AC55AE" w:rsidRDefault="0087432D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:rsidR="0087432D" w:rsidRPr="00AC55AE" w:rsidRDefault="0087432D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87432D" w:rsidRPr="00AC55AE" w:rsidRDefault="0087432D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sz w:val="26"/>
                <w:szCs w:val="26"/>
              </w:rPr>
              <w:t xml:space="preserve">  Ν. Παπαναστασίου </w:t>
            </w:r>
          </w:p>
          <w:p w:rsidR="0087432D" w:rsidRPr="00AC55AE" w:rsidRDefault="0087432D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sz w:val="26"/>
                <w:szCs w:val="26"/>
              </w:rPr>
              <w:t xml:space="preserve">Λέκτορας       </w:t>
            </w:r>
          </w:p>
          <w:p w:rsidR="0087432D" w:rsidRPr="00AC55AE" w:rsidRDefault="0087432D" w:rsidP="00102FB8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87432D" w:rsidRPr="00AC55AE" w:rsidRDefault="0087432D" w:rsidP="00AC55AE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b/>
                <w:sz w:val="26"/>
                <w:szCs w:val="26"/>
              </w:rPr>
              <w:t>Απαλλακτικές εργασίες</w:t>
            </w:r>
          </w:p>
        </w:tc>
        <w:tc>
          <w:tcPr>
            <w:tcW w:w="2806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:rsidR="0087432D" w:rsidRPr="00AC55AE" w:rsidRDefault="00AC55AE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b/>
                <w:bCs/>
                <w:sz w:val="26"/>
                <w:szCs w:val="26"/>
              </w:rPr>
              <w:t>σε συ</w:t>
            </w:r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ν</w:t>
            </w:r>
            <w:r w:rsidRPr="00AC55AE">
              <w:rPr>
                <w:rFonts w:ascii="Katsoulidis" w:hAnsi="Katsoulidis" w:cs="Arial"/>
                <w:b/>
                <w:bCs/>
                <w:sz w:val="26"/>
                <w:szCs w:val="26"/>
              </w:rPr>
              <w:t>/</w:t>
            </w:r>
            <w:proofErr w:type="spellStart"/>
            <w:r w:rsidRPr="00AC55AE">
              <w:rPr>
                <w:rFonts w:ascii="Katsoulidis" w:hAnsi="Katsoulidis" w:cs="Arial"/>
                <w:b/>
                <w:bCs/>
                <w:sz w:val="26"/>
                <w:szCs w:val="26"/>
              </w:rPr>
              <w:t>ηση</w:t>
            </w:r>
            <w:proofErr w:type="spellEnd"/>
            <w:r w:rsidRPr="00AC55AE">
              <w:rPr>
                <w:rFonts w:ascii="Katsoulidis" w:hAnsi="Katsoulidis" w:cs="Arial"/>
                <w:b/>
                <w:bCs/>
                <w:sz w:val="26"/>
                <w:szCs w:val="26"/>
              </w:rPr>
              <w:t xml:space="preserve"> με τον διδάσκοντα</w:t>
            </w:r>
          </w:p>
        </w:tc>
      </w:tr>
      <w:tr w:rsidR="0087432D" w:rsidTr="00AC55AE">
        <w:trPr>
          <w:trHeight w:val="926"/>
          <w:jc w:val="center"/>
        </w:trPr>
        <w:tc>
          <w:tcPr>
            <w:tcW w:w="4670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:rsidR="0087432D" w:rsidRPr="00AC55AE" w:rsidRDefault="0087432D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:rsidR="0087432D" w:rsidRPr="00AC55AE" w:rsidRDefault="0087432D" w:rsidP="005A5686">
            <w:pPr>
              <w:jc w:val="center"/>
              <w:rPr>
                <w:rFonts w:ascii="Katsoulidis" w:hAnsi="Katsoulidis" w:cs="Arial"/>
                <w:bCs/>
                <w:sz w:val="26"/>
                <w:szCs w:val="26"/>
                <w:lang w:val="en-US"/>
              </w:rPr>
            </w:pPr>
            <w:r w:rsidRPr="00AC55AE">
              <w:rPr>
                <w:rFonts w:ascii="Katsoulidis" w:hAnsi="Katsoulidis" w:cs="Arial"/>
                <w:bCs/>
                <w:sz w:val="26"/>
                <w:szCs w:val="26"/>
              </w:rPr>
              <w:t>Προπαγάνδα και Διαδίκτυο</w:t>
            </w:r>
          </w:p>
        </w:tc>
        <w:tc>
          <w:tcPr>
            <w:tcW w:w="3587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87432D" w:rsidRPr="00AC55AE" w:rsidRDefault="0087432D" w:rsidP="00AC55AE">
            <w:pPr>
              <w:rPr>
                <w:rFonts w:ascii="Katsoulidis" w:hAnsi="Katsoulidis" w:cs="Arial"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sz w:val="26"/>
                <w:szCs w:val="26"/>
              </w:rPr>
              <w:t xml:space="preserve">Σταμάτης </w:t>
            </w:r>
            <w:proofErr w:type="spellStart"/>
            <w:r w:rsidRPr="00AC55AE">
              <w:rPr>
                <w:rFonts w:ascii="Katsoulidis" w:hAnsi="Katsoulidis" w:cs="Arial"/>
                <w:sz w:val="26"/>
                <w:szCs w:val="26"/>
              </w:rPr>
              <w:t>Πουλακιδάκος</w:t>
            </w:r>
            <w:proofErr w:type="spellEnd"/>
          </w:p>
          <w:p w:rsidR="0087432D" w:rsidRPr="00AC55AE" w:rsidRDefault="0087432D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sz w:val="26"/>
                <w:szCs w:val="26"/>
              </w:rPr>
              <w:t>ΕΔΙΠ</w:t>
            </w:r>
          </w:p>
        </w:tc>
        <w:tc>
          <w:tcPr>
            <w:tcW w:w="2856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87432D" w:rsidRPr="00AC55AE" w:rsidRDefault="0087432D" w:rsidP="00AC55AE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b/>
                <w:sz w:val="26"/>
                <w:szCs w:val="26"/>
              </w:rPr>
              <w:t>Απαλλακτικές εργασίες</w:t>
            </w:r>
          </w:p>
        </w:tc>
        <w:tc>
          <w:tcPr>
            <w:tcW w:w="2806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:rsidR="0087432D" w:rsidRPr="00AC55AE" w:rsidRDefault="00AC55AE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b/>
                <w:bCs/>
                <w:sz w:val="26"/>
                <w:szCs w:val="26"/>
              </w:rPr>
              <w:t>σε συ</w:t>
            </w:r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ν</w:t>
            </w:r>
            <w:r w:rsidRPr="00AC55AE">
              <w:rPr>
                <w:rFonts w:ascii="Katsoulidis" w:hAnsi="Katsoulidis" w:cs="Arial"/>
                <w:b/>
                <w:bCs/>
                <w:sz w:val="26"/>
                <w:szCs w:val="26"/>
              </w:rPr>
              <w:t>/</w:t>
            </w:r>
            <w:proofErr w:type="spellStart"/>
            <w:r w:rsidRPr="00AC55AE">
              <w:rPr>
                <w:rFonts w:ascii="Katsoulidis" w:hAnsi="Katsoulidis" w:cs="Arial"/>
                <w:b/>
                <w:bCs/>
                <w:sz w:val="26"/>
                <w:szCs w:val="26"/>
              </w:rPr>
              <w:t>ηση</w:t>
            </w:r>
            <w:proofErr w:type="spellEnd"/>
            <w:r w:rsidRPr="00AC55AE">
              <w:rPr>
                <w:rFonts w:ascii="Katsoulidis" w:hAnsi="Katsoulidis" w:cs="Arial"/>
                <w:b/>
                <w:bCs/>
                <w:sz w:val="26"/>
                <w:szCs w:val="26"/>
              </w:rPr>
              <w:t xml:space="preserve"> με τον διδάσκοντα</w:t>
            </w:r>
          </w:p>
        </w:tc>
      </w:tr>
    </w:tbl>
    <w:p w:rsidR="003E1FB2" w:rsidRPr="002A1BA2" w:rsidRDefault="003E1FB2"/>
    <w:sectPr w:rsidR="003E1FB2" w:rsidRPr="002A1BA2" w:rsidSect="00495C8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Mono-Regular"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95C82"/>
    <w:rsid w:val="00102FB8"/>
    <w:rsid w:val="001C4EA6"/>
    <w:rsid w:val="002A1BA2"/>
    <w:rsid w:val="003E1FB2"/>
    <w:rsid w:val="00495C82"/>
    <w:rsid w:val="0050688F"/>
    <w:rsid w:val="00515BB1"/>
    <w:rsid w:val="005A5686"/>
    <w:rsid w:val="006533EE"/>
    <w:rsid w:val="006A095C"/>
    <w:rsid w:val="006C5862"/>
    <w:rsid w:val="00725ED2"/>
    <w:rsid w:val="007750D5"/>
    <w:rsid w:val="0087432D"/>
    <w:rsid w:val="00913AEF"/>
    <w:rsid w:val="009B364E"/>
    <w:rsid w:val="009C5660"/>
    <w:rsid w:val="00AC55AE"/>
    <w:rsid w:val="00AF0F15"/>
    <w:rsid w:val="00C819C8"/>
    <w:rsid w:val="00D679B6"/>
    <w:rsid w:val="00D67CD7"/>
    <w:rsid w:val="00D80066"/>
    <w:rsid w:val="00DA11B2"/>
    <w:rsid w:val="00DC7BBE"/>
    <w:rsid w:val="00E4562C"/>
    <w:rsid w:val="00E46DB2"/>
    <w:rsid w:val="00ED3932"/>
    <w:rsid w:val="00F12CA5"/>
    <w:rsid w:val="00FD19A6"/>
    <w:rsid w:val="00FE5576"/>
    <w:rsid w:val="00FF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atsoulidis" w:eastAsiaTheme="minorHAnsi" w:hAnsi="Katsoulidis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C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5C8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Γραμματεία</cp:lastModifiedBy>
  <cp:revision>8</cp:revision>
  <dcterms:created xsi:type="dcterms:W3CDTF">2019-06-05T10:40:00Z</dcterms:created>
  <dcterms:modified xsi:type="dcterms:W3CDTF">2019-06-27T12:06:00Z</dcterms:modified>
</cp:coreProperties>
</file>