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1"/>
        <w:tblW w:w="15659" w:type="dxa"/>
        <w:tblLayout w:type="fixed"/>
        <w:tblLook w:val="04A0" w:firstRow="1" w:lastRow="0" w:firstColumn="1" w:lastColumn="0" w:noHBand="0" w:noVBand="1"/>
      </w:tblPr>
      <w:tblGrid>
        <w:gridCol w:w="1821"/>
        <w:gridCol w:w="13838"/>
      </w:tblGrid>
      <w:tr w:rsidR="00E67350" w:rsidRPr="00230D66" w14:paraId="50D7436A" w14:textId="77777777" w:rsidTr="0060518C">
        <w:trPr>
          <w:trHeight w:val="3"/>
        </w:trPr>
        <w:tc>
          <w:tcPr>
            <w:tcW w:w="1821" w:type="dxa"/>
            <w:hideMark/>
          </w:tcPr>
          <w:p w14:paraId="2F46545D" w14:textId="77777777" w:rsidR="00E67350" w:rsidRPr="00230D66" w:rsidRDefault="00E67350" w:rsidP="00E67350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230D66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D4217C4" wp14:editId="1B96A76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8" w:type="dxa"/>
          </w:tcPr>
          <w:p w14:paraId="381F52B8" w14:textId="77777777" w:rsidR="00E67350" w:rsidRPr="00230D66" w:rsidRDefault="00E67350" w:rsidP="00E67350">
            <w:pPr>
              <w:widowControl w:val="0"/>
              <w:suppressAutoHyphens/>
              <w:spacing w:after="100"/>
              <w:ind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57CBC010" w14:textId="1DB9DEC9" w:rsidR="00E67350" w:rsidRPr="00230D66" w:rsidRDefault="00E67350" w:rsidP="00230D66">
            <w:pPr>
              <w:widowControl w:val="0"/>
              <w:suppressAutoHyphens/>
              <w:ind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Πανεπιστήμιον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Αθηνών</w:t>
            </w:r>
          </w:p>
          <w:p w14:paraId="3E940D83" w14:textId="77777777" w:rsidR="00E67350" w:rsidRPr="00230D66" w:rsidRDefault="00E67350" w:rsidP="00E6735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43517A1D" w14:textId="6A38A655" w:rsidR="002A1BA2" w:rsidRPr="00230D66" w:rsidRDefault="00495C82" w:rsidP="0060518C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ΠΡΟΓΡΑΜΜΑ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>ΜΕΤΑΠΤΥΧΙΑΚΩΝ ΣΠΟΥΔΩ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  <w:lang w:val="en-US"/>
        </w:rPr>
        <w:t>N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ΕΑΡΙΝΟΥ </w:t>
      </w:r>
      <w:r w:rsidR="00A72ECF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  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E46DB2" w:rsidRPr="00230D66">
        <w:rPr>
          <w:rFonts w:ascii="Katsoulidis" w:hAnsi="Katsoulidis" w:cs="Arial"/>
          <w:b/>
          <w:color w:val="215868"/>
          <w:sz w:val="36"/>
          <w:szCs w:val="36"/>
        </w:rPr>
        <w:t>ΕΞΑΜΗΝΟΥ</w:t>
      </w:r>
      <w:r w:rsidR="00C622F3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ΑΚΑΔΗΜΑΪΚΟΥ ΕΤΟΥΣ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261619">
        <w:rPr>
          <w:rFonts w:ascii="Katsoulidis" w:hAnsi="Katsoulidis" w:cs="Arial"/>
          <w:b/>
          <w:color w:val="215868"/>
          <w:sz w:val="36"/>
          <w:szCs w:val="36"/>
        </w:rPr>
        <w:t>1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-2</w:t>
      </w:r>
      <w:r w:rsidR="00261619">
        <w:rPr>
          <w:rFonts w:ascii="Katsoulidis" w:hAnsi="Katsoulidis" w:cs="Arial"/>
          <w:b/>
          <w:color w:val="215868"/>
          <w:sz w:val="36"/>
          <w:szCs w:val="36"/>
        </w:rPr>
        <w:t>2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ΕΝΑΡΞΗ ΜΑΘΗΜΑΤΩΝ </w:t>
      </w:r>
      <w:r w:rsidR="00261619">
        <w:rPr>
          <w:rFonts w:ascii="Katsoulidis" w:hAnsi="Katsoulidis" w:cs="Arial"/>
          <w:b/>
          <w:color w:val="215868"/>
          <w:sz w:val="36"/>
          <w:szCs w:val="36"/>
        </w:rPr>
        <w:t>28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61619">
        <w:rPr>
          <w:rFonts w:ascii="Katsoulidis" w:hAnsi="Katsoulidis" w:cs="Arial"/>
          <w:b/>
          <w:color w:val="215868"/>
          <w:sz w:val="36"/>
          <w:szCs w:val="36"/>
        </w:rPr>
        <w:t>ΦΕΒΡΟΥΑΡΙΟΥ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9E232E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261619">
        <w:rPr>
          <w:rFonts w:ascii="Katsoulidis" w:hAnsi="Katsoulidis" w:cs="Arial"/>
          <w:b/>
          <w:color w:val="215868"/>
          <w:sz w:val="36"/>
          <w:szCs w:val="36"/>
        </w:rPr>
        <w:t>2</w:t>
      </w:r>
    </w:p>
    <w:p w14:paraId="27C67DB5" w14:textId="77777777" w:rsidR="00495C82" w:rsidRPr="00230D66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4307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3618"/>
        <w:gridCol w:w="2835"/>
        <w:gridCol w:w="3260"/>
      </w:tblGrid>
      <w:tr w:rsidR="00495C82" w14:paraId="27109F14" w14:textId="77777777" w:rsidTr="00216850">
        <w:trPr>
          <w:trHeight w:val="649"/>
          <w:jc w:val="center"/>
        </w:trPr>
        <w:tc>
          <w:tcPr>
            <w:tcW w:w="4594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04D15410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61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6D928BFA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35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14:paraId="2A10EF6E" w14:textId="77777777"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3260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14:paraId="66BE214E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495C82" w:rsidRPr="00230D66" w14:paraId="4A127D46" w14:textId="77777777" w:rsidTr="00216850">
        <w:trPr>
          <w:trHeight w:val="1333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3B391C4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AEBDB53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Κοινή  Γνώμη και Δημοκρατία</w:t>
            </w:r>
          </w:p>
          <w:p w14:paraId="2549F82A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21C22426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14:paraId="7C0AA190" w14:textId="2B2EF4B4" w:rsidR="00495C82" w:rsidRPr="00230D66" w:rsidRDefault="00495C82" w:rsidP="00216850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Δημήτρης Χαραλάμπης </w:t>
            </w:r>
          </w:p>
          <w:p w14:paraId="3EE5193C" w14:textId="77777777" w:rsidR="00495C82" w:rsidRPr="00230D66" w:rsidRDefault="00495C82" w:rsidP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230D66">
              <w:rPr>
                <w:rFonts w:ascii="Katsoulidis" w:hAnsi="Katsoulidis" w:cs="Arial"/>
                <w:sz w:val="26"/>
                <w:szCs w:val="26"/>
              </w:rPr>
              <w:t>Ομ</w:t>
            </w:r>
            <w:proofErr w:type="spellEnd"/>
            <w:r w:rsidRPr="00230D66"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605D974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5662CBFE" w14:textId="1C2D30E9" w:rsidR="00495C82" w:rsidRPr="00216850" w:rsidRDefault="000D7685" w:rsidP="00216850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Τετάρτη</w:t>
            </w:r>
            <w:r w:rsidR="00216850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  <w:r w:rsidR="0060518C">
              <w:rPr>
                <w:rFonts w:ascii="Katsoulidis" w:hAnsi="Katsoulidis" w:cs="Arial"/>
                <w:b/>
                <w:sz w:val="26"/>
                <w:szCs w:val="26"/>
              </w:rPr>
              <w:t>6</w:t>
            </w:r>
            <w:r w:rsidR="00216850">
              <w:rPr>
                <w:rFonts w:ascii="Katsoulidis" w:hAnsi="Katsoulidis" w:cs="Arial"/>
                <w:b/>
                <w:sz w:val="26"/>
                <w:szCs w:val="26"/>
                <w:lang w:val="en-US"/>
              </w:rPr>
              <w:t>-</w:t>
            </w:r>
            <w:r w:rsidR="0060518C">
              <w:rPr>
                <w:rFonts w:ascii="Katsoulidis" w:hAnsi="Katsoulidis" w:cs="Arial"/>
                <w:b/>
                <w:sz w:val="26"/>
                <w:szCs w:val="26"/>
              </w:rPr>
              <w:t>9</w:t>
            </w:r>
            <w:r w:rsidR="00216850"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  <w:proofErr w:type="spellStart"/>
            <w:r w:rsidR="00216850" w:rsidRPr="00230D66">
              <w:rPr>
                <w:rFonts w:ascii="Katsoulidis" w:hAnsi="Katsoulidis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3EC6F4C5" w14:textId="77777777" w:rsidR="00FE6485" w:rsidRDefault="00FE6485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4FDC1B5C" w14:textId="40880F7D" w:rsidR="00495C82" w:rsidRPr="00230D66" w:rsidRDefault="00FE6485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Αίθουσα </w:t>
            </w:r>
            <w:r w:rsidR="000D7685">
              <w:rPr>
                <w:rFonts w:ascii="Katsoulidis" w:hAnsi="Katsoulidis" w:cs="Arial"/>
                <w:b/>
                <w:bCs/>
                <w:sz w:val="26"/>
                <w:szCs w:val="26"/>
              </w:rPr>
              <w:t>102</w:t>
            </w:r>
          </w:p>
        </w:tc>
      </w:tr>
      <w:tr w:rsidR="00495C82" w:rsidRPr="00230D66" w14:paraId="75CB22A3" w14:textId="77777777" w:rsidTr="00216850">
        <w:trPr>
          <w:trHeight w:val="106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25CD300" w14:textId="77777777" w:rsidR="00A72ECF" w:rsidRPr="00230D66" w:rsidRDefault="00A72ECF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7E178867" w14:textId="77777777" w:rsidR="00495C82" w:rsidRPr="00230D66" w:rsidRDefault="00495C82" w:rsidP="00A72ECF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Δημόσια Επικοινωνία και Νέα Μέσα</w:t>
            </w:r>
          </w:p>
          <w:p w14:paraId="67D8DCB7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3B9E3C26" w14:textId="77777777" w:rsidR="00495C82" w:rsidRPr="00230D66" w:rsidRDefault="00495C82" w:rsidP="00230D66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0766162" w14:textId="77777777" w:rsidR="00A72ECF" w:rsidRPr="00230D66" w:rsidRDefault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14:paraId="1882D5CE" w14:textId="77777777" w:rsidR="002A1BA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Ν. Παπαναστ</w:t>
            </w:r>
            <w:r w:rsidR="002A1BA2" w:rsidRPr="00230D66">
              <w:rPr>
                <w:rFonts w:ascii="Katsoulidis" w:hAnsi="Katsoulidis" w:cs="Arial"/>
                <w:sz w:val="26"/>
                <w:szCs w:val="26"/>
              </w:rPr>
              <w:t xml:space="preserve">ασίου </w:t>
            </w:r>
          </w:p>
          <w:p w14:paraId="6E50F435" w14:textId="75D1DDC7" w:rsidR="00495C82" w:rsidRPr="00230D66" w:rsidRDefault="00216850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Επικ</w:t>
            </w:r>
            <w:proofErr w:type="spellEnd"/>
            <w:r>
              <w:rPr>
                <w:rFonts w:ascii="Katsoulidis" w:hAnsi="Katsoulidis" w:cs="Arial"/>
                <w:sz w:val="26"/>
                <w:szCs w:val="26"/>
              </w:rPr>
              <w:t>. Καθηγητής</w:t>
            </w:r>
            <w:r w:rsidR="002A1BA2" w:rsidRPr="00230D66">
              <w:rPr>
                <w:rFonts w:ascii="Katsoulidis" w:hAnsi="Katsoulidis" w:cs="Arial"/>
                <w:sz w:val="26"/>
                <w:szCs w:val="26"/>
              </w:rPr>
              <w:t xml:space="preserve">    </w:t>
            </w:r>
          </w:p>
          <w:p w14:paraId="32B5942F" w14:textId="77777777" w:rsidR="00495C82" w:rsidRPr="00230D66" w:rsidRDefault="00495C82" w:rsidP="00102FB8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B029D85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2E61FE57" w14:textId="50C86601" w:rsidR="00495C82" w:rsidRPr="00230D66" w:rsidRDefault="006F5316" w:rsidP="000D7685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 xml:space="preserve">  </w:t>
            </w:r>
            <w:r w:rsidR="00495C82"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Τρίτη </w:t>
            </w:r>
            <w:r w:rsidR="0060518C">
              <w:rPr>
                <w:rFonts w:ascii="Katsoulidis" w:hAnsi="Katsoulidis" w:cs="Arial"/>
                <w:b/>
                <w:sz w:val="26"/>
                <w:szCs w:val="26"/>
              </w:rPr>
              <w:t>6</w:t>
            </w:r>
            <w:r w:rsidR="00216850">
              <w:rPr>
                <w:rFonts w:ascii="Katsoulidis" w:hAnsi="Katsoulidis" w:cs="Arial"/>
                <w:b/>
                <w:sz w:val="26"/>
                <w:szCs w:val="26"/>
                <w:lang w:val="en-US"/>
              </w:rPr>
              <w:t>-</w:t>
            </w:r>
            <w:r w:rsidR="0060518C">
              <w:rPr>
                <w:rFonts w:ascii="Katsoulidis" w:hAnsi="Katsoulidis" w:cs="Arial"/>
                <w:b/>
                <w:sz w:val="26"/>
                <w:szCs w:val="26"/>
              </w:rPr>
              <w:t>9</w:t>
            </w:r>
            <w:r w:rsidR="00216850"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  <w:proofErr w:type="spellStart"/>
            <w:r w:rsidR="00216850" w:rsidRPr="00230D66">
              <w:rPr>
                <w:rFonts w:ascii="Katsoulidis" w:hAnsi="Katsoulidis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5C328A5D" w14:textId="77777777" w:rsidR="00495C82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0EC34F70" w14:textId="218E83CC" w:rsidR="000D7685" w:rsidRPr="00230D66" w:rsidRDefault="00FE6485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Αίθουσα </w:t>
            </w:r>
            <w:r w:rsidR="000D7685">
              <w:rPr>
                <w:rFonts w:ascii="Katsoulidis" w:hAnsi="Katsoulidis" w:cs="Arial"/>
                <w:b/>
                <w:bCs/>
                <w:sz w:val="26"/>
                <w:szCs w:val="26"/>
              </w:rPr>
              <w:t>111</w:t>
            </w:r>
          </w:p>
        </w:tc>
      </w:tr>
      <w:tr w:rsidR="00495C82" w:rsidRPr="00230D66" w14:paraId="3548F5A3" w14:textId="77777777" w:rsidTr="0060518C">
        <w:trPr>
          <w:trHeight w:val="90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0CFCC98E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8CD11E5" w14:textId="77777777" w:rsidR="00495C82" w:rsidRPr="00230D66" w:rsidRDefault="00495C82" w:rsidP="005A5686">
            <w:pPr>
              <w:jc w:val="center"/>
              <w:rPr>
                <w:rFonts w:ascii="Katsoulidis" w:hAnsi="Katsoulidis" w:cs="Arial"/>
                <w:bCs/>
                <w:sz w:val="26"/>
                <w:szCs w:val="26"/>
                <w:lang w:val="en-US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E3458B4" w14:textId="59C23D96" w:rsidR="00495C82" w:rsidRPr="00230D66" w:rsidRDefault="000D7685" w:rsidP="000D7685">
            <w:pPr>
              <w:rPr>
                <w:rFonts w:ascii="Katsoulidis" w:hAnsi="Katsoulidis" w:cs="Arial"/>
                <w:sz w:val="26"/>
                <w:szCs w:val="26"/>
              </w:rPr>
            </w:pPr>
            <w:r>
              <w:rPr>
                <w:rFonts w:ascii="Katsoulidis" w:hAnsi="Katsoulidis" w:cs="Arial"/>
                <w:sz w:val="26"/>
                <w:szCs w:val="26"/>
              </w:rPr>
              <w:t xml:space="preserve">   Δρ. Μ. </w:t>
            </w: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Ταστσόγλου</w:t>
            </w:r>
            <w:proofErr w:type="spellEnd"/>
            <w:r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14:paraId="5BA37151" w14:textId="4D65F81B" w:rsidR="00495C82" w:rsidRDefault="000D7685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>
              <w:rPr>
                <w:rFonts w:ascii="Katsoulidis" w:hAnsi="Katsoulidis" w:cs="Arial"/>
                <w:sz w:val="26"/>
                <w:szCs w:val="26"/>
              </w:rPr>
              <w:t xml:space="preserve">Δρ. </w:t>
            </w: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Μ.</w:t>
            </w:r>
            <w:r w:rsidR="00816A42">
              <w:rPr>
                <w:rFonts w:ascii="Katsoulidis" w:hAnsi="Katsoulidis" w:cs="Arial"/>
                <w:sz w:val="26"/>
                <w:szCs w:val="26"/>
              </w:rPr>
              <w:t>Χατζηκωνσταντίνου</w:t>
            </w:r>
            <w:proofErr w:type="spellEnd"/>
            <w:r w:rsidR="00816A42">
              <w:rPr>
                <w:rFonts w:ascii="Katsoulidis" w:hAnsi="Katsoulidis" w:cs="Arial"/>
                <w:sz w:val="26"/>
                <w:szCs w:val="26"/>
              </w:rPr>
              <w:t xml:space="preserve">  </w:t>
            </w:r>
          </w:p>
          <w:p w14:paraId="185D4C2C" w14:textId="70BBB8FC" w:rsidR="00816A42" w:rsidRPr="00230D66" w:rsidRDefault="00816A4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E400595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2FF9F141" w14:textId="77777777" w:rsidR="00495C82" w:rsidRDefault="000D7685" w:rsidP="000D7685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 xml:space="preserve">Δευτέρα </w:t>
            </w:r>
            <w:r w:rsidR="002A1BA2"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  <w:r w:rsidR="00495C82" w:rsidRPr="00230D66">
              <w:rPr>
                <w:rFonts w:ascii="Katsoulidis" w:hAnsi="Katsoulidis" w:cs="Arial"/>
                <w:b/>
                <w:sz w:val="26"/>
                <w:szCs w:val="26"/>
              </w:rPr>
              <w:t>6-9 μ.μ.</w:t>
            </w:r>
          </w:p>
          <w:p w14:paraId="0922F78E" w14:textId="62C162D8" w:rsidR="000D7685" w:rsidRPr="00230D66" w:rsidRDefault="000D7685" w:rsidP="000D7685">
            <w:pPr>
              <w:rPr>
                <w:rFonts w:ascii="Katsoulidis" w:hAnsi="Katsoulidis" w:cs="Arial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34BB524C" w14:textId="77777777" w:rsidR="00495C82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5AF2F25E" w14:textId="776388E7" w:rsidR="000D7685" w:rsidRPr="00230D66" w:rsidRDefault="00FE6485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Αίθουσα </w:t>
            </w:r>
            <w:r w:rsidR="000D7685">
              <w:rPr>
                <w:rFonts w:ascii="Katsoulidis" w:hAnsi="Katsoulidis" w:cs="Arial"/>
                <w:b/>
                <w:bCs/>
                <w:sz w:val="26"/>
                <w:szCs w:val="26"/>
              </w:rPr>
              <w:t>111</w:t>
            </w:r>
          </w:p>
        </w:tc>
      </w:tr>
    </w:tbl>
    <w:p w14:paraId="4B0440DC" w14:textId="77777777" w:rsidR="003E1FB2" w:rsidRPr="00230D66" w:rsidRDefault="003E1FB2">
      <w:pPr>
        <w:rPr>
          <w:rFonts w:ascii="Katsoulidis" w:hAnsi="Katsoulidis"/>
        </w:rPr>
      </w:pPr>
    </w:p>
    <w:sectPr w:rsidR="003E1FB2" w:rsidRPr="00230D66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2"/>
    <w:rsid w:val="000757E0"/>
    <w:rsid w:val="000D7685"/>
    <w:rsid w:val="00102FB8"/>
    <w:rsid w:val="001B502B"/>
    <w:rsid w:val="001C4EA6"/>
    <w:rsid w:val="00216850"/>
    <w:rsid w:val="00230D66"/>
    <w:rsid w:val="00261619"/>
    <w:rsid w:val="002A1BA2"/>
    <w:rsid w:val="003B5EA4"/>
    <w:rsid w:val="003E1FB2"/>
    <w:rsid w:val="00465B76"/>
    <w:rsid w:val="00495C82"/>
    <w:rsid w:val="005A5686"/>
    <w:rsid w:val="0060518C"/>
    <w:rsid w:val="006A095C"/>
    <w:rsid w:val="006C38A4"/>
    <w:rsid w:val="006C5862"/>
    <w:rsid w:val="006F5316"/>
    <w:rsid w:val="00745D54"/>
    <w:rsid w:val="007750D5"/>
    <w:rsid w:val="007D071A"/>
    <w:rsid w:val="00816A42"/>
    <w:rsid w:val="008D37EA"/>
    <w:rsid w:val="009567DC"/>
    <w:rsid w:val="009B364E"/>
    <w:rsid w:val="009C5660"/>
    <w:rsid w:val="009E232E"/>
    <w:rsid w:val="00A44A33"/>
    <w:rsid w:val="00A72ECF"/>
    <w:rsid w:val="00AF0F15"/>
    <w:rsid w:val="00B47E12"/>
    <w:rsid w:val="00B559B9"/>
    <w:rsid w:val="00B62FF4"/>
    <w:rsid w:val="00C061CB"/>
    <w:rsid w:val="00C622F3"/>
    <w:rsid w:val="00D67CD7"/>
    <w:rsid w:val="00D80066"/>
    <w:rsid w:val="00DA11B2"/>
    <w:rsid w:val="00DC154C"/>
    <w:rsid w:val="00E4562C"/>
    <w:rsid w:val="00E46DB2"/>
    <w:rsid w:val="00E67350"/>
    <w:rsid w:val="00FE5576"/>
    <w:rsid w:val="00FE6485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92"/>
  <w15:docId w15:val="{A49F6E5D-1621-4430-8351-20407285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dcterms:created xsi:type="dcterms:W3CDTF">2022-02-10T10:05:00Z</dcterms:created>
  <dcterms:modified xsi:type="dcterms:W3CDTF">2022-02-10T10:05:00Z</dcterms:modified>
</cp:coreProperties>
</file>