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48D" w:rsidRPr="001A3E43" w:rsidRDefault="00CF6E83" w:rsidP="00C44545">
      <w:pPr>
        <w:rPr>
          <w:b/>
          <w:sz w:val="20"/>
          <w:szCs w:val="20"/>
        </w:rPr>
      </w:pPr>
      <w:r>
        <w:rPr>
          <w:b/>
          <w:bCs/>
          <w:sz w:val="20"/>
          <w:szCs w:val="20"/>
        </w:rPr>
        <w:t>Κωδικός Μαθήματος</w:t>
      </w:r>
      <w:r w:rsidR="001A3E43" w:rsidRPr="0026444B">
        <w:rPr>
          <w:b/>
          <w:bCs/>
          <w:sz w:val="20"/>
          <w:szCs w:val="20"/>
        </w:rPr>
        <w:t xml:space="preserve">: </w:t>
      </w:r>
      <w:r w:rsidR="001A3E43">
        <w:rPr>
          <w:b/>
          <w:bCs/>
          <w:sz w:val="20"/>
          <w:szCs w:val="20"/>
        </w:rPr>
        <w:t>ΘΕ – 125 Επ</w:t>
      </w:r>
      <w:r w:rsidR="0026444B">
        <w:rPr>
          <w:b/>
          <w:bCs/>
          <w:sz w:val="20"/>
          <w:szCs w:val="20"/>
        </w:rPr>
        <w:t xml:space="preserve"> ( Ένταξη Μαθητών με Αναπηρία στη Φυσική Αγωγή)</w:t>
      </w:r>
    </w:p>
    <w:p w:rsidR="00486331" w:rsidRPr="00C44545" w:rsidRDefault="00486331" w:rsidP="00E52F28">
      <w:pPr>
        <w:spacing w:after="0" w:line="240" w:lineRule="auto"/>
        <w:rPr>
          <w:b/>
          <w:sz w:val="20"/>
          <w:szCs w:val="20"/>
        </w:rPr>
      </w:pPr>
      <w:r w:rsidRPr="00C44545">
        <w:rPr>
          <w:b/>
          <w:sz w:val="20"/>
          <w:szCs w:val="20"/>
        </w:rPr>
        <w:t>Γενικοί Στόχοι του μαθήματος</w:t>
      </w:r>
    </w:p>
    <w:p w:rsidR="00016E9A" w:rsidRPr="00C44545" w:rsidRDefault="00486331" w:rsidP="00E52F28">
      <w:pPr>
        <w:spacing w:after="0" w:line="240" w:lineRule="auto"/>
        <w:jc w:val="both"/>
        <w:rPr>
          <w:sz w:val="20"/>
          <w:szCs w:val="20"/>
        </w:rPr>
      </w:pPr>
      <w:r w:rsidRPr="00C44545">
        <w:rPr>
          <w:sz w:val="20"/>
          <w:szCs w:val="20"/>
        </w:rPr>
        <w:t xml:space="preserve">Διδασκαλία </w:t>
      </w:r>
      <w:r w:rsidR="00CF6E83">
        <w:rPr>
          <w:sz w:val="20"/>
          <w:szCs w:val="20"/>
        </w:rPr>
        <w:t xml:space="preserve">που θα βοηθήσει τους αυριανούς Καθηγητές Φυσικής Αγωγής (Κ.Φ.Α) να εντάξουν μαθητές τους με αναπηρία στο μάθημα φυσικής αγωγής. </w:t>
      </w:r>
      <w:r w:rsidRPr="00C44545">
        <w:rPr>
          <w:sz w:val="20"/>
          <w:szCs w:val="20"/>
        </w:rPr>
        <w:t>Τελικός στόχος του μαθήματος είναι να μάθει ο φοιτητής</w:t>
      </w:r>
      <w:r w:rsidR="00CF6E83">
        <w:rPr>
          <w:sz w:val="20"/>
          <w:szCs w:val="20"/>
        </w:rPr>
        <w:t>/ τρια</w:t>
      </w:r>
      <w:r w:rsidRPr="00C44545">
        <w:rPr>
          <w:sz w:val="20"/>
          <w:szCs w:val="20"/>
        </w:rPr>
        <w:t xml:space="preserve"> να</w:t>
      </w:r>
      <w:r w:rsidR="00016E9A">
        <w:rPr>
          <w:sz w:val="20"/>
          <w:szCs w:val="20"/>
        </w:rPr>
        <w:t>:</w:t>
      </w:r>
    </w:p>
    <w:p w:rsidR="00CF6E83" w:rsidRDefault="00CF6E83" w:rsidP="00C44545">
      <w:pPr>
        <w:pStyle w:val="a3"/>
        <w:numPr>
          <w:ilvl w:val="1"/>
          <w:numId w:val="4"/>
        </w:numPr>
        <w:spacing w:after="0" w:line="240" w:lineRule="auto"/>
        <w:ind w:left="180" w:hanging="180"/>
        <w:jc w:val="both"/>
        <w:rPr>
          <w:sz w:val="20"/>
          <w:szCs w:val="20"/>
        </w:rPr>
      </w:pPr>
      <w:r>
        <w:rPr>
          <w:sz w:val="20"/>
          <w:szCs w:val="20"/>
        </w:rPr>
        <w:t>Προετοιμάζει</w:t>
      </w:r>
      <w:r w:rsidR="004B334A">
        <w:rPr>
          <w:sz w:val="20"/>
          <w:szCs w:val="20"/>
        </w:rPr>
        <w:t>, με δραστηριότητες ευαισθητοποίησης,</w:t>
      </w:r>
      <w:r>
        <w:rPr>
          <w:sz w:val="20"/>
          <w:szCs w:val="20"/>
        </w:rPr>
        <w:t xml:space="preserve"> την κοινότητα του ‘γενικού’ σχολείου να δεχθεί μαθητές με αναπηρία.</w:t>
      </w:r>
    </w:p>
    <w:p w:rsidR="00CF6E83" w:rsidRDefault="00CF6E83" w:rsidP="00C44545">
      <w:pPr>
        <w:pStyle w:val="a3"/>
        <w:numPr>
          <w:ilvl w:val="1"/>
          <w:numId w:val="4"/>
        </w:numPr>
        <w:spacing w:after="0" w:line="240" w:lineRule="auto"/>
        <w:ind w:left="180" w:hanging="180"/>
        <w:jc w:val="both"/>
        <w:rPr>
          <w:sz w:val="20"/>
          <w:szCs w:val="20"/>
        </w:rPr>
      </w:pPr>
      <w:r w:rsidRPr="00CF6E83">
        <w:rPr>
          <w:sz w:val="20"/>
          <w:szCs w:val="20"/>
        </w:rPr>
        <w:t xml:space="preserve">Γνωρίζει τα γενικά ψυχοκοινωνικά, γνωστικά και κινητικά χαρακτηριστικά που έχουν οι μαθητές με διαφορετικές αναπηρίες </w:t>
      </w:r>
      <w:r w:rsidR="00842433">
        <w:rPr>
          <w:sz w:val="20"/>
          <w:szCs w:val="20"/>
        </w:rPr>
        <w:t>και</w:t>
      </w:r>
      <w:r w:rsidRPr="00CF6E83">
        <w:rPr>
          <w:sz w:val="20"/>
          <w:szCs w:val="20"/>
        </w:rPr>
        <w:t xml:space="preserve"> εντάσσονται στο ‘γενικό’ μάθημα φυσικής αγωγής του σχολείου.</w:t>
      </w:r>
    </w:p>
    <w:p w:rsidR="00CF6E83" w:rsidRDefault="00CF6E83" w:rsidP="00C44545">
      <w:pPr>
        <w:pStyle w:val="a3"/>
        <w:numPr>
          <w:ilvl w:val="1"/>
          <w:numId w:val="4"/>
        </w:numPr>
        <w:spacing w:after="0" w:line="240" w:lineRule="auto"/>
        <w:ind w:left="180" w:hanging="180"/>
        <w:jc w:val="both"/>
        <w:rPr>
          <w:sz w:val="20"/>
          <w:szCs w:val="20"/>
        </w:rPr>
      </w:pPr>
      <w:r>
        <w:rPr>
          <w:sz w:val="20"/>
          <w:szCs w:val="20"/>
        </w:rPr>
        <w:t>Προσαρμόζει και να εφαρμόζει στην πράξη το κατάλληλο ασκησιολόγιο για να πετύχει το στόχο του.</w:t>
      </w:r>
    </w:p>
    <w:p w:rsidR="00CF6E83" w:rsidRDefault="00CF6E83" w:rsidP="00C44545">
      <w:pPr>
        <w:pStyle w:val="a3"/>
        <w:numPr>
          <w:ilvl w:val="1"/>
          <w:numId w:val="4"/>
        </w:numPr>
        <w:spacing w:after="0" w:line="240" w:lineRule="auto"/>
        <w:ind w:left="180" w:hanging="180"/>
        <w:jc w:val="both"/>
        <w:rPr>
          <w:sz w:val="20"/>
          <w:szCs w:val="20"/>
        </w:rPr>
      </w:pPr>
      <w:r>
        <w:rPr>
          <w:sz w:val="20"/>
          <w:szCs w:val="20"/>
        </w:rPr>
        <w:t>Χρησιμοποιεί δραστηριότητες κατανόησης και διαφοροποιεί τη διδασκαλία του για να εντάξει επιτυχημένα, με βάση τις εξατομικευμένες τους ανάγκες, όλους τους μαθητές του.</w:t>
      </w:r>
    </w:p>
    <w:p w:rsidR="00486331" w:rsidRPr="00C44545" w:rsidRDefault="00486331" w:rsidP="00E52F28">
      <w:pPr>
        <w:pStyle w:val="a3"/>
        <w:spacing w:after="0" w:line="240" w:lineRule="auto"/>
        <w:ind w:left="1440"/>
        <w:jc w:val="both"/>
        <w:rPr>
          <w:sz w:val="20"/>
          <w:szCs w:val="20"/>
        </w:rPr>
      </w:pPr>
    </w:p>
    <w:p w:rsidR="00F14785" w:rsidRPr="00C44545" w:rsidRDefault="008C08BB" w:rsidP="00E52F28">
      <w:pPr>
        <w:spacing w:after="0" w:line="240" w:lineRule="auto"/>
        <w:rPr>
          <w:sz w:val="20"/>
          <w:szCs w:val="20"/>
        </w:rPr>
      </w:pPr>
      <w:r w:rsidRPr="00C44545">
        <w:rPr>
          <w:b/>
          <w:sz w:val="20"/>
          <w:szCs w:val="20"/>
        </w:rPr>
        <w:t>Θεματικές Ε</w:t>
      </w:r>
      <w:r w:rsidR="00F14785" w:rsidRPr="00C44545">
        <w:rPr>
          <w:b/>
          <w:sz w:val="20"/>
          <w:szCs w:val="20"/>
        </w:rPr>
        <w:t>νότητες</w:t>
      </w:r>
      <w:r w:rsidR="00D1080D" w:rsidRPr="00C44545">
        <w:rPr>
          <w:b/>
          <w:sz w:val="20"/>
          <w:szCs w:val="20"/>
        </w:rPr>
        <w:t xml:space="preserve"> (θεωρητικό μέρος)</w:t>
      </w:r>
    </w:p>
    <w:p w:rsidR="00B2109C" w:rsidRDefault="00B2109C" w:rsidP="00C44545">
      <w:pPr>
        <w:pStyle w:val="a3"/>
        <w:numPr>
          <w:ilvl w:val="0"/>
          <w:numId w:val="1"/>
        </w:numPr>
        <w:spacing w:after="0" w:line="240" w:lineRule="auto"/>
        <w:ind w:left="180" w:hanging="180"/>
        <w:rPr>
          <w:sz w:val="20"/>
          <w:szCs w:val="20"/>
        </w:rPr>
      </w:pPr>
      <w:r>
        <w:rPr>
          <w:sz w:val="20"/>
          <w:szCs w:val="20"/>
        </w:rPr>
        <w:t>Ορισμός της ένταξης. Αρχές διαφοροποίησης και σεβασμού όλων των μαθητών, ανεξάρτητα από τα ιδιαίτερα τους χαρακτηριστικά.</w:t>
      </w:r>
    </w:p>
    <w:p w:rsidR="00B2109C" w:rsidRDefault="009A0040" w:rsidP="00C44545">
      <w:pPr>
        <w:pStyle w:val="a3"/>
        <w:numPr>
          <w:ilvl w:val="0"/>
          <w:numId w:val="1"/>
        </w:numPr>
        <w:spacing w:after="0" w:line="240" w:lineRule="auto"/>
        <w:ind w:left="180" w:hanging="180"/>
        <w:rPr>
          <w:sz w:val="20"/>
          <w:szCs w:val="20"/>
        </w:rPr>
      </w:pPr>
      <w:r>
        <w:rPr>
          <w:sz w:val="20"/>
          <w:szCs w:val="20"/>
        </w:rPr>
        <w:t>Οργάνωση και λειτουργία του σχολικού μαθήματος. Αρχή των προσαρμογών στη διδασκαλία</w:t>
      </w:r>
      <w:r w:rsidR="00842433">
        <w:rPr>
          <w:sz w:val="20"/>
          <w:szCs w:val="20"/>
        </w:rPr>
        <w:t xml:space="preserve"> (εξοπλισμού, κανονισμών)</w:t>
      </w:r>
      <w:r>
        <w:rPr>
          <w:sz w:val="20"/>
          <w:szCs w:val="20"/>
        </w:rPr>
        <w:t>.</w:t>
      </w:r>
    </w:p>
    <w:p w:rsidR="009A0040" w:rsidRDefault="009A0040" w:rsidP="00C44545">
      <w:pPr>
        <w:pStyle w:val="a3"/>
        <w:numPr>
          <w:ilvl w:val="0"/>
          <w:numId w:val="1"/>
        </w:numPr>
        <w:spacing w:after="0" w:line="240" w:lineRule="auto"/>
        <w:ind w:left="180" w:hanging="180"/>
        <w:rPr>
          <w:sz w:val="20"/>
          <w:szCs w:val="20"/>
        </w:rPr>
      </w:pPr>
      <w:r>
        <w:rPr>
          <w:sz w:val="20"/>
          <w:szCs w:val="20"/>
        </w:rPr>
        <w:t>Θεωρίες ένταξης (επαφής, σχεδιασμένης συμπεριφοράς). Προαγωγή θετικών στάσεων για την ένταξη μαθητών με αναπηρία στη φυσική αγωγή.</w:t>
      </w:r>
    </w:p>
    <w:p w:rsidR="00842433" w:rsidRDefault="00842433" w:rsidP="00C44545">
      <w:pPr>
        <w:pStyle w:val="a3"/>
        <w:numPr>
          <w:ilvl w:val="0"/>
          <w:numId w:val="1"/>
        </w:numPr>
        <w:spacing w:after="0" w:line="240" w:lineRule="auto"/>
        <w:ind w:left="180" w:hanging="180"/>
        <w:rPr>
          <w:sz w:val="20"/>
          <w:szCs w:val="20"/>
        </w:rPr>
      </w:pPr>
      <w:r>
        <w:rPr>
          <w:sz w:val="20"/>
          <w:szCs w:val="20"/>
        </w:rPr>
        <w:t>Ένταξη μαθητών/ τριών με διαταραχές στο φάσμα του αυτισμού.</w:t>
      </w:r>
      <w:r w:rsidR="004A7F08">
        <w:rPr>
          <w:sz w:val="20"/>
          <w:szCs w:val="20"/>
        </w:rPr>
        <w:t xml:space="preserve"> Εισαγωγή, γενικές αρχές, παραδείγματα</w:t>
      </w:r>
      <w:r w:rsidR="004477D5">
        <w:rPr>
          <w:sz w:val="20"/>
          <w:szCs w:val="20"/>
        </w:rPr>
        <w:t>, εφαρμογές</w:t>
      </w:r>
      <w:r w:rsidR="004A7F08">
        <w:rPr>
          <w:sz w:val="20"/>
          <w:szCs w:val="20"/>
        </w:rPr>
        <w:t>.</w:t>
      </w:r>
    </w:p>
    <w:p w:rsidR="00842433" w:rsidRDefault="00842433" w:rsidP="00C44545">
      <w:pPr>
        <w:pStyle w:val="a3"/>
        <w:numPr>
          <w:ilvl w:val="0"/>
          <w:numId w:val="1"/>
        </w:numPr>
        <w:spacing w:after="0" w:line="240" w:lineRule="auto"/>
        <w:ind w:left="180" w:hanging="180"/>
        <w:rPr>
          <w:sz w:val="20"/>
          <w:szCs w:val="20"/>
        </w:rPr>
      </w:pPr>
      <w:r w:rsidRPr="00842433">
        <w:rPr>
          <w:sz w:val="20"/>
          <w:szCs w:val="20"/>
        </w:rPr>
        <w:t>Ένταξη μαθητών/ τριών με</w:t>
      </w:r>
      <w:r>
        <w:rPr>
          <w:sz w:val="20"/>
          <w:szCs w:val="20"/>
        </w:rPr>
        <w:t xml:space="preserve"> κινητική αναπηρία που χρησιμοποιούν αμαξίδιο.</w:t>
      </w:r>
      <w:r w:rsidR="004A7F08">
        <w:rPr>
          <w:sz w:val="20"/>
          <w:szCs w:val="20"/>
        </w:rPr>
        <w:t xml:space="preserve"> Εισαγωγή, γενικές αρχές, παραδείγματα</w:t>
      </w:r>
      <w:r w:rsidR="004477D5">
        <w:rPr>
          <w:sz w:val="20"/>
          <w:szCs w:val="20"/>
        </w:rPr>
        <w:t>, εφαρμογές</w:t>
      </w:r>
      <w:r w:rsidR="004A7F08">
        <w:rPr>
          <w:sz w:val="20"/>
          <w:szCs w:val="20"/>
        </w:rPr>
        <w:t>.</w:t>
      </w:r>
    </w:p>
    <w:p w:rsidR="00842433" w:rsidRDefault="00842433" w:rsidP="00C44545">
      <w:pPr>
        <w:pStyle w:val="a3"/>
        <w:numPr>
          <w:ilvl w:val="0"/>
          <w:numId w:val="1"/>
        </w:numPr>
        <w:spacing w:after="0" w:line="240" w:lineRule="auto"/>
        <w:ind w:left="180" w:hanging="180"/>
        <w:rPr>
          <w:sz w:val="20"/>
          <w:szCs w:val="20"/>
        </w:rPr>
      </w:pPr>
      <w:r>
        <w:rPr>
          <w:sz w:val="20"/>
          <w:szCs w:val="20"/>
        </w:rPr>
        <w:t>Ένταξη μαθητών/ τριών με νοητική αναπηρία.</w:t>
      </w:r>
      <w:r w:rsidR="004A7F08">
        <w:rPr>
          <w:sz w:val="20"/>
          <w:szCs w:val="20"/>
        </w:rPr>
        <w:t xml:space="preserve"> Εισαγωγή, γενικές αρχές, παραδείγματα</w:t>
      </w:r>
      <w:r w:rsidR="004477D5">
        <w:rPr>
          <w:sz w:val="20"/>
          <w:szCs w:val="20"/>
        </w:rPr>
        <w:t>, εφαρμογές</w:t>
      </w:r>
      <w:r w:rsidR="004A7F08">
        <w:rPr>
          <w:sz w:val="20"/>
          <w:szCs w:val="20"/>
        </w:rPr>
        <w:t>.</w:t>
      </w:r>
    </w:p>
    <w:p w:rsidR="00842433" w:rsidRDefault="00842433" w:rsidP="00842433">
      <w:pPr>
        <w:pStyle w:val="a3"/>
        <w:numPr>
          <w:ilvl w:val="0"/>
          <w:numId w:val="1"/>
        </w:numPr>
        <w:spacing w:after="0" w:line="240" w:lineRule="auto"/>
        <w:ind w:left="180" w:hanging="180"/>
        <w:rPr>
          <w:sz w:val="20"/>
          <w:szCs w:val="20"/>
        </w:rPr>
      </w:pPr>
      <w:r>
        <w:rPr>
          <w:sz w:val="20"/>
          <w:szCs w:val="20"/>
        </w:rPr>
        <w:t>Ένταξη μαθητών/ τριών με εγκεφαλική παράλυση.</w:t>
      </w:r>
      <w:r w:rsidR="004A7F08">
        <w:rPr>
          <w:sz w:val="20"/>
          <w:szCs w:val="20"/>
        </w:rPr>
        <w:t xml:space="preserve"> Εισαγωγή, γενικές αρχές, παραδείγματα</w:t>
      </w:r>
      <w:r w:rsidR="004477D5">
        <w:rPr>
          <w:sz w:val="20"/>
          <w:szCs w:val="20"/>
        </w:rPr>
        <w:t>, εφαρμογές</w:t>
      </w:r>
      <w:r w:rsidR="004A7F08">
        <w:rPr>
          <w:sz w:val="20"/>
          <w:szCs w:val="20"/>
        </w:rPr>
        <w:t>.</w:t>
      </w:r>
    </w:p>
    <w:p w:rsidR="00842433" w:rsidRDefault="00842433" w:rsidP="00842433">
      <w:pPr>
        <w:pStyle w:val="a3"/>
        <w:numPr>
          <w:ilvl w:val="0"/>
          <w:numId w:val="1"/>
        </w:numPr>
        <w:spacing w:after="0" w:line="240" w:lineRule="auto"/>
        <w:ind w:left="180" w:hanging="180"/>
        <w:rPr>
          <w:sz w:val="20"/>
          <w:szCs w:val="20"/>
        </w:rPr>
      </w:pPr>
      <w:r>
        <w:rPr>
          <w:sz w:val="20"/>
          <w:szCs w:val="20"/>
        </w:rPr>
        <w:t>Ένταξη μαθητών/ τριών με προβλήματα όρασης – τύφλωση και βαρηκοϊα – κώφωση.</w:t>
      </w:r>
      <w:r w:rsidR="004A7F08">
        <w:rPr>
          <w:sz w:val="20"/>
          <w:szCs w:val="20"/>
        </w:rPr>
        <w:t xml:space="preserve"> Εισαγωγή, γενικές αρχές, παραδείγματα</w:t>
      </w:r>
      <w:r w:rsidR="004477D5">
        <w:rPr>
          <w:sz w:val="20"/>
          <w:szCs w:val="20"/>
        </w:rPr>
        <w:t>, εφαρμογές</w:t>
      </w:r>
      <w:r w:rsidR="004A7F08">
        <w:rPr>
          <w:sz w:val="20"/>
          <w:szCs w:val="20"/>
        </w:rPr>
        <w:t>.</w:t>
      </w:r>
    </w:p>
    <w:p w:rsidR="00842433" w:rsidRPr="00842433" w:rsidRDefault="00842433" w:rsidP="00842433">
      <w:pPr>
        <w:pStyle w:val="a3"/>
        <w:numPr>
          <w:ilvl w:val="0"/>
          <w:numId w:val="1"/>
        </w:numPr>
        <w:spacing w:after="0" w:line="240" w:lineRule="auto"/>
        <w:ind w:left="180" w:hanging="180"/>
        <w:rPr>
          <w:sz w:val="20"/>
          <w:szCs w:val="20"/>
        </w:rPr>
      </w:pPr>
      <w:r>
        <w:rPr>
          <w:sz w:val="20"/>
          <w:szCs w:val="20"/>
        </w:rPr>
        <w:t>Ένταξη μαθητών/ τριών με αναπτυξιακές διαταραχές (ΔΕΠΥ, μαθησιακές δυσκολίες, Αναπτυξιακή Διαταραχή του Κινητικού Συντονισμού).</w:t>
      </w:r>
      <w:r w:rsidR="004A7F08">
        <w:rPr>
          <w:sz w:val="20"/>
          <w:szCs w:val="20"/>
        </w:rPr>
        <w:t xml:space="preserve"> Εισαγωγή, γενικές αρχές, παραδείγματα</w:t>
      </w:r>
      <w:r w:rsidR="004477D5">
        <w:rPr>
          <w:sz w:val="20"/>
          <w:szCs w:val="20"/>
        </w:rPr>
        <w:t>, εφαρμογές</w:t>
      </w:r>
      <w:r w:rsidR="004A7F08">
        <w:rPr>
          <w:sz w:val="20"/>
          <w:szCs w:val="20"/>
        </w:rPr>
        <w:t>.</w:t>
      </w:r>
    </w:p>
    <w:p w:rsidR="00842433" w:rsidRPr="00842433" w:rsidRDefault="00842433" w:rsidP="00C44545">
      <w:pPr>
        <w:pStyle w:val="a3"/>
        <w:numPr>
          <w:ilvl w:val="0"/>
          <w:numId w:val="1"/>
        </w:numPr>
        <w:spacing w:after="0" w:line="240" w:lineRule="auto"/>
        <w:ind w:left="180" w:hanging="180"/>
        <w:rPr>
          <w:sz w:val="20"/>
          <w:szCs w:val="20"/>
        </w:rPr>
      </w:pPr>
      <w:r w:rsidRPr="00842433">
        <w:rPr>
          <w:sz w:val="20"/>
          <w:szCs w:val="20"/>
        </w:rPr>
        <w:t>Ερευνητικά δεδομένα από την εμπειρία της ένταξης στη φυσική αγωγή</w:t>
      </w:r>
    </w:p>
    <w:p w:rsidR="00842433" w:rsidRDefault="00842433" w:rsidP="00C44545">
      <w:pPr>
        <w:pStyle w:val="a3"/>
        <w:numPr>
          <w:ilvl w:val="0"/>
          <w:numId w:val="1"/>
        </w:numPr>
        <w:spacing w:after="0" w:line="240" w:lineRule="auto"/>
        <w:ind w:left="180" w:hanging="180"/>
        <w:rPr>
          <w:sz w:val="20"/>
          <w:szCs w:val="20"/>
        </w:rPr>
      </w:pPr>
      <w:r>
        <w:rPr>
          <w:sz w:val="20"/>
          <w:szCs w:val="20"/>
        </w:rPr>
        <w:t>Δραστηριότητες κατανόησης και ευαισθητοποίησης για όλους τους μαθητές και το προσωπικό στα σχολεία.</w:t>
      </w:r>
    </w:p>
    <w:p w:rsidR="00854869" w:rsidRDefault="00854869" w:rsidP="00C44545">
      <w:pPr>
        <w:pStyle w:val="a3"/>
        <w:numPr>
          <w:ilvl w:val="0"/>
          <w:numId w:val="1"/>
        </w:numPr>
        <w:spacing w:after="0" w:line="240" w:lineRule="auto"/>
        <w:ind w:left="180" w:hanging="180"/>
        <w:rPr>
          <w:sz w:val="20"/>
          <w:szCs w:val="20"/>
        </w:rPr>
      </w:pPr>
      <w:r>
        <w:rPr>
          <w:sz w:val="20"/>
          <w:szCs w:val="20"/>
        </w:rPr>
        <w:t>Πρακτικές εφαρμογές, επισκέψεις σε ‘γενικά’ σχολεία με τάξεις ένταξης, υποδειγματική διδασκαλία και συζήτηση</w:t>
      </w:r>
      <w:r w:rsidR="004477D5">
        <w:rPr>
          <w:sz w:val="20"/>
          <w:szCs w:val="20"/>
        </w:rPr>
        <w:t>.</w:t>
      </w:r>
    </w:p>
    <w:p w:rsidR="00842433" w:rsidRDefault="00842433" w:rsidP="00842433">
      <w:pPr>
        <w:spacing w:after="0" w:line="240" w:lineRule="auto"/>
        <w:rPr>
          <w:sz w:val="20"/>
          <w:szCs w:val="20"/>
        </w:rPr>
      </w:pPr>
    </w:p>
    <w:p w:rsidR="00D1080D" w:rsidRPr="00C44545" w:rsidRDefault="00D1080D" w:rsidP="00E52F28">
      <w:pPr>
        <w:pStyle w:val="a3"/>
        <w:spacing w:after="0" w:line="240" w:lineRule="auto"/>
        <w:ind w:left="0"/>
        <w:rPr>
          <w:sz w:val="20"/>
          <w:szCs w:val="20"/>
        </w:rPr>
      </w:pPr>
      <w:r w:rsidRPr="00C44545">
        <w:rPr>
          <w:b/>
          <w:sz w:val="20"/>
          <w:szCs w:val="20"/>
        </w:rPr>
        <w:t>Θεματικές ενότητες (εφαρμογή)</w:t>
      </w:r>
    </w:p>
    <w:p w:rsidR="00655B66" w:rsidRPr="00C44545" w:rsidRDefault="004A7F08" w:rsidP="00C44545">
      <w:pPr>
        <w:pStyle w:val="a3"/>
        <w:numPr>
          <w:ilvl w:val="0"/>
          <w:numId w:val="5"/>
        </w:numPr>
        <w:spacing w:after="0" w:line="240" w:lineRule="auto"/>
        <w:ind w:left="180" w:hanging="180"/>
        <w:rPr>
          <w:sz w:val="20"/>
          <w:szCs w:val="20"/>
        </w:rPr>
      </w:pPr>
      <w:r>
        <w:rPr>
          <w:sz w:val="20"/>
          <w:szCs w:val="20"/>
        </w:rPr>
        <w:t>Δραστηριότητες κατανόησης και ευαισθητοποίησης για όλους.</w:t>
      </w:r>
    </w:p>
    <w:p w:rsidR="00B56AFB" w:rsidRDefault="00B56AFB" w:rsidP="00C44545">
      <w:pPr>
        <w:pStyle w:val="a3"/>
        <w:numPr>
          <w:ilvl w:val="0"/>
          <w:numId w:val="5"/>
        </w:numPr>
        <w:spacing w:after="0" w:line="240" w:lineRule="auto"/>
        <w:ind w:left="180" w:hanging="180"/>
        <w:rPr>
          <w:sz w:val="20"/>
          <w:szCs w:val="20"/>
        </w:rPr>
      </w:pPr>
      <w:r>
        <w:rPr>
          <w:sz w:val="20"/>
          <w:szCs w:val="20"/>
        </w:rPr>
        <w:t xml:space="preserve">Προσαρμογές στη διδασκαλία και προαγωγή της ένταξης για μαθητές/ τριες με προβλήματα όρασης – τύφλωση. </w:t>
      </w:r>
    </w:p>
    <w:p w:rsidR="00B56AFB" w:rsidRDefault="00B56AFB" w:rsidP="00C44545">
      <w:pPr>
        <w:pStyle w:val="a3"/>
        <w:numPr>
          <w:ilvl w:val="0"/>
          <w:numId w:val="5"/>
        </w:numPr>
        <w:spacing w:after="0" w:line="240" w:lineRule="auto"/>
        <w:ind w:left="180" w:hanging="180"/>
        <w:rPr>
          <w:sz w:val="20"/>
          <w:szCs w:val="20"/>
        </w:rPr>
      </w:pPr>
      <w:r>
        <w:rPr>
          <w:sz w:val="20"/>
          <w:szCs w:val="20"/>
        </w:rPr>
        <w:t>Προσαρμογές στη διδασκαλία και προαγωγή της ένταξης για μαθητές/ τριες με κινητική αναπηρία, που χρησιμοποιούν αμαξίδιο.</w:t>
      </w:r>
    </w:p>
    <w:p w:rsidR="00B56AFB" w:rsidRDefault="00B56AFB" w:rsidP="00C44545">
      <w:pPr>
        <w:pStyle w:val="a3"/>
        <w:numPr>
          <w:ilvl w:val="0"/>
          <w:numId w:val="5"/>
        </w:numPr>
        <w:spacing w:after="0" w:line="240" w:lineRule="auto"/>
        <w:ind w:left="180" w:hanging="180"/>
        <w:rPr>
          <w:sz w:val="20"/>
          <w:szCs w:val="20"/>
        </w:rPr>
      </w:pPr>
      <w:r>
        <w:rPr>
          <w:sz w:val="20"/>
          <w:szCs w:val="20"/>
        </w:rPr>
        <w:t>Προσαρμογές στη διδασκαλία και προαγωγή της ένταξης για μαθητές/ τριες με αναπτυξιακές διαταραχές (ΔΕΠΥ, μαθησιακές δυσκολίες, Αναπτυξιακή Διαταραχή του Κινητικού Συντονισμού)</w:t>
      </w:r>
    </w:p>
    <w:p w:rsidR="001F2172" w:rsidRPr="00C44545" w:rsidRDefault="001F2172" w:rsidP="00E52F28">
      <w:pPr>
        <w:pStyle w:val="a3"/>
        <w:spacing w:after="0" w:line="240" w:lineRule="auto"/>
        <w:ind w:left="426"/>
        <w:rPr>
          <w:sz w:val="20"/>
          <w:szCs w:val="20"/>
        </w:rPr>
      </w:pPr>
    </w:p>
    <w:p w:rsidR="009D4834" w:rsidRPr="009D4834" w:rsidRDefault="009D4834" w:rsidP="00E52F28">
      <w:pPr>
        <w:pStyle w:val="a3"/>
        <w:spacing w:after="0" w:line="240" w:lineRule="auto"/>
        <w:ind w:left="0"/>
        <w:rPr>
          <w:sz w:val="20"/>
          <w:szCs w:val="20"/>
        </w:rPr>
      </w:pPr>
      <w:r>
        <w:rPr>
          <w:b/>
          <w:sz w:val="20"/>
          <w:szCs w:val="20"/>
        </w:rPr>
        <w:t>Αξιολόγηση φοιτητών/ τριών</w:t>
      </w:r>
      <w:r w:rsidRPr="009D4834">
        <w:rPr>
          <w:b/>
          <w:sz w:val="20"/>
          <w:szCs w:val="20"/>
        </w:rPr>
        <w:t xml:space="preserve">: </w:t>
      </w:r>
      <w:r>
        <w:rPr>
          <w:sz w:val="20"/>
          <w:szCs w:val="20"/>
        </w:rPr>
        <w:t>τέσσερις επιμέρους εξετάσεις προόδου (60%) και μια τελική εξέταση (40%).</w:t>
      </w:r>
    </w:p>
    <w:p w:rsidR="009D4834" w:rsidRPr="009D4834" w:rsidRDefault="009D4834" w:rsidP="00E52F28">
      <w:pPr>
        <w:pStyle w:val="a3"/>
        <w:spacing w:after="0" w:line="240" w:lineRule="auto"/>
        <w:ind w:left="0"/>
        <w:rPr>
          <w:b/>
          <w:sz w:val="20"/>
          <w:szCs w:val="20"/>
        </w:rPr>
      </w:pPr>
    </w:p>
    <w:p w:rsidR="00E52F28" w:rsidRPr="00C44545" w:rsidRDefault="00E52F28" w:rsidP="00E52F28">
      <w:pPr>
        <w:pStyle w:val="a3"/>
        <w:spacing w:after="0" w:line="240" w:lineRule="auto"/>
        <w:ind w:left="0"/>
        <w:rPr>
          <w:b/>
          <w:sz w:val="20"/>
          <w:szCs w:val="20"/>
        </w:rPr>
      </w:pPr>
      <w:r w:rsidRPr="00C44545">
        <w:rPr>
          <w:b/>
          <w:sz w:val="20"/>
          <w:szCs w:val="20"/>
        </w:rPr>
        <w:t>Βιβλιογραφία</w:t>
      </w:r>
    </w:p>
    <w:p w:rsidR="00AB1E57" w:rsidRDefault="00CF7866" w:rsidP="0011684F">
      <w:pPr>
        <w:pStyle w:val="a3"/>
        <w:numPr>
          <w:ilvl w:val="0"/>
          <w:numId w:val="8"/>
        </w:numPr>
        <w:spacing w:after="0" w:line="240" w:lineRule="auto"/>
        <w:ind w:left="180" w:hanging="180"/>
        <w:jc w:val="both"/>
        <w:rPr>
          <w:sz w:val="20"/>
          <w:szCs w:val="20"/>
        </w:rPr>
      </w:pPr>
      <w:r>
        <w:rPr>
          <w:sz w:val="20"/>
          <w:szCs w:val="20"/>
          <w:lang w:val="en-US"/>
        </w:rPr>
        <w:t>Rouse</w:t>
      </w:r>
      <w:r w:rsidRPr="009D4834">
        <w:rPr>
          <w:sz w:val="20"/>
          <w:szCs w:val="20"/>
        </w:rPr>
        <w:t xml:space="preserve">, </w:t>
      </w:r>
      <w:r>
        <w:rPr>
          <w:sz w:val="20"/>
          <w:szCs w:val="20"/>
          <w:lang w:val="en-US"/>
        </w:rPr>
        <w:t>P</w:t>
      </w:r>
      <w:r w:rsidRPr="009D4834">
        <w:rPr>
          <w:sz w:val="20"/>
          <w:szCs w:val="20"/>
        </w:rPr>
        <w:t xml:space="preserve">. (2009). </w:t>
      </w:r>
      <w:r>
        <w:rPr>
          <w:sz w:val="20"/>
          <w:szCs w:val="20"/>
        </w:rPr>
        <w:t xml:space="preserve">Η Ένταξη των Μαθητών με Αναπηρία στη Φυσική Αγωγή. Φυσική Κατάσταση, Κινητικές και Κοινωνικές Δεξιότητες για Όλους τους Μαθητές. </w:t>
      </w:r>
      <w:r w:rsidR="009C0838">
        <w:rPr>
          <w:sz w:val="20"/>
          <w:szCs w:val="20"/>
        </w:rPr>
        <w:t>(Μετάφραση Ε. Σκορδίλης, Επιμέλεια Ε. Σκορδίλης, Ε. Γραμματοπούλου, Δ. Κοκαρίδας, Σ. Μπάτσιου, Ν. Χρυσάγης). Αθήνα</w:t>
      </w:r>
      <w:r w:rsidR="009C0838">
        <w:rPr>
          <w:sz w:val="20"/>
          <w:szCs w:val="20"/>
          <w:lang w:val="en-US"/>
        </w:rPr>
        <w:t>:</w:t>
      </w:r>
      <w:r w:rsidR="009C0838">
        <w:rPr>
          <w:sz w:val="20"/>
          <w:szCs w:val="20"/>
        </w:rPr>
        <w:t xml:space="preserve"> Πεδίο.</w:t>
      </w:r>
    </w:p>
    <w:p w:rsidR="005A3882" w:rsidRDefault="005A3882" w:rsidP="0011684F">
      <w:pPr>
        <w:pStyle w:val="a3"/>
        <w:numPr>
          <w:ilvl w:val="0"/>
          <w:numId w:val="8"/>
        </w:numPr>
        <w:spacing w:after="0" w:line="240" w:lineRule="auto"/>
        <w:ind w:left="180" w:hanging="180"/>
        <w:jc w:val="both"/>
        <w:rPr>
          <w:sz w:val="20"/>
          <w:szCs w:val="20"/>
          <w:lang w:val="en-US"/>
        </w:rPr>
      </w:pPr>
      <w:r>
        <w:rPr>
          <w:sz w:val="20"/>
          <w:szCs w:val="20"/>
          <w:lang w:val="en-US"/>
        </w:rPr>
        <w:t>Block, M. (1994). A Teacher’s Guide to Including Students with Disabilities in Regular Physical Education. Baltimore: Brookes.</w:t>
      </w:r>
    </w:p>
    <w:p w:rsidR="00DB6599" w:rsidRDefault="00DB6599" w:rsidP="0011684F">
      <w:pPr>
        <w:pStyle w:val="a3"/>
        <w:numPr>
          <w:ilvl w:val="0"/>
          <w:numId w:val="8"/>
        </w:numPr>
        <w:spacing w:after="0" w:line="240" w:lineRule="auto"/>
        <w:ind w:left="180" w:hanging="180"/>
        <w:jc w:val="both"/>
        <w:rPr>
          <w:sz w:val="20"/>
          <w:szCs w:val="20"/>
          <w:lang w:val="en-US"/>
        </w:rPr>
      </w:pPr>
      <w:proofErr w:type="spellStart"/>
      <w:r>
        <w:rPr>
          <w:sz w:val="20"/>
          <w:szCs w:val="20"/>
          <w:lang w:val="en-US"/>
        </w:rPr>
        <w:t>Kasser</w:t>
      </w:r>
      <w:proofErr w:type="spellEnd"/>
      <w:r w:rsidRPr="005A3882">
        <w:rPr>
          <w:sz w:val="20"/>
          <w:szCs w:val="20"/>
          <w:lang w:val="en-US"/>
        </w:rPr>
        <w:t xml:space="preserve">, </w:t>
      </w:r>
      <w:r>
        <w:rPr>
          <w:sz w:val="20"/>
          <w:szCs w:val="20"/>
          <w:lang w:val="en-US"/>
        </w:rPr>
        <w:t>S</w:t>
      </w:r>
      <w:r w:rsidRPr="005A3882">
        <w:rPr>
          <w:sz w:val="20"/>
          <w:szCs w:val="20"/>
          <w:lang w:val="en-US"/>
        </w:rPr>
        <w:t xml:space="preserve">., &amp; </w:t>
      </w:r>
      <w:r>
        <w:rPr>
          <w:sz w:val="20"/>
          <w:szCs w:val="20"/>
          <w:lang w:val="en-US"/>
        </w:rPr>
        <w:t>Lytle</w:t>
      </w:r>
      <w:r w:rsidRPr="005A3882">
        <w:rPr>
          <w:sz w:val="20"/>
          <w:szCs w:val="20"/>
          <w:lang w:val="en-US"/>
        </w:rPr>
        <w:t xml:space="preserve">, </w:t>
      </w:r>
      <w:r>
        <w:rPr>
          <w:sz w:val="20"/>
          <w:szCs w:val="20"/>
          <w:lang w:val="en-US"/>
        </w:rPr>
        <w:t>R</w:t>
      </w:r>
      <w:r w:rsidRPr="005A3882">
        <w:rPr>
          <w:sz w:val="20"/>
          <w:szCs w:val="20"/>
          <w:lang w:val="en-US"/>
        </w:rPr>
        <w:t>. (</w:t>
      </w:r>
      <w:r>
        <w:rPr>
          <w:sz w:val="20"/>
          <w:szCs w:val="20"/>
          <w:lang w:val="en-US"/>
        </w:rPr>
        <w:t>2013</w:t>
      </w:r>
      <w:r w:rsidRPr="005A3882">
        <w:rPr>
          <w:sz w:val="20"/>
          <w:szCs w:val="20"/>
          <w:lang w:val="en-US"/>
        </w:rPr>
        <w:t xml:space="preserve">). </w:t>
      </w:r>
      <w:r>
        <w:rPr>
          <w:sz w:val="20"/>
          <w:szCs w:val="20"/>
          <w:lang w:val="en-US"/>
        </w:rPr>
        <w:t>Inclusive Physical Activity. Promoting Health for a Lifetime (2</w:t>
      </w:r>
      <w:r w:rsidRPr="00DB6599">
        <w:rPr>
          <w:sz w:val="20"/>
          <w:szCs w:val="20"/>
          <w:vertAlign w:val="superscript"/>
          <w:lang w:val="en-US"/>
        </w:rPr>
        <w:t>nd</w:t>
      </w:r>
      <w:r>
        <w:rPr>
          <w:sz w:val="20"/>
          <w:szCs w:val="20"/>
          <w:lang w:val="en-US"/>
        </w:rPr>
        <w:t xml:space="preserve"> edition). Champaign, IL: Human Kinetics.</w:t>
      </w:r>
    </w:p>
    <w:p w:rsidR="00DB6599" w:rsidRPr="005A3882" w:rsidRDefault="00DB6599" w:rsidP="0011684F">
      <w:pPr>
        <w:pStyle w:val="a3"/>
        <w:numPr>
          <w:ilvl w:val="0"/>
          <w:numId w:val="8"/>
        </w:numPr>
        <w:spacing w:after="0" w:line="240" w:lineRule="auto"/>
        <w:ind w:left="180" w:hanging="180"/>
        <w:jc w:val="both"/>
        <w:rPr>
          <w:sz w:val="20"/>
          <w:szCs w:val="20"/>
          <w:lang w:val="en-US"/>
        </w:rPr>
      </w:pPr>
      <w:r>
        <w:rPr>
          <w:sz w:val="20"/>
          <w:szCs w:val="20"/>
          <w:lang w:val="en-US"/>
        </w:rPr>
        <w:lastRenderedPageBreak/>
        <w:t>Lieberman</w:t>
      </w:r>
      <w:r w:rsidRPr="009D4834">
        <w:rPr>
          <w:sz w:val="20"/>
          <w:szCs w:val="20"/>
          <w:lang w:val="en-US"/>
        </w:rPr>
        <w:t xml:space="preserve">, </w:t>
      </w:r>
      <w:r>
        <w:rPr>
          <w:sz w:val="20"/>
          <w:szCs w:val="20"/>
          <w:lang w:val="en-US"/>
        </w:rPr>
        <w:t>L</w:t>
      </w:r>
      <w:r w:rsidRPr="009D4834">
        <w:rPr>
          <w:sz w:val="20"/>
          <w:szCs w:val="20"/>
          <w:lang w:val="en-US"/>
        </w:rPr>
        <w:t xml:space="preserve">., &amp; </w:t>
      </w:r>
      <w:r>
        <w:rPr>
          <w:sz w:val="20"/>
          <w:szCs w:val="20"/>
          <w:lang w:val="en-US"/>
        </w:rPr>
        <w:t>Houston</w:t>
      </w:r>
      <w:r w:rsidRPr="009D4834">
        <w:rPr>
          <w:sz w:val="20"/>
          <w:szCs w:val="20"/>
          <w:lang w:val="en-US"/>
        </w:rPr>
        <w:t xml:space="preserve"> – </w:t>
      </w:r>
      <w:r>
        <w:rPr>
          <w:sz w:val="20"/>
          <w:szCs w:val="20"/>
          <w:lang w:val="en-US"/>
        </w:rPr>
        <w:t>Wilson</w:t>
      </w:r>
      <w:r w:rsidRPr="009D4834">
        <w:rPr>
          <w:sz w:val="20"/>
          <w:szCs w:val="20"/>
          <w:lang w:val="en-US"/>
        </w:rPr>
        <w:t xml:space="preserve">, </w:t>
      </w:r>
      <w:r>
        <w:rPr>
          <w:sz w:val="20"/>
          <w:szCs w:val="20"/>
          <w:lang w:val="en-US"/>
        </w:rPr>
        <w:t>C</w:t>
      </w:r>
      <w:r w:rsidRPr="009D4834">
        <w:rPr>
          <w:sz w:val="20"/>
          <w:szCs w:val="20"/>
          <w:lang w:val="en-US"/>
        </w:rPr>
        <w:t xml:space="preserve">. (2009). </w:t>
      </w:r>
      <w:r>
        <w:rPr>
          <w:sz w:val="20"/>
          <w:szCs w:val="20"/>
          <w:lang w:val="en-US"/>
        </w:rPr>
        <w:t>Strategies</w:t>
      </w:r>
      <w:r w:rsidRPr="009D4834">
        <w:rPr>
          <w:sz w:val="20"/>
          <w:szCs w:val="20"/>
          <w:lang w:val="en-US"/>
        </w:rPr>
        <w:t xml:space="preserve"> </w:t>
      </w:r>
      <w:r>
        <w:rPr>
          <w:sz w:val="20"/>
          <w:szCs w:val="20"/>
          <w:lang w:val="en-US"/>
        </w:rPr>
        <w:t>for</w:t>
      </w:r>
      <w:r w:rsidRPr="009D4834">
        <w:rPr>
          <w:sz w:val="20"/>
          <w:szCs w:val="20"/>
          <w:lang w:val="en-US"/>
        </w:rPr>
        <w:t xml:space="preserve"> </w:t>
      </w:r>
      <w:r>
        <w:rPr>
          <w:sz w:val="20"/>
          <w:szCs w:val="20"/>
          <w:lang w:val="en-US"/>
        </w:rPr>
        <w:t>Inclusion</w:t>
      </w:r>
      <w:r w:rsidRPr="009D4834">
        <w:rPr>
          <w:sz w:val="20"/>
          <w:szCs w:val="20"/>
          <w:lang w:val="en-US"/>
        </w:rPr>
        <w:t xml:space="preserve">. </w:t>
      </w:r>
      <w:r>
        <w:rPr>
          <w:sz w:val="20"/>
          <w:szCs w:val="20"/>
          <w:lang w:val="en-US"/>
        </w:rPr>
        <w:t>A</w:t>
      </w:r>
      <w:r w:rsidRPr="005A3882">
        <w:rPr>
          <w:sz w:val="20"/>
          <w:szCs w:val="20"/>
          <w:lang w:val="en-US"/>
        </w:rPr>
        <w:t xml:space="preserve"> </w:t>
      </w:r>
      <w:r>
        <w:rPr>
          <w:sz w:val="20"/>
          <w:szCs w:val="20"/>
          <w:lang w:val="en-US"/>
        </w:rPr>
        <w:t>Handbook</w:t>
      </w:r>
      <w:r w:rsidRPr="005A3882">
        <w:rPr>
          <w:sz w:val="20"/>
          <w:szCs w:val="20"/>
          <w:lang w:val="en-US"/>
        </w:rPr>
        <w:t xml:space="preserve"> </w:t>
      </w:r>
      <w:r>
        <w:rPr>
          <w:sz w:val="20"/>
          <w:szCs w:val="20"/>
          <w:lang w:val="en-US"/>
        </w:rPr>
        <w:t>for</w:t>
      </w:r>
      <w:r w:rsidRPr="005A3882">
        <w:rPr>
          <w:sz w:val="20"/>
          <w:szCs w:val="20"/>
          <w:lang w:val="en-US"/>
        </w:rPr>
        <w:t xml:space="preserve"> </w:t>
      </w:r>
      <w:r>
        <w:rPr>
          <w:sz w:val="20"/>
          <w:szCs w:val="20"/>
          <w:lang w:val="en-US"/>
        </w:rPr>
        <w:t>Physical</w:t>
      </w:r>
      <w:r w:rsidRPr="005A3882">
        <w:rPr>
          <w:sz w:val="20"/>
          <w:szCs w:val="20"/>
          <w:lang w:val="en-US"/>
        </w:rPr>
        <w:t xml:space="preserve"> </w:t>
      </w:r>
      <w:r>
        <w:rPr>
          <w:sz w:val="20"/>
          <w:szCs w:val="20"/>
          <w:lang w:val="en-US"/>
        </w:rPr>
        <w:t>Educators</w:t>
      </w:r>
      <w:r w:rsidRPr="005A3882">
        <w:rPr>
          <w:sz w:val="20"/>
          <w:szCs w:val="20"/>
          <w:lang w:val="en-US"/>
        </w:rPr>
        <w:t xml:space="preserve"> (2</w:t>
      </w:r>
      <w:r w:rsidR="005A3882" w:rsidRPr="005A3882">
        <w:rPr>
          <w:sz w:val="20"/>
          <w:szCs w:val="20"/>
          <w:vertAlign w:val="superscript"/>
          <w:lang w:val="en-US"/>
        </w:rPr>
        <w:t>nd</w:t>
      </w:r>
      <w:r w:rsidR="005A3882">
        <w:rPr>
          <w:sz w:val="20"/>
          <w:szCs w:val="20"/>
          <w:lang w:val="en-US"/>
        </w:rPr>
        <w:t xml:space="preserve"> </w:t>
      </w:r>
      <w:r>
        <w:rPr>
          <w:sz w:val="20"/>
          <w:szCs w:val="20"/>
          <w:lang w:val="en-US"/>
        </w:rPr>
        <w:t>edition</w:t>
      </w:r>
      <w:r w:rsidRPr="005A3882">
        <w:rPr>
          <w:sz w:val="20"/>
          <w:szCs w:val="20"/>
          <w:lang w:val="en-US"/>
        </w:rPr>
        <w:t xml:space="preserve">). </w:t>
      </w:r>
      <w:r>
        <w:rPr>
          <w:sz w:val="20"/>
          <w:szCs w:val="20"/>
          <w:lang w:val="en-US"/>
        </w:rPr>
        <w:t>Champaign, IL: Human Kinetics.</w:t>
      </w:r>
    </w:p>
    <w:p w:rsidR="00C44545" w:rsidRPr="005A3882" w:rsidRDefault="00C44545" w:rsidP="00C44545">
      <w:pPr>
        <w:spacing w:after="0" w:line="240" w:lineRule="auto"/>
        <w:rPr>
          <w:sz w:val="20"/>
          <w:szCs w:val="20"/>
          <w:lang w:val="en-US"/>
        </w:rPr>
      </w:pPr>
    </w:p>
    <w:tbl>
      <w:tblPr>
        <w:tblStyle w:val="a4"/>
        <w:tblW w:w="90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60"/>
        <w:gridCol w:w="1530"/>
        <w:gridCol w:w="1890"/>
        <w:gridCol w:w="1710"/>
        <w:gridCol w:w="1440"/>
        <w:gridCol w:w="1170"/>
      </w:tblGrid>
      <w:tr w:rsidR="00016E9A" w:rsidRPr="00016E9A" w:rsidTr="007B322E">
        <w:tc>
          <w:tcPr>
            <w:tcW w:w="1260" w:type="dxa"/>
          </w:tcPr>
          <w:p w:rsidR="00C44545" w:rsidRPr="00DE5E06" w:rsidRDefault="00C44545" w:rsidP="00F52035">
            <w:pPr>
              <w:jc w:val="center"/>
              <w:rPr>
                <w:b/>
                <w:sz w:val="18"/>
                <w:szCs w:val="18"/>
              </w:rPr>
            </w:pPr>
            <w:r w:rsidRPr="00DE5E06">
              <w:rPr>
                <w:b/>
                <w:sz w:val="18"/>
                <w:szCs w:val="18"/>
              </w:rPr>
              <w:t>Ώρες θεωρίας</w:t>
            </w:r>
          </w:p>
        </w:tc>
        <w:tc>
          <w:tcPr>
            <w:tcW w:w="1530" w:type="dxa"/>
          </w:tcPr>
          <w:p w:rsidR="00C44545" w:rsidRPr="00DE5E06" w:rsidRDefault="00C44545" w:rsidP="00F52035">
            <w:pPr>
              <w:jc w:val="center"/>
              <w:rPr>
                <w:b/>
                <w:sz w:val="18"/>
                <w:szCs w:val="18"/>
              </w:rPr>
            </w:pPr>
            <w:r w:rsidRPr="00DE5E06">
              <w:rPr>
                <w:b/>
                <w:sz w:val="18"/>
                <w:szCs w:val="18"/>
              </w:rPr>
              <w:t>Ώρες εφαρμογής</w:t>
            </w:r>
          </w:p>
        </w:tc>
        <w:tc>
          <w:tcPr>
            <w:tcW w:w="1890" w:type="dxa"/>
          </w:tcPr>
          <w:p w:rsidR="00C44545" w:rsidRPr="00DE5E06" w:rsidRDefault="0011684F" w:rsidP="00F52035">
            <w:pPr>
              <w:jc w:val="center"/>
              <w:rPr>
                <w:b/>
                <w:sz w:val="18"/>
                <w:szCs w:val="18"/>
              </w:rPr>
            </w:pPr>
            <w:r>
              <w:rPr>
                <w:b/>
                <w:sz w:val="18"/>
                <w:szCs w:val="18"/>
              </w:rPr>
              <w:t>Εκπαιδευτι</w:t>
            </w:r>
            <w:r w:rsidR="00C44545" w:rsidRPr="00DE5E06">
              <w:rPr>
                <w:b/>
                <w:sz w:val="18"/>
                <w:szCs w:val="18"/>
              </w:rPr>
              <w:t>κό φορτίο</w:t>
            </w:r>
          </w:p>
        </w:tc>
        <w:tc>
          <w:tcPr>
            <w:tcW w:w="1710" w:type="dxa"/>
          </w:tcPr>
          <w:p w:rsidR="00C44545" w:rsidRPr="00DE5E06" w:rsidRDefault="0011684F" w:rsidP="00F52035">
            <w:pPr>
              <w:jc w:val="center"/>
              <w:rPr>
                <w:b/>
                <w:sz w:val="18"/>
                <w:szCs w:val="18"/>
              </w:rPr>
            </w:pPr>
            <w:r>
              <w:rPr>
                <w:b/>
                <w:sz w:val="18"/>
                <w:szCs w:val="18"/>
              </w:rPr>
              <w:t>Πιστωτι</w:t>
            </w:r>
            <w:r w:rsidR="00C44545" w:rsidRPr="00DE5E06">
              <w:rPr>
                <w:b/>
                <w:sz w:val="18"/>
                <w:szCs w:val="18"/>
              </w:rPr>
              <w:t>κές μονάδες</w:t>
            </w:r>
          </w:p>
        </w:tc>
        <w:tc>
          <w:tcPr>
            <w:tcW w:w="1440" w:type="dxa"/>
          </w:tcPr>
          <w:p w:rsidR="00C44545" w:rsidRPr="00DE5E06" w:rsidRDefault="0011684F" w:rsidP="00F52035">
            <w:pPr>
              <w:jc w:val="center"/>
              <w:rPr>
                <w:b/>
                <w:sz w:val="18"/>
                <w:szCs w:val="18"/>
              </w:rPr>
            </w:pPr>
            <w:r>
              <w:rPr>
                <w:b/>
                <w:sz w:val="18"/>
                <w:szCs w:val="18"/>
              </w:rPr>
              <w:t>Διδ/κές</w:t>
            </w:r>
            <w:r w:rsidR="00016E9A">
              <w:rPr>
                <w:b/>
                <w:sz w:val="18"/>
                <w:szCs w:val="18"/>
              </w:rPr>
              <w:t xml:space="preserve"> </w:t>
            </w:r>
            <w:r w:rsidR="00C44545" w:rsidRPr="00DE5E06">
              <w:rPr>
                <w:b/>
                <w:sz w:val="18"/>
                <w:szCs w:val="18"/>
              </w:rPr>
              <w:t>μονάδες</w:t>
            </w:r>
          </w:p>
        </w:tc>
        <w:tc>
          <w:tcPr>
            <w:tcW w:w="1170" w:type="dxa"/>
          </w:tcPr>
          <w:p w:rsidR="00C44545" w:rsidRPr="00DE5E06" w:rsidRDefault="00C44545" w:rsidP="0011684F">
            <w:pPr>
              <w:jc w:val="center"/>
              <w:rPr>
                <w:b/>
                <w:sz w:val="18"/>
                <w:szCs w:val="18"/>
              </w:rPr>
            </w:pPr>
            <w:r w:rsidRPr="00DE5E06">
              <w:rPr>
                <w:b/>
                <w:sz w:val="18"/>
                <w:szCs w:val="18"/>
              </w:rPr>
              <w:t>Εξάμηνο</w:t>
            </w:r>
          </w:p>
          <w:p w:rsidR="00DE5E06" w:rsidRPr="00DE5E06" w:rsidRDefault="00DE5E06" w:rsidP="0011684F">
            <w:pPr>
              <w:jc w:val="center"/>
              <w:rPr>
                <w:b/>
                <w:sz w:val="18"/>
                <w:szCs w:val="18"/>
              </w:rPr>
            </w:pPr>
          </w:p>
        </w:tc>
      </w:tr>
      <w:tr w:rsidR="00016E9A" w:rsidRPr="00016E9A" w:rsidTr="007B322E">
        <w:tc>
          <w:tcPr>
            <w:tcW w:w="1260" w:type="dxa"/>
          </w:tcPr>
          <w:p w:rsidR="00C44545" w:rsidRPr="004D18D2" w:rsidRDefault="004D18D2" w:rsidP="00F52035">
            <w:pPr>
              <w:jc w:val="center"/>
              <w:rPr>
                <w:sz w:val="18"/>
                <w:szCs w:val="18"/>
              </w:rPr>
            </w:pPr>
            <w:r>
              <w:rPr>
                <w:sz w:val="18"/>
                <w:szCs w:val="18"/>
              </w:rPr>
              <w:t>2</w:t>
            </w:r>
          </w:p>
        </w:tc>
        <w:tc>
          <w:tcPr>
            <w:tcW w:w="1530" w:type="dxa"/>
          </w:tcPr>
          <w:p w:rsidR="00C44545" w:rsidRPr="004D18D2" w:rsidRDefault="004D18D2" w:rsidP="00F52035">
            <w:pPr>
              <w:jc w:val="center"/>
              <w:rPr>
                <w:sz w:val="18"/>
                <w:szCs w:val="18"/>
              </w:rPr>
            </w:pPr>
            <w:r>
              <w:rPr>
                <w:sz w:val="18"/>
                <w:szCs w:val="18"/>
              </w:rPr>
              <w:t>0</w:t>
            </w:r>
          </w:p>
        </w:tc>
        <w:tc>
          <w:tcPr>
            <w:tcW w:w="1890" w:type="dxa"/>
          </w:tcPr>
          <w:p w:rsidR="00C44545" w:rsidRPr="00DE5E06" w:rsidRDefault="00C44545" w:rsidP="00F52035">
            <w:pPr>
              <w:jc w:val="center"/>
              <w:rPr>
                <w:sz w:val="18"/>
                <w:szCs w:val="18"/>
              </w:rPr>
            </w:pPr>
          </w:p>
        </w:tc>
        <w:tc>
          <w:tcPr>
            <w:tcW w:w="1710" w:type="dxa"/>
          </w:tcPr>
          <w:p w:rsidR="00C44545" w:rsidRPr="00DE5E06" w:rsidRDefault="00C44545" w:rsidP="00F52035">
            <w:pPr>
              <w:jc w:val="center"/>
              <w:rPr>
                <w:sz w:val="18"/>
                <w:szCs w:val="18"/>
              </w:rPr>
            </w:pPr>
          </w:p>
        </w:tc>
        <w:tc>
          <w:tcPr>
            <w:tcW w:w="1440" w:type="dxa"/>
          </w:tcPr>
          <w:p w:rsidR="00C44545" w:rsidRPr="009626F6" w:rsidRDefault="009626F6" w:rsidP="00F52035">
            <w:pPr>
              <w:jc w:val="center"/>
              <w:rPr>
                <w:sz w:val="18"/>
                <w:szCs w:val="18"/>
                <w:lang w:val="en-US"/>
              </w:rPr>
            </w:pPr>
            <w:r>
              <w:rPr>
                <w:sz w:val="18"/>
                <w:szCs w:val="18"/>
                <w:lang w:val="en-US"/>
              </w:rPr>
              <w:t>2</w:t>
            </w:r>
          </w:p>
        </w:tc>
        <w:tc>
          <w:tcPr>
            <w:tcW w:w="1170" w:type="dxa"/>
          </w:tcPr>
          <w:p w:rsidR="00C44545" w:rsidRPr="00DE5E06" w:rsidRDefault="00C44545" w:rsidP="0011684F">
            <w:pPr>
              <w:jc w:val="center"/>
              <w:rPr>
                <w:sz w:val="18"/>
                <w:szCs w:val="18"/>
              </w:rPr>
            </w:pPr>
          </w:p>
        </w:tc>
      </w:tr>
    </w:tbl>
    <w:p w:rsidR="00C44545" w:rsidRDefault="00C44545" w:rsidP="00C44545">
      <w:pPr>
        <w:spacing w:after="0" w:line="240" w:lineRule="auto"/>
        <w:rPr>
          <w:sz w:val="20"/>
          <w:szCs w:val="20"/>
        </w:rPr>
      </w:pPr>
    </w:p>
    <w:p w:rsidR="00AC6887" w:rsidRDefault="00AC6887" w:rsidP="00C44545">
      <w:pPr>
        <w:spacing w:after="0" w:line="240" w:lineRule="auto"/>
        <w:rPr>
          <w:sz w:val="20"/>
          <w:szCs w:val="20"/>
        </w:rPr>
      </w:pPr>
    </w:p>
    <w:p w:rsidR="00AC6887" w:rsidRPr="00AC6887" w:rsidRDefault="00AC6887" w:rsidP="00AC6887">
      <w:pPr>
        <w:spacing w:after="0" w:line="240" w:lineRule="auto"/>
        <w:jc w:val="center"/>
        <w:rPr>
          <w:b/>
          <w:sz w:val="20"/>
          <w:szCs w:val="20"/>
        </w:rPr>
      </w:pPr>
      <w:r>
        <w:rPr>
          <w:b/>
          <w:sz w:val="20"/>
          <w:szCs w:val="20"/>
        </w:rPr>
        <w:t>Αξιολόγηση Μαθήματος</w:t>
      </w:r>
    </w:p>
    <w:p w:rsidR="00485040" w:rsidRDefault="004D18D2" w:rsidP="00C44545">
      <w:pPr>
        <w:spacing w:after="0" w:line="240" w:lineRule="auto"/>
        <w:rPr>
          <w:sz w:val="20"/>
          <w:szCs w:val="20"/>
        </w:rPr>
      </w:pPr>
      <w:r>
        <w:rPr>
          <w:sz w:val="20"/>
          <w:szCs w:val="20"/>
        </w:rPr>
        <w:t>Η αξιολόγηση του μαθήματος συμπεριλαμβάνει</w:t>
      </w:r>
      <w:r w:rsidRPr="004D18D2">
        <w:rPr>
          <w:sz w:val="20"/>
          <w:szCs w:val="20"/>
        </w:rPr>
        <w:t xml:space="preserve">: </w:t>
      </w:r>
    </w:p>
    <w:p w:rsidR="00485040" w:rsidRDefault="00485040" w:rsidP="00485040">
      <w:pPr>
        <w:spacing w:after="0" w:line="240" w:lineRule="auto"/>
        <w:rPr>
          <w:sz w:val="20"/>
          <w:szCs w:val="20"/>
        </w:rPr>
      </w:pPr>
    </w:p>
    <w:p w:rsidR="004D18D2" w:rsidRPr="00485040" w:rsidRDefault="00485040" w:rsidP="00485040">
      <w:pPr>
        <w:spacing w:after="0" w:line="240" w:lineRule="auto"/>
        <w:rPr>
          <w:sz w:val="20"/>
          <w:szCs w:val="20"/>
        </w:rPr>
      </w:pPr>
      <w:r>
        <w:rPr>
          <w:sz w:val="20"/>
          <w:szCs w:val="20"/>
        </w:rPr>
        <w:t>1. Οκτώ (</w:t>
      </w:r>
      <w:r w:rsidR="004D18D2" w:rsidRPr="00485040">
        <w:rPr>
          <w:sz w:val="20"/>
          <w:szCs w:val="20"/>
        </w:rPr>
        <w:t>8</w:t>
      </w:r>
      <w:r>
        <w:rPr>
          <w:sz w:val="20"/>
          <w:szCs w:val="20"/>
        </w:rPr>
        <w:t>)</w:t>
      </w:r>
      <w:r w:rsidR="004D18D2" w:rsidRPr="00485040">
        <w:rPr>
          <w:sz w:val="20"/>
          <w:szCs w:val="20"/>
        </w:rPr>
        <w:t xml:space="preserve"> επιμέρους εξετάσεις, μια για κάθε κεφάλαιο του αντίστοιχου συγγράμματος που θα λάβουν οι φοιτητές/ τριες (60%).</w:t>
      </w:r>
    </w:p>
    <w:p w:rsidR="00AC6887" w:rsidRPr="00AC6887" w:rsidRDefault="00AC6887" w:rsidP="00AC6887">
      <w:pPr>
        <w:spacing w:after="0" w:line="240" w:lineRule="auto"/>
        <w:jc w:val="both"/>
        <w:rPr>
          <w:sz w:val="20"/>
          <w:szCs w:val="20"/>
        </w:rPr>
      </w:pPr>
      <w:r w:rsidRPr="00AC6887">
        <w:rPr>
          <w:sz w:val="20"/>
          <w:szCs w:val="20"/>
          <w:lang w:val="en-US"/>
        </w:rPr>
        <w:t>Rouse</w:t>
      </w:r>
      <w:r w:rsidRPr="00AC6887">
        <w:rPr>
          <w:sz w:val="20"/>
          <w:szCs w:val="20"/>
        </w:rPr>
        <w:t xml:space="preserve">, </w:t>
      </w:r>
      <w:r w:rsidRPr="00AC6887">
        <w:rPr>
          <w:sz w:val="20"/>
          <w:szCs w:val="20"/>
          <w:lang w:val="en-US"/>
        </w:rPr>
        <w:t>P</w:t>
      </w:r>
      <w:r w:rsidRPr="00AC6887">
        <w:rPr>
          <w:sz w:val="20"/>
          <w:szCs w:val="20"/>
        </w:rPr>
        <w:t>. (2009). Η Ένταξη των Μαθητών με Αναπηρία στη Φυσική Αγωγή. Φυσική Κατάσταση, Κινητικές και Κοινωνικές Δεξιότητες για Όλους τους Μαθητές. (Μετάφραση Ε. Σκορδίλης, Επιμέλεια Ε. Σκορδίλης, Ε. Γραμματοπούλου, Δ. Κοκαρίδας, Σ. Μπάτσιου, Ν. Χρυσάγης). Αθήνα</w:t>
      </w:r>
      <w:r w:rsidRPr="00485040">
        <w:rPr>
          <w:sz w:val="20"/>
          <w:szCs w:val="20"/>
        </w:rPr>
        <w:t>:</w:t>
      </w:r>
      <w:r w:rsidRPr="00AC6887">
        <w:rPr>
          <w:sz w:val="20"/>
          <w:szCs w:val="20"/>
        </w:rPr>
        <w:t xml:space="preserve"> Πεδίο.</w:t>
      </w:r>
    </w:p>
    <w:p w:rsidR="00AC6887" w:rsidRPr="00AC6887" w:rsidRDefault="00AC6887" w:rsidP="00C44545">
      <w:pPr>
        <w:spacing w:after="0" w:line="240" w:lineRule="auto"/>
        <w:rPr>
          <w:sz w:val="20"/>
          <w:szCs w:val="20"/>
        </w:rPr>
      </w:pPr>
    </w:p>
    <w:p w:rsidR="004D18D2" w:rsidRDefault="00485040" w:rsidP="00C44545">
      <w:pPr>
        <w:spacing w:after="0" w:line="240" w:lineRule="auto"/>
        <w:rPr>
          <w:sz w:val="20"/>
          <w:szCs w:val="20"/>
        </w:rPr>
      </w:pPr>
      <w:r>
        <w:rPr>
          <w:sz w:val="20"/>
          <w:szCs w:val="20"/>
        </w:rPr>
        <w:t xml:space="preserve">2. </w:t>
      </w:r>
      <w:r w:rsidR="004D18D2">
        <w:rPr>
          <w:sz w:val="20"/>
          <w:szCs w:val="20"/>
        </w:rPr>
        <w:t>Τελική εξέταση, στο τέλος του εξαμήνου (20%).</w:t>
      </w:r>
    </w:p>
    <w:p w:rsidR="00AC6887" w:rsidRPr="00485040" w:rsidRDefault="00AC6887" w:rsidP="00C44545">
      <w:pPr>
        <w:spacing w:after="0" w:line="240" w:lineRule="auto"/>
        <w:rPr>
          <w:sz w:val="20"/>
          <w:szCs w:val="20"/>
        </w:rPr>
      </w:pPr>
    </w:p>
    <w:p w:rsidR="004D18D2" w:rsidRPr="00AC6887" w:rsidRDefault="00485040" w:rsidP="00C44545">
      <w:pPr>
        <w:spacing w:after="0" w:line="240" w:lineRule="auto"/>
        <w:rPr>
          <w:sz w:val="20"/>
          <w:szCs w:val="20"/>
        </w:rPr>
      </w:pPr>
      <w:r>
        <w:rPr>
          <w:sz w:val="20"/>
          <w:szCs w:val="20"/>
        </w:rPr>
        <w:t xml:space="preserve">3. </w:t>
      </w:r>
      <w:r w:rsidR="004D18D2">
        <w:rPr>
          <w:sz w:val="20"/>
          <w:szCs w:val="20"/>
        </w:rPr>
        <w:t>Παρουσίαση δραστηριότητας, στα τελευταία μαθήματα, για την ένταξη μαθητή/ τριας με αναπηρία (10%). Στην παρουσίαση</w:t>
      </w:r>
      <w:r>
        <w:rPr>
          <w:sz w:val="20"/>
          <w:szCs w:val="20"/>
        </w:rPr>
        <w:t>, διάρκειας 5 λεπτών για κάθε φοιτητή/ τρια</w:t>
      </w:r>
      <w:r w:rsidR="004D18D2">
        <w:rPr>
          <w:sz w:val="20"/>
          <w:szCs w:val="20"/>
        </w:rPr>
        <w:t xml:space="preserve"> (σε μορφή </w:t>
      </w:r>
      <w:r w:rsidR="004D18D2">
        <w:rPr>
          <w:sz w:val="20"/>
          <w:szCs w:val="20"/>
          <w:lang w:val="en-US"/>
        </w:rPr>
        <w:t>power</w:t>
      </w:r>
      <w:r w:rsidR="004D18D2" w:rsidRPr="004D18D2">
        <w:rPr>
          <w:sz w:val="20"/>
          <w:szCs w:val="20"/>
        </w:rPr>
        <w:t xml:space="preserve"> </w:t>
      </w:r>
      <w:r w:rsidR="004D18D2">
        <w:rPr>
          <w:sz w:val="20"/>
          <w:szCs w:val="20"/>
          <w:lang w:val="en-US"/>
        </w:rPr>
        <w:t>point</w:t>
      </w:r>
      <w:r w:rsidR="004D18D2" w:rsidRPr="004D18D2">
        <w:rPr>
          <w:sz w:val="20"/>
          <w:szCs w:val="20"/>
        </w:rPr>
        <w:t xml:space="preserve"> </w:t>
      </w:r>
      <w:r>
        <w:rPr>
          <w:sz w:val="20"/>
          <w:szCs w:val="20"/>
        </w:rPr>
        <w:t xml:space="preserve">ή/ </w:t>
      </w:r>
      <w:r w:rsidR="004D18D2">
        <w:rPr>
          <w:sz w:val="20"/>
          <w:szCs w:val="20"/>
        </w:rPr>
        <w:t xml:space="preserve">και </w:t>
      </w:r>
      <w:r w:rsidR="004D18D2">
        <w:rPr>
          <w:sz w:val="20"/>
          <w:szCs w:val="20"/>
          <w:lang w:val="en-US"/>
        </w:rPr>
        <w:t>word</w:t>
      </w:r>
      <w:r w:rsidR="004D18D2">
        <w:rPr>
          <w:sz w:val="20"/>
          <w:szCs w:val="20"/>
        </w:rPr>
        <w:t>)</w:t>
      </w:r>
      <w:r>
        <w:rPr>
          <w:sz w:val="20"/>
          <w:szCs w:val="20"/>
        </w:rPr>
        <w:t>,</w:t>
      </w:r>
      <w:r w:rsidR="004D18D2" w:rsidRPr="004D18D2">
        <w:rPr>
          <w:sz w:val="20"/>
          <w:szCs w:val="20"/>
        </w:rPr>
        <w:t xml:space="preserve"> </w:t>
      </w:r>
      <w:r w:rsidR="004D18D2">
        <w:rPr>
          <w:sz w:val="20"/>
          <w:szCs w:val="20"/>
        </w:rPr>
        <w:t>θα περιγράφεται σύντομα η δραστηριότητα</w:t>
      </w:r>
      <w:r w:rsidR="004D18D2" w:rsidRPr="004D18D2">
        <w:rPr>
          <w:sz w:val="20"/>
          <w:szCs w:val="20"/>
        </w:rPr>
        <w:t xml:space="preserve"> </w:t>
      </w:r>
      <w:r w:rsidR="004D18D2">
        <w:rPr>
          <w:sz w:val="20"/>
          <w:szCs w:val="20"/>
        </w:rPr>
        <w:t>και ο στόχος, οι συμμετέχοντες, οι δεξιότητες που αναπτύσσονται, ο εξοπλισμός, οι προσαρμογές που απαιτούνται, και οι παραλλαγές (αν υπάρχουν) (20%).</w:t>
      </w:r>
      <w:r w:rsidR="00AC6887" w:rsidRPr="00AC6887">
        <w:rPr>
          <w:sz w:val="20"/>
          <w:szCs w:val="20"/>
        </w:rPr>
        <w:t xml:space="preserve"> </w:t>
      </w:r>
      <w:r w:rsidR="00AC6887">
        <w:rPr>
          <w:sz w:val="20"/>
          <w:szCs w:val="20"/>
        </w:rPr>
        <w:t xml:space="preserve">Παραδείγματα υπάρχουν στο σύγγραμμα που θα πάρουν οι φοιτητές/ τριες </w:t>
      </w:r>
      <w:r w:rsidR="00D539E0">
        <w:rPr>
          <w:sz w:val="20"/>
          <w:szCs w:val="20"/>
        </w:rPr>
        <w:t xml:space="preserve">μας </w:t>
      </w:r>
      <w:bookmarkStart w:id="0" w:name="_GoBack"/>
      <w:bookmarkEnd w:id="0"/>
      <w:r w:rsidR="00AC6887">
        <w:rPr>
          <w:sz w:val="20"/>
          <w:szCs w:val="20"/>
        </w:rPr>
        <w:t>(πχ. σελίδες 140-156, 161-166, 254-273) (20%).</w:t>
      </w:r>
    </w:p>
    <w:sectPr w:rsidR="004D18D2" w:rsidRPr="00AC6887" w:rsidSect="00486331">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59B5"/>
    <w:multiLevelType w:val="hybridMultilevel"/>
    <w:tmpl w:val="7A2E93CA"/>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
    <w:nsid w:val="0BD10CF2"/>
    <w:multiLevelType w:val="hybridMultilevel"/>
    <w:tmpl w:val="9AB82EC4"/>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
    <w:nsid w:val="10A12E48"/>
    <w:multiLevelType w:val="hybridMultilevel"/>
    <w:tmpl w:val="82B85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7012D0E"/>
    <w:multiLevelType w:val="hybridMultilevel"/>
    <w:tmpl w:val="60A073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CD131CB"/>
    <w:multiLevelType w:val="hybridMultilevel"/>
    <w:tmpl w:val="DEF299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2813A49"/>
    <w:multiLevelType w:val="hybridMultilevel"/>
    <w:tmpl w:val="9ABE0BB0"/>
    <w:lvl w:ilvl="0" w:tplc="04080001">
      <w:start w:val="1"/>
      <w:numFmt w:val="bullet"/>
      <w:lvlText w:val=""/>
      <w:lvlJc w:val="left"/>
      <w:pPr>
        <w:ind w:left="720" w:hanging="360"/>
      </w:pPr>
      <w:rPr>
        <w:rFonts w:ascii="Symbol" w:hAnsi="Symbol" w:hint="default"/>
      </w:rPr>
    </w:lvl>
    <w:lvl w:ilvl="1" w:tplc="0408000F">
      <w:start w:val="1"/>
      <w:numFmt w:val="decimal"/>
      <w:lvlText w:val="%2."/>
      <w:lvlJc w:val="lef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FD7515F"/>
    <w:multiLevelType w:val="hybridMultilevel"/>
    <w:tmpl w:val="BB16B2A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5BE1815"/>
    <w:multiLevelType w:val="hybridMultilevel"/>
    <w:tmpl w:val="2D0EB8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43D0978"/>
    <w:multiLevelType w:val="hybridMultilevel"/>
    <w:tmpl w:val="D73807B2"/>
    <w:lvl w:ilvl="0" w:tplc="B8566624">
      <w:numFmt w:val="bullet"/>
      <w:lvlText w:val="•"/>
      <w:lvlJc w:val="left"/>
      <w:pPr>
        <w:ind w:left="786" w:hanging="360"/>
      </w:pPr>
      <w:rPr>
        <w:rFonts w:ascii="Arial Narrow" w:eastAsiaTheme="minorHAnsi" w:hAnsi="Arial Narrow" w:cstheme="minorBidi"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0"/>
  </w:num>
  <w:num w:numId="6">
    <w:abstractNumId w:val="3"/>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785"/>
    <w:rsid w:val="00016E9A"/>
    <w:rsid w:val="0006621A"/>
    <w:rsid w:val="001149DB"/>
    <w:rsid w:val="0011684F"/>
    <w:rsid w:val="001A3E43"/>
    <w:rsid w:val="001D648D"/>
    <w:rsid w:val="001F2172"/>
    <w:rsid w:val="0026444B"/>
    <w:rsid w:val="0032772D"/>
    <w:rsid w:val="00333D6A"/>
    <w:rsid w:val="0038406A"/>
    <w:rsid w:val="003D5002"/>
    <w:rsid w:val="003F50EE"/>
    <w:rsid w:val="003F723E"/>
    <w:rsid w:val="00406CAA"/>
    <w:rsid w:val="0044577C"/>
    <w:rsid w:val="004477D5"/>
    <w:rsid w:val="00475B8B"/>
    <w:rsid w:val="00485040"/>
    <w:rsid w:val="00486331"/>
    <w:rsid w:val="004A7F08"/>
    <w:rsid w:val="004B334A"/>
    <w:rsid w:val="004C5C02"/>
    <w:rsid w:val="004D18D2"/>
    <w:rsid w:val="00530332"/>
    <w:rsid w:val="005A3882"/>
    <w:rsid w:val="005C74CE"/>
    <w:rsid w:val="005D0A8C"/>
    <w:rsid w:val="00655B66"/>
    <w:rsid w:val="007273DC"/>
    <w:rsid w:val="007B322E"/>
    <w:rsid w:val="007E555F"/>
    <w:rsid w:val="00842433"/>
    <w:rsid w:val="00854869"/>
    <w:rsid w:val="0087354E"/>
    <w:rsid w:val="00882E7F"/>
    <w:rsid w:val="008C08BB"/>
    <w:rsid w:val="009178FB"/>
    <w:rsid w:val="00955FD0"/>
    <w:rsid w:val="009626F6"/>
    <w:rsid w:val="009975EE"/>
    <w:rsid w:val="009A0040"/>
    <w:rsid w:val="009C0838"/>
    <w:rsid w:val="009D4834"/>
    <w:rsid w:val="00AB1E57"/>
    <w:rsid w:val="00AC6887"/>
    <w:rsid w:val="00B2109C"/>
    <w:rsid w:val="00B53D4A"/>
    <w:rsid w:val="00B56AFB"/>
    <w:rsid w:val="00B62B47"/>
    <w:rsid w:val="00B7345C"/>
    <w:rsid w:val="00B87705"/>
    <w:rsid w:val="00B934CE"/>
    <w:rsid w:val="00C44545"/>
    <w:rsid w:val="00CB6198"/>
    <w:rsid w:val="00CD65E7"/>
    <w:rsid w:val="00CF6E83"/>
    <w:rsid w:val="00CF7866"/>
    <w:rsid w:val="00D1080D"/>
    <w:rsid w:val="00D45052"/>
    <w:rsid w:val="00D539E0"/>
    <w:rsid w:val="00DB6599"/>
    <w:rsid w:val="00DE5E06"/>
    <w:rsid w:val="00DF6D23"/>
    <w:rsid w:val="00E516CD"/>
    <w:rsid w:val="00E52F28"/>
    <w:rsid w:val="00E9113C"/>
    <w:rsid w:val="00EE5C29"/>
    <w:rsid w:val="00F14785"/>
    <w:rsid w:val="00F566FA"/>
    <w:rsid w:val="00FD165B"/>
    <w:rsid w:val="00FE4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C02"/>
    <w:pPr>
      <w:ind w:left="720"/>
      <w:contextualSpacing/>
    </w:pPr>
  </w:style>
  <w:style w:type="table" w:styleId="a4">
    <w:name w:val="Table Grid"/>
    <w:basedOn w:val="a1"/>
    <w:uiPriority w:val="59"/>
    <w:rsid w:val="001D6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770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C02"/>
    <w:pPr>
      <w:ind w:left="720"/>
      <w:contextualSpacing/>
    </w:pPr>
  </w:style>
  <w:style w:type="table" w:styleId="a4">
    <w:name w:val="Table Grid"/>
    <w:basedOn w:val="a1"/>
    <w:uiPriority w:val="59"/>
    <w:rsid w:val="001D6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770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76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733</Words>
  <Characters>3962</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ΜΑΚΗΣ</dc:creator>
  <cp:lastModifiedBy>user</cp:lastModifiedBy>
  <cp:revision>7</cp:revision>
  <cp:lastPrinted>2016-06-07T09:38:00Z</cp:lastPrinted>
  <dcterms:created xsi:type="dcterms:W3CDTF">2021-01-27T11:44:00Z</dcterms:created>
  <dcterms:modified xsi:type="dcterms:W3CDTF">2021-01-27T12:26:00Z</dcterms:modified>
</cp:coreProperties>
</file>