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5E" w:rsidRPr="0077295E" w:rsidRDefault="0077295E" w:rsidP="0077295E">
      <w:pPr>
        <w:spacing w:after="0" w:line="240" w:lineRule="auto"/>
        <w:jc w:val="center"/>
        <w:rPr>
          <w:rFonts w:ascii="Bookman Old Style" w:eastAsia="Μοντέρνα" w:hAnsi="Bookman Old Style" w:cs="Times New Roman"/>
          <w:sz w:val="28"/>
          <w:szCs w:val="28"/>
          <w:lang w:eastAsia="el-GR"/>
        </w:rPr>
      </w:pPr>
      <w:r>
        <w:rPr>
          <w:rFonts w:ascii="Bookman Old Style" w:eastAsia="Μοντέρνα" w:hAnsi="Bookman Old Style" w:cs="Times New Roman"/>
          <w:sz w:val="28"/>
          <w:szCs w:val="28"/>
          <w:lang w:eastAsia="el-GR"/>
        </w:rPr>
        <w:t>Βιβλιογραφία (9</w:t>
      </w:r>
      <w:r w:rsidRPr="0077295E">
        <w:rPr>
          <w:rFonts w:ascii="Bookman Old Style" w:eastAsia="Μοντέρνα" w:hAnsi="Bookman Old Style" w:cs="Times New Roman"/>
          <w:sz w:val="28"/>
          <w:szCs w:val="28"/>
          <w:vertAlign w:val="superscript"/>
          <w:lang w:eastAsia="el-GR"/>
        </w:rPr>
        <w:t>ο</w:t>
      </w:r>
      <w:r>
        <w:rPr>
          <w:rFonts w:ascii="Bookman Old Style" w:eastAsia="Μοντέρνα" w:hAnsi="Bookman Old Style" w:cs="Times New Roman"/>
          <w:sz w:val="28"/>
          <w:szCs w:val="28"/>
          <w:lang w:eastAsia="el-GR"/>
        </w:rPr>
        <w:t xml:space="preserve"> Μάθημα)</w:t>
      </w:r>
    </w:p>
    <w:p w:rsidR="0077295E" w:rsidRDefault="0077295E" w:rsidP="0077295E">
      <w:pPr>
        <w:spacing w:after="0" w:line="240" w:lineRule="auto"/>
        <w:jc w:val="both"/>
        <w:rPr>
          <w:rFonts w:ascii="Bookman Old Style" w:eastAsia="Μοντέρνα" w:hAnsi="Bookman Old Style" w:cs="Times New Roman"/>
          <w:sz w:val="24"/>
          <w:szCs w:val="20"/>
          <w:lang w:eastAsia="el-GR"/>
        </w:rPr>
      </w:pPr>
    </w:p>
    <w:p w:rsidR="0077295E" w:rsidRPr="0077295E" w:rsidRDefault="0077295E" w:rsidP="0077295E">
      <w:pPr>
        <w:spacing w:after="0" w:line="240" w:lineRule="auto"/>
        <w:jc w:val="both"/>
        <w:rPr>
          <w:rFonts w:ascii="Bookman Old Style" w:eastAsia="Μοντέρνα" w:hAnsi="Bookman Old Style" w:cs="Times New Roman"/>
          <w:sz w:val="24"/>
          <w:szCs w:val="20"/>
          <w:lang w:eastAsia="el-GR"/>
        </w:rPr>
      </w:pP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Δημ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.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Αγγελάτος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, ««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Μύρης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· Αλεξάνδρεια του 340 Μ.Χ.». Ερμηνευτική πρόταση για την (καβαφική)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διπλότητα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 του έρωτα»: </w:t>
      </w:r>
      <w:r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 xml:space="preserve">Η ποίηση του κράματος. Μοντερνισμός και </w:t>
      </w:r>
      <w:proofErr w:type="spellStart"/>
      <w:r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>διαπολιτισμικότητα</w:t>
      </w:r>
      <w:proofErr w:type="spellEnd"/>
      <w:r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 xml:space="preserve"> στο έργο του Καβάφη</w:t>
      </w:r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, (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επιμ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.: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Μιχ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.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Πιερής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), Ηράκλειο, Πανεπιστημιακές Εκδόσεις Κρήτης, 2000, 95-102.</w:t>
      </w:r>
    </w:p>
    <w:p w:rsidR="0077295E" w:rsidRPr="0077295E" w:rsidRDefault="0077295E" w:rsidP="001F2BA8">
      <w:pPr>
        <w:spacing w:after="0" w:line="240" w:lineRule="auto"/>
        <w:ind w:left="720" w:hanging="720"/>
        <w:jc w:val="both"/>
        <w:rPr>
          <w:rFonts w:ascii="Bookman Old Style" w:eastAsia="Μοντέρνα" w:hAnsi="Bookman Old Style" w:cs="Times New Roman"/>
          <w:sz w:val="24"/>
          <w:szCs w:val="20"/>
          <w:lang w:eastAsia="el-GR"/>
        </w:rPr>
      </w:pPr>
    </w:p>
    <w:p w:rsidR="001F2BA8" w:rsidRPr="0077295E" w:rsidRDefault="001F2BA8" w:rsidP="0077295E">
      <w:pPr>
        <w:spacing w:after="0" w:line="240" w:lineRule="auto"/>
        <w:jc w:val="both"/>
        <w:rPr>
          <w:rFonts w:ascii="Bookman Old Style" w:eastAsia="Μοντέρνα" w:hAnsi="Bookman Old Style" w:cs="Times New Roman"/>
          <w:sz w:val="24"/>
          <w:szCs w:val="20"/>
          <w:lang w:eastAsia="el-GR"/>
        </w:rPr>
      </w:pP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Nάσ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.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Bαγενάς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, «</w:t>
      </w:r>
      <w:r w:rsidR="00B114A4" w:rsidRPr="0077295E">
        <w:rPr>
          <w:rFonts w:ascii="Bookman Old Style" w:eastAsia="Μοντέρνα" w:hAnsi="Bookman Old Style" w:cs="Times New Roman"/>
          <w:sz w:val="24"/>
          <w:szCs w:val="20"/>
          <w:lang w:val="en-US" w:eastAsia="el-GR"/>
        </w:rPr>
        <w:t>T</w:t>
      </w:r>
      <w:r w:rsidR="00B114A4"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ο μυστήριο της </w:t>
      </w:r>
      <w:r w:rsidR="00B114A4"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>Φοινικιάς</w:t>
      </w:r>
      <w:r w:rsidR="00B114A4"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» (1993</w:t>
      </w:r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): </w:t>
      </w:r>
      <w:r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>H ειρωνική γλώσσα</w:t>
      </w:r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, </w:t>
      </w:r>
      <w:r w:rsidR="00B114A4"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Αθήνα, Στιγμή, </w:t>
      </w:r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1994, </w:t>
      </w:r>
      <w:r w:rsidR="00B114A4"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149-156.</w:t>
      </w:r>
    </w:p>
    <w:p w:rsidR="00FE23A0" w:rsidRPr="0077295E" w:rsidRDefault="00FE23A0" w:rsidP="001F2BA8">
      <w:pPr>
        <w:spacing w:after="0" w:line="240" w:lineRule="auto"/>
        <w:ind w:left="720" w:hanging="720"/>
        <w:jc w:val="both"/>
        <w:rPr>
          <w:rFonts w:ascii="Bookman Old Style" w:eastAsia="Μοντέρνα" w:hAnsi="Bookman Old Style" w:cs="Times New Roman"/>
          <w:sz w:val="24"/>
          <w:szCs w:val="20"/>
          <w:lang w:eastAsia="el-GR"/>
        </w:rPr>
      </w:pPr>
    </w:p>
    <w:p w:rsidR="00FE23A0" w:rsidRPr="0077295E" w:rsidRDefault="00FE23A0" w:rsidP="0077295E">
      <w:pPr>
        <w:spacing w:after="0" w:line="240" w:lineRule="auto"/>
        <w:jc w:val="both"/>
        <w:rPr>
          <w:rFonts w:ascii="Bookman Old Style" w:eastAsia="Μοντέρνα" w:hAnsi="Bookman Old Style" w:cs="Times New Roman"/>
          <w:sz w:val="24"/>
          <w:szCs w:val="20"/>
          <w:lang w:eastAsia="el-GR"/>
        </w:rPr>
      </w:pP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Nάσ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.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Bαγενάς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, «Η ειρωνική γλώσσα»: </w:t>
      </w:r>
      <w:proofErr w:type="spellStart"/>
      <w:r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>Eισαγωγή</w:t>
      </w:r>
      <w:proofErr w:type="spellEnd"/>
      <w:r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 xml:space="preserve"> στην ποί</w:t>
      </w:r>
      <w:r w:rsidR="0077295E"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 xml:space="preserve">ηση του </w:t>
      </w:r>
      <w:proofErr w:type="spellStart"/>
      <w:r w:rsidR="0077295E"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>Kαβάφη</w:t>
      </w:r>
      <w:proofErr w:type="spellEnd"/>
      <w:r w:rsidR="0077295E"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 xml:space="preserve">. </w:t>
      </w:r>
      <w:proofErr w:type="spellStart"/>
      <w:r w:rsidR="0077295E"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>Eπιλογή</w:t>
      </w:r>
      <w:proofErr w:type="spellEnd"/>
      <w:r w:rsidR="0077295E"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 xml:space="preserve"> </w:t>
      </w:r>
      <w:r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>κριτικών κειμένων</w:t>
      </w:r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 (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επιμ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.: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Mιχ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.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Πιερής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),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Hράκλειο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, Πανεπιστημιακές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Eκδόσεις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Kρήτης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, 1994, 347-358.</w:t>
      </w:r>
    </w:p>
    <w:p w:rsidR="00FE23A0" w:rsidRPr="0077295E" w:rsidRDefault="00FE23A0" w:rsidP="001F2BA8">
      <w:pPr>
        <w:spacing w:after="0" w:line="240" w:lineRule="auto"/>
        <w:ind w:left="720" w:hanging="720"/>
        <w:jc w:val="both"/>
        <w:rPr>
          <w:rFonts w:ascii="Bookman Old Style" w:eastAsia="Μοντέρνα" w:hAnsi="Bookman Old Style" w:cs="Times New Roman"/>
          <w:sz w:val="24"/>
          <w:szCs w:val="20"/>
          <w:lang w:eastAsia="el-GR"/>
        </w:rPr>
      </w:pPr>
    </w:p>
    <w:p w:rsidR="001F2BA8" w:rsidRPr="0077295E" w:rsidRDefault="001F2BA8" w:rsidP="0077295E">
      <w:pPr>
        <w:spacing w:after="0" w:line="240" w:lineRule="auto"/>
        <w:jc w:val="both"/>
        <w:rPr>
          <w:rFonts w:ascii="Bookman Old Style" w:eastAsia="Μοντέρνα" w:hAnsi="Bookman Old Style" w:cs="Times New Roman"/>
          <w:sz w:val="24"/>
          <w:szCs w:val="20"/>
          <w:lang w:eastAsia="el-GR"/>
        </w:rPr>
      </w:pPr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Παναγιώτα Γκότση, «Ο Κωστής Παλαμάς θεωρητικός της ποίησης»: </w:t>
      </w:r>
      <w:r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>Κωστής Παλαμάς. Εξήντα χρόνια από τον θάνατό του (1943-2003). Β’ Διεθνές Συνέδριο. Γραμματολογικά-Εκδοτικά-Κριτικά-Ερμηνευτικά Ζητήματα. Πρακτικά</w:t>
      </w:r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,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τ.Β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’, Αθήνα,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Ιδρυμα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 Κωστή Παλαμά, 2006,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σσ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. 751-772.</w:t>
      </w:r>
    </w:p>
    <w:p w:rsidR="001F2BA8" w:rsidRPr="0077295E" w:rsidRDefault="001F2BA8" w:rsidP="001F2BA8">
      <w:pPr>
        <w:spacing w:after="0" w:line="240" w:lineRule="auto"/>
        <w:ind w:left="709" w:hanging="709"/>
        <w:jc w:val="both"/>
        <w:rPr>
          <w:rFonts w:ascii="Bookman Old Style" w:eastAsia="Μοντέρνα" w:hAnsi="Bookman Old Style" w:cs="Times New Roman"/>
          <w:i/>
          <w:sz w:val="24"/>
          <w:szCs w:val="20"/>
          <w:lang w:val="en-US" w:eastAsia="el-GR"/>
        </w:rPr>
      </w:pPr>
    </w:p>
    <w:p w:rsidR="001F2BA8" w:rsidRPr="0077295E" w:rsidRDefault="0077295E" w:rsidP="0077295E">
      <w:pPr>
        <w:spacing w:after="0" w:line="240" w:lineRule="auto"/>
        <w:jc w:val="both"/>
        <w:rPr>
          <w:rFonts w:ascii="Bookman Old Style" w:eastAsia="Μοντέρνα" w:hAnsi="Bookman Old Style" w:cs="Times New Roman"/>
          <w:sz w:val="24"/>
          <w:szCs w:val="20"/>
          <w:lang w:eastAsia="el-GR"/>
        </w:rPr>
      </w:pP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Ξεν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. A.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Kοκόλης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, «Οι προβληματισμοί της κριτικής και ο Παλαμάς, 1880-1910 (συναγωγή τεκμηρίων)»:</w:t>
      </w:r>
      <w:r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 xml:space="preserve"> </w:t>
      </w:r>
      <w:r w:rsidR="001F2BA8"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 xml:space="preserve">H κριτική στη νεότερη </w:t>
      </w:r>
      <w:proofErr w:type="spellStart"/>
      <w:r w:rsidR="001F2BA8"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>Eλλάδα</w:t>
      </w:r>
      <w:proofErr w:type="spellEnd"/>
      <w:r w:rsidR="001F2BA8"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, </w:t>
      </w:r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(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σύμμ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.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τόμ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.), </w:t>
      </w:r>
      <w:proofErr w:type="spellStart"/>
      <w:r w:rsidR="001F2BA8"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Aθήνα</w:t>
      </w:r>
      <w:proofErr w:type="spellEnd"/>
      <w:r w:rsidR="001F2BA8"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, </w:t>
      </w:r>
      <w:proofErr w:type="spellStart"/>
      <w:r w:rsidR="001F2BA8"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Eταιρεία</w:t>
      </w:r>
      <w:proofErr w:type="spellEnd"/>
      <w:r w:rsidR="001F2BA8"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 Σπουδών </w:t>
      </w:r>
      <w:proofErr w:type="spellStart"/>
      <w:r w:rsidR="001F2BA8"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Nεοελληνκού</w:t>
      </w:r>
      <w:proofErr w:type="spellEnd"/>
      <w:r w:rsidR="001F2BA8"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 Πολιτισμού και Γενικής Παιδείας-Ίδρ</w:t>
      </w:r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υμα Σχολής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Mωραΐτη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,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Aθήνα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, 1981, 79-144.</w:t>
      </w:r>
    </w:p>
    <w:p w:rsidR="00FE23A0" w:rsidRPr="0077295E" w:rsidRDefault="00FE23A0" w:rsidP="001F2BA8">
      <w:pPr>
        <w:spacing w:after="0" w:line="240" w:lineRule="auto"/>
        <w:ind w:left="720" w:hanging="720"/>
        <w:jc w:val="both"/>
        <w:rPr>
          <w:rFonts w:ascii="Bookman Old Style" w:eastAsia="Μοντέρνα" w:hAnsi="Bookman Old Style" w:cs="Times New Roman"/>
          <w:sz w:val="24"/>
          <w:szCs w:val="20"/>
          <w:lang w:eastAsia="el-GR"/>
        </w:rPr>
      </w:pPr>
    </w:p>
    <w:p w:rsidR="00FE23A0" w:rsidRPr="0077295E" w:rsidRDefault="00FE23A0" w:rsidP="0077295E">
      <w:pPr>
        <w:spacing w:after="0" w:line="240" w:lineRule="auto"/>
        <w:jc w:val="both"/>
        <w:rPr>
          <w:rFonts w:ascii="Bookman Old Style" w:eastAsia="Μοντέρνα" w:hAnsi="Bookman Old Style" w:cs="Times New Roman"/>
          <w:sz w:val="24"/>
          <w:szCs w:val="20"/>
          <w:lang w:eastAsia="el-GR"/>
        </w:rPr>
      </w:pPr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Κατερίνα 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Κωστίου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, «Ακόμη λίγα για την ειρωνεία του Κ. Π. Καβάφη»: </w:t>
      </w:r>
      <w:r w:rsidR="0077295E"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>Η ποίηση του κράματος</w:t>
      </w:r>
      <w:r w:rsidR="0077295E"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, 227-244.</w:t>
      </w:r>
    </w:p>
    <w:p w:rsidR="001F2BA8" w:rsidRPr="0077295E" w:rsidRDefault="001F2BA8" w:rsidP="001F2BA8">
      <w:pPr>
        <w:spacing w:after="0" w:line="240" w:lineRule="auto"/>
        <w:ind w:left="709" w:hanging="709"/>
        <w:jc w:val="both"/>
        <w:rPr>
          <w:rFonts w:ascii="Bookman Old Style" w:eastAsia="Μοντέρνα" w:hAnsi="Bookman Old Style" w:cs="Times New Roman"/>
          <w:sz w:val="24"/>
          <w:szCs w:val="20"/>
          <w:lang w:eastAsia="el-GR"/>
        </w:rPr>
      </w:pPr>
    </w:p>
    <w:p w:rsidR="001F2BA8" w:rsidRPr="0077295E" w:rsidRDefault="001F2BA8" w:rsidP="0077295E">
      <w:pPr>
        <w:spacing w:after="0" w:line="240" w:lineRule="auto"/>
        <w:jc w:val="both"/>
        <w:rPr>
          <w:rFonts w:ascii="Bookman Old Style" w:eastAsia="Μοντέρνα" w:hAnsi="Bookman Old Style" w:cs="Times New Roman"/>
          <w:sz w:val="24"/>
          <w:szCs w:val="20"/>
          <w:lang w:eastAsia="el-GR"/>
        </w:rPr>
      </w:pPr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Ελένη Πολίτου-</w:t>
      </w:r>
      <w:proofErr w:type="spellStart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Μαρμαρινού</w:t>
      </w:r>
      <w:proofErr w:type="spellEnd"/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 xml:space="preserve">, </w:t>
      </w:r>
      <w:r w:rsidRPr="0077295E">
        <w:rPr>
          <w:rFonts w:ascii="Bookman Old Style" w:eastAsia="Μοντέρνα" w:hAnsi="Bookman Old Style" w:cs="Times New Roman"/>
          <w:i/>
          <w:sz w:val="24"/>
          <w:szCs w:val="20"/>
          <w:lang w:eastAsia="el-GR"/>
        </w:rPr>
        <w:t>Ο Κωστής Παλαμάς και ο Γαλλικός Παρνασσισμός (Συγκριτική φιλολογική μελέτη)</w:t>
      </w:r>
      <w:r w:rsidRPr="0077295E">
        <w:rPr>
          <w:rFonts w:ascii="Bookman Old Style" w:eastAsia="Μοντέρνα" w:hAnsi="Bookman Old Style" w:cs="Times New Roman"/>
          <w:sz w:val="24"/>
          <w:szCs w:val="20"/>
          <w:lang w:eastAsia="el-GR"/>
        </w:rPr>
        <w:t>, Αθήνα, 1976.</w:t>
      </w:r>
    </w:p>
    <w:p w:rsidR="001F2BA8" w:rsidRPr="0077295E" w:rsidRDefault="001F2BA8" w:rsidP="001F2BA8">
      <w:pPr>
        <w:spacing w:after="0" w:line="240" w:lineRule="auto"/>
        <w:ind w:left="709" w:hanging="709"/>
        <w:jc w:val="both"/>
        <w:rPr>
          <w:rFonts w:ascii="Bookman Old Style" w:eastAsia="Μοντέρνα" w:hAnsi="Bookman Old Style" w:cs="Times New Roman"/>
          <w:sz w:val="24"/>
          <w:szCs w:val="20"/>
          <w:lang w:eastAsia="el-GR"/>
        </w:rPr>
      </w:pPr>
    </w:p>
    <w:p w:rsidR="004F02A0" w:rsidRPr="0077295E" w:rsidRDefault="004F02A0">
      <w:pPr>
        <w:rPr>
          <w:rFonts w:ascii="Bookman Old Style" w:hAnsi="Bookman Old Style"/>
        </w:rPr>
      </w:pPr>
    </w:p>
    <w:sectPr w:rsidR="004F02A0" w:rsidRPr="0077295E" w:rsidSect="004F02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Μοντέρνα">
    <w:altName w:val="Arial Unicode MS"/>
    <w:panose1 w:val="00000000000000000000"/>
    <w:charset w:val="4D"/>
    <w:family w:val="roman"/>
    <w:notTrueType/>
    <w:pitch w:val="default"/>
    <w:sig w:usb0="00000000" w:usb1="00000001" w:usb2="00000000" w:usb3="0734461C" w:csb0="FFFFFFFF" w:csb1="073442F8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188"/>
    <w:rsid w:val="001F2BA8"/>
    <w:rsid w:val="00485DAC"/>
    <w:rsid w:val="004F02A0"/>
    <w:rsid w:val="0077295E"/>
    <w:rsid w:val="00B114A4"/>
    <w:rsid w:val="00F42188"/>
    <w:rsid w:val="00FE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2013-01-09T10:29:00Z</dcterms:created>
  <dcterms:modified xsi:type="dcterms:W3CDTF">2013-01-09T11:00:00Z</dcterms:modified>
</cp:coreProperties>
</file>