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163" w:rsidRDefault="00443122">
      <w:pPr>
        <w:pStyle w:val="Heading1"/>
      </w:pPr>
      <w:bookmarkStart w:id="0" w:name="_GoBack"/>
      <w:bookmarkEnd w:id="0"/>
      <w:r>
        <w:t>Η Ιστορία του Βρετανικού Κινηματογράφου</w:t>
      </w:r>
    </w:p>
    <w:p w:rsidR="00897163" w:rsidRDefault="00443122">
      <w:r>
        <w:t xml:space="preserve">Ο βρετανικός κινηματογράφος διαμορφώθηκε σε στενή σχέση με τη λογοτεχνία, το θέατρο και τις κοινωνικές δομές της Μεγάλης Βρετανίας. Σε αντίθεση με το Χόλιγουντ, δεν στηρίχθηκε τόσο στο θέαμα όσο στη γλώσσα, στον </w:t>
      </w:r>
      <w:r>
        <w:t>ρεαλισμό και στην κοινωνική παρατήρηση. Η εξέλιξή του χαρακτηρίζεται από διαρκή ένταση ανάμεσα στην εθνική ταυτότητα και τη διεθνή κινηματογραφική αγορά.</w:t>
      </w:r>
    </w:p>
    <w:p w:rsidR="00897163" w:rsidRDefault="00443122">
      <w:pPr>
        <w:pStyle w:val="Heading2"/>
      </w:pPr>
      <w:r>
        <w:t>Οι απαρχές (τέλη 19ου – αρχές 20ού αιώνα)</w:t>
      </w:r>
    </w:p>
    <w:p w:rsidR="00897163" w:rsidRDefault="00443122">
      <w:r>
        <w:t>Οι πρώτες κινηματογραφικές παραγωγές στη Βρετανία συνδέονται</w:t>
      </w:r>
      <w:r>
        <w:t xml:space="preserve"> με πρωτοπόρους όπως οι Birt Acres και Robert W. Paul. Το πρώιμο βρετανικό σινεμά είχε έντονο ντοκιμαντερίστικο χαρακτήρα, καταγράφοντας σκηνές της καθημερινής ζωής, δημόσια γεγονότα και τελετές. Ωστόσο, η ταχεία ανάπτυξη του αμερικανικού κινηματογράφου πε</w:t>
      </w:r>
      <w:r>
        <w:t>ριόρισε νωρίς τη διεθνή επιρροή του.</w:t>
      </w:r>
    </w:p>
    <w:p w:rsidR="00897163" w:rsidRDefault="00443122">
      <w:pPr>
        <w:pStyle w:val="Heading2"/>
      </w:pPr>
      <w:r>
        <w:t>Μεσοπόλεμος και Alfred Hitchcock</w:t>
      </w:r>
    </w:p>
    <w:p w:rsidR="00897163" w:rsidRDefault="00443122">
      <w:r>
        <w:t xml:space="preserve">Κατά τη δεκαετία του 1920 και του 1930, ο βρετανικός κινηματογράφος αποκτά πιο σύνθετη αφηγηματική δομή. Κεντρική μορφή της περιόδου είναι ο Alfred Hitchcock, ο οποίος στα βρετανικά του </w:t>
      </w:r>
      <w:r>
        <w:t>έργα ανέπτυξε θέματα όπως η αγωνία, η ενοχή και η εύθραυστη ταυτότητα του ατόμου. Ταινίες όπως το «The Lodger» και το «The 39 Steps» αποτέλεσαν πρότυπα για το θρίλερ.</w:t>
      </w:r>
    </w:p>
    <w:p w:rsidR="00897163" w:rsidRDefault="00443122">
      <w:pPr>
        <w:pStyle w:val="Heading2"/>
      </w:pPr>
      <w:r>
        <w:t>Β΄ Παγκόσμιος Πόλεμος και κινηματογράφος</w:t>
      </w:r>
    </w:p>
    <w:p w:rsidR="00897163" w:rsidRDefault="00443122">
      <w:r>
        <w:t>Κατά τη διάρκεια του Β΄ Παγκοσμίου Πολέμου, ο κι</w:t>
      </w:r>
      <w:r>
        <w:t>νηματογράφος λειτούργησε ως εργαλείο εθνικής συνοχής και προπαγάνδας. Το κράτος στήριξε ενεργά την παραγωγή ταινιών μέσω οργανισμών όπως το Crown Film Unit. Οι ταινίες της περιόδου προβάλλουν τη συλλογικότητα και την αντοχή των πολιτών.</w:t>
      </w:r>
    </w:p>
    <w:p w:rsidR="00897163" w:rsidRDefault="00443122">
      <w:pPr>
        <w:pStyle w:val="Heading2"/>
      </w:pPr>
      <w:r>
        <w:t>Μεταπολεμικός ρεαλι</w:t>
      </w:r>
      <w:r>
        <w:t>σμός και Ealing Studios</w:t>
      </w:r>
    </w:p>
    <w:p w:rsidR="00897163" w:rsidRDefault="00443122">
      <w:r>
        <w:t>Μετά τον πόλεμο, τα Ealing Studios ανέπτυξαν έναν ιδιαίτερο τύπο κοινωνικής κωμωδίας που συνδύαζε χιούμορ και κριτική στους θεσμούς. Οι ταινίες τους επικεντρώνονται στη μικροκλίμακα της βρετανικής κοινωνίας.</w:t>
      </w:r>
    </w:p>
    <w:p w:rsidR="00897163" w:rsidRDefault="00443122">
      <w:pPr>
        <w:pStyle w:val="Heading2"/>
      </w:pPr>
      <w:r>
        <w:t>British New Wave και κοι</w:t>
      </w:r>
      <w:r>
        <w:t>νωνικός ρεαλισμός</w:t>
      </w:r>
    </w:p>
    <w:p w:rsidR="00897163" w:rsidRDefault="00443122">
      <w:r>
        <w:t>Στα τέλη της δεκαετίας του 1950 εμφανίζεται το British New Wave, επηρεασμένο από τον ιταλικό νεορεαλισμό. Οι δημιουργοί στρέφονται στην εργατική τάξη και τη ζωή της επαρχίας, δίνοντας έμφαση στον κοινωνικό προβληματισμό.</w:t>
      </w:r>
    </w:p>
    <w:p w:rsidR="00897163" w:rsidRDefault="00443122">
      <w:pPr>
        <w:pStyle w:val="Heading2"/>
      </w:pPr>
      <w:r>
        <w:t xml:space="preserve">Κρίση, τηλεόραση </w:t>
      </w:r>
      <w:r>
        <w:t>και ανανέωση (1970–1980)</w:t>
      </w:r>
    </w:p>
    <w:p w:rsidR="00897163" w:rsidRDefault="00443122">
      <w:r>
        <w:t>Τις δεκαετίες του 1970 και 1980, ο βρετανικός κινηματογράφος περνά κρίση, καθώς η τηλεόραση αποκτά κυρίαρχο ρόλο. Το Channel 4 στηρίζει ανεξάρτητες και κοινωνικά προσανατολισμένες παραγωγές.</w:t>
      </w:r>
    </w:p>
    <w:p w:rsidR="00897163" w:rsidRDefault="00443122">
      <w:pPr>
        <w:pStyle w:val="Heading2"/>
      </w:pPr>
      <w:r>
        <w:lastRenderedPageBreak/>
        <w:t>Σύγχρονος βρετανικός κινηματογράφος</w:t>
      </w:r>
    </w:p>
    <w:p w:rsidR="00897163" w:rsidRDefault="00443122">
      <w:r>
        <w:t xml:space="preserve">Από </w:t>
      </w:r>
      <w:r>
        <w:t>τη δεκαετία του 1990 έως σήμερα, ο βρετανικός κινηματογράφος χαρακτηρίζεται από ποικιλία ειδών και διεθνή απήχηση, διατηρώντας όμως έντονη κοινωνική ματιά.</w:t>
      </w:r>
    </w:p>
    <w:p w:rsidR="00897163" w:rsidRDefault="00443122">
      <w:pPr>
        <w:pStyle w:val="Heading2"/>
      </w:pPr>
      <w:r>
        <w:t>Συμπέρασμα</w:t>
      </w:r>
    </w:p>
    <w:p w:rsidR="00897163" w:rsidRDefault="00443122">
      <w:r>
        <w:t>Ο βρετανικός κινηματογράφος δεν ορίζεται από εμπορική κυριαρχία, αλλά από τη διαχρονική τ</w:t>
      </w:r>
      <w:r>
        <w:t>ου προσήλωση στον ρεαλισμό και την κοινωνική κριτική. Αποτελεί σημαντικό κεφάλαιο της παγκόσμιας κινηματογραφικής ιστορίας.</w:t>
      </w:r>
    </w:p>
    <w:sectPr w:rsidR="008971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3122"/>
    <w:rsid w:val="0089716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D3CB27-C9A8-468F-A2F4-A9CF7881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FB7F-92B4-48DA-A6EF-0F2DC211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Η Ιστορία του Βρετανικού Κινηματογράφου</vt:lpstr>
      <vt:lpstr>    Οι απαρχές (τέλη 19ου – αρχές 20ού αιώνα)</vt:lpstr>
      <vt:lpstr>    Μεσοπόλεμος και Alfred Hitchcock</vt:lpstr>
      <vt:lpstr>    Β΄ Παγκόσμιος Πόλεμος και κινηματογράφος</vt:lpstr>
      <vt:lpstr>    Μεταπολεμικός ρεαλισμός και Ealing Studios</vt:lpstr>
      <vt:lpstr>    British New Wave και κοινωνικός ρεαλισμός</vt:lpstr>
      <vt:lpstr>    Κρίση, τηλεόραση και ανανέωση (1970–1980)</vt:lpstr>
      <vt:lpstr>    Σύγχρονος βρετανικός κινηματογράφος</vt:lpstr>
      <vt:lpstr>    Συμπέρασμα</vt:lpstr>
    </vt:vector>
  </TitlesOfParts>
  <Manager/>
  <Company/>
  <LinksUpToDate>false</LinksUpToDate>
  <CharactersWithSpaces>2675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Ελένη Γέμτου</cp:lastModifiedBy>
  <cp:revision>2</cp:revision>
  <dcterms:created xsi:type="dcterms:W3CDTF">2025-12-16T14:12:00Z</dcterms:created>
  <dcterms:modified xsi:type="dcterms:W3CDTF">2025-12-16T14:12:00Z</dcterms:modified>
  <cp:category/>
</cp:coreProperties>
</file>