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34BE" w14:textId="0CFCE7B3" w:rsidR="001D566F" w:rsidRPr="00A63437" w:rsidRDefault="00773FFE" w:rsidP="001D566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</w:pPr>
      <w:r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>LS 35</w:t>
      </w:r>
      <w:r w:rsidR="001D566F"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 xml:space="preserve">B Sextus Empiricus, </w:t>
      </w:r>
      <w:r w:rsidR="001D566F" w:rsidRPr="00A63437"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  <w:lang w:val="en-GB"/>
        </w:rPr>
        <w:t>Outlines of Pyrrhonism</w:t>
      </w:r>
      <w:r w:rsidR="001D566F"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 xml:space="preserve"> 2. </w:t>
      </w:r>
      <w:r w:rsidR="001D566F"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>110–</w:t>
      </w:r>
      <w:r w:rsidR="001D566F"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>13</w:t>
      </w:r>
      <w:r w:rsidR="001D566F"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 xml:space="preserve"> </w:t>
      </w:r>
    </w:p>
    <w:p w14:paraId="47F7D887" w14:textId="7DC2DD31" w:rsidR="001D566F" w:rsidRPr="00A63437" w:rsidRDefault="001D566F" w:rsidP="00A6343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  <w:lang w:val="en-GB"/>
        </w:rPr>
      </w:pP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(1) But passing over this problem too, we will find that the sound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conditional cannot be grasped. (2) For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P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hilo says that a sound conditional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is the one which does not have a true antecedent and a false consequent.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For example, when it is day and I am talking, 'If it is day, I am talking.'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(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3)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Diodorus, on the other hand, says it is the one which neither was nor is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able to have a true antecedent and a false consequent. On his view the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aforementioned conditional seems to be false, since when it is day but I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have fallen silent it will have a true antecedent and a false consequent, but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the following one is true: 'If there are not partless elements of things,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there are partless elements of things.' For it will always have the false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antecedent 'There are not partless elements of things' and the (in his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view) true consequent 'There are partless elements of things.' (4) Those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who introduce 'cohesion' say that a conditional is sound whenever che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contradictory of its consequent conflicts with its antecedent. On their</w:t>
      </w:r>
      <w:r w:rsid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view the aforementioned conditionals will be unsound, but the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following one true: 'If it is day, it is day.' (5) But those who make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'entailment' the criterion say that a true conditional is one whose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consequent is potentially included in the antecedent. On their view 'If it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is day, it is day', and every duplicated conditional proposition, will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presumably be false. For it is impossible for something to be included in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itself. (6) Well, to adjudicate on this disagreement will look likely to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prove impossible.</w:t>
      </w:r>
    </w:p>
    <w:p w14:paraId="07DEF3A6" w14:textId="77777777" w:rsidR="00773FFE" w:rsidRDefault="00773FFE" w:rsidP="001D56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  <w:lang w:val="en-GB"/>
        </w:rPr>
      </w:pPr>
    </w:p>
    <w:p w14:paraId="73A9A08B" w14:textId="77777777" w:rsidR="00A63437" w:rsidRPr="00A63437" w:rsidRDefault="00A63437" w:rsidP="001D566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  <w:lang w:val="en-GB"/>
        </w:rPr>
      </w:pPr>
    </w:p>
    <w:p w14:paraId="2590C739" w14:textId="55D2D78B" w:rsidR="00773FFE" w:rsidRPr="00A63437" w:rsidRDefault="00773FFE" w:rsidP="00773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</w:pPr>
      <w:r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>LS 35</w:t>
      </w:r>
      <w:r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 xml:space="preserve">C Sextus Empiricus, </w:t>
      </w:r>
      <w:r w:rsidRPr="00A63437"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  <w:lang w:val="en-GB"/>
        </w:rPr>
        <w:t>Outlines of Pyrrhonism</w:t>
      </w:r>
      <w:r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 xml:space="preserve"> 2.104</w:t>
      </w:r>
      <w:r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>–</w:t>
      </w:r>
      <w:r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>6</w:t>
      </w:r>
    </w:p>
    <w:p w14:paraId="20A3D5FE" w14:textId="41AE073D" w:rsidR="00773FFE" w:rsidRPr="00A63437" w:rsidRDefault="00773FFE" w:rsidP="00A6343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  <w:lang w:val="en-GB"/>
        </w:rPr>
      </w:pP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(1) For example, those who are thought to have made accurate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distinctions about the sign,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he Stoics, when they wish to establish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he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conception of the sign, say that a sign is a leading proposition in a sound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conditional, revelatory of the consequent. (2) And the proposition, they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say, is a complete sayable which, so far as it itself is concerned, can be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asserted; (3) while a sound conditional is the one which does not have a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true antecedent and a false consequent. For the conditional either has a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true antecedent and a true consequent, e.g. 'If it is day, it is light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’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; or a false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antecedent and a false consequent, e.g. 'If the earth flies, the earth has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wings'; or a true antecedent and a false consequent, e.g. 'If the earth exists,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t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he earth flies'; or a false antecedent and a true consequent, e.g. 'If the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earth flies, the earth exists.' Of these,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hey say that only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he one with a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crue antecedent and a false consequent is unsound, the others sound. (4)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By 'leading' proposition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hey mean the antecedent in a conditional with</w:t>
      </w:r>
      <w:r w:rsid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true antecedent and true consequent. (5) It is 'revelatory' of the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consequent, since in the conditional 'If this woman has milk, this woman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has conceived', 'This woman has milk' seems to be indicative of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'This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woman has conceived.'</w:t>
      </w:r>
    </w:p>
    <w:p w14:paraId="65632E3E" w14:textId="77777777" w:rsidR="00773FFE" w:rsidRDefault="00773FFE" w:rsidP="00773FF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  <w:lang w:val="en-GB"/>
        </w:rPr>
      </w:pPr>
    </w:p>
    <w:p w14:paraId="64A04692" w14:textId="77777777" w:rsidR="00A63437" w:rsidRPr="00A63437" w:rsidRDefault="00A63437" w:rsidP="00773FF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  <w:lang w:val="en-GB"/>
        </w:rPr>
      </w:pPr>
    </w:p>
    <w:p w14:paraId="60EFF88A" w14:textId="01687037" w:rsidR="00773FFE" w:rsidRPr="00A63437" w:rsidRDefault="00773FFE" w:rsidP="00773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</w:pPr>
      <w:r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>LS 3</w:t>
      </w:r>
      <w:r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>6B</w:t>
      </w:r>
      <w:r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 xml:space="preserve"> Sextus Empiricus, </w:t>
      </w:r>
      <w:r w:rsidRPr="00A63437"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  <w:lang w:val="en-GB"/>
        </w:rPr>
        <w:t>Outlines of Pyrrhonism</w:t>
      </w:r>
      <w:r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 xml:space="preserve"> 2.1</w:t>
      </w:r>
      <w:r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>40</w:t>
      </w:r>
      <w:r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>–</w:t>
      </w:r>
      <w:r w:rsidRPr="00A63437">
        <w:rPr>
          <w:rFonts w:ascii="Times New Roman" w:hAnsi="Times New Roman" w:cs="Times New Roman"/>
          <w:b/>
          <w:bCs/>
          <w:kern w:val="0"/>
          <w:sz w:val="22"/>
          <w:szCs w:val="22"/>
          <w:lang w:val="en-GB"/>
        </w:rPr>
        <w:t>3</w:t>
      </w:r>
    </w:p>
    <w:p w14:paraId="69D500FD" w14:textId="14A26F7D" w:rsidR="00D727C8" w:rsidRPr="00A63437" w:rsidRDefault="00773FFE" w:rsidP="00D727C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  <w:lang w:val="en-GB"/>
        </w:rPr>
      </w:pP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(7) Again, of true arguments some are demonstrative, others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non-demonstrative. Demonstrative are those which by means of things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pre-evident deduce something non-evident. Non-demonstrative are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those not of this kind. For example, an argument like 'If it is day, it is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light. But it is day. Therefore it is light' is non-demonstrative. For its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conclusion, that it is light, is pre-evident. But one like 'If sweat flows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through the surface, there are ducts discoverable by thought. But sweat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flows through the surface. Therefore there are ducts discoverable by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thought' is demonstrative, having the non-evident conclusion 'Therefore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there are ducts discoverable by thought.' (8) Of those which deduce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something non-evident, some lead us by means of the premises to the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conclusion in a merely progressive way, others in a both progressive and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revelatory way. (9) Those which lead us in a merely progressive way are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the ones which seem to depend on trust and memory, such as 'If some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god has told you that this man will be rich, this man will be rich. But this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god' (I refer demonstratively to, say, Zeus) 'has told you that this man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will be rich. Therefore this man will be rich.' For we assent to the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conclusion less because of the cogency of the premises than because we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trust the god's statement. (10) Those which lead us to the conclusion in a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not only progressive but also revelatory way are ones like this: 'If sweat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flows through the surface, there are ducts discoverable by thought. But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the first. Therefore the second.' For the proposition that sweat flows is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revelatory of the proposition that there are ducts, thanks to our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preconception that liquid cannot penetrate a solid body. (11) Thus a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demonstration must be an argument, and deductive, and true, and with a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conclusion which is non-evident and revealed by the force of the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premises. That is why a demonstration is said to be an argument which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through agreed premises by means of deduction reveals a non-evident</w:t>
      </w:r>
      <w:r w:rsidR="00A63437"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Pr="00A63437">
        <w:rPr>
          <w:rFonts w:ascii="Times New Roman" w:hAnsi="Times New Roman" w:cs="Times New Roman"/>
          <w:kern w:val="0"/>
          <w:sz w:val="22"/>
          <w:szCs w:val="22"/>
          <w:lang w:val="en-GB"/>
        </w:rPr>
        <w:t>conclusion.</w:t>
      </w:r>
    </w:p>
    <w:sectPr w:rsidR="00D727C8" w:rsidRPr="00A63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6F"/>
    <w:rsid w:val="001D566F"/>
    <w:rsid w:val="00773FFE"/>
    <w:rsid w:val="00A63437"/>
    <w:rsid w:val="00D7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F137B"/>
  <w15:chartTrackingRefBased/>
  <w15:docId w15:val="{A6FC97EF-377E-DB47-8358-E9420E27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Ierodiakonou</dc:creator>
  <cp:keywords/>
  <dc:description/>
  <cp:lastModifiedBy>Katerina Ierodiakonou</cp:lastModifiedBy>
  <cp:revision>5</cp:revision>
  <dcterms:created xsi:type="dcterms:W3CDTF">2023-11-29T10:57:00Z</dcterms:created>
  <dcterms:modified xsi:type="dcterms:W3CDTF">2023-11-29T11:24:00Z</dcterms:modified>
</cp:coreProperties>
</file>