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65" w:rsidRPr="00E51F65" w:rsidRDefault="00E51F65" w:rsidP="00E51F65">
      <w:pPr>
        <w:jc w:val="center"/>
        <w:rPr>
          <w:b/>
        </w:rPr>
      </w:pPr>
      <w:r w:rsidRPr="00E51F65">
        <w:rPr>
          <w:b/>
        </w:rPr>
        <w:t>Βιβλιογραφία</w:t>
      </w:r>
    </w:p>
    <w:p w:rsidR="00756783" w:rsidRDefault="000E12A0" w:rsidP="007860D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0E12A0">
        <w:rPr>
          <w:lang w:val="en-US"/>
        </w:rPr>
        <w:t xml:space="preserve">Ward, J. M. (2004). Blog Assisted Language Learning (BALL): Push Button Publishing for the Pupils, </w:t>
      </w:r>
      <w:r w:rsidRPr="000E12A0">
        <w:rPr>
          <w:i/>
          <w:lang w:val="en-US"/>
        </w:rPr>
        <w:t>TEFL Web Journal</w:t>
      </w:r>
      <w:r w:rsidRPr="000E12A0">
        <w:rPr>
          <w:lang w:val="en-US"/>
        </w:rPr>
        <w:t>, 3, 1</w:t>
      </w:r>
    </w:p>
    <w:p w:rsidR="000E12A0" w:rsidRDefault="000E12A0" w:rsidP="007860D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0E12A0">
        <w:rPr>
          <w:lang w:val="en-US"/>
        </w:rPr>
        <w:t>O’Donnell</w:t>
      </w:r>
      <w:r>
        <w:rPr>
          <w:lang w:val="en-US"/>
        </w:rPr>
        <w:t>, M. (2005). Blogging as P</w:t>
      </w:r>
      <w:r w:rsidRPr="000E12A0">
        <w:rPr>
          <w:lang w:val="en-US"/>
        </w:rPr>
        <w:t xml:space="preserve">edagogic </w:t>
      </w:r>
      <w:r>
        <w:rPr>
          <w:lang w:val="en-US"/>
        </w:rPr>
        <w:t xml:space="preserve">Practice: </w:t>
      </w:r>
      <w:proofErr w:type="spellStart"/>
      <w:r>
        <w:rPr>
          <w:lang w:val="en-US"/>
        </w:rPr>
        <w:t>Artefact</w:t>
      </w:r>
      <w:proofErr w:type="spellEnd"/>
      <w:r>
        <w:rPr>
          <w:lang w:val="en-US"/>
        </w:rPr>
        <w:t xml:space="preserve"> and E</w:t>
      </w:r>
      <w:r w:rsidRPr="000E12A0">
        <w:rPr>
          <w:lang w:val="en-US"/>
        </w:rPr>
        <w:t>cology</w:t>
      </w:r>
      <w:r>
        <w:rPr>
          <w:lang w:val="en-US"/>
        </w:rPr>
        <w:t xml:space="preserve">, </w:t>
      </w:r>
      <w:r w:rsidRPr="000E12A0">
        <w:rPr>
          <w:i/>
          <w:lang w:val="en-US"/>
        </w:rPr>
        <w:t xml:space="preserve">Blog Talk </w:t>
      </w:r>
      <w:proofErr w:type="spellStart"/>
      <w:r w:rsidRPr="000E12A0">
        <w:rPr>
          <w:i/>
          <w:lang w:val="en-US"/>
        </w:rPr>
        <w:t>Downunder</w:t>
      </w:r>
      <w:proofErr w:type="spellEnd"/>
      <w:r w:rsidR="007860DE">
        <w:rPr>
          <w:i/>
          <w:lang w:val="en-US"/>
        </w:rPr>
        <w:t xml:space="preserve"> Conference Proceedings</w:t>
      </w:r>
      <w:r w:rsidRPr="000E12A0">
        <w:rPr>
          <w:lang w:val="en-US"/>
        </w:rPr>
        <w:t>, 19-21 May 2005, Sydney, Australia.</w:t>
      </w:r>
    </w:p>
    <w:p w:rsidR="000E12A0" w:rsidRDefault="000E12A0" w:rsidP="007860D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Bartlett-Bragg, A. (2003). Blogging to Learn, copyright ©Bartlett-Bragg A., with grants to the Knowledge E-tree electronic journal</w:t>
      </w:r>
    </w:p>
    <w:p w:rsidR="000E12A0" w:rsidRDefault="00F5714F" w:rsidP="007860D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Sade, G. (2006). Weblogs as Open, Constructive Learning Environments, </w:t>
      </w:r>
      <w:r w:rsidR="000E12A0" w:rsidRPr="00F5714F">
        <w:rPr>
          <w:i/>
          <w:lang w:val="en-US"/>
        </w:rPr>
        <w:t xml:space="preserve">Blog Talk </w:t>
      </w:r>
      <w:proofErr w:type="spellStart"/>
      <w:r w:rsidR="000E12A0" w:rsidRPr="00F5714F">
        <w:rPr>
          <w:i/>
          <w:lang w:val="en-US"/>
        </w:rPr>
        <w:t>Downunder</w:t>
      </w:r>
      <w:proofErr w:type="spellEnd"/>
      <w:r w:rsidR="007860DE">
        <w:rPr>
          <w:i/>
          <w:lang w:val="en-US"/>
        </w:rPr>
        <w:t xml:space="preserve"> Conference Proceedings</w:t>
      </w:r>
      <w:r>
        <w:rPr>
          <w:i/>
          <w:lang w:val="en-US"/>
        </w:rPr>
        <w:t>,</w:t>
      </w:r>
      <w:r>
        <w:rPr>
          <w:lang w:val="en-US"/>
        </w:rPr>
        <w:t xml:space="preserve"> 19-22 May 2006, Sydney, Australia</w:t>
      </w:r>
    </w:p>
    <w:p w:rsidR="00F5714F" w:rsidRDefault="000E12A0" w:rsidP="007860D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5714F">
        <w:rPr>
          <w:lang w:val="en-US"/>
        </w:rPr>
        <w:t xml:space="preserve"> </w:t>
      </w:r>
      <w:r w:rsidR="00F5714F" w:rsidRPr="00F5714F">
        <w:rPr>
          <w:lang w:val="en-US"/>
        </w:rPr>
        <w:t xml:space="preserve">Ackermann, E. (2001). Piaget’s Constructivism, </w:t>
      </w:r>
      <w:proofErr w:type="spellStart"/>
      <w:r w:rsidR="00F5714F" w:rsidRPr="00F5714F">
        <w:rPr>
          <w:lang w:val="en-US"/>
        </w:rPr>
        <w:t>Papert’s</w:t>
      </w:r>
      <w:proofErr w:type="spellEnd"/>
      <w:r w:rsidR="00F5714F" w:rsidRPr="00F5714F">
        <w:rPr>
          <w:lang w:val="en-US"/>
        </w:rPr>
        <w:t xml:space="preserve"> </w:t>
      </w:r>
      <w:proofErr w:type="spellStart"/>
      <w:r w:rsidR="00F5714F" w:rsidRPr="00F5714F">
        <w:rPr>
          <w:lang w:val="en-US"/>
        </w:rPr>
        <w:t>Constructionism</w:t>
      </w:r>
      <w:proofErr w:type="spellEnd"/>
      <w:r w:rsidR="00F5714F" w:rsidRPr="00F5714F">
        <w:rPr>
          <w:lang w:val="en-US"/>
        </w:rPr>
        <w:t>: What’s</w:t>
      </w:r>
      <w:r w:rsidR="00F5714F">
        <w:rPr>
          <w:lang w:val="en-US"/>
        </w:rPr>
        <w:t xml:space="preserve"> </w:t>
      </w:r>
      <w:r w:rsidR="00F5714F" w:rsidRPr="00F5714F">
        <w:rPr>
          <w:lang w:val="en-US"/>
        </w:rPr>
        <w:t>the</w:t>
      </w:r>
      <w:r w:rsidR="007860DE">
        <w:rPr>
          <w:lang w:val="en-US"/>
        </w:rPr>
        <w:t xml:space="preserve"> difference?</w:t>
      </w:r>
      <w:proofErr w:type="gramStart"/>
      <w:r w:rsidR="007860DE">
        <w:rPr>
          <w:lang w:val="en-US"/>
        </w:rPr>
        <w:t>”,</w:t>
      </w:r>
      <w:proofErr w:type="gramEnd"/>
      <w:r w:rsidR="007860DE">
        <w:rPr>
          <w:lang w:val="en-US"/>
        </w:rPr>
        <w:t xml:space="preserve"> Constructivism: Uses and P</w:t>
      </w:r>
      <w:r w:rsidR="00F5714F" w:rsidRPr="00F5714F">
        <w:rPr>
          <w:lang w:val="en-US"/>
        </w:rPr>
        <w:t>erspective</w:t>
      </w:r>
      <w:r w:rsidR="007860DE">
        <w:rPr>
          <w:lang w:val="en-US"/>
        </w:rPr>
        <w:t>s in E</w:t>
      </w:r>
      <w:r w:rsidR="00F5714F" w:rsidRPr="00F5714F">
        <w:rPr>
          <w:lang w:val="en-US"/>
        </w:rPr>
        <w:t xml:space="preserve">ducation. (Volumes 1 &amp; 2), </w:t>
      </w:r>
      <w:r w:rsidR="00F5714F" w:rsidRPr="007860DE">
        <w:rPr>
          <w:i/>
          <w:lang w:val="en-US"/>
        </w:rPr>
        <w:t>Conference Proceedings, Geneva: Research Center in Education/ Cahier 8 / September 01</w:t>
      </w:r>
      <w:r w:rsidR="00F5714F">
        <w:rPr>
          <w:lang w:val="en-US"/>
        </w:rPr>
        <w:t>. Pp. 85-94</w:t>
      </w:r>
    </w:p>
    <w:p w:rsidR="00F5714F" w:rsidRPr="007860DE" w:rsidRDefault="00F5714F" w:rsidP="007860D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7860DE">
        <w:rPr>
          <w:lang w:val="en-US"/>
        </w:rPr>
        <w:t>Koschmann</w:t>
      </w:r>
      <w:proofErr w:type="spellEnd"/>
      <w:r w:rsidRPr="007860DE">
        <w:rPr>
          <w:lang w:val="en-US"/>
        </w:rPr>
        <w:t xml:space="preserve">, T. (1997). Paradigm </w:t>
      </w:r>
      <w:r w:rsidR="007860DE" w:rsidRPr="007860DE">
        <w:rPr>
          <w:lang w:val="en-US"/>
        </w:rPr>
        <w:t>Shifts and Instructional T</w:t>
      </w:r>
      <w:r w:rsidRPr="007860DE">
        <w:rPr>
          <w:lang w:val="en-US"/>
        </w:rPr>
        <w:t>echnology: An</w:t>
      </w:r>
      <w:r w:rsidR="007860DE" w:rsidRPr="007860DE">
        <w:rPr>
          <w:lang w:val="en-US"/>
        </w:rPr>
        <w:t xml:space="preserve"> Introduction, i</w:t>
      </w:r>
      <w:r w:rsidRPr="007860DE">
        <w:rPr>
          <w:lang w:val="en-US"/>
        </w:rPr>
        <w:t xml:space="preserve">n T. </w:t>
      </w:r>
      <w:proofErr w:type="spellStart"/>
      <w:r w:rsidRPr="007860DE">
        <w:rPr>
          <w:lang w:val="en-US"/>
        </w:rPr>
        <w:t>Koschmann</w:t>
      </w:r>
      <w:proofErr w:type="spellEnd"/>
      <w:r w:rsidRPr="007860DE">
        <w:rPr>
          <w:lang w:val="en-US"/>
        </w:rPr>
        <w:t xml:space="preserve"> (Ed.)</w:t>
      </w:r>
      <w:r w:rsidR="007860DE" w:rsidRPr="007860DE">
        <w:rPr>
          <w:lang w:val="en-US"/>
        </w:rPr>
        <w:t xml:space="preserve"> </w:t>
      </w:r>
      <w:r w:rsidRPr="007860DE">
        <w:rPr>
          <w:i/>
          <w:lang w:val="en-US"/>
        </w:rPr>
        <w:t xml:space="preserve">CSCL: Theory and </w:t>
      </w:r>
      <w:r w:rsidR="007860DE" w:rsidRPr="007860DE">
        <w:rPr>
          <w:i/>
          <w:lang w:val="en-US"/>
        </w:rPr>
        <w:t>Practice of an Emerging P</w:t>
      </w:r>
      <w:r w:rsidRPr="007860DE">
        <w:rPr>
          <w:i/>
          <w:lang w:val="en-US"/>
        </w:rPr>
        <w:t>aradigm</w:t>
      </w:r>
      <w:r w:rsidRPr="007860DE">
        <w:rPr>
          <w:lang w:val="en-US"/>
        </w:rPr>
        <w:t>, 1-23</w:t>
      </w:r>
      <w:r w:rsidR="007860DE" w:rsidRPr="007860DE">
        <w:rPr>
          <w:lang w:val="en-US"/>
        </w:rPr>
        <w:t>,</w:t>
      </w:r>
      <w:r w:rsidRPr="007860DE">
        <w:rPr>
          <w:lang w:val="en-US"/>
        </w:rPr>
        <w:t xml:space="preserve"> Mahwah, NJ: Lawrence Erlbaum Associates.</w:t>
      </w:r>
    </w:p>
    <w:p w:rsidR="00F63781" w:rsidRPr="00F63781" w:rsidRDefault="00F63781" w:rsidP="00220145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K</w:t>
      </w:r>
      <w:r>
        <w:t>ουτσογιάννης, Δ. (1998). Από την Τεχνοκεντρική Ευφορία στη Διαμόρφωση Επιστημονικών Προτεραιοτήτων για τη Γόνιμη Αξιοποίηση των Υπολογιστών στη Διδασκαλία της Νέας Ελληνικής ως Δεύτερης ή Ξένης Γλώσσας, στο «</w:t>
      </w:r>
      <w:r w:rsidRPr="00976BCF">
        <w:rPr>
          <w:i/>
        </w:rPr>
        <w:t>Η Ελληνική ως Ξένη Γλώσσα»: Μία Διαπολιτισμική Προσέγγιση</w:t>
      </w:r>
      <w:r>
        <w:t xml:space="preserve">», </w:t>
      </w:r>
      <w:r w:rsidRPr="00976BCF">
        <w:rPr>
          <w:i/>
        </w:rPr>
        <w:t>Πρακτικά 1</w:t>
      </w:r>
      <w:r w:rsidRPr="00976BCF">
        <w:rPr>
          <w:i/>
          <w:vertAlign w:val="superscript"/>
        </w:rPr>
        <w:t>ου</w:t>
      </w:r>
      <w:r w:rsidRPr="00976BCF">
        <w:rPr>
          <w:i/>
        </w:rPr>
        <w:t xml:space="preserve"> Διεθνούς Συνεδρίου</w:t>
      </w:r>
      <w:r w:rsidR="00976BCF">
        <w:t>, 12-14/6/1998, επιμ. Π. Γεωργογιάννη, Τ. Β΄, 150-166</w:t>
      </w:r>
    </w:p>
    <w:p w:rsidR="00F5714F" w:rsidRPr="00220145" w:rsidRDefault="00220145" w:rsidP="0022014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220145">
        <w:rPr>
          <w:lang w:val="en-US"/>
        </w:rPr>
        <w:t>Hoyles</w:t>
      </w:r>
      <w:proofErr w:type="spellEnd"/>
      <w:r w:rsidRPr="00220145">
        <w:rPr>
          <w:lang w:val="en-US"/>
        </w:rPr>
        <w:t xml:space="preserve">, C., </w:t>
      </w:r>
      <w:proofErr w:type="spellStart"/>
      <w:r w:rsidRPr="00220145">
        <w:rPr>
          <w:lang w:val="en-US"/>
        </w:rPr>
        <w:t>Noss</w:t>
      </w:r>
      <w:proofErr w:type="spellEnd"/>
      <w:r w:rsidRPr="00220145">
        <w:rPr>
          <w:lang w:val="en-US"/>
        </w:rPr>
        <w:t xml:space="preserve">, R. and Adamson, R. (2002) Rethinking the </w:t>
      </w:r>
      <w:proofErr w:type="spellStart"/>
      <w:r w:rsidRPr="00220145">
        <w:rPr>
          <w:lang w:val="en-US"/>
        </w:rPr>
        <w:t>Microworld</w:t>
      </w:r>
      <w:proofErr w:type="spellEnd"/>
      <w:r w:rsidRPr="00220145">
        <w:rPr>
          <w:lang w:val="en-US"/>
        </w:rPr>
        <w:t xml:space="preserve"> Idea</w:t>
      </w:r>
      <w:r>
        <w:rPr>
          <w:lang w:val="en-US"/>
        </w:rPr>
        <w:t>,</w:t>
      </w:r>
      <w:r w:rsidRPr="00220145">
        <w:rPr>
          <w:lang w:val="en-US"/>
        </w:rPr>
        <w:t xml:space="preserve"> </w:t>
      </w:r>
      <w:r w:rsidRPr="00220145">
        <w:rPr>
          <w:i/>
          <w:lang w:val="en-US"/>
        </w:rPr>
        <w:t>Journal of Educational Computing Research</w:t>
      </w:r>
      <w:r w:rsidRPr="00220145">
        <w:rPr>
          <w:lang w:val="en-US"/>
        </w:rPr>
        <w:t xml:space="preserve">, 27 </w:t>
      </w:r>
    </w:p>
    <w:p w:rsidR="007860DE" w:rsidRDefault="00220145" w:rsidP="0022014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220145">
        <w:rPr>
          <w:lang w:val="en-US"/>
        </w:rPr>
        <w:t>Sherin</w:t>
      </w:r>
      <w:proofErr w:type="spellEnd"/>
      <w:r w:rsidRPr="00220145">
        <w:rPr>
          <w:lang w:val="en-US"/>
        </w:rPr>
        <w:t xml:space="preserve">, B., </w:t>
      </w:r>
      <w:proofErr w:type="spellStart"/>
      <w:r w:rsidRPr="00220145">
        <w:rPr>
          <w:lang w:val="en-US"/>
        </w:rPr>
        <w:t>Edelson</w:t>
      </w:r>
      <w:proofErr w:type="spellEnd"/>
      <w:r w:rsidRPr="00220145">
        <w:rPr>
          <w:lang w:val="en-US"/>
        </w:rPr>
        <w:t>, D.C., &amp; Brown, M. (2000). Learning in Task-Structured Curricula. In B. Fishman &amp; S. O'Connor-</w:t>
      </w:r>
      <w:proofErr w:type="spellStart"/>
      <w:r w:rsidRPr="00220145">
        <w:rPr>
          <w:lang w:val="en-US"/>
        </w:rPr>
        <w:t>Divelbiss</w:t>
      </w:r>
      <w:proofErr w:type="spellEnd"/>
      <w:r w:rsidRPr="00220145">
        <w:rPr>
          <w:lang w:val="en-US"/>
        </w:rPr>
        <w:t xml:space="preserve"> (Eds.),</w:t>
      </w:r>
      <w:r>
        <w:rPr>
          <w:lang w:val="en-US"/>
        </w:rPr>
        <w:t xml:space="preserve"> </w:t>
      </w:r>
      <w:r w:rsidRPr="00220145">
        <w:rPr>
          <w:i/>
          <w:lang w:val="en-US"/>
        </w:rPr>
        <w:t>Fourth International Conference of the Learning Sciences</w:t>
      </w:r>
      <w:r w:rsidRPr="00220145">
        <w:rPr>
          <w:lang w:val="en-US"/>
        </w:rPr>
        <w:t xml:space="preserve"> (pp. 266-272). Mahwah, NJ: Erlbaum</w:t>
      </w:r>
    </w:p>
    <w:p w:rsidR="00220145" w:rsidRPr="00976BCF" w:rsidRDefault="00220145" w:rsidP="00976BC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976BCF">
        <w:rPr>
          <w:lang w:val="en-US"/>
        </w:rPr>
        <w:t>Sherin</w:t>
      </w:r>
      <w:proofErr w:type="spellEnd"/>
      <w:r w:rsidRPr="00976BCF">
        <w:rPr>
          <w:lang w:val="en-US"/>
        </w:rPr>
        <w:t xml:space="preserve">, B., </w:t>
      </w:r>
      <w:proofErr w:type="spellStart"/>
      <w:r w:rsidRPr="00976BCF">
        <w:rPr>
          <w:lang w:val="en-US"/>
        </w:rPr>
        <w:t>Edelson</w:t>
      </w:r>
      <w:proofErr w:type="spellEnd"/>
      <w:r w:rsidRPr="00976BCF">
        <w:rPr>
          <w:lang w:val="en-US"/>
        </w:rPr>
        <w:t>, D.C., &amp; Brown, M. (2000). Learning in Task-Structured Curricula. In B. Fishman &amp; S. O'Connor-</w:t>
      </w:r>
      <w:proofErr w:type="spellStart"/>
      <w:r w:rsidRPr="00976BCF">
        <w:rPr>
          <w:lang w:val="en-US"/>
        </w:rPr>
        <w:t>Divelbiss</w:t>
      </w:r>
      <w:proofErr w:type="spellEnd"/>
      <w:r w:rsidRPr="00976BCF">
        <w:rPr>
          <w:lang w:val="en-US"/>
        </w:rPr>
        <w:t xml:space="preserve"> (Eds.), </w:t>
      </w:r>
      <w:r w:rsidRPr="00976BCF">
        <w:rPr>
          <w:i/>
          <w:lang w:val="en-US"/>
        </w:rPr>
        <w:t>Fourth International Conference of the Learning Sciences</w:t>
      </w:r>
      <w:r w:rsidRPr="00976BCF">
        <w:rPr>
          <w:lang w:val="en-US"/>
        </w:rPr>
        <w:t xml:space="preserve"> (pp. 266-272). Mahwah, NJ: Erlbaum</w:t>
      </w:r>
    </w:p>
    <w:p w:rsidR="00E51F65" w:rsidRPr="002F2287" w:rsidRDefault="00976BCF" w:rsidP="002F2287">
      <w:pPr>
        <w:pStyle w:val="ListParagraph"/>
        <w:numPr>
          <w:ilvl w:val="0"/>
          <w:numId w:val="1"/>
        </w:numPr>
        <w:jc w:val="both"/>
      </w:pPr>
      <w:r>
        <w:t xml:space="preserve">Κουτσογιάννης, Δ. (2002). Τεχνολογίες της Πληροφορικής και της Επικοινωνίας και Διδασκαλία της Ελληνικής Γλώσσας: Από το Εκπαιδευτικό Λογισμικό στον Κριτικό Τεχνογραμματισμό, στο Κυνηγός, Χ. &amp; Δημαράκη, Α. (2002), </w:t>
      </w:r>
      <w:r w:rsidRPr="002F2287">
        <w:rPr>
          <w:i/>
        </w:rPr>
        <w:t>Νοητικά Εργαλεία και Πληροφοριακά Μέσα:</w:t>
      </w:r>
      <w:r w:rsidR="002F2287" w:rsidRPr="002F2287">
        <w:rPr>
          <w:i/>
        </w:rPr>
        <w:t xml:space="preserve"> Παιδαγωγική Αξιοποίηση της Σύγχρονης Τεχνολογίας για τη Μετεξέλιξη της Εκπαιδευτικής Πρακτικής </w:t>
      </w:r>
      <w:r w:rsidR="002F2287">
        <w:t>(σ. 393-420), Αθήνα: Εκδόσεις Καστανιώτη</w:t>
      </w:r>
    </w:p>
    <w:p w:rsidR="00E51F65" w:rsidRPr="002F2287" w:rsidRDefault="00E51F65" w:rsidP="002F2287">
      <w:pPr>
        <w:pStyle w:val="ListParagraph"/>
        <w:numPr>
          <w:ilvl w:val="0"/>
          <w:numId w:val="1"/>
        </w:numPr>
        <w:jc w:val="both"/>
      </w:pPr>
      <w:r w:rsidRPr="002F2287">
        <w:t>Mακρή. Α. (2009). Πρόχειρες σημειώσεις για την ενότητα «Eργαλεία Web 2.0»</w:t>
      </w:r>
    </w:p>
    <w:p w:rsidR="000E12A0" w:rsidRPr="00E51F65" w:rsidRDefault="000E12A0" w:rsidP="000E12A0">
      <w:pPr>
        <w:pStyle w:val="ListParagraph"/>
      </w:pPr>
    </w:p>
    <w:sectPr w:rsidR="000E12A0" w:rsidRPr="00E51F65" w:rsidSect="00756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C82"/>
    <w:multiLevelType w:val="hybridMultilevel"/>
    <w:tmpl w:val="CC10F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2A0"/>
    <w:rsid w:val="000422C7"/>
    <w:rsid w:val="000E12A0"/>
    <w:rsid w:val="00220145"/>
    <w:rsid w:val="002F2287"/>
    <w:rsid w:val="003E1AF7"/>
    <w:rsid w:val="005148F1"/>
    <w:rsid w:val="005357B7"/>
    <w:rsid w:val="00543066"/>
    <w:rsid w:val="005E4ED6"/>
    <w:rsid w:val="006376EE"/>
    <w:rsid w:val="00746481"/>
    <w:rsid w:val="00756783"/>
    <w:rsid w:val="00785DDC"/>
    <w:rsid w:val="007860DE"/>
    <w:rsid w:val="00976BCF"/>
    <w:rsid w:val="00D131DD"/>
    <w:rsid w:val="00D1417E"/>
    <w:rsid w:val="00E51F65"/>
    <w:rsid w:val="00E75CD7"/>
    <w:rsid w:val="00F5714F"/>
    <w:rsid w:val="00F63781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A0"/>
    <w:pPr>
      <w:ind w:left="720"/>
      <w:contextualSpacing/>
    </w:pPr>
  </w:style>
  <w:style w:type="paragraph" w:customStyle="1" w:styleId="Default">
    <w:name w:val="Default"/>
    <w:rsid w:val="00786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Katerina</cp:lastModifiedBy>
  <cp:revision>3</cp:revision>
  <dcterms:created xsi:type="dcterms:W3CDTF">2009-06-16T17:50:00Z</dcterms:created>
  <dcterms:modified xsi:type="dcterms:W3CDTF">2009-06-17T18:52:00Z</dcterms:modified>
</cp:coreProperties>
</file>