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C6" w:rsidRPr="000F2E4B" w:rsidRDefault="00140BC6" w:rsidP="00140BC6">
      <w:pPr>
        <w:ind w:left="5040"/>
        <w:jc w:val="center"/>
        <w:rPr>
          <w:rStyle w:val="a4"/>
          <w:sz w:val="28"/>
          <w:szCs w:val="28"/>
        </w:rPr>
      </w:pPr>
      <w:r w:rsidRPr="00800FCB">
        <w:rPr>
          <w:rStyle w:val="a4"/>
          <w:sz w:val="28"/>
          <w:szCs w:val="28"/>
        </w:rPr>
        <w:t xml:space="preserve">ΧΕΙΜΕΡΙΝΟ ΕΞΑΜΗΝΟ </w:t>
      </w:r>
      <w:r w:rsidR="00E134EA">
        <w:rPr>
          <w:rStyle w:val="a4"/>
          <w:sz w:val="28"/>
          <w:szCs w:val="28"/>
          <w:lang w:val="en-US"/>
        </w:rPr>
        <w:t>202</w:t>
      </w:r>
      <w:r w:rsidR="008503F9">
        <w:rPr>
          <w:rStyle w:val="a4"/>
          <w:sz w:val="28"/>
          <w:szCs w:val="28"/>
        </w:rPr>
        <w:t>4</w:t>
      </w:r>
      <w:r w:rsidR="00E134EA">
        <w:rPr>
          <w:rStyle w:val="a4"/>
          <w:sz w:val="28"/>
          <w:szCs w:val="28"/>
          <w:lang w:val="en-US"/>
        </w:rPr>
        <w:t>-2</w:t>
      </w:r>
      <w:r w:rsidR="008503F9">
        <w:rPr>
          <w:rStyle w:val="a4"/>
          <w:sz w:val="28"/>
          <w:szCs w:val="28"/>
        </w:rPr>
        <w:t>5</w:t>
      </w:r>
    </w:p>
    <w:p w:rsidR="00140BC6" w:rsidRDefault="00140BC6">
      <w:pPr>
        <w:rPr>
          <w:rFonts w:ascii="Calibri" w:eastAsia="Times New Roman" w:hAnsi="Calibri" w:cs="Times New Roman"/>
          <w:b/>
          <w:color w:val="auto"/>
          <w:sz w:val="28"/>
          <w:szCs w:val="28"/>
        </w:rPr>
      </w:pPr>
    </w:p>
    <w:p w:rsidR="002D500D" w:rsidRDefault="00D67AF2">
      <w:pPr>
        <w:rPr>
          <w:rFonts w:ascii="Calibri" w:hAnsi="Calibri"/>
          <w:b/>
          <w:color w:val="auto"/>
          <w:sz w:val="28"/>
          <w:szCs w:val="28"/>
        </w:rPr>
      </w:pPr>
      <w:r w:rsidRPr="00D67AF2">
        <w:rPr>
          <w:rFonts w:ascii="Calibri" w:eastAsia="Times New Roman" w:hAnsi="Calibri" w:cs="Times New Roman"/>
          <w:b/>
          <w:color w:val="auto"/>
          <w:sz w:val="28"/>
          <w:szCs w:val="28"/>
        </w:rPr>
        <w:t xml:space="preserve">ΑΞΙΟΛΟΓΗΣΗ </w:t>
      </w:r>
      <w:r w:rsidR="00671344">
        <w:rPr>
          <w:rFonts w:ascii="Calibri" w:eastAsia="Times New Roman" w:hAnsi="Calibri" w:cs="Times New Roman"/>
          <w:b/>
          <w:color w:val="auto"/>
          <w:sz w:val="28"/>
          <w:szCs w:val="28"/>
        </w:rPr>
        <w:t>ΓΝΩΣΤΙΚΩΝ ΚΑΙ ΜΑΘΗΣΙΑΚΩΝ ΙΚΑΝΟΤΗΤΩΝ</w:t>
      </w:r>
      <w:r w:rsidRPr="00D67AF2">
        <w:rPr>
          <w:rFonts w:ascii="Calibri" w:hAnsi="Calibri"/>
          <w:b/>
          <w:color w:val="auto"/>
          <w:sz w:val="28"/>
          <w:szCs w:val="28"/>
        </w:rPr>
        <w:t xml:space="preserve"> - ΨΧ92 </w:t>
      </w:r>
    </w:p>
    <w:p w:rsidR="00D67AF2" w:rsidRPr="00B22D92" w:rsidRDefault="009377F7" w:rsidP="00D67AF2">
      <w:pPr>
        <w:tabs>
          <w:tab w:val="left" w:pos="1418"/>
          <w:tab w:val="left" w:pos="6521"/>
        </w:tabs>
        <w:spacing w:after="0" w:line="240" w:lineRule="auto"/>
        <w:ind w:right="-108"/>
        <w:rPr>
          <w:rStyle w:val="-"/>
          <w:rFonts w:eastAsia="Times New Roman" w:cstheme="minorHAnsi"/>
          <w:b/>
          <w:color w:val="auto"/>
          <w:sz w:val="28"/>
          <w:szCs w:val="28"/>
        </w:rPr>
      </w:pPr>
      <w:hyperlink r:id="rId5" w:history="1">
        <w:r w:rsidR="00D67AF2" w:rsidRPr="00B22D92">
          <w:rPr>
            <w:rStyle w:val="-"/>
            <w:rFonts w:eastAsia="Times New Roman" w:cstheme="minorHAnsi"/>
            <w:b/>
            <w:color w:val="auto"/>
            <w:sz w:val="28"/>
            <w:szCs w:val="28"/>
            <w:lang w:val="en-US"/>
          </w:rPr>
          <w:t>http</w:t>
        </w:r>
        <w:r w:rsidR="00D67AF2" w:rsidRPr="00B22D92">
          <w:rPr>
            <w:rStyle w:val="-"/>
            <w:rFonts w:eastAsia="Times New Roman" w:cstheme="minorHAnsi"/>
            <w:b/>
            <w:color w:val="auto"/>
            <w:sz w:val="28"/>
            <w:szCs w:val="28"/>
          </w:rPr>
          <w:t>://</w:t>
        </w:r>
        <w:proofErr w:type="spellStart"/>
        <w:r w:rsidR="00D67AF2" w:rsidRPr="00B22D92">
          <w:rPr>
            <w:rStyle w:val="-"/>
            <w:rFonts w:eastAsia="Times New Roman" w:cstheme="minorHAnsi"/>
            <w:b/>
            <w:color w:val="auto"/>
            <w:sz w:val="28"/>
            <w:szCs w:val="28"/>
            <w:lang w:val="en-US"/>
          </w:rPr>
          <w:t>eclass</w:t>
        </w:r>
        <w:proofErr w:type="spellEnd"/>
        <w:r w:rsidR="00D67AF2" w:rsidRPr="00B22D92">
          <w:rPr>
            <w:rStyle w:val="-"/>
            <w:rFonts w:eastAsia="Times New Roman" w:cstheme="minorHAnsi"/>
            <w:b/>
            <w:color w:val="auto"/>
            <w:sz w:val="28"/>
            <w:szCs w:val="28"/>
          </w:rPr>
          <w:t>.</w:t>
        </w:r>
        <w:proofErr w:type="spellStart"/>
        <w:r w:rsidR="00D67AF2" w:rsidRPr="00B22D92">
          <w:rPr>
            <w:rStyle w:val="-"/>
            <w:rFonts w:eastAsia="Times New Roman" w:cstheme="minorHAnsi"/>
            <w:b/>
            <w:color w:val="auto"/>
            <w:sz w:val="28"/>
            <w:szCs w:val="28"/>
            <w:lang w:val="en-US"/>
          </w:rPr>
          <w:t>uoa</w:t>
        </w:r>
        <w:proofErr w:type="spellEnd"/>
        <w:r w:rsidR="00D67AF2" w:rsidRPr="00B22D92">
          <w:rPr>
            <w:rStyle w:val="-"/>
            <w:rFonts w:eastAsia="Times New Roman" w:cstheme="minorHAnsi"/>
            <w:b/>
            <w:color w:val="auto"/>
            <w:sz w:val="28"/>
            <w:szCs w:val="28"/>
          </w:rPr>
          <w:t>.</w:t>
        </w:r>
        <w:proofErr w:type="spellStart"/>
        <w:r w:rsidR="00D67AF2" w:rsidRPr="00B22D92">
          <w:rPr>
            <w:rStyle w:val="-"/>
            <w:rFonts w:eastAsia="Times New Roman" w:cstheme="minorHAnsi"/>
            <w:b/>
            <w:color w:val="auto"/>
            <w:sz w:val="28"/>
            <w:szCs w:val="28"/>
            <w:lang w:val="en-US"/>
          </w:rPr>
          <w:t>gr</w:t>
        </w:r>
        <w:proofErr w:type="spellEnd"/>
        <w:r w:rsidR="00D67AF2" w:rsidRPr="00B22D92">
          <w:rPr>
            <w:rStyle w:val="-"/>
            <w:rFonts w:eastAsia="Times New Roman" w:cstheme="minorHAnsi"/>
            <w:b/>
            <w:color w:val="auto"/>
            <w:sz w:val="28"/>
            <w:szCs w:val="28"/>
          </w:rPr>
          <w:t>/</w:t>
        </w:r>
        <w:r w:rsidR="00D67AF2" w:rsidRPr="00B22D92">
          <w:rPr>
            <w:rStyle w:val="-"/>
            <w:rFonts w:eastAsia="Times New Roman" w:cstheme="minorHAnsi"/>
            <w:b/>
            <w:color w:val="auto"/>
            <w:sz w:val="28"/>
            <w:szCs w:val="28"/>
            <w:lang w:val="en-US"/>
          </w:rPr>
          <w:t>courses</w:t>
        </w:r>
        <w:r w:rsidR="00D67AF2" w:rsidRPr="00B22D92">
          <w:rPr>
            <w:rStyle w:val="-"/>
            <w:rFonts w:eastAsia="Times New Roman" w:cstheme="minorHAnsi"/>
            <w:b/>
            <w:color w:val="auto"/>
            <w:sz w:val="28"/>
            <w:szCs w:val="28"/>
          </w:rPr>
          <w:t>/</w:t>
        </w:r>
        <w:r w:rsidR="00D67AF2" w:rsidRPr="00B22D92">
          <w:rPr>
            <w:rStyle w:val="-"/>
            <w:rFonts w:eastAsia="Times New Roman" w:cstheme="minorHAnsi"/>
            <w:b/>
            <w:color w:val="auto"/>
            <w:sz w:val="28"/>
            <w:szCs w:val="28"/>
            <w:lang w:val="en-US"/>
          </w:rPr>
          <w:t>PPP</w:t>
        </w:r>
        <w:r w:rsidR="00D67AF2" w:rsidRPr="00B22D92">
          <w:rPr>
            <w:rStyle w:val="-"/>
            <w:rFonts w:eastAsia="Times New Roman" w:cstheme="minorHAnsi"/>
            <w:b/>
            <w:color w:val="auto"/>
            <w:sz w:val="28"/>
            <w:szCs w:val="28"/>
          </w:rPr>
          <w:t>362/</w:t>
        </w:r>
      </w:hyperlink>
    </w:p>
    <w:p w:rsidR="00B22D92" w:rsidRDefault="00B22D92" w:rsidP="00B22D92">
      <w:pPr>
        <w:jc w:val="center"/>
        <w:rPr>
          <w:b/>
          <w:color w:val="auto"/>
          <w:sz w:val="28"/>
          <w:szCs w:val="28"/>
        </w:rPr>
      </w:pPr>
    </w:p>
    <w:p w:rsidR="00D67AF2" w:rsidRPr="00D67AF2" w:rsidRDefault="00D67AF2" w:rsidP="00B22D92">
      <w:pPr>
        <w:jc w:val="center"/>
        <w:rPr>
          <w:b/>
          <w:color w:val="auto"/>
          <w:sz w:val="28"/>
          <w:szCs w:val="28"/>
        </w:rPr>
      </w:pPr>
      <w:r w:rsidRPr="00D67AF2">
        <w:rPr>
          <w:b/>
          <w:color w:val="auto"/>
          <w:sz w:val="28"/>
          <w:szCs w:val="28"/>
        </w:rPr>
        <w:t>Περιγραφή μαθήματος</w:t>
      </w:r>
    </w:p>
    <w:tbl>
      <w:tblPr>
        <w:tblW w:w="9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Look w:val="01E0"/>
      </w:tblPr>
      <w:tblGrid>
        <w:gridCol w:w="9464"/>
      </w:tblGrid>
      <w:tr w:rsidR="00D67AF2" w:rsidRPr="00D67AF2" w:rsidTr="005511E6">
        <w:trPr>
          <w:trHeight w:val="272"/>
        </w:trPr>
        <w:tc>
          <w:tcPr>
            <w:tcW w:w="7893" w:type="dxa"/>
            <w:shd w:val="clear" w:color="auto" w:fill="FFFFFF" w:themeFill="background1"/>
          </w:tcPr>
          <w:p w:rsidR="00BC3079" w:rsidRPr="00BC3079" w:rsidRDefault="00BC3079" w:rsidP="00BC3079">
            <w:pPr>
              <w:autoSpaceDE w:val="0"/>
              <w:autoSpaceDN w:val="0"/>
              <w:adjustRightInd w:val="0"/>
              <w:jc w:val="both"/>
              <w:rPr>
                <w:rFonts w:cstheme="minorHAnsi"/>
                <w:color w:val="002060"/>
                <w:sz w:val="24"/>
                <w:szCs w:val="24"/>
              </w:rPr>
            </w:pPr>
            <w:r w:rsidRPr="00BC3079">
              <w:rPr>
                <w:rFonts w:cstheme="minorHAnsi"/>
                <w:color w:val="244061" w:themeColor="accent1" w:themeShade="80"/>
                <w:sz w:val="24"/>
                <w:szCs w:val="24"/>
                <w:shd w:val="clear" w:color="auto" w:fill="FFFFFF"/>
              </w:rPr>
              <w:t>Στόχος του μαθήματος είναι να εξοικειώσει τους φοιτητές με τις σύγχρονες τάσεις της αξιολόγησης γνωστικών και μαθησιακών ικανοτήτων σε μαθητές προσχολικής, σχολικής και εφηβικής ηλικίας. Στο μάθημα παρουσιάζονται και συζητούνται διαφορετικοί τύποι αξιολόγησης όπως η συνέντευξη και η παρατήρηση, η αξιολόγηση μέσω της χρήσης σταθμισμένων τεστ, η άτυπη (μη σταθμισμένη) αξιολόγηση, βασισμένη στο αναλυτικό πρόγραμμα, και η αξιολόγηση μέσω ηλεκτρονικού υπολογιστή.  Στο μάθημα παρουσιάζονται μέθοδοι και ενδεικτικά εργαλεία αξιολόγησης α) γνωστικών ικανοτήτων όπως η νοημοσύνη, η φωνολογική επίγνωση, η μνήμη, οι επιτελικές λειτουργίες, η συγκέντρωση</w:t>
            </w:r>
            <w:r>
              <w:rPr>
                <w:rFonts w:cstheme="minorHAnsi"/>
                <w:color w:val="244061" w:themeColor="accent1" w:themeShade="80"/>
                <w:sz w:val="24"/>
                <w:szCs w:val="24"/>
                <w:shd w:val="clear" w:color="auto" w:fill="FFFFFF"/>
              </w:rPr>
              <w:t xml:space="preserve"> </w:t>
            </w:r>
            <w:r w:rsidRPr="00BC3079">
              <w:rPr>
                <w:rFonts w:cstheme="minorHAnsi"/>
                <w:color w:val="244061" w:themeColor="accent1" w:themeShade="80"/>
                <w:sz w:val="24"/>
                <w:szCs w:val="24"/>
                <w:shd w:val="clear" w:color="auto" w:fill="FFFFFF"/>
              </w:rPr>
              <w:t xml:space="preserve">και η προσοχή και β) μαθησιακών ικανοτήτων όπως </w:t>
            </w:r>
            <w:r w:rsidR="008503F9">
              <w:rPr>
                <w:rFonts w:cstheme="minorHAnsi"/>
                <w:color w:val="244061" w:themeColor="accent1" w:themeShade="80"/>
                <w:sz w:val="24"/>
                <w:szCs w:val="24"/>
                <w:shd w:val="clear" w:color="auto" w:fill="FFFFFF"/>
              </w:rPr>
              <w:t>η ανάγνωση</w:t>
            </w:r>
            <w:r w:rsidRPr="00BC3079">
              <w:rPr>
                <w:rFonts w:cstheme="minorHAnsi"/>
                <w:color w:val="244061" w:themeColor="accent1" w:themeShade="80"/>
                <w:sz w:val="24"/>
                <w:szCs w:val="24"/>
                <w:shd w:val="clear" w:color="auto" w:fill="FFFFFF"/>
              </w:rPr>
              <w:t>,</w:t>
            </w:r>
            <w:r w:rsidR="008503F9">
              <w:rPr>
                <w:rFonts w:cstheme="minorHAnsi"/>
                <w:color w:val="244061" w:themeColor="accent1" w:themeShade="80"/>
                <w:sz w:val="24"/>
                <w:szCs w:val="24"/>
                <w:shd w:val="clear" w:color="auto" w:fill="FFFFFF"/>
              </w:rPr>
              <w:t xml:space="preserve"> η κατανόηση, η ορθογραφία και ο γραπτός λόγος καθώς και</w:t>
            </w:r>
            <w:r w:rsidRPr="00BC3079">
              <w:rPr>
                <w:rFonts w:cstheme="minorHAnsi"/>
                <w:color w:val="244061" w:themeColor="accent1" w:themeShade="80"/>
                <w:sz w:val="24"/>
                <w:szCs w:val="24"/>
                <w:shd w:val="clear" w:color="auto" w:fill="FFFFFF"/>
              </w:rPr>
              <w:t xml:space="preserve">  οι στρατηγικές μάθησης, οι δεξιότητες μελέτης,  και τα κίνητρα. Επίσης, </w:t>
            </w:r>
            <w:r w:rsidR="000F2E4B">
              <w:rPr>
                <w:rFonts w:cstheme="minorHAnsi"/>
                <w:color w:val="244061" w:themeColor="accent1" w:themeShade="80"/>
                <w:sz w:val="24"/>
                <w:szCs w:val="24"/>
                <w:shd w:val="clear" w:color="auto" w:fill="FFFFFF"/>
              </w:rPr>
              <w:t>σ</w:t>
            </w:r>
            <w:r w:rsidRPr="00BC3079">
              <w:rPr>
                <w:rFonts w:cstheme="minorHAnsi"/>
                <w:color w:val="244061" w:themeColor="accent1" w:themeShade="80"/>
                <w:sz w:val="24"/>
                <w:szCs w:val="24"/>
                <w:shd w:val="clear" w:color="auto" w:fill="FFFFFF"/>
              </w:rPr>
              <w:t xml:space="preserve">το μάθημα </w:t>
            </w:r>
            <w:r w:rsidR="000F2E4B">
              <w:rPr>
                <w:rFonts w:cstheme="minorHAnsi"/>
                <w:color w:val="244061" w:themeColor="accent1" w:themeShade="80"/>
                <w:sz w:val="24"/>
                <w:szCs w:val="24"/>
                <w:shd w:val="clear" w:color="auto" w:fill="FFFFFF"/>
              </w:rPr>
              <w:t>συζητούνται</w:t>
            </w:r>
            <w:r w:rsidRPr="00BC3079">
              <w:rPr>
                <w:rFonts w:cstheme="minorHAnsi"/>
                <w:color w:val="244061" w:themeColor="accent1" w:themeShade="80"/>
                <w:sz w:val="24"/>
                <w:szCs w:val="24"/>
                <w:shd w:val="clear" w:color="auto" w:fill="FFFFFF"/>
              </w:rPr>
              <w:t xml:space="preserve"> θέματα</w:t>
            </w:r>
            <w:r>
              <w:rPr>
                <w:rFonts w:cstheme="minorHAnsi"/>
                <w:color w:val="244061" w:themeColor="accent1" w:themeShade="80"/>
                <w:sz w:val="24"/>
                <w:szCs w:val="24"/>
                <w:shd w:val="clear" w:color="auto" w:fill="FFFFFF"/>
              </w:rPr>
              <w:t xml:space="preserve"> </w:t>
            </w:r>
            <w:r w:rsidR="000F2E4B">
              <w:rPr>
                <w:rFonts w:cstheme="minorHAnsi"/>
                <w:color w:val="244061" w:themeColor="accent1" w:themeShade="80"/>
                <w:sz w:val="24"/>
                <w:szCs w:val="24"/>
                <w:shd w:val="clear" w:color="auto" w:fill="FFFFFF"/>
              </w:rPr>
              <w:t>δεοντολογίας της αξιολόγησης</w:t>
            </w:r>
            <w:r w:rsidRPr="00BC3079">
              <w:rPr>
                <w:rFonts w:cstheme="minorHAnsi"/>
                <w:color w:val="244061" w:themeColor="accent1" w:themeShade="80"/>
                <w:sz w:val="24"/>
                <w:szCs w:val="24"/>
                <w:shd w:val="clear" w:color="auto" w:fill="FFFFFF"/>
              </w:rPr>
              <w:t xml:space="preserve">.  </w:t>
            </w:r>
            <w:r w:rsidRPr="00BC3079">
              <w:rPr>
                <w:rFonts w:cstheme="minorHAnsi"/>
                <w:color w:val="244061" w:themeColor="accent1" w:themeShade="80"/>
                <w:sz w:val="24"/>
                <w:szCs w:val="24"/>
              </w:rPr>
              <w:t>Το θεωρητικό μέρος συμπληρώνεται με την παρουσίαση ενδεικτικών</w:t>
            </w:r>
            <w:r w:rsidRPr="00BC3079">
              <w:rPr>
                <w:rFonts w:cstheme="minorHAnsi"/>
                <w:color w:val="244061" w:themeColor="accent1" w:themeShade="80"/>
                <w:sz w:val="24"/>
                <w:szCs w:val="24"/>
                <w:shd w:val="clear" w:color="auto" w:fill="FFFFFF"/>
              </w:rPr>
              <w:t xml:space="preserve"> εργαλείων αξιολόγησης στους ανωτέρω τομείς και</w:t>
            </w:r>
            <w:r>
              <w:rPr>
                <w:rFonts w:cstheme="minorHAnsi"/>
                <w:color w:val="244061" w:themeColor="accent1" w:themeShade="80"/>
                <w:sz w:val="24"/>
                <w:szCs w:val="24"/>
                <w:shd w:val="clear" w:color="auto" w:fill="FFFFFF"/>
              </w:rPr>
              <w:t xml:space="preserve"> </w:t>
            </w:r>
            <w:r w:rsidRPr="00BC3079">
              <w:rPr>
                <w:rFonts w:cstheme="minorHAnsi"/>
                <w:color w:val="244061" w:themeColor="accent1" w:themeShade="80"/>
                <w:sz w:val="24"/>
                <w:szCs w:val="24"/>
                <w:shd w:val="clear" w:color="auto" w:fill="FFFFFF"/>
              </w:rPr>
              <w:t>συζητούνται μελέτες περίπτωσης.</w:t>
            </w:r>
            <w:r w:rsidR="00E134EA" w:rsidRPr="00E134EA">
              <w:rPr>
                <w:rFonts w:cstheme="minorHAnsi"/>
                <w:color w:val="244061" w:themeColor="accent1" w:themeShade="80"/>
                <w:sz w:val="24"/>
                <w:szCs w:val="24"/>
                <w:shd w:val="clear" w:color="auto" w:fill="FFFFFF"/>
              </w:rPr>
              <w:t xml:space="preserve"> </w:t>
            </w:r>
            <w:r w:rsidRPr="00BC3079">
              <w:rPr>
                <w:rFonts w:cstheme="minorHAnsi"/>
                <w:color w:val="002060"/>
                <w:sz w:val="24"/>
                <w:szCs w:val="24"/>
              </w:rPr>
              <w:t>Στο πλαίσιο του μαθήματος οι φοιτητές μπορούν να εκπονήσουν προαιρετική βιβλιογραφική εργασία σε ένα συναφές θέμα.</w:t>
            </w:r>
          </w:p>
          <w:p w:rsidR="00424B6C" w:rsidRPr="00424B6C" w:rsidRDefault="00424B6C" w:rsidP="00424B6C">
            <w:pPr>
              <w:tabs>
                <w:tab w:val="left" w:pos="1418"/>
                <w:tab w:val="left" w:pos="6521"/>
              </w:tabs>
              <w:ind w:right="-108"/>
              <w:rPr>
                <w:rFonts w:cstheme="minorHAnsi"/>
                <w:color w:val="auto"/>
                <w:sz w:val="24"/>
                <w:szCs w:val="24"/>
                <w:u w:val="single"/>
              </w:rPr>
            </w:pPr>
            <w:r w:rsidRPr="00424B6C">
              <w:rPr>
                <w:rFonts w:cstheme="minorHAnsi"/>
                <w:color w:val="auto"/>
                <w:sz w:val="24"/>
                <w:szCs w:val="24"/>
                <w:u w:val="single"/>
              </w:rPr>
              <w:t>Μαθησιακά αποτελέσματα</w:t>
            </w:r>
          </w:p>
          <w:p w:rsidR="00424B6C" w:rsidRPr="00424B6C" w:rsidRDefault="00424B6C" w:rsidP="00424B6C">
            <w:pPr>
              <w:tabs>
                <w:tab w:val="left" w:pos="1418"/>
                <w:tab w:val="left" w:pos="6521"/>
              </w:tabs>
              <w:ind w:right="-108"/>
              <w:rPr>
                <w:rFonts w:cstheme="minorHAnsi"/>
                <w:color w:val="auto"/>
                <w:sz w:val="24"/>
                <w:szCs w:val="24"/>
              </w:rPr>
            </w:pPr>
            <w:r w:rsidRPr="00424B6C">
              <w:rPr>
                <w:rFonts w:cstheme="minorHAnsi"/>
                <w:color w:val="auto"/>
                <w:sz w:val="24"/>
                <w:szCs w:val="24"/>
              </w:rPr>
              <w:t>Οι φοιτήτριες και οι φοιτητές θα είναι σε θέση:</w:t>
            </w:r>
          </w:p>
          <w:p w:rsidR="00424B6C" w:rsidRPr="00424B6C" w:rsidRDefault="00424B6C" w:rsidP="00424B6C">
            <w:pPr>
              <w:pStyle w:val="a5"/>
              <w:numPr>
                <w:ilvl w:val="0"/>
                <w:numId w:val="1"/>
              </w:numPr>
              <w:tabs>
                <w:tab w:val="left" w:pos="1418"/>
                <w:tab w:val="left" w:pos="6521"/>
              </w:tabs>
              <w:spacing w:after="0" w:line="240" w:lineRule="auto"/>
              <w:ind w:left="426" w:right="-108" w:hanging="284"/>
              <w:contextualSpacing w:val="0"/>
              <w:rPr>
                <w:rFonts w:asciiTheme="minorHAnsi" w:hAnsiTheme="minorHAnsi" w:cstheme="minorHAnsi"/>
                <w:sz w:val="24"/>
                <w:szCs w:val="24"/>
              </w:rPr>
            </w:pPr>
            <w:r w:rsidRPr="00424B6C">
              <w:rPr>
                <w:rFonts w:asciiTheme="minorHAnsi" w:hAnsiTheme="minorHAnsi" w:cstheme="minorHAnsi"/>
                <w:sz w:val="24"/>
                <w:szCs w:val="24"/>
              </w:rPr>
              <w:t xml:space="preserve">να γνωρίζουν θέματα </w:t>
            </w:r>
            <w:r w:rsidRPr="00424B6C">
              <w:rPr>
                <w:sz w:val="24"/>
                <w:szCs w:val="24"/>
              </w:rPr>
              <w:t>εγκυρότητας και αξιοπιστίας της διαδικασίας της αξιολόγησης</w:t>
            </w:r>
          </w:p>
          <w:p w:rsidR="00424B6C" w:rsidRPr="00424B6C" w:rsidRDefault="00424B6C" w:rsidP="00424B6C">
            <w:pPr>
              <w:pStyle w:val="a5"/>
              <w:numPr>
                <w:ilvl w:val="0"/>
                <w:numId w:val="1"/>
              </w:numPr>
              <w:tabs>
                <w:tab w:val="left" w:pos="1418"/>
                <w:tab w:val="left" w:pos="6521"/>
              </w:tabs>
              <w:spacing w:after="0" w:line="240" w:lineRule="auto"/>
              <w:ind w:left="426" w:right="-108" w:hanging="284"/>
              <w:contextualSpacing w:val="0"/>
              <w:rPr>
                <w:rFonts w:asciiTheme="minorHAnsi" w:hAnsiTheme="minorHAnsi" w:cstheme="minorHAnsi"/>
                <w:sz w:val="24"/>
                <w:szCs w:val="24"/>
              </w:rPr>
            </w:pPr>
            <w:r w:rsidRPr="00424B6C">
              <w:rPr>
                <w:rFonts w:asciiTheme="minorHAnsi" w:hAnsiTheme="minorHAnsi" w:cstheme="minorHAnsi"/>
                <w:sz w:val="24"/>
                <w:szCs w:val="24"/>
              </w:rPr>
              <w:t xml:space="preserve">να </w:t>
            </w:r>
            <w:r w:rsidRPr="00424B6C">
              <w:rPr>
                <w:sz w:val="24"/>
                <w:szCs w:val="24"/>
              </w:rPr>
              <w:t xml:space="preserve">κατανοήσουν τη σημασία της πολυδιάστατης αξιολόγησης </w:t>
            </w:r>
          </w:p>
          <w:p w:rsidR="00424B6C" w:rsidRPr="00424B6C" w:rsidRDefault="00424B6C" w:rsidP="00424B6C">
            <w:pPr>
              <w:pStyle w:val="a5"/>
              <w:numPr>
                <w:ilvl w:val="0"/>
                <w:numId w:val="1"/>
              </w:numPr>
              <w:tabs>
                <w:tab w:val="left" w:pos="1418"/>
                <w:tab w:val="left" w:pos="6521"/>
              </w:tabs>
              <w:spacing w:after="0" w:line="240" w:lineRule="auto"/>
              <w:ind w:left="426" w:right="-108" w:hanging="284"/>
              <w:contextualSpacing w:val="0"/>
              <w:rPr>
                <w:rFonts w:asciiTheme="minorHAnsi" w:hAnsiTheme="minorHAnsi" w:cstheme="minorHAnsi"/>
                <w:sz w:val="24"/>
                <w:szCs w:val="24"/>
              </w:rPr>
            </w:pPr>
            <w:r w:rsidRPr="00424B6C">
              <w:rPr>
                <w:rFonts w:asciiTheme="minorHAnsi" w:hAnsiTheme="minorHAnsi" w:cstheme="minorHAnsi"/>
                <w:sz w:val="24"/>
                <w:szCs w:val="24"/>
              </w:rPr>
              <w:t>να περιγράφουν και σε ένα πρώτο επίπεδο να ερμηνεύουν τα αποτελέσματα μιας αξιολόγησης γνωστικών και μαθησιακών ικανοτήτων</w:t>
            </w:r>
          </w:p>
          <w:p w:rsidR="00424B6C" w:rsidRPr="00424B6C" w:rsidRDefault="00424B6C" w:rsidP="00424B6C">
            <w:pPr>
              <w:pStyle w:val="a5"/>
              <w:numPr>
                <w:ilvl w:val="0"/>
                <w:numId w:val="1"/>
              </w:numPr>
              <w:tabs>
                <w:tab w:val="left" w:pos="1418"/>
                <w:tab w:val="left" w:pos="6521"/>
              </w:tabs>
              <w:spacing w:after="0" w:line="240" w:lineRule="auto"/>
              <w:ind w:left="426" w:right="-108" w:hanging="284"/>
              <w:contextualSpacing w:val="0"/>
              <w:rPr>
                <w:rFonts w:asciiTheme="minorHAnsi" w:hAnsiTheme="minorHAnsi" w:cstheme="minorHAnsi"/>
                <w:sz w:val="24"/>
                <w:szCs w:val="24"/>
              </w:rPr>
            </w:pPr>
            <w:r w:rsidRPr="00424B6C">
              <w:rPr>
                <w:rFonts w:asciiTheme="minorHAnsi" w:hAnsiTheme="minorHAnsi" w:cstheme="minorHAnsi"/>
                <w:sz w:val="24"/>
                <w:szCs w:val="24"/>
              </w:rPr>
              <w:t>να γνωρίσουν ψυχομετρικά τεστ γνωστικών ικανοτήτων και επίδοσης</w:t>
            </w:r>
          </w:p>
          <w:p w:rsidR="00D67AF2" w:rsidRPr="00424B6C" w:rsidRDefault="00424B6C" w:rsidP="00424B6C">
            <w:pPr>
              <w:pStyle w:val="a5"/>
              <w:numPr>
                <w:ilvl w:val="0"/>
                <w:numId w:val="1"/>
              </w:numPr>
              <w:tabs>
                <w:tab w:val="left" w:pos="1418"/>
                <w:tab w:val="left" w:pos="6521"/>
              </w:tabs>
              <w:spacing w:after="0" w:line="240" w:lineRule="auto"/>
              <w:ind w:left="426" w:right="-108" w:hanging="284"/>
              <w:rPr>
                <w:rFonts w:ascii="Times New Roman" w:hAnsi="Times New Roman"/>
                <w:sz w:val="24"/>
                <w:szCs w:val="24"/>
              </w:rPr>
            </w:pPr>
            <w:r w:rsidRPr="00424B6C">
              <w:rPr>
                <w:rFonts w:cstheme="minorHAnsi"/>
                <w:sz w:val="24"/>
                <w:szCs w:val="24"/>
              </w:rPr>
              <w:t>να αναπτύξουν δεξιότητες οργάνωσης μιας αξιολόγησης σύμφωνα με τις αρχές της δεοντολογίας</w:t>
            </w:r>
          </w:p>
        </w:tc>
      </w:tr>
      <w:tr w:rsidR="00D67AF2" w:rsidRPr="00D67AF2" w:rsidTr="005511E6">
        <w:trPr>
          <w:trHeight w:val="272"/>
        </w:trPr>
        <w:tc>
          <w:tcPr>
            <w:tcW w:w="7893" w:type="dxa"/>
            <w:shd w:val="clear" w:color="auto" w:fill="FFFFFF" w:themeFill="background1"/>
          </w:tcPr>
          <w:p w:rsidR="00D67AF2" w:rsidRPr="00A61F68" w:rsidRDefault="00D67AF2" w:rsidP="005511E6">
            <w:pPr>
              <w:tabs>
                <w:tab w:val="left" w:pos="1418"/>
                <w:tab w:val="left" w:pos="6521"/>
              </w:tabs>
              <w:spacing w:after="0" w:line="240" w:lineRule="auto"/>
              <w:ind w:right="-108"/>
              <w:rPr>
                <w:rStyle w:val="-"/>
                <w:rFonts w:ascii="Times New Roman" w:eastAsia="Times New Roman" w:hAnsi="Times New Roman" w:cs="Times New Roman"/>
                <w:color w:val="auto"/>
                <w:sz w:val="24"/>
                <w:szCs w:val="24"/>
              </w:rPr>
            </w:pPr>
          </w:p>
        </w:tc>
      </w:tr>
    </w:tbl>
    <w:p w:rsidR="00D67AF2" w:rsidRDefault="00D67AF2"/>
    <w:p w:rsidR="00D67AF2" w:rsidRDefault="00D67AF2"/>
    <w:p w:rsidR="00D67AF2" w:rsidRDefault="00D67AF2"/>
    <w:sectPr w:rsidR="00D67AF2" w:rsidSect="00825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0101"/>
    <w:multiLevelType w:val="hybridMultilevel"/>
    <w:tmpl w:val="C35AE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savePreviewPicture/>
  <w:compat/>
  <w:rsids>
    <w:rsidRoot w:val="00D67AF2"/>
    <w:rsid w:val="000F2E4B"/>
    <w:rsid w:val="00127C37"/>
    <w:rsid w:val="00140BC6"/>
    <w:rsid w:val="001A7318"/>
    <w:rsid w:val="002361B0"/>
    <w:rsid w:val="002B736B"/>
    <w:rsid w:val="0036625C"/>
    <w:rsid w:val="00424B6C"/>
    <w:rsid w:val="00432047"/>
    <w:rsid w:val="00555C5D"/>
    <w:rsid w:val="005663F1"/>
    <w:rsid w:val="005A6C63"/>
    <w:rsid w:val="006425CB"/>
    <w:rsid w:val="006476D3"/>
    <w:rsid w:val="00671344"/>
    <w:rsid w:val="007B0C5F"/>
    <w:rsid w:val="0082566B"/>
    <w:rsid w:val="008503F9"/>
    <w:rsid w:val="0085550B"/>
    <w:rsid w:val="00935190"/>
    <w:rsid w:val="009377F7"/>
    <w:rsid w:val="00A61F68"/>
    <w:rsid w:val="00A94CB7"/>
    <w:rsid w:val="00A95F7C"/>
    <w:rsid w:val="00AC2A3D"/>
    <w:rsid w:val="00AE38B2"/>
    <w:rsid w:val="00B22D92"/>
    <w:rsid w:val="00BC3079"/>
    <w:rsid w:val="00C4058B"/>
    <w:rsid w:val="00CE171A"/>
    <w:rsid w:val="00D67AF2"/>
    <w:rsid w:val="00E03196"/>
    <w:rsid w:val="00E134EA"/>
    <w:rsid w:val="00EE4B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F2"/>
    <w:pPr>
      <w:spacing w:after="160"/>
    </w:pPr>
    <w:rPr>
      <w:rFonts w:eastAsiaTheme="minorEastAsia"/>
      <w:color w:val="000000" w:themeColor="text1"/>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7AF2"/>
    <w:rPr>
      <w:color w:val="0000FF" w:themeColor="hyperlink"/>
      <w:u w:val="single"/>
    </w:rPr>
  </w:style>
  <w:style w:type="paragraph" w:styleId="a3">
    <w:name w:val="Balloon Text"/>
    <w:basedOn w:val="a"/>
    <w:link w:val="Char"/>
    <w:uiPriority w:val="99"/>
    <w:semiHidden/>
    <w:unhideWhenUsed/>
    <w:rsid w:val="00B22D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22D92"/>
    <w:rPr>
      <w:rFonts w:ascii="Tahoma" w:eastAsiaTheme="minorEastAsia" w:hAnsi="Tahoma" w:cs="Tahoma"/>
      <w:color w:val="000000" w:themeColor="text1"/>
      <w:sz w:val="16"/>
      <w:szCs w:val="16"/>
      <w:lang w:val="el-GR"/>
    </w:rPr>
  </w:style>
  <w:style w:type="character" w:styleId="a4">
    <w:name w:val="Strong"/>
    <w:basedOn w:val="a0"/>
    <w:uiPriority w:val="22"/>
    <w:qFormat/>
    <w:rsid w:val="00140BC6"/>
    <w:rPr>
      <w:b/>
      <w:bCs/>
    </w:rPr>
  </w:style>
  <w:style w:type="paragraph" w:styleId="Web">
    <w:name w:val="Normal (Web)"/>
    <w:basedOn w:val="a"/>
    <w:uiPriority w:val="99"/>
    <w:semiHidden/>
    <w:unhideWhenUsed/>
    <w:rsid w:val="0085550B"/>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paragraph" w:styleId="a5">
    <w:name w:val="List Paragraph"/>
    <w:basedOn w:val="a"/>
    <w:uiPriority w:val="34"/>
    <w:qFormat/>
    <w:rsid w:val="00424B6C"/>
    <w:pPr>
      <w:spacing w:after="200"/>
      <w:ind w:left="720"/>
      <w:contextualSpacing/>
    </w:pPr>
    <w:rPr>
      <w:rFonts w:ascii="Calibri" w:eastAsia="Times New Roman" w:hAnsi="Calibri"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lass.uoa.gr/courses/PPP3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1551</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FP</cp:lastModifiedBy>
  <cp:revision>2</cp:revision>
  <cp:lastPrinted>2012-10-15T09:22:00Z</cp:lastPrinted>
  <dcterms:created xsi:type="dcterms:W3CDTF">2024-10-03T06:48:00Z</dcterms:created>
  <dcterms:modified xsi:type="dcterms:W3CDTF">2024-10-03T06:48:00Z</dcterms:modified>
</cp:coreProperties>
</file>