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DDD55" w14:textId="2EA7802C" w:rsidR="008956D2" w:rsidRPr="008956D2" w:rsidRDefault="008956D2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color w:val="222222"/>
          <w:sz w:val="24"/>
          <w:szCs w:val="24"/>
          <w:lang w:val="el-GR" w:eastAsia="nl-NL"/>
        </w:rPr>
      </w:pPr>
      <w:r w:rsidRPr="008956D2">
        <w:rPr>
          <w:rFonts w:ascii="Cambria" w:eastAsia="Times New Roman" w:hAnsi="Cambria" w:cs="Arial"/>
          <w:b/>
          <w:color w:val="222222"/>
          <w:sz w:val="24"/>
          <w:szCs w:val="24"/>
          <w:lang w:val="el-GR" w:eastAsia="nl-NL"/>
        </w:rPr>
        <w:t>Εργασία 1</w:t>
      </w:r>
      <w:bookmarkStart w:id="0" w:name="_GoBack"/>
      <w:bookmarkEnd w:id="0"/>
    </w:p>
    <w:p w14:paraId="6AECE648" w14:textId="77777777" w:rsidR="008956D2" w:rsidRDefault="008956D2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</w:p>
    <w:p w14:paraId="4E1AED34" w14:textId="3DBC36C4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Για το επόμενο μάθημα,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b/>
          <w:bCs/>
          <w:color w:val="222222"/>
          <w:sz w:val="24"/>
          <w:szCs w:val="24"/>
          <w:lang w:val="el-GR" w:eastAsia="nl-NL"/>
        </w:rPr>
        <w:t>ανατρέξτε στα παρακάτω άρθρα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(παραθέτω το 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link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 πιο κάτω, είναι 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open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 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access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),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b/>
          <w:bCs/>
          <w:color w:val="222222"/>
          <w:sz w:val="24"/>
          <w:szCs w:val="24"/>
          <w:lang w:val="el-GR" w:eastAsia="nl-NL"/>
        </w:rPr>
        <w:t>καταγράψτε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τις </w:t>
      </w:r>
      <w:proofErr w:type="spellStart"/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υποενότητες</w:t>
      </w:r>
      <w:proofErr w:type="spellEnd"/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 της μεθοδολογίας, και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b/>
          <w:bCs/>
          <w:color w:val="222222"/>
          <w:sz w:val="24"/>
          <w:szCs w:val="24"/>
          <w:lang w:val="el-GR" w:eastAsia="nl-NL"/>
        </w:rPr>
        <w:t xml:space="preserve">σημειώστε λίγες πληροφορίες για κάθε </w:t>
      </w:r>
      <w:proofErr w:type="spellStart"/>
      <w:r w:rsidRPr="009B30B7">
        <w:rPr>
          <w:rFonts w:ascii="Cambria" w:eastAsia="Times New Roman" w:hAnsi="Cambria" w:cs="Arial"/>
          <w:b/>
          <w:bCs/>
          <w:color w:val="222222"/>
          <w:sz w:val="24"/>
          <w:szCs w:val="24"/>
          <w:lang w:val="el-GR" w:eastAsia="nl-NL"/>
        </w:rPr>
        <w:t>υποενότητα</w:t>
      </w:r>
      <w:proofErr w:type="spellEnd"/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(πχ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data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 </w:t>
      </w:r>
      <w:proofErr w:type="spellStart"/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collection</w:t>
      </w:r>
      <w:proofErr w:type="spellEnd"/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 xml:space="preserve"> - γράψτε σύντομα με ποια μέθοδο έγινε η συλλογή δεδομένων).</w:t>
      </w:r>
    </w:p>
    <w:p w14:paraId="7A0ACEE3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</w:p>
    <w:p w14:paraId="0BAFC2FE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Προσπαθήστε να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b/>
          <w:bCs/>
          <w:color w:val="222222"/>
          <w:sz w:val="24"/>
          <w:szCs w:val="24"/>
          <w:lang w:val="el-GR" w:eastAsia="nl-NL"/>
        </w:rPr>
        <w:t>βρείτε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στο διαδίκτυο ή στα αρχεία που επισυνάπτω τις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b/>
          <w:bCs/>
          <w:color w:val="222222"/>
          <w:sz w:val="24"/>
          <w:szCs w:val="24"/>
          <w:lang w:val="el-GR" w:eastAsia="nl-NL"/>
        </w:rPr>
        <w:t>αντίστοιχες ελληνικές ορολογίες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ώστε οι απαντήσεις να είναι στα ελληνικά. Θα τις συζητήσουμε και μαζί, οπότε μην ανησυχείτε αν δεν βρίσκετε κάποιον όρο στα ελληνικά, απλά γράψτε τον στα αγγλικά.</w:t>
      </w:r>
      <w:r w:rsidRPr="009B30B7">
        <w:rPr>
          <w:rFonts w:ascii="Cambria" w:eastAsia="Times New Roman" w:hAnsi="Cambria" w:cs="Arial"/>
          <w:color w:val="222222"/>
          <w:sz w:val="24"/>
          <w:szCs w:val="24"/>
          <w:lang w:eastAsia="nl-NL"/>
        </w:rPr>
        <w:t> </w:t>
      </w:r>
    </w:p>
    <w:p w14:paraId="70D84CBB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</w:p>
    <w:p w14:paraId="3504A68F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  <w:r w:rsidRPr="009B30B7"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  <w:t>Τα άρθρα πάνω στα οποία θα δουλέψετε είναι τα ακόλουθα:</w:t>
      </w:r>
    </w:p>
    <w:p w14:paraId="0E7682E9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l-GR" w:eastAsia="nl-NL"/>
        </w:rPr>
      </w:pPr>
    </w:p>
    <w:p w14:paraId="7388D8A4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  <w:r w:rsidRPr="009B30B7"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  <w:t>Systematic Literature Review</w:t>
      </w:r>
    </w:p>
    <w:p w14:paraId="63EC0E07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  <w:hyperlink r:id="rId4" w:anchor="d1e166" w:tgtFrame="_blank" w:history="1">
        <w:r w:rsidRPr="009B30B7">
          <w:rPr>
            <w:rFonts w:ascii="Cambria" w:eastAsia="Times New Roman" w:hAnsi="Cambria" w:cs="Arial"/>
            <w:color w:val="1155CC"/>
            <w:sz w:val="24"/>
            <w:szCs w:val="24"/>
            <w:u w:val="single"/>
            <w:lang w:val="en-US" w:eastAsia="nl-NL"/>
          </w:rPr>
          <w:t>https://www.tandfonline.com/doi/full/10.1080/03057267.2024.2313903#d1e166</w:t>
        </w:r>
      </w:hyperlink>
    </w:p>
    <w:p w14:paraId="71E30585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</w:p>
    <w:p w14:paraId="2D57BD7F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  <w:r w:rsidRPr="009B30B7"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  <w:t>Empirical Paper - qualitative</w:t>
      </w:r>
    </w:p>
    <w:p w14:paraId="1A0D867C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  <w:hyperlink r:id="rId5" w:tgtFrame="_blank" w:history="1">
        <w:r w:rsidRPr="009B30B7">
          <w:rPr>
            <w:rFonts w:ascii="Cambria" w:eastAsia="Times New Roman" w:hAnsi="Cambria" w:cs="Arial"/>
            <w:color w:val="1155CC"/>
            <w:sz w:val="24"/>
            <w:szCs w:val="24"/>
            <w:u w:val="single"/>
            <w:lang w:val="en-US" w:eastAsia="nl-NL"/>
          </w:rPr>
          <w:t>https://onlinelibrary.wiley.com/doi/10.1002/sce.70033</w:t>
        </w:r>
      </w:hyperlink>
    </w:p>
    <w:p w14:paraId="13ECF241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</w:p>
    <w:p w14:paraId="04166BBA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  <w:r w:rsidRPr="009B30B7"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  <w:t>Empirical Paper - quantitative</w:t>
      </w:r>
    </w:p>
    <w:p w14:paraId="6B2F7651" w14:textId="77777777" w:rsidR="009B30B7" w:rsidRPr="009B30B7" w:rsidRDefault="009B30B7" w:rsidP="009B30B7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4"/>
          <w:szCs w:val="24"/>
          <w:lang w:val="en-US" w:eastAsia="nl-NL"/>
        </w:rPr>
      </w:pPr>
      <w:hyperlink r:id="rId6" w:anchor="d1e622" w:tgtFrame="_blank" w:history="1">
        <w:r w:rsidRPr="009B30B7">
          <w:rPr>
            <w:rFonts w:ascii="Cambria" w:eastAsia="Times New Roman" w:hAnsi="Cambria" w:cs="Arial"/>
            <w:color w:val="1155CC"/>
            <w:sz w:val="24"/>
            <w:szCs w:val="24"/>
            <w:u w:val="single"/>
            <w:lang w:val="en-US" w:eastAsia="nl-NL"/>
          </w:rPr>
          <w:t>https://www.tandfonline.com/doi/full/10.1080/21548455.2025.2488405#d1e622</w:t>
        </w:r>
      </w:hyperlink>
    </w:p>
    <w:p w14:paraId="3304D6EC" w14:textId="77777777" w:rsidR="00B56B35" w:rsidRPr="009B30B7" w:rsidRDefault="00B56B35">
      <w:pPr>
        <w:rPr>
          <w:rFonts w:ascii="Cambria" w:hAnsi="Cambria"/>
          <w:lang w:val="en-US"/>
        </w:rPr>
      </w:pPr>
    </w:p>
    <w:sectPr w:rsidR="00B56B35" w:rsidRPr="009B3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B35"/>
    <w:rsid w:val="008956D2"/>
    <w:rsid w:val="009B30B7"/>
    <w:rsid w:val="00B5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3B0C"/>
  <w15:chartTrackingRefBased/>
  <w15:docId w15:val="{3E026E64-9864-4925-AA7E-21630F6D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9B30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2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ndfonline.com/doi/full/10.1080/21548455.2025.2488405" TargetMode="External"/><Relationship Id="rId5" Type="http://schemas.openxmlformats.org/officeDocument/2006/relationships/hyperlink" Target="https://onlinelibrary.wiley.com/doi/10.1002/sce.70033" TargetMode="External"/><Relationship Id="rId4" Type="http://schemas.openxmlformats.org/officeDocument/2006/relationships/hyperlink" Target="https://www.tandfonline.com/doi/full/10.1080/03057267.2024.2313903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MWP-WKS051110</dc:creator>
  <cp:keywords/>
  <dc:description/>
  <cp:lastModifiedBy>MWP-WKS051110</cp:lastModifiedBy>
  <cp:revision>3</cp:revision>
  <dcterms:created xsi:type="dcterms:W3CDTF">2026-08-08T07:37:00Z</dcterms:created>
  <dcterms:modified xsi:type="dcterms:W3CDTF">2026-08-08T07:38:00Z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4ba1a202-e740-4b8e-99e6-46cad02c6a7e</vt:lpwstr>
  </property>
</Properties>
</file>