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C3F9E" w14:textId="23E5988D" w:rsidR="001E3815" w:rsidRDefault="00FB311C">
      <w:pPr>
        <w:rPr>
          <w:lang w:val="el-GR"/>
        </w:rPr>
      </w:pPr>
      <w:r>
        <w:rPr>
          <w:lang w:val="el-GR"/>
        </w:rPr>
        <w:t>Ανάλυση συσχέτισης</w:t>
      </w:r>
    </w:p>
    <w:p w14:paraId="40D31ADA" w14:textId="166E5031" w:rsidR="00870DEF" w:rsidRDefault="00870DEF">
      <w:pPr>
        <w:rPr>
          <w:lang w:val="el-GR"/>
        </w:rPr>
      </w:pPr>
      <w:r w:rsidRPr="00870DEF">
        <w:rPr>
          <w:highlight w:val="green"/>
          <w:lang w:val="el-GR"/>
        </w:rPr>
        <w:t>Υπάρχει σχέση μεταξύ βάρους και κοινωνικών σχέσεων;</w:t>
      </w:r>
    </w:p>
    <w:p w14:paraId="2AED2A9A" w14:textId="77777777" w:rsidR="00870DEF" w:rsidRDefault="00870DEF">
      <w:pPr>
        <w:rPr>
          <w:lang w:val="el-GR"/>
        </w:rPr>
      </w:pPr>
    </w:p>
    <w:p w14:paraId="1828F561" w14:textId="01D52E0A" w:rsidR="00FB311C" w:rsidRDefault="00FB311C">
      <w:pPr>
        <w:rPr>
          <w:lang w:val="el-GR"/>
        </w:rPr>
      </w:pPr>
      <w:r>
        <w:rPr>
          <w:lang w:val="el-GR"/>
        </w:rPr>
        <w:t xml:space="preserve">Ε.Ε. Υπάρχει σχέση μεταξύ </w:t>
      </w:r>
      <w:r>
        <w:t>CCT</w:t>
      </w:r>
      <w:r w:rsidRPr="00FB311C">
        <w:rPr>
          <w:lang w:val="el-GR"/>
        </w:rPr>
        <w:t>1</w:t>
      </w:r>
      <w:r>
        <w:t>t</w:t>
      </w:r>
      <w:r w:rsidRPr="00FB311C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t>CCT</w:t>
      </w:r>
      <w:r w:rsidRPr="00FB311C">
        <w:rPr>
          <w:lang w:val="el-GR"/>
        </w:rPr>
        <w:t>2</w:t>
      </w:r>
      <w:r>
        <w:t>t</w:t>
      </w:r>
      <w:r>
        <w:rPr>
          <w:lang w:val="el-GR"/>
        </w:rPr>
        <w:t>;</w:t>
      </w:r>
    </w:p>
    <w:p w14:paraId="2F03D3B2" w14:textId="77777777" w:rsidR="00D7301E" w:rsidRDefault="00D7301E" w:rsidP="00D7301E">
      <w:pPr>
        <w:rPr>
          <w:lang w:val="el-GR"/>
        </w:rPr>
      </w:pPr>
      <w:r>
        <w:rPr>
          <w:lang w:val="el-GR"/>
        </w:rPr>
        <w:t>α=5%</w:t>
      </w:r>
    </w:p>
    <w:p w14:paraId="40DD29C2" w14:textId="77777777" w:rsidR="00D7301E" w:rsidRDefault="00D7301E" w:rsidP="00D7301E">
      <w:pPr>
        <w:rPr>
          <w:lang w:val="el-GR"/>
        </w:rPr>
      </w:pPr>
      <w:r>
        <w:t>p</w:t>
      </w:r>
      <w:r w:rsidRPr="00FB311C">
        <w:rPr>
          <w:lang w:val="el-GR"/>
        </w:rPr>
        <w:t xml:space="preserve"> (</w:t>
      </w:r>
      <w:r>
        <w:t>sig</w:t>
      </w:r>
      <w:r w:rsidRPr="00FB311C">
        <w:rPr>
          <w:lang w:val="el-GR"/>
        </w:rPr>
        <w:t xml:space="preserve">.)&lt;5% </w:t>
      </w:r>
      <w:r>
        <w:rPr>
          <w:lang w:val="el-GR"/>
        </w:rPr>
        <w:t>τότε δεχόμαστε την εναλλακτική υπόθεση</w:t>
      </w:r>
    </w:p>
    <w:p w14:paraId="7F97C5FF" w14:textId="77777777" w:rsidR="00D7301E" w:rsidRDefault="00D7301E" w:rsidP="00D7301E">
      <w:pPr>
        <w:rPr>
          <w:lang w:val="el-GR"/>
        </w:rPr>
      </w:pPr>
      <w:r>
        <w:t>p</w:t>
      </w:r>
      <w:r w:rsidRPr="00FB311C">
        <w:rPr>
          <w:lang w:val="el-GR"/>
        </w:rPr>
        <w:t xml:space="preserve"> (</w:t>
      </w:r>
      <w:r>
        <w:t>sig</w:t>
      </w:r>
      <w:r w:rsidRPr="00FB311C">
        <w:rPr>
          <w:lang w:val="el-GR"/>
        </w:rPr>
        <w:t>.)</w:t>
      </w:r>
      <w:r>
        <w:rPr>
          <w:lang w:val="el-GR"/>
        </w:rPr>
        <w:t>=&gt;</w:t>
      </w:r>
      <w:r w:rsidRPr="00FB311C">
        <w:rPr>
          <w:lang w:val="el-GR"/>
        </w:rPr>
        <w:t xml:space="preserve">5% </w:t>
      </w:r>
      <w:r>
        <w:rPr>
          <w:lang w:val="el-GR"/>
        </w:rPr>
        <w:t>τότε δεχόμαστε την μηδενική υπόθεση</w:t>
      </w:r>
    </w:p>
    <w:p w14:paraId="1DC65B79" w14:textId="77777777" w:rsidR="00FB311C" w:rsidRPr="00FB311C" w:rsidRDefault="00FB311C">
      <w:pPr>
        <w:rPr>
          <w:lang w:val="el-GR"/>
        </w:rPr>
      </w:pPr>
    </w:p>
    <w:p w14:paraId="31B516BE" w14:textId="54B4208D" w:rsidR="00FB311C" w:rsidRDefault="00FB311C">
      <w:pPr>
        <w:rPr>
          <w:lang w:val="el-GR"/>
        </w:rPr>
      </w:pPr>
      <w:r>
        <w:rPr>
          <w:lang w:val="el-GR"/>
        </w:rPr>
        <w:t xml:space="preserve">Υ0: Δεν υπάρχει σχέση μεταξύ </w:t>
      </w:r>
      <w:r>
        <w:t>CCT</w:t>
      </w:r>
      <w:r w:rsidRPr="00FB311C">
        <w:rPr>
          <w:lang w:val="el-GR"/>
        </w:rPr>
        <w:t>1</w:t>
      </w:r>
      <w:r>
        <w:t>t</w:t>
      </w:r>
      <w:r w:rsidRPr="00FB311C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t>CCT</w:t>
      </w:r>
      <w:r w:rsidRPr="00FB311C">
        <w:rPr>
          <w:lang w:val="el-GR"/>
        </w:rPr>
        <w:t>2</w:t>
      </w:r>
      <w:r>
        <w:t>t</w:t>
      </w:r>
    </w:p>
    <w:p w14:paraId="554472F0" w14:textId="3DFA37F4" w:rsidR="00870DEF" w:rsidRPr="00870DEF" w:rsidRDefault="00FB311C" w:rsidP="00870DEF">
      <w:pPr>
        <w:rPr>
          <w:lang w:val="el-GR"/>
        </w:rPr>
      </w:pPr>
      <w:proofErr w:type="spellStart"/>
      <w:r>
        <w:rPr>
          <w:lang w:val="el-GR"/>
        </w:rPr>
        <w:t>Υε</w:t>
      </w:r>
      <w:proofErr w:type="spellEnd"/>
      <w:r>
        <w:rPr>
          <w:lang w:val="el-GR"/>
        </w:rPr>
        <w:t xml:space="preserve">:  Υπάρχει σχέση μεταξύ </w:t>
      </w:r>
      <w:r>
        <w:t>CCT</w:t>
      </w:r>
      <w:r w:rsidRPr="00FB311C">
        <w:rPr>
          <w:lang w:val="el-GR"/>
        </w:rPr>
        <w:t>1</w:t>
      </w:r>
      <w:r>
        <w:t>t</w:t>
      </w:r>
      <w:r w:rsidRPr="00FB311C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t>CCT</w:t>
      </w:r>
      <w:r w:rsidRPr="00FB311C">
        <w:rPr>
          <w:lang w:val="el-GR"/>
        </w:rPr>
        <w:t>2</w:t>
      </w:r>
      <w:r>
        <w:t>t</w:t>
      </w:r>
    </w:p>
    <w:p w14:paraId="1DE3FC13" w14:textId="04492B33" w:rsidR="009E309A" w:rsidRPr="009E309A" w:rsidRDefault="009E309A">
      <w:pPr>
        <w:rPr>
          <w:lang w:val="el-GR"/>
        </w:rPr>
      </w:pPr>
      <w:r>
        <w:rPr>
          <w:lang w:val="el-GR"/>
        </w:rPr>
        <w:t xml:space="preserve">Για την απάντηση αυτού του ερευνητικού ερωτήματος χρησιμοποιήθηκε ο συντελεστής συσχέτισης </w:t>
      </w:r>
      <w:r>
        <w:t>Pearson</w:t>
      </w:r>
      <w:r w:rsidRPr="009E309A">
        <w:rPr>
          <w:lang w:val="el-GR"/>
        </w:rPr>
        <w:t xml:space="preserve"> </w:t>
      </w:r>
      <w:r>
        <w:t>r</w:t>
      </w:r>
      <w:r>
        <w:rPr>
          <w:lang w:val="el-GR"/>
        </w:rPr>
        <w:t>.</w:t>
      </w:r>
      <w:r w:rsidR="002C385A">
        <w:rPr>
          <w:lang w:val="el-GR"/>
        </w:rPr>
        <w:t xml:space="preserve"> Το δείγμα αποτέλεσαν 239 μαθητές-</w:t>
      </w:r>
      <w:proofErr w:type="spellStart"/>
      <w:r w:rsidR="002C385A">
        <w:rPr>
          <w:lang w:val="el-GR"/>
        </w:rPr>
        <w:t>τριες</w:t>
      </w:r>
      <w:proofErr w:type="spellEnd"/>
      <w:r w:rsidR="002C385A">
        <w:rPr>
          <w:lang w:val="el-GR"/>
        </w:rPr>
        <w:t>.</w:t>
      </w:r>
      <w:r>
        <w:rPr>
          <w:lang w:val="el-GR"/>
        </w:rPr>
        <w:t xml:space="preserve"> Το επίπεδο  στατιστικής σημαντικότητας ορίστηκε στο 5%</w:t>
      </w:r>
      <w:r w:rsidR="002C385A">
        <w:rPr>
          <w:lang w:val="el-GR"/>
        </w:rPr>
        <w:t xml:space="preserve"> για δίπλευρο τεστ</w:t>
      </w:r>
      <w:r>
        <w:rPr>
          <w:lang w:val="el-GR"/>
        </w:rPr>
        <w:t xml:space="preserve">. Τα αποτελέσματα έδειξαν ότι η σχέση των δύο μεταβλητών ήταν ίση με +0.575. Η πιθανότητα που σχετιζόταν με την σπανιότητα αυτού του μεγέθους συσχέτισης ήταν μικρότερη από 1/1000. Επειδή η παρατηρούμενη σπανιότητα ήταν μικρότερη από το επίπεδο στατιστικής σημαντικότητας (δηλ., το 5%) δεχόμαστε την εναλλακτική υπόθεση. Συνεπώς συμπεραίνουμε ότι υπήρχε στατιστικά σημαντική θετική σχέση μεταξύ </w:t>
      </w:r>
      <w:r>
        <w:t>CCT</w:t>
      </w:r>
      <w:r w:rsidRPr="009E309A">
        <w:rPr>
          <w:lang w:val="el-GR"/>
        </w:rPr>
        <w:t>1</w:t>
      </w:r>
      <w:r>
        <w:t>t</w:t>
      </w:r>
      <w:r w:rsidRPr="009E309A">
        <w:rPr>
          <w:lang w:val="el-GR"/>
        </w:rPr>
        <w:t xml:space="preserve">  </w:t>
      </w:r>
      <w:r>
        <w:rPr>
          <w:lang w:val="el-GR"/>
        </w:rPr>
        <w:t>και</w:t>
      </w:r>
      <w:r w:rsidRPr="009E309A">
        <w:rPr>
          <w:lang w:val="el-GR"/>
        </w:rPr>
        <w:t xml:space="preserve"> </w:t>
      </w:r>
      <w:r>
        <w:t>CCT</w:t>
      </w:r>
      <w:r w:rsidRPr="009E309A">
        <w:rPr>
          <w:lang w:val="el-GR"/>
        </w:rPr>
        <w:t>2</w:t>
      </w:r>
      <w:r>
        <w:t>t</w:t>
      </w:r>
      <w:r w:rsidRPr="009E309A">
        <w:rPr>
          <w:lang w:val="el-GR"/>
        </w:rPr>
        <w:t>.</w:t>
      </w:r>
      <w:r>
        <w:rPr>
          <w:lang w:val="el-GR"/>
        </w:rPr>
        <w:t xml:space="preserve"> </w:t>
      </w:r>
      <w:r w:rsidR="00D7301E">
        <w:rPr>
          <w:lang w:val="el-GR"/>
        </w:rPr>
        <w:t>Παρακάτω απεικονίζεται το διάγραμμα σκεδασμού όπου δείχνει οπτικά το μέγεθος και την κατεύθυνση της σχέσης.</w:t>
      </w:r>
    </w:p>
    <w:p w14:paraId="47D64681" w14:textId="1947BB37" w:rsidR="009E309A" w:rsidRDefault="002C38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5F1FD" wp14:editId="48747DB6">
                <wp:simplePos x="0" y="0"/>
                <wp:positionH relativeFrom="column">
                  <wp:posOffset>3086828</wp:posOffset>
                </wp:positionH>
                <wp:positionV relativeFrom="paragraph">
                  <wp:posOffset>1748098</wp:posOffset>
                </wp:positionV>
                <wp:extent cx="1357040" cy="5825"/>
                <wp:effectExtent l="38100" t="76200" r="0" b="89535"/>
                <wp:wrapNone/>
                <wp:docPr id="203382848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7040" cy="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BF34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3.05pt;margin-top:137.65pt;width:106.85pt;height:.4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VzxgEAAOIDAAAOAAAAZHJzL2Uyb0RvYy54bWysU02P1DAMvSPxH6LcmXYGBlbVdPYwy8cB&#10;wWphuWdTp42ULzlm2vn3JOlMFwESWsTFcmO/Z/vZ3V1P1rAjYNTetXy9qjkDJ32nXd/y+6/vXlxx&#10;Fkm4ThjvoOUniPx6//zZbgwNbPzgTQfIEomLzRhaPhCFpqqiHMCKuPIBXAoqj1ZQ+sS+6lCMid2a&#10;alPXr6vRYxfQS4gxvd7MQb4v/EqBpM9KRSBmWp56o2Kx2Idsq/1OND2KMGh5bkP8QxdWaJeKLlQ3&#10;ggT7jvo3Kqsl+ugVraS3lVdKSygzpGnW9S/TfBlEgDJLEieGRab4/2jlp+PB3WKSYQyxieEW8xST&#10;QsuU0eFD2ikv3rfs5VjqmU1FwNMiIEzEZHpcv9y+qV8lnWWKba8226xvNfNlbMBI78Fblp2WR0Kh&#10;+4EO3rm0KY9zBXH8GGkGXgAZbFy2JLR56zpGp5DOiVAL1xs418kp1eMgxaOTgRl+B4rpLrdZBik3&#10;BgeD7CjSdQgpwdF6YUrZGaa0MQuw/jvwnJ+hUO7vKeAFUSp7RwvYaufxT9VpurSs5vyLAvPcWYIH&#10;353Kios06ZDKTs5Hny/15+8Cf/w19z8AAAD//wMAUEsDBBQABgAIAAAAIQAIFINk4AAAAAsBAAAP&#10;AAAAZHJzL2Rvd25yZXYueG1sTI/BTsMwDIbvSLxDZCRuLF1h3VKaTqhiEtzG4AG8NrSFxumadCt7&#10;erwTHG1/+v392XqynTiawbeONMxnEQhDpataqjV8vG/uViB8QKqwc2Q0/BgP6/z6KsO0cid6M8dd&#10;qAWHkE9RQxNCn0rpy8ZY9DPXG+LbpxssBh6HWlYDnjjcdjKOokRabIk/NNibojHl9260Gg5T8fV8&#10;Vrh52S7Ph9e2UGOxUFrf3kxPjyCCmcIfDBd9VoecnfZupMqLTsPDKpkzqiFeLu5BMJEoxWX2l00S&#10;g8wz+b9D/gsAAP//AwBQSwECLQAUAAYACAAAACEAtoM4kv4AAADhAQAAEwAAAAAAAAAAAAAAAAAA&#10;AAAAW0NvbnRlbnRfVHlwZXNdLnhtbFBLAQItABQABgAIAAAAIQA4/SH/1gAAAJQBAAALAAAAAAAA&#10;AAAAAAAAAC8BAABfcmVscy8ucmVsc1BLAQItABQABgAIAAAAIQB3wCVzxgEAAOIDAAAOAAAAAAAA&#10;AAAAAAAAAC4CAABkcnMvZTJvRG9jLnhtbFBLAQItABQABgAIAAAAIQAIFINk4AAAAAsBAAAPAAAA&#10;AAAAAAAAAAAAACA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9E309A" w:rsidRPr="009E309A">
        <w:drawing>
          <wp:inline distT="0" distB="0" distL="0" distR="0" wp14:anchorId="400CF65D" wp14:editId="519B2CA7">
            <wp:extent cx="3524250" cy="1885950"/>
            <wp:effectExtent l="0" t="0" r="0" b="0"/>
            <wp:docPr id="19307578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5782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5B10F" w14:textId="5FEA3874" w:rsidR="009E309A" w:rsidRPr="009E309A" w:rsidRDefault="009E309A">
      <w:r w:rsidRPr="009E309A">
        <w:lastRenderedPageBreak/>
        <w:drawing>
          <wp:inline distT="0" distB="0" distL="0" distR="0" wp14:anchorId="3784ADAE" wp14:editId="0052F59C">
            <wp:extent cx="5577273" cy="3288565"/>
            <wp:effectExtent l="0" t="0" r="4445" b="7620"/>
            <wp:docPr id="1050457334" name="Picture 1" descr="A graph showing a number of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57334" name="Picture 1" descr="A graph showing a number of blue dot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4781" cy="329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09A" w:rsidRPr="009E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1C"/>
    <w:rsid w:val="00170F30"/>
    <w:rsid w:val="001E3815"/>
    <w:rsid w:val="002C385A"/>
    <w:rsid w:val="0031036A"/>
    <w:rsid w:val="007B596B"/>
    <w:rsid w:val="00870DEF"/>
    <w:rsid w:val="009E309A"/>
    <w:rsid w:val="00D7301E"/>
    <w:rsid w:val="00F03ADE"/>
    <w:rsid w:val="00F840FA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DE09"/>
  <w15:chartTrackingRefBased/>
  <w15:docId w15:val="{DFAC33D6-214F-4DB5-B3C4-00D8F54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1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Sideridis</dc:creator>
  <cp:keywords/>
  <dc:description/>
  <cp:lastModifiedBy>Georgios Sideridis</cp:lastModifiedBy>
  <cp:revision>6</cp:revision>
  <dcterms:created xsi:type="dcterms:W3CDTF">2024-12-22T12:08:00Z</dcterms:created>
  <dcterms:modified xsi:type="dcterms:W3CDTF">2024-12-22T13:03:00Z</dcterms:modified>
</cp:coreProperties>
</file>