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F1" w:rsidRPr="00A12570" w:rsidRDefault="00D95AF1" w:rsidP="00D95AF1">
      <w:pPr>
        <w:spacing w:before="100" w:beforeAutospacing="1" w:after="100" w:afterAutospacing="1" w:line="240" w:lineRule="auto"/>
        <w:jc w:val="center"/>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24"/>
          <w:szCs w:val="24"/>
          <w:lang w:eastAsia="el-GR"/>
        </w:rPr>
        <w:t>«Έρως και Πολιτισμός», του </w:t>
      </w:r>
      <w:r w:rsidRPr="00A12570">
        <w:rPr>
          <w:rFonts w:asciiTheme="majorHAnsi" w:eastAsia="Times New Roman" w:hAnsiTheme="majorHAnsi" w:cs="Times New Roman"/>
          <w:color w:val="000000"/>
          <w:sz w:val="24"/>
          <w:szCs w:val="24"/>
          <w:shd w:val="clear" w:color="auto" w:fill="FFFFFF"/>
          <w:lang w:val="en-US" w:eastAsia="el-GR"/>
        </w:rPr>
        <w:t>Marcuse</w:t>
      </w:r>
      <w:r w:rsidRPr="00A12570">
        <w:rPr>
          <w:rFonts w:asciiTheme="majorHAnsi" w:eastAsia="Times New Roman" w:hAnsiTheme="majorHAnsi" w:cs="Times New Roman"/>
          <w:color w:val="000000"/>
          <w:sz w:val="24"/>
          <w:szCs w:val="24"/>
          <w:lang w:val="en-US" w:eastAsia="el-GR"/>
        </w:rPr>
        <w:t> </w:t>
      </w:r>
      <w:r w:rsidRPr="00A12570">
        <w:rPr>
          <w:rFonts w:asciiTheme="majorHAnsi" w:eastAsia="Times New Roman" w:hAnsiTheme="majorHAnsi" w:cs="Times New Roman"/>
          <w:color w:val="000000"/>
          <w:sz w:val="24"/>
          <w:szCs w:val="24"/>
          <w:shd w:val="clear" w:color="auto" w:fill="FFFFFF"/>
          <w:lang w:val="en-US" w:eastAsia="el-GR"/>
        </w:rPr>
        <w:t>Herbert</w:t>
      </w:r>
    </w:p>
    <w:p w:rsidR="00D95AF1" w:rsidRPr="00A12570" w:rsidRDefault="00D95AF1" w:rsidP="00D95AF1">
      <w:pPr>
        <w:spacing w:before="100" w:beforeAutospacing="1" w:after="100" w:afterAutospacing="1" w:line="240" w:lineRule="auto"/>
        <w:jc w:val="center"/>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ΚΕΦ. 6</w:t>
      </w:r>
      <w:r w:rsidRPr="00A12570">
        <w:rPr>
          <w:rFonts w:asciiTheme="majorHAnsi" w:eastAsia="Times New Roman" w:hAnsiTheme="majorHAnsi" w:cs="Times New Roman"/>
          <w:color w:val="000000"/>
          <w:sz w:val="19"/>
          <w:szCs w:val="19"/>
          <w:vertAlign w:val="superscript"/>
          <w:lang w:eastAsia="el-GR"/>
        </w:rPr>
        <w:t>ο</w:t>
      </w:r>
    </w:p>
    <w:p w:rsidR="00D95AF1" w:rsidRPr="00A12570" w:rsidRDefault="00D95AF1" w:rsidP="00D95AF1">
      <w:pPr>
        <w:spacing w:before="100" w:beforeAutospacing="1" w:after="100" w:afterAutospacing="1" w:line="240" w:lineRule="auto"/>
        <w:jc w:val="center"/>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“Τα ιστορικά όρια της κατεστημένης αρχής της πραγματικότητας”</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 </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Όπως ήδη προαναφέρθηκε η αρχή της πραγματικότητας ονομάστηκε αρχή της απόδοσης. Διατυπώθηκε λοιπόν η ερώτηση για το άν η αρχή της πραγματικότητας σαν αρχή της απόδοσης, ως προς τη συνέχιση του ρόλου της, θα πρέπει να εκλαμβάνεται ως δεδομένη ή αν η αρχή της απόδοσης έχει ίσως δημιουργήσει τις προϋποθέσεις μιας ποιοτικά διαφορετικής, μή αποθετικής αρχής της πραγματικότητας. Αυτή η ερώτηση μπορούμε να ισχυριστούμε οτι προέκυψε όταν προσεγγίστηκε η ψυχαναλυτική θεωρία του ανθρώπου με ορισμένες βασικές ιστορικές τάσεις :</w:t>
      </w:r>
    </w:p>
    <w:p w:rsidR="00D95AF1" w:rsidRPr="00A12570" w:rsidRDefault="00D95AF1" w:rsidP="00D95AF1">
      <w:pPr>
        <w:spacing w:before="100" w:beforeAutospacing="1" w:after="100" w:afterAutospacing="1" w:line="240" w:lineRule="auto"/>
        <w:ind w:hanging="360"/>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1)</w:t>
      </w:r>
      <w:r w:rsidRPr="00A12570">
        <w:rPr>
          <w:rFonts w:asciiTheme="majorHAnsi" w:eastAsia="Times New Roman" w:hAnsiTheme="majorHAnsi" w:cs="Times New Roman"/>
          <w:color w:val="000000"/>
          <w:sz w:val="14"/>
          <w:szCs w:val="14"/>
          <w:lang w:eastAsia="el-GR"/>
        </w:rPr>
        <w:t>    </w:t>
      </w:r>
      <w:r w:rsidRPr="00A12570">
        <w:rPr>
          <w:rFonts w:asciiTheme="majorHAnsi" w:eastAsia="Times New Roman" w:hAnsiTheme="majorHAnsi" w:cs="Times New Roman"/>
          <w:color w:val="000000"/>
          <w:sz w:val="14"/>
          <w:lang w:eastAsia="el-GR"/>
        </w:rPr>
        <w:t> </w:t>
      </w:r>
      <w:r w:rsidRPr="00A12570">
        <w:rPr>
          <w:rFonts w:asciiTheme="majorHAnsi" w:eastAsia="Times New Roman" w:hAnsiTheme="majorHAnsi" w:cs="Times New Roman"/>
          <w:color w:val="000000"/>
          <w:sz w:val="19"/>
          <w:szCs w:val="19"/>
          <w:lang w:eastAsia="el-GR"/>
        </w:rPr>
        <w:t>Η ίδια η πρόοδος του πολιτισμού υπό το πρίσμα της αρχής της απόδοσης, έχει κατορθώσει να δημιουργήσει ένα θα λέγαμε πλαίσιο παραγωγής μέσα στο οποίο οι κοινωνικές απαιτήσεις, που έχουν να κάνουν με την αποξενωμένη εργασία σε σχέση με τα ένστικτα, θα μπορούσαν να ελαττωθούν σημαντικά. Αυτό τελικά σημαίνει πως η συνεχής απωθητική οργάνωση των ενστίκτων φαίνεται να καθορίζεται- εξαρτάται από την παράταση του αγώνα για την επιβίωση , με λίγα λόγια από το συμφέρον της κυριαρχίας.</w:t>
      </w:r>
    </w:p>
    <w:p w:rsidR="00D95AF1" w:rsidRPr="00A12570" w:rsidRDefault="00D95AF1" w:rsidP="00D95AF1">
      <w:pPr>
        <w:spacing w:before="100" w:beforeAutospacing="1" w:after="100" w:afterAutospacing="1" w:line="240" w:lineRule="auto"/>
        <w:ind w:hanging="360"/>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2)</w:t>
      </w:r>
      <w:r w:rsidRPr="00A12570">
        <w:rPr>
          <w:rFonts w:asciiTheme="majorHAnsi" w:eastAsia="Times New Roman" w:hAnsiTheme="majorHAnsi" w:cs="Times New Roman"/>
          <w:color w:val="000000"/>
          <w:sz w:val="14"/>
          <w:szCs w:val="14"/>
          <w:lang w:eastAsia="el-GR"/>
        </w:rPr>
        <w:t>    </w:t>
      </w:r>
      <w:r w:rsidRPr="00A12570">
        <w:rPr>
          <w:rFonts w:asciiTheme="majorHAnsi" w:eastAsia="Times New Roman" w:hAnsiTheme="majorHAnsi" w:cs="Times New Roman"/>
          <w:color w:val="000000"/>
          <w:sz w:val="14"/>
          <w:lang w:eastAsia="el-GR"/>
        </w:rPr>
        <w:t> </w:t>
      </w:r>
      <w:r w:rsidRPr="00A12570">
        <w:rPr>
          <w:rFonts w:asciiTheme="majorHAnsi" w:eastAsia="Times New Roman" w:hAnsiTheme="majorHAnsi" w:cs="Times New Roman"/>
          <w:color w:val="000000"/>
          <w:sz w:val="19"/>
          <w:szCs w:val="19"/>
          <w:lang w:eastAsia="el-GR"/>
        </w:rPr>
        <w:t> Στη φιλοσοφία του Δυτικού πολιτισμού μπορούμε να συναντήσουμε μία αντίληψη του λόγου που περιέχει τα κυρίαρχα χαρακτηριστικά της αρχής της απόδοσης. Όμως η ίδια αυτή η φιλοσοφία οραματίζεται μια υψηλότερη μορφή του λόγου, η οποία και αυτοαναιρεί αυτά τα χαρακτηριστικά, δηλαδή τη δεκτικότητα, τη θεωρία και την απόλαυση. Επίσης πίσω απο την εικόνα του υποκειμένου βρίσκεται η εικόνα της εξιλέωσης του «εγώ».</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 </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Για τον</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κρίσιμο ζήτημα εδώ αποτελεί εκείνο του ιστορικού χαρακτήρα και περιορισμού της αρχής της απόδοσης. Κατά μία έννοια ταυτίζει την κατεστημένη αρχή της πραγματικότητας – αρχής της απόδοσης με την αρχή της πραγματικότητας καθ’αυτή. Επιπρόσθετα ο</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eastAsia="el-GR"/>
        </w:rPr>
        <w:t>ταυτίζει τον ιστορικό χαρακτήρα των ενστίκτων με τη φύση τους, αυτό σημαίνει πως η δυναμική των ενστίκτων μεταξύ του Έρωτα και του Θανάτου </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eastAsia="el-GR"/>
        </w:rPr>
        <w:t>θα υφίστατο την επίδραση της αρχής της απόδοσης. Κατανοούμε λοιπόν πως η σχέση αυτών και η ανάπτυξή της θα ήταν διαφορετικές κάτω από μια διαφορετική αρχή της πραγματικότητας.</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Ακόμη υποστηρίζει πως μια ουσιαστική σύγκρουση μεταξύ των αρχών της πραγματικότητας και της ηδονής είναι αναπόφευκτη. Σύμφωνα λοιπόν με τον</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ο αγώνας για την επιβίωση είναι αυτό που προκαλεί και αναπαράγει εν τέλει αυτή τη σύγκρουση. Ο αγώνας αυτός για την επιβίωση καθιστά αναγκαία την απωθητική τροποποίηση των ενστίκτων, κυρίως εξαιτίας της έλλειψης επαρκών μέσων και πόρων για ολοκληρωμένη, χωρίς κόπο ικανοποίηση των αναγκών των ενστίκτων. Αν δεχτούμε ως αληθή την παραπάνω συλλογιστική</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eastAsia="el-GR"/>
        </w:rPr>
        <w:t> οι εξωγενείς παράγοντες θα ήταν προϊόν της απωθητικής οργάνωσης των ενστίκτων στον αγώνα για την επιβίωση (εξωγενείς παράγοντες με την έννοια οτι δεν είναι κομμάτι της φύσης των ενστίκτων αλλά ανακύπτουν απο τις ειδικές ιστορικές συνθήκες κάτω από τις οποίες αναπτύσσονται τα ένστικτα). Η διάκριση αυτή θα λέγαμε οτι δεν έχει κάποια ιδιαίτερη ουσία διότι τα ένστικτα είναι ιστορικά. Χωρίς όμως να την υποβιβάζει προβάλει μονάχα τον περιορισμό της μέσα στην ιστορική δομή καθ’αυτή. Η ιστορική δομή βασίζεται σε δύο επίπεδα:</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 α) το φυλογενετικό- βιολογικό, που αναφέρεται στην ανάπτυξη του ανθρώπου κατά τη διάρκεια του αγώνα με τη φύση και</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β)το κοινωνιολογικό, το οποίο αναφέρεται στην ανάπτυξη πολιτισμένων υποκειμένων και ομάδων στον αγώνα μεταξύ τους αλλά και με το περιβάλλον τους.</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Αυτά τα 2 επίπεδα βρίσκονται σε συνεχή αλληλεπίδραση αλλά οι παράγοντες που ενδεχομένως δημιουργούνται στο δεύτερο επίπεδο είναι εξωγενείς για το πρώτο και άρα αποκτούν διαφορετική βαρύτητα.</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lastRenderedPageBreak/>
        <w:t>Στη συνέχεια γίνεται λόγος για τη θρησκεία ως ειδική ιστορική μορφή της αυταπάτης και καταλήγει πως και η θρησκεία μπορεί να γίνεται αναγκαία από τη βαθύτατη φύση των ανθρώπων, να ικανοποιεί δηλαδή μια εσωτερική ανάγκη που εκφράζεται ή καλύπτεται μέσα από αυτή. Ο</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σχετικά με τη θεωρία των ενστίκτων, στηρίζει τα επιχειρήματά του πάνω σ αυτά τα δύο επίπεδα και δεν εξάγει συμπεράσματα από την ιστορική διάκριση. Όμως ενώ τα δύο αυτά επίπεδα συνδέονται πολύ στενά μεταξύ τους, η ένωσή τους δεν θεωρείται φυσική πλέον, κάτι το οποίο έχει συμβεί και στην αρχή της ηδονής η οποία έχει υποστεί τροποποίηση απο την αρχή της πραγματικότητας.</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Ένα άλλο εξίσου σοβαρό ζήτημα είναι εκείνο της διατύπωσης της υπόθεσης, ενός μή απωθητικού πολιτισμού. Για να προσεγγίσουμε όμως αυτό το ζήτημα θα πρέπει να εξετάσουμε τους σκοπούς και τις σχέσεις μεταξύ των πρωτογενών ενστίκτων του</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szCs w:val="19"/>
          <w:lang w:eastAsia="el-GR"/>
        </w:rPr>
        <w:t>. Πάνω σ’αυτή την αντίληψη υπάρχει ένα στοιχείο το οποίο αντιτίθεται σε κάθε υπόθεση ενός μη απωθητικού πολιτισμού, εκείνο του ενστίκτου του θανάτου, που δημιουργεί ένα πλήθος περιορισμών και ελέγχων, τους οποίους έχει θεσμοθετήσει ο πολιτισμός. Εδώ λοιπόν η έμφυτη καταστροφικότητα πρέπει να δημιουργεί την αδιάκοπη απώθηση. Για να συνεχίσουμε όμως θα πρέπει αναλύσουμε την σημασία του ενστίκτου του θανάτου από τον</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szCs w:val="19"/>
          <w:lang w:eastAsia="el-GR"/>
        </w:rPr>
        <w:t>.</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O Freud θεωρεί ότι υπάρχουν εξωτερικές δυνάμεις- εξωτερικοί παράγοντες που επηρεάζουν τον Έρωτα και το ένστικτο του θανάτου. Πάνω σ’ αυτή την υπόθεση εργασίας αποτολμά την εξής υποθετική εξήγηση : όταν πρωτοέκανε την εμφάνισή της η ζωή όντας άψυχη ύλη δημιουργήθηκε μία «ένταση» που ο νεαρός οργανισμός επιδίωκε να ανακουφίσει επιστρέφοντας στην άψυχη κατάσταση. Στα πολύ πρώιμα λοιπόν στάδια της οργανικής ύπαρξης, ο δρόμος προς την προηγούμενη κατάσταση της ανόργανης ζωής είναι πιθανό να ήταν πολύ σύντομος και ο θάνατος εξαιρετικά εύκολος. Όμως όσο πιο μακρύς και περίπλοκος ήταν αυτός ο δρόμος τόσο ισχυρότερος γινόταν ο οργανισμός. Εντούτοις η επιστροφή στην ανόργανη- νεκρή ύλη εξακολουθεί να είναι ο βασικός στόχος των ενστίκτων, κάτι το οποίο οδήγησε τον</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 στο συμπέρασμα ότι οι εξωγενείς παράγοντες είναι εκείνοι που καθόρισαν την πρωτογενή ανάπτυξη των ενστίκτων. Δηλαδή υπό την πίεση εξωτερικών ενοχλητικών δυνάμεων ανέκυψαν ορισμένες αλλαγές, οι οποίες ανάγκασαν την ουσία που ακόμη επιζούσε, να αποκλίνει όλο και περισσότερο απο την αρχική διαδρομή της ζωής της. Οι παράγοντες αυτοί κατ’αυτόν πρέπει να αναζητηθούν όπως αναφέρει στην «ιστορία της γής όπου ζούμε και τη σχέσης της προς το ήλιο». Θεωρεί πως η φυσική ιστορία είναι εκείνη στη βάση της οποίας η ανάπτυξη του ανθρώπου διαμορφώνεται, ως το αντικείμενο και υποκείμενο της ίδιας του της ιστορίας αυτής. Συνάμα ο</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ισχυρίζεται πως το ένστικτο του θανάτου προκύπτει και απο το αίσθημα της απογοήτευσης που μπορεί να συνοδεύει την ζωή ενός ανθρώπου. Της έλλειψης δηλαδή και του πόνου που προξενούνται απο ένα γεωλογικό – βιολογικό γεγονός (εξωγενείς παράγοντες).</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Ένας άλλος εξωγενής παράγοντας που δεν έχει γεωλογικά – βιολογικά χαρακτηριστικά είναι εκείνος της Ανάγκης, ο ενσυνείδητος αγώνας για την διαβίωση. Αυτός ο αγώνας αξιοποιεί τους απωθητικούς ελέγχους των σεξουαλικών ενστίκτων και παράλληλα μετασχηματίζει το ένστικτο του θανάτου σε μια χρήσιμη για την κοινωνία επιθετικότητα. Αυτή η ιεράρχηση των ενστίκτων που προκύπτει, από τη μία παράγει τον καταμερισμό εργασίας, την πρόοδο και την τάξη αλλά απο την άλλη οδηγεί στην σταδιακή εξασθένιση του Έρωτα προκαλώντας αισθήματα ενοχής και αύξηση της επιθετικότητας.</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Επίσης θα πρέπει να έχουμε στο νού μας την αντίληψη του</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για </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eastAsia="el-GR"/>
        </w:rPr>
        <w:t>τη φύση των ενστίκτων, ότι δηλαδή είναι ιστορικά επίκτητη. Αυτό σημαίνει πως η φύση αυτή υπόκειται σε αλλαγές εφόσον οι θεμελιώδεις συνθήκες, που ανάγκασαν τα ένστικτα να αποκτήσουν τη φύση αυτή, έχουν αλλάξει. Οι συνθήκες αυτές βέβαια μπορούν να παραμείνουν ίδιες άν ο αγώνας για τη διαβίωση εξακολουθεί να διεξάγεται μέσα στα πλαίσια της σπάνης και της κυριαρχίας.</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O</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 xml:space="preserve">βαθμός στον οποίο έχει αλλάξει η βάση του πολιτισμού, ενώ η αρχή του παραμένει σταθερή, μπορεί να γίνει αντιληπτή απο το γεγονός ότι η διαφορά μεταξύ των χρονικών αρχών του πολιτισμού και του τωρινού του σταδίου φαίνεται κατά πολύ μεγαλύτερη </w:t>
      </w:r>
      <w:proofErr w:type="gramStart"/>
      <w:r w:rsidRPr="00A12570">
        <w:rPr>
          <w:rFonts w:asciiTheme="majorHAnsi" w:eastAsia="Times New Roman" w:hAnsiTheme="majorHAnsi" w:cs="Times New Roman"/>
          <w:color w:val="000000"/>
          <w:sz w:val="19"/>
          <w:szCs w:val="19"/>
          <w:lang w:eastAsia="el-GR"/>
        </w:rPr>
        <w:t>απ’τη</w:t>
      </w:r>
      <w:proofErr w:type="gramEnd"/>
      <w:r w:rsidRPr="00A12570">
        <w:rPr>
          <w:rFonts w:asciiTheme="majorHAnsi" w:eastAsia="Times New Roman" w:hAnsiTheme="majorHAnsi" w:cs="Times New Roman"/>
          <w:color w:val="000000"/>
          <w:sz w:val="19"/>
          <w:szCs w:val="19"/>
          <w:lang w:eastAsia="el-GR"/>
        </w:rPr>
        <w:t xml:space="preserve"> διαφορά μεταξύ των χρονικών αρχών του πολιτισμού και του προηγούμενου σταδίου, όπου και επικτήθηκε η φύση των ενστίκτων. Βέβαια για τις βιολογικές - γεωλογικές συνθήκες που ο</w:t>
      </w:r>
      <w:r w:rsidRPr="00A12570">
        <w:rPr>
          <w:rFonts w:asciiTheme="majorHAnsi" w:eastAsia="Times New Roman" w:hAnsiTheme="majorHAnsi" w:cs="Times New Roman"/>
          <w:color w:val="000000"/>
          <w:sz w:val="19"/>
          <w:lang w:eastAsia="el-GR"/>
        </w:rPr>
        <w:t> </w:t>
      </w:r>
      <w:r w:rsidRPr="00A12570">
        <w:rPr>
          <w:rFonts w:asciiTheme="majorHAnsi" w:eastAsia="Times New Roman" w:hAnsiTheme="majorHAnsi" w:cs="Times New Roman"/>
          <w:color w:val="000000"/>
          <w:sz w:val="19"/>
          <w:szCs w:val="19"/>
          <w:lang w:val="en-US" w:eastAsia="el-GR"/>
        </w:rPr>
        <w:t>Freud</w:t>
      </w:r>
      <w:r w:rsidRPr="00A12570">
        <w:rPr>
          <w:rFonts w:asciiTheme="majorHAnsi" w:eastAsia="Times New Roman" w:hAnsiTheme="majorHAnsi" w:cs="Times New Roman"/>
          <w:color w:val="000000"/>
          <w:sz w:val="19"/>
          <w:lang w:val="en-US" w:eastAsia="el-GR"/>
        </w:rPr>
        <w:t> </w:t>
      </w:r>
      <w:r w:rsidRPr="00A12570">
        <w:rPr>
          <w:rFonts w:asciiTheme="majorHAnsi" w:eastAsia="Times New Roman" w:hAnsiTheme="majorHAnsi" w:cs="Times New Roman"/>
          <w:color w:val="000000"/>
          <w:sz w:val="19"/>
          <w:szCs w:val="19"/>
          <w:lang w:eastAsia="el-GR"/>
        </w:rPr>
        <w:t>πήρε ως δεδομένες δεν προβλέπεται κάποια αλλαγή. Έτσι τα παράγωγα του ενστίκτου του θανάτου τίθενται σε λειτουργία μόνο μέσα από την σύνδεσή τους με τα σεξουαλικά ένστικτα. Ο δρόμος που θα ακολουθήσει η</w:t>
      </w:r>
      <w:r w:rsidRPr="00A12570">
        <w:rPr>
          <w:rFonts w:asciiTheme="majorHAnsi" w:eastAsia="Times New Roman" w:hAnsiTheme="majorHAnsi" w:cs="Times New Roman"/>
          <w:color w:val="000000"/>
          <w:sz w:val="19"/>
          <w:lang w:eastAsia="el-GR"/>
        </w:rPr>
        <w:t> </w:t>
      </w:r>
      <w:proofErr w:type="spellStart"/>
      <w:r w:rsidRPr="00A12570">
        <w:rPr>
          <w:rFonts w:asciiTheme="majorHAnsi" w:eastAsia="Times New Roman" w:hAnsiTheme="majorHAnsi" w:cs="Times New Roman"/>
          <w:color w:val="000000"/>
          <w:sz w:val="19"/>
          <w:szCs w:val="19"/>
          <w:lang w:val="en-US" w:eastAsia="el-GR"/>
        </w:rPr>
        <w:t>destrudo</w:t>
      </w:r>
      <w:proofErr w:type="spellEnd"/>
      <w:r w:rsidRPr="00A12570">
        <w:rPr>
          <w:rFonts w:asciiTheme="majorHAnsi" w:eastAsia="Times New Roman" w:hAnsiTheme="majorHAnsi" w:cs="Times New Roman"/>
          <w:color w:val="000000"/>
          <w:sz w:val="19"/>
          <w:szCs w:val="19"/>
          <w:lang w:eastAsia="el-GR"/>
        </w:rPr>
        <w:t>, η ενέργεια των ενστίκτων της καταστροφής δηλαδή, εξαρτάται από το δρόμο που θα ακολουθήσει η λίμπιντος. Αυτό σημαίνει ότι μια ποιοτικά προσανατολισμένη αλλαγή της ανάπτυξης της σεξουαλικότητας αναγκαστικά θα πρέπει να επηρεάσει το ένστικτο του θανάτου.</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lastRenderedPageBreak/>
        <w:t>Τέλος, για να ευσταθεί η υπόθεση της ύπαρξης ενός μή απωθητικού πολιτισμού θα πρέπει να διερευνηθεί το άν και υπό ποιές προϋποθέσεις είναι εφικτό να υπάρξει η δυνατότητα μιας μή απωθητικής ανάπτυξης της λίμπιντο κάτω από τις συνθήκες του ώριμου πολιτισμού.</w:t>
      </w:r>
    </w:p>
    <w:p w:rsidR="00D95AF1" w:rsidRPr="00A12570" w:rsidRDefault="00D95AF1" w:rsidP="00D95AF1">
      <w:pPr>
        <w:spacing w:before="100" w:beforeAutospacing="1" w:after="100" w:afterAutospacing="1" w:line="240" w:lineRule="auto"/>
        <w:jc w:val="both"/>
        <w:rPr>
          <w:rFonts w:asciiTheme="majorHAnsi" w:eastAsia="Times New Roman" w:hAnsiTheme="majorHAnsi" w:cs="Times New Roman"/>
          <w:color w:val="000000"/>
          <w:sz w:val="19"/>
          <w:szCs w:val="19"/>
          <w:lang w:eastAsia="el-GR"/>
        </w:rPr>
      </w:pPr>
      <w:r w:rsidRPr="00A12570">
        <w:rPr>
          <w:rFonts w:asciiTheme="majorHAnsi" w:eastAsia="Times New Roman" w:hAnsiTheme="majorHAnsi" w:cs="Times New Roman"/>
          <w:color w:val="000000"/>
          <w:sz w:val="19"/>
          <w:szCs w:val="19"/>
          <w:lang w:eastAsia="el-GR"/>
        </w:rPr>
        <w:t> </w:t>
      </w:r>
    </w:p>
    <w:p w:rsidR="00BB520A" w:rsidRPr="00A12570" w:rsidRDefault="00BB520A" w:rsidP="00D95AF1">
      <w:pPr>
        <w:rPr>
          <w:rFonts w:asciiTheme="majorHAnsi" w:hAnsiTheme="majorHAnsi"/>
        </w:rPr>
      </w:pPr>
    </w:p>
    <w:sectPr w:rsidR="00BB520A" w:rsidRPr="00A12570" w:rsidSect="003178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1574B"/>
    <w:multiLevelType w:val="hybridMultilevel"/>
    <w:tmpl w:val="EEE0C7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01334"/>
    <w:rsid w:val="000D2769"/>
    <w:rsid w:val="00107D8F"/>
    <w:rsid w:val="00112BAE"/>
    <w:rsid w:val="00140077"/>
    <w:rsid w:val="001B4697"/>
    <w:rsid w:val="001B5A80"/>
    <w:rsid w:val="00202FDC"/>
    <w:rsid w:val="00232F0D"/>
    <w:rsid w:val="00234022"/>
    <w:rsid w:val="003178FD"/>
    <w:rsid w:val="003E6C75"/>
    <w:rsid w:val="00445156"/>
    <w:rsid w:val="004C08F4"/>
    <w:rsid w:val="0053403B"/>
    <w:rsid w:val="00566E28"/>
    <w:rsid w:val="005B1DF7"/>
    <w:rsid w:val="005D3C43"/>
    <w:rsid w:val="006206C2"/>
    <w:rsid w:val="0062514D"/>
    <w:rsid w:val="006426FC"/>
    <w:rsid w:val="0070430D"/>
    <w:rsid w:val="00780D4B"/>
    <w:rsid w:val="007830C1"/>
    <w:rsid w:val="007F2327"/>
    <w:rsid w:val="00802691"/>
    <w:rsid w:val="00823666"/>
    <w:rsid w:val="00895772"/>
    <w:rsid w:val="008F23DE"/>
    <w:rsid w:val="00944DD5"/>
    <w:rsid w:val="00946F81"/>
    <w:rsid w:val="00966E86"/>
    <w:rsid w:val="00A12570"/>
    <w:rsid w:val="00A5778E"/>
    <w:rsid w:val="00A623E0"/>
    <w:rsid w:val="00B01334"/>
    <w:rsid w:val="00B73E5E"/>
    <w:rsid w:val="00BB520A"/>
    <w:rsid w:val="00C34140"/>
    <w:rsid w:val="00CF70A1"/>
    <w:rsid w:val="00D86735"/>
    <w:rsid w:val="00D87447"/>
    <w:rsid w:val="00D91680"/>
    <w:rsid w:val="00D95AF1"/>
    <w:rsid w:val="00DD13DE"/>
    <w:rsid w:val="00F03BCC"/>
    <w:rsid w:val="00F16E10"/>
    <w:rsid w:val="00F40661"/>
    <w:rsid w:val="00FD7B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30D"/>
    <w:pPr>
      <w:ind w:left="720"/>
      <w:contextualSpacing/>
    </w:pPr>
  </w:style>
  <w:style w:type="character" w:customStyle="1" w:styleId="apple-converted-space">
    <w:name w:val="apple-converted-space"/>
    <w:basedOn w:val="DefaultParagraphFont"/>
    <w:rsid w:val="00D95AF1"/>
  </w:style>
</w:styles>
</file>

<file path=word/webSettings.xml><?xml version="1.0" encoding="utf-8"?>
<w:webSettings xmlns:r="http://schemas.openxmlformats.org/officeDocument/2006/relationships" xmlns:w="http://schemas.openxmlformats.org/wordprocessingml/2006/main">
  <w:divs>
    <w:div w:id="19375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1357</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kwnstantinos kanellos</dc:creator>
  <cp:lastModifiedBy>kwnstantinos kanellos</cp:lastModifiedBy>
  <cp:revision>14</cp:revision>
  <dcterms:created xsi:type="dcterms:W3CDTF">2014-06-02T13:20:00Z</dcterms:created>
  <dcterms:modified xsi:type="dcterms:W3CDTF">2014-06-17T19:11:00Z</dcterms:modified>
</cp:coreProperties>
</file>