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92" w:rsidRDefault="00113E9A">
      <w:r>
        <w:t xml:space="preserve">    </w:t>
      </w:r>
      <w:r w:rsidR="006D6892">
        <w:t xml:space="preserve">                                                                                                                       </w:t>
      </w:r>
      <w:proofErr w:type="spellStart"/>
      <w:r w:rsidR="006D6892">
        <w:t>Τσαγιάννη</w:t>
      </w:r>
      <w:proofErr w:type="spellEnd"/>
      <w:r w:rsidR="006D6892">
        <w:t xml:space="preserve"> Βασιλική</w:t>
      </w:r>
    </w:p>
    <w:p w:rsidR="00D93671" w:rsidRDefault="00897AB4">
      <w:pPr>
        <w:rPr>
          <w:u w:val="single"/>
        </w:rPr>
      </w:pPr>
      <w:r w:rsidRPr="00113E9A">
        <w:rPr>
          <w:u w:val="single"/>
          <w:lang w:val="en-US"/>
        </w:rPr>
        <w:t>Max</w:t>
      </w:r>
      <w:r w:rsidRPr="00113E9A">
        <w:rPr>
          <w:u w:val="single"/>
        </w:rPr>
        <w:t xml:space="preserve"> </w:t>
      </w:r>
      <w:r w:rsidRPr="00113E9A">
        <w:rPr>
          <w:u w:val="single"/>
          <w:lang w:val="en-US"/>
        </w:rPr>
        <w:t>Weber</w:t>
      </w:r>
      <w:r w:rsidRPr="00113E9A">
        <w:rPr>
          <w:u w:val="single"/>
        </w:rPr>
        <w:t>: Σχετικά με ορισμένες κατηγορίες της κατανοούσας κοινωνιολογίας</w:t>
      </w:r>
      <w:r w:rsidR="007D6E68">
        <w:rPr>
          <w:u w:val="single"/>
        </w:rPr>
        <w:t xml:space="preserve"> (1913)</w:t>
      </w:r>
    </w:p>
    <w:p w:rsidR="00113E9A" w:rsidRPr="00C92389" w:rsidRDefault="008774F3" w:rsidP="002B538E">
      <w:pPr>
        <w:pStyle w:val="a3"/>
        <w:numPr>
          <w:ilvl w:val="0"/>
          <w:numId w:val="2"/>
        </w:numPr>
        <w:ind w:hanging="796"/>
        <w:rPr>
          <w:b/>
          <w:lang w:val="en-US"/>
        </w:rPr>
      </w:pPr>
      <w:r w:rsidRPr="0029301E">
        <w:rPr>
          <w:b/>
        </w:rPr>
        <w:t xml:space="preserve">Το νόημα της </w:t>
      </w:r>
      <w:r w:rsidR="00B31C1D" w:rsidRPr="0029301E">
        <w:rPr>
          <w:b/>
        </w:rPr>
        <w:t>«</w:t>
      </w:r>
      <w:r w:rsidRPr="0029301E">
        <w:rPr>
          <w:b/>
        </w:rPr>
        <w:t>κατανοούσας</w:t>
      </w:r>
      <w:r w:rsidR="00B31C1D" w:rsidRPr="0029301E">
        <w:rPr>
          <w:b/>
        </w:rPr>
        <w:t>»</w:t>
      </w:r>
      <w:r w:rsidRPr="0029301E">
        <w:rPr>
          <w:b/>
        </w:rPr>
        <w:t xml:space="preserve"> κοινωνιολογίας</w:t>
      </w:r>
    </w:p>
    <w:p w:rsidR="009F269D" w:rsidRPr="009A39E9" w:rsidRDefault="00C92389" w:rsidP="0029301E">
      <w:pPr>
        <w:pStyle w:val="a3"/>
        <w:ind w:left="1080"/>
      </w:pPr>
      <w:r>
        <w:t xml:space="preserve">Σύμφωνα με τον </w:t>
      </w:r>
      <w:r>
        <w:rPr>
          <w:lang w:val="en-US"/>
        </w:rPr>
        <w:t>Weber</w:t>
      </w:r>
      <w:r w:rsidRPr="00C92389">
        <w:t xml:space="preserve">, </w:t>
      </w:r>
      <w:r>
        <w:t xml:space="preserve">η </w:t>
      </w:r>
      <w:r w:rsidR="008174C0">
        <w:t>ανθρώπινη συμπεριφορά</w:t>
      </w:r>
      <w:r w:rsidR="00F90B25">
        <w:t xml:space="preserve"> διέπεται από</w:t>
      </w:r>
      <w:r w:rsidR="008174C0">
        <w:t xml:space="preserve"> κανονικότητες και συναρτήσεις</w:t>
      </w:r>
      <w:r w:rsidR="00F90B25">
        <w:t xml:space="preserve"> που η πορεία τους είναι κατανοητά ερμηνεύσιμη</w:t>
      </w:r>
      <w:r w:rsidR="001B5AF0">
        <w:t xml:space="preserve">. </w:t>
      </w:r>
      <w:r w:rsidR="005C154D">
        <w:t>Η κατανόηση που έχει επιτευχθεί μέσω της</w:t>
      </w:r>
      <w:r w:rsidR="00C21F8E">
        <w:t xml:space="preserve"> </w:t>
      </w:r>
      <w:r w:rsidR="00C21F8E" w:rsidRPr="00762968">
        <w:rPr>
          <w:b/>
        </w:rPr>
        <w:t>ερμηνείας</w:t>
      </w:r>
      <w:r w:rsidR="00563A2D">
        <w:t>,</w:t>
      </w:r>
      <w:r w:rsidR="00762968">
        <w:t xml:space="preserve"> </w:t>
      </w:r>
      <w:r w:rsidR="005C154D">
        <w:t>έχει μί</w:t>
      </w:r>
      <w:r w:rsidR="00762968">
        <w:t>α ποιοτική σημαντικότητα, η οποία όμως</w:t>
      </w:r>
      <w:r w:rsidR="005C154D">
        <w:t xml:space="preserve"> </w:t>
      </w:r>
      <w:r w:rsidR="00762968">
        <w:t>δ</w:t>
      </w:r>
      <w:r w:rsidR="005C154D">
        <w:t>εν αρκεί αφ’ εαυτής</w:t>
      </w:r>
      <w:r w:rsidR="00762968">
        <w:t xml:space="preserve"> για την απόδειξη της εμπειρικής της ισχύος</w:t>
      </w:r>
      <w:r w:rsidR="005C154D">
        <w:t xml:space="preserve">, </w:t>
      </w:r>
      <w:r w:rsidR="00762968">
        <w:t>αφού πολλές φορές</w:t>
      </w:r>
      <w:r w:rsidR="00563A2D">
        <w:t xml:space="preserve"> </w:t>
      </w:r>
      <w:r w:rsidR="00762968">
        <w:t>επενεργούν σε αυτή διάφοροι παράγοντες: θα πρέπει να λαμβάνονται υπόψιν τα</w:t>
      </w:r>
      <w:r w:rsidR="00C21F8E">
        <w:t xml:space="preserve"> </w:t>
      </w:r>
      <w:r w:rsidR="00762968">
        <w:t>κίνητρα</w:t>
      </w:r>
      <w:r w:rsidR="009A39E9" w:rsidRPr="009A39E9">
        <w:t xml:space="preserve">. </w:t>
      </w:r>
    </w:p>
    <w:p w:rsidR="00C21F8E" w:rsidRDefault="009A39E9" w:rsidP="0029301E">
      <w:pPr>
        <w:pStyle w:val="a3"/>
        <w:ind w:left="1080"/>
      </w:pPr>
      <w:r>
        <w:t>Μ</w:t>
      </w:r>
      <w:r w:rsidR="005C154D">
        <w:t xml:space="preserve">όνο η </w:t>
      </w:r>
      <w:r w:rsidR="00C21F8E">
        <w:t>ορθολογική ερμηνεία</w:t>
      </w:r>
      <w:r w:rsidR="005C154D">
        <w:t xml:space="preserve"> κατέχει τον ύψιστο βαθμό σημαντικότητας</w:t>
      </w:r>
      <w:r w:rsidR="009F269D">
        <w:t xml:space="preserve">. Η ορθολογική ερμηνεία δεν είναι ο αυτοσκοπός της κοινωνιολογικής εξήγησης, αλλά η ορθολογικά ερμηνεύσιμη προσωπική συμπεριφορά συνιστά </w:t>
      </w:r>
      <w:r w:rsidR="009F269D" w:rsidRPr="009F269D">
        <w:rPr>
          <w:b/>
        </w:rPr>
        <w:t>ιδεατό τύπο</w:t>
      </w:r>
      <w:r w:rsidR="009F269D">
        <w:t xml:space="preserve">. Η μέθοδος που χρησιμοποιεί είναι αυτή </w:t>
      </w:r>
      <w:r w:rsidR="001F65DE">
        <w:t>του</w:t>
      </w:r>
      <w:r w:rsidR="00C21F8E">
        <w:t xml:space="preserve"> αιτιοκρατικού καταλογισμού</w:t>
      </w:r>
      <w:r w:rsidR="009F269D">
        <w:t>.</w:t>
      </w:r>
    </w:p>
    <w:p w:rsidR="009F269D" w:rsidRPr="009F269D" w:rsidRDefault="009F269D" w:rsidP="0029301E">
      <w:pPr>
        <w:pStyle w:val="a3"/>
        <w:ind w:left="1080"/>
      </w:pPr>
      <w:r>
        <w:t>Επομένως</w:t>
      </w:r>
      <w:r w:rsidRPr="009F269D">
        <w:t>:</w:t>
      </w:r>
    </w:p>
    <w:p w:rsidR="00C21F8E" w:rsidRPr="00A91909" w:rsidRDefault="001B5AF0" w:rsidP="0029301E">
      <w:pPr>
        <w:pStyle w:val="a3"/>
        <w:ind w:left="1080"/>
        <w:rPr>
          <w:b/>
        </w:rPr>
      </w:pPr>
      <w:r>
        <w:rPr>
          <w:b/>
        </w:rPr>
        <w:t>Κατά σκοπόν ορθολογική συμπεριφορά είναι εκείνη</w:t>
      </w:r>
      <w:r w:rsidR="001F25FC" w:rsidRPr="00505837">
        <w:rPr>
          <w:b/>
        </w:rPr>
        <w:t xml:space="preserve"> που κατευθύνεται </w:t>
      </w:r>
      <w:r w:rsidR="00D35655" w:rsidRPr="00505837">
        <w:rPr>
          <w:b/>
        </w:rPr>
        <w:t xml:space="preserve">αποκλειστικά σε μέσα που </w:t>
      </w:r>
      <w:r w:rsidR="00B177F3">
        <w:rPr>
          <w:b/>
        </w:rPr>
        <w:t>(</w:t>
      </w:r>
      <w:r w:rsidR="00D35655" w:rsidRPr="00505837">
        <w:rPr>
          <w:b/>
        </w:rPr>
        <w:t>υποκειμενικώς</w:t>
      </w:r>
      <w:r w:rsidR="00B177F3">
        <w:rPr>
          <w:b/>
        </w:rPr>
        <w:t>)</w:t>
      </w:r>
      <w:r w:rsidR="00D35655" w:rsidRPr="00505837">
        <w:rPr>
          <w:b/>
        </w:rPr>
        <w:t xml:space="preserve"> θεωρούνται προσιδιάζοντα σε </w:t>
      </w:r>
      <w:r w:rsidR="00B177F3">
        <w:rPr>
          <w:b/>
        </w:rPr>
        <w:t>(</w:t>
      </w:r>
      <w:r w:rsidR="00D35655" w:rsidRPr="00505837">
        <w:rPr>
          <w:b/>
        </w:rPr>
        <w:t>υποκειμενικώς</w:t>
      </w:r>
      <w:r w:rsidR="00B177F3">
        <w:rPr>
          <w:b/>
        </w:rPr>
        <w:t>)</w:t>
      </w:r>
      <w:r w:rsidR="00D35655" w:rsidRPr="00505837">
        <w:rPr>
          <w:b/>
        </w:rPr>
        <w:t xml:space="preserve"> συλλαμβανόμενους σαφείς σκοπούς</w:t>
      </w:r>
      <w:r w:rsidR="00A91909" w:rsidRPr="00A91909">
        <w:rPr>
          <w:b/>
        </w:rPr>
        <w:t>.</w:t>
      </w:r>
    </w:p>
    <w:p w:rsidR="009F269D" w:rsidRPr="000D1574" w:rsidRDefault="006F38A4" w:rsidP="009F269D">
      <w:pPr>
        <w:pStyle w:val="a3"/>
        <w:ind w:left="1080"/>
      </w:pPr>
      <w:r>
        <w:t xml:space="preserve">Σημειώνεται, όμως, ότι η </w:t>
      </w:r>
      <w:r w:rsidR="00384EA6">
        <w:t>κατά σκοπόν ορθολογική συμπεριφορά δεν είναι η μόνη κατανοητ</w:t>
      </w:r>
      <w:r>
        <w:t>ή</w:t>
      </w:r>
      <w:r w:rsidR="00384EA6">
        <w:t>,</w:t>
      </w:r>
      <w:r>
        <w:t xml:space="preserve"> καθώς</w:t>
      </w:r>
      <w:r w:rsidR="00384EA6">
        <w:t xml:space="preserve"> τα όρια του κατανοητού είναι ρευστά </w:t>
      </w:r>
      <w:r>
        <w:t xml:space="preserve">(πχ ύπαρξη </w:t>
      </w:r>
      <w:r w:rsidR="00384EA6">
        <w:t>ψυχολογικ</w:t>
      </w:r>
      <w:r>
        <w:t>ών αιτίων)</w:t>
      </w:r>
      <w:r w:rsidR="009F269D">
        <w:t>. Εκτός από τα ψυχολογικά αίτια, κάτι άλλο που δεν ενδιαφέρει την κατανοούσα κοινωνιολογία είναι η κληρονομικότητα</w:t>
      </w:r>
      <w:r w:rsidR="000D1574" w:rsidRPr="000D1574">
        <w:t xml:space="preserve">, </w:t>
      </w:r>
      <w:r w:rsidR="000D1574">
        <w:t>παρά μόνο σε ελάχιστες περιπτώσεις.</w:t>
      </w:r>
    </w:p>
    <w:p w:rsidR="0029301E" w:rsidRPr="008174C0" w:rsidRDefault="0029301E" w:rsidP="0029301E">
      <w:pPr>
        <w:pStyle w:val="a3"/>
        <w:ind w:left="1080"/>
      </w:pPr>
    </w:p>
    <w:p w:rsidR="007833D8" w:rsidRPr="004C13F0" w:rsidRDefault="007833D8" w:rsidP="008774F3">
      <w:pPr>
        <w:pStyle w:val="a3"/>
        <w:numPr>
          <w:ilvl w:val="0"/>
          <w:numId w:val="2"/>
        </w:numPr>
        <w:rPr>
          <w:b/>
          <w:lang w:val="en-US"/>
        </w:rPr>
      </w:pPr>
      <w:r w:rsidRPr="0029301E">
        <w:rPr>
          <w:b/>
        </w:rPr>
        <w:t>Σχέση με την «ψυχολογία»</w:t>
      </w:r>
    </w:p>
    <w:p w:rsidR="00363F2B" w:rsidRPr="00AD7E37" w:rsidRDefault="00AD7E37" w:rsidP="004C13F0">
      <w:pPr>
        <w:pStyle w:val="a3"/>
        <w:ind w:left="1080"/>
      </w:pPr>
      <w:r>
        <w:t xml:space="preserve">Ο </w:t>
      </w:r>
      <w:r>
        <w:rPr>
          <w:lang w:val="en-US"/>
        </w:rPr>
        <w:t>Weber</w:t>
      </w:r>
      <w:r w:rsidRPr="00AD7E37">
        <w:t xml:space="preserve"> </w:t>
      </w:r>
      <w:r w:rsidR="00595C89">
        <w:t>κάνει ένα διπολικό σχήμα</w:t>
      </w:r>
      <w:r w:rsidRPr="00AD7E37">
        <w:t>:</w:t>
      </w:r>
    </w:p>
    <w:p w:rsidR="007C5017" w:rsidRPr="00981666" w:rsidRDefault="00505837" w:rsidP="004C13F0">
      <w:pPr>
        <w:pStyle w:val="a3"/>
        <w:ind w:left="1080"/>
      </w:pPr>
      <w:r>
        <w:t>από τη μία, υπάρχει η ο</w:t>
      </w:r>
      <w:r w:rsidR="00363F2B">
        <w:t>ρθολογικά ιδεοτυπική οριακή περίπτωση</w:t>
      </w:r>
      <w:r w:rsidR="00C7260D">
        <w:t xml:space="preserve"> </w:t>
      </w:r>
      <w:r>
        <w:t>της</w:t>
      </w:r>
      <w:r w:rsidR="00363F2B">
        <w:t xml:space="preserve"> απόλυτη</w:t>
      </w:r>
      <w:r>
        <w:t>ς</w:t>
      </w:r>
      <w:r w:rsidR="00363F2B">
        <w:t xml:space="preserve"> </w:t>
      </w:r>
      <w:r w:rsidR="002975E2">
        <w:t>κ</w:t>
      </w:r>
      <w:r w:rsidR="00363F2B">
        <w:t>ατά σκοπόν ορθολογικότητα</w:t>
      </w:r>
      <w:r>
        <w:t xml:space="preserve">ς και από τη άλλη,  οι </w:t>
      </w:r>
      <w:r w:rsidR="007C5017">
        <w:t>δραστηριότητες</w:t>
      </w:r>
      <w:r>
        <w:t xml:space="preserve"> που είναι</w:t>
      </w:r>
      <w:r w:rsidR="007C5017">
        <w:t xml:space="preserve"> </w:t>
      </w:r>
      <w:r>
        <w:t xml:space="preserve">εξηγήσιμες </w:t>
      </w:r>
      <w:r w:rsidR="007C5017">
        <w:t>μόνο ψυχολογικά</w:t>
      </w:r>
      <w:r w:rsidR="007C5017" w:rsidRPr="007C5017">
        <w:t>:</w:t>
      </w:r>
      <w:r w:rsidR="007C5017">
        <w:t xml:space="preserve"> συναρτήσεις βασιζόμενες σε υποκειμενικά λανθασμένο προσανατολισμό ή σε υποκειμενική ανορθολογικότητα κατά σκοπόν</w:t>
      </w:r>
      <w:r>
        <w:t>.</w:t>
      </w:r>
    </w:p>
    <w:p w:rsidR="00D67ED9" w:rsidRPr="00981666" w:rsidRDefault="00D67ED9" w:rsidP="004C13F0">
      <w:pPr>
        <w:pStyle w:val="a3"/>
        <w:ind w:left="1080"/>
      </w:pPr>
    </w:p>
    <w:p w:rsidR="00B34997" w:rsidRDefault="00505837" w:rsidP="004C13F0">
      <w:pPr>
        <w:pStyle w:val="a3"/>
        <w:ind w:left="1080"/>
      </w:pPr>
      <w:r>
        <w:t>Α</w:t>
      </w:r>
      <w:r w:rsidR="00AA11B6">
        <w:t xml:space="preserve">νάμεσα στην απολύτως (υποκειμενικά) κατά σκοπόν ορθολογικά προσανατολισμένης δραστηριότητας και των απολύτως ακατανόητων ψυχικών δεδομένων, βρίσκονται οι συναρτήσεις </w:t>
      </w:r>
      <w:r w:rsidR="00F7199E">
        <w:t>που αποκαλούνται «ψυχολογικά» κατανοητές (ανορθολογικές κατά σκοπόν).</w:t>
      </w:r>
    </w:p>
    <w:p w:rsidR="00B1082A" w:rsidRDefault="00B1082A" w:rsidP="004C13F0">
      <w:pPr>
        <w:pStyle w:val="a3"/>
        <w:ind w:left="1080"/>
      </w:pPr>
    </w:p>
    <w:p w:rsidR="007833D8" w:rsidRDefault="007833D8" w:rsidP="008774F3">
      <w:pPr>
        <w:pStyle w:val="a3"/>
        <w:numPr>
          <w:ilvl w:val="0"/>
          <w:numId w:val="2"/>
        </w:numPr>
        <w:rPr>
          <w:b/>
        </w:rPr>
      </w:pPr>
      <w:r w:rsidRPr="0029301E">
        <w:rPr>
          <w:b/>
        </w:rPr>
        <w:t>Σχέση με τον νομικό δογματισμό</w:t>
      </w:r>
    </w:p>
    <w:p w:rsidR="00BF0D91" w:rsidRDefault="00BF0D91" w:rsidP="00B27078">
      <w:pPr>
        <w:pStyle w:val="a3"/>
        <w:ind w:left="1080"/>
      </w:pPr>
      <w:r>
        <w:t>Όπως έχει ήδη λεχθεί, το άτομο είναι για την κοινωνιολογία το ανώτατο όριο και ο μοναδικό φορέας συμπεριφοράς με νόημα. Γι’ αυτό</w:t>
      </w:r>
      <w:r w:rsidR="002431FB">
        <w:t>,</w:t>
      </w:r>
      <w:r>
        <w:t xml:space="preserve"> έννοιες όπως κράτος και συνεταιρισμός</w:t>
      </w:r>
      <w:r w:rsidR="002431FB">
        <w:t xml:space="preserve"> αποτελούν κατηγορίες για ορισμένα είδη συλλογικής δραστηριότητας του ανθρώπου, επομένως θεωρούνται και αυτές «κατανοητές» δραστηριότητες.</w:t>
      </w:r>
    </w:p>
    <w:p w:rsidR="00E56C37" w:rsidRDefault="00CD556D" w:rsidP="00B27078">
      <w:pPr>
        <w:pStyle w:val="a3"/>
        <w:ind w:left="1080"/>
      </w:pPr>
      <w:r>
        <w:lastRenderedPageBreak/>
        <w:t>Η νομική, ωστόσο, δεν προσλαμβάνει με τον ίδιο τρόπο τις έννοιες αυτές. Γ</w:t>
      </w:r>
      <w:r w:rsidR="009F065E">
        <w:t xml:space="preserve">ια τη </w:t>
      </w:r>
      <w:r w:rsidR="00E56C37">
        <w:t>νομική</w:t>
      </w:r>
      <w:r>
        <w:t>,</w:t>
      </w:r>
      <w:r w:rsidR="009F065E">
        <w:t xml:space="preserve"> </w:t>
      </w:r>
      <w:r w:rsidR="00E56C37">
        <w:t>το κράτος και το μεμονωμένο πρόσωπο</w:t>
      </w:r>
      <w:r w:rsidR="009F065E">
        <w:t xml:space="preserve"> νοούνται</w:t>
      </w:r>
      <w:r w:rsidR="00E56C37">
        <w:t xml:space="preserve"> ως </w:t>
      </w:r>
      <w:r w:rsidR="009F065E">
        <w:t>«</w:t>
      </w:r>
      <w:r w:rsidR="00E56C37">
        <w:t>προσωπικότητ</w:t>
      </w:r>
      <w:r w:rsidR="009F065E">
        <w:t>ες δικαίου»</w:t>
      </w:r>
      <w:r>
        <w:t>.</w:t>
      </w:r>
    </w:p>
    <w:p w:rsidR="00E56C37" w:rsidRDefault="009F065E" w:rsidP="00B27078">
      <w:pPr>
        <w:pStyle w:val="a3"/>
        <w:ind w:left="1080"/>
      </w:pPr>
      <w:r>
        <w:t>Η</w:t>
      </w:r>
      <w:r w:rsidR="00E56C37">
        <w:t xml:space="preserve"> κοινωνιολογία ασχολείται με το δίκαιο όταν οι </w:t>
      </w:r>
      <w:r w:rsidR="00E56C37" w:rsidRPr="00E56C37">
        <w:rPr>
          <w:i/>
        </w:rPr>
        <w:t>παραστάσεις</w:t>
      </w:r>
      <w:r w:rsidR="00E56C37">
        <w:t xml:space="preserve"> </w:t>
      </w:r>
      <w:r w:rsidR="00D24E1D">
        <w:t>των ανθρώπων για το «νόημα» και την «ισχύ»</w:t>
      </w:r>
      <w:r w:rsidR="00FF2195">
        <w:t xml:space="preserve"> συγκεκριμένων κανόνων δικαίου παίζουν σημαντικό ρόλο ως καθοριστικοί της συντελεστές και ως αποτελέσματά της</w:t>
      </w:r>
      <w:r w:rsidR="00D24E1D">
        <w:t xml:space="preserve"> </w:t>
      </w:r>
      <w:r w:rsidR="00E56C37">
        <w:t>και προχωρεί στο μέτρο που αυτές οι παραστάσεις είναι διαδεδομένες και ο κανόνας δικαίου έχει εμπειρική ισχύ</w:t>
      </w:r>
      <w:r w:rsidR="00FF2195">
        <w:t>.</w:t>
      </w:r>
    </w:p>
    <w:p w:rsidR="00115EFC" w:rsidRPr="00E56C37" w:rsidRDefault="00115EFC" w:rsidP="00B27078">
      <w:pPr>
        <w:pStyle w:val="a3"/>
        <w:ind w:left="1080"/>
      </w:pPr>
    </w:p>
    <w:p w:rsidR="00B27078" w:rsidRPr="00B27078" w:rsidRDefault="00B27078" w:rsidP="00B27078">
      <w:pPr>
        <w:pStyle w:val="a3"/>
        <w:ind w:left="1080"/>
      </w:pPr>
    </w:p>
    <w:p w:rsidR="007833D8" w:rsidRPr="00447A5A" w:rsidRDefault="007833D8" w:rsidP="008774F3">
      <w:pPr>
        <w:pStyle w:val="a3"/>
        <w:numPr>
          <w:ilvl w:val="0"/>
          <w:numId w:val="2"/>
        </w:numPr>
        <w:rPr>
          <w:b/>
          <w:lang w:val="en-US"/>
        </w:rPr>
      </w:pPr>
      <w:r w:rsidRPr="0029301E">
        <w:rPr>
          <w:b/>
        </w:rPr>
        <w:t>«Συλλογική δραστηριότητα»</w:t>
      </w:r>
    </w:p>
    <w:p w:rsidR="00447A5A" w:rsidRDefault="008554F6" w:rsidP="00447A5A">
      <w:pPr>
        <w:pStyle w:val="a3"/>
        <w:ind w:left="1080"/>
      </w:pPr>
      <w:r>
        <w:t>Όταν αναφερόμαστε στη συλλογική δραστηριότητα, εννοούμε α</w:t>
      </w:r>
      <w:r w:rsidR="00447A5A">
        <w:t>νθρώπινες δραστηριότητες που αναφέρονται υποκειμενικά ελλόγως στη συμπεριφορά άλλων ανθρώπων</w:t>
      </w:r>
      <w:r>
        <w:t>.</w:t>
      </w:r>
    </w:p>
    <w:p w:rsidR="0055192C" w:rsidRDefault="00115EFC" w:rsidP="00447A5A">
      <w:pPr>
        <w:pStyle w:val="a3"/>
        <w:ind w:left="1080"/>
      </w:pPr>
      <w:r>
        <w:t>Δεν είναι μόνο η συλλογική δραστηριότητα ουσιώδης για τον κοινωνιολογικό αιτιοκρατικό καταλογισμό</w:t>
      </w:r>
      <w:r w:rsidR="00E8344F">
        <w:t>, αποτελεί ωστόσο το πρωτογενές στοιχείο μιας «κατανοούσας» κοινωνιολογίας</w:t>
      </w:r>
      <w:r w:rsidR="004B6044">
        <w:t>.</w:t>
      </w:r>
      <w:r w:rsidR="002925C0">
        <w:t xml:space="preserve"> Σημαντικό στοιχείο είναι ο έλλογος προσανατολισμός </w:t>
      </w:r>
      <w:r w:rsidR="00F07658">
        <w:t>της, ο οποίος προσανατολίζεται σύμφωνα με π</w:t>
      </w:r>
      <w:r w:rsidR="0055192C">
        <w:t>ιθανότητ</w:t>
      </w:r>
      <w:r w:rsidR="00F07658">
        <w:t>ες και προσδοκίες.</w:t>
      </w:r>
    </w:p>
    <w:p w:rsidR="00AB5A4F" w:rsidRDefault="006411D5" w:rsidP="00447A5A">
      <w:pPr>
        <w:pStyle w:val="a3"/>
        <w:ind w:left="1080"/>
      </w:pPr>
      <w:r>
        <w:t xml:space="preserve">Η </w:t>
      </w:r>
      <w:r w:rsidR="0055192C">
        <w:t>κάθε κατά σκοπόν ορθολογική δραστηριότητα διέπεται από προσδοκίες, εν προκειμένω υποκειμενικά υπαρκτές προσδοκίες.</w:t>
      </w:r>
      <w:r w:rsidR="005D4C14">
        <w:t xml:space="preserve"> Διακρίνει</w:t>
      </w:r>
      <w:r w:rsidR="0055192C">
        <w:t xml:space="preserve"> τρεις περιπ</w:t>
      </w:r>
      <w:r w:rsidR="005959C1">
        <w:t>τώσεις</w:t>
      </w:r>
      <w:r w:rsidR="005959C1" w:rsidRPr="005959C1">
        <w:t xml:space="preserve">: </w:t>
      </w:r>
      <w:r w:rsidR="00466CA0">
        <w:t xml:space="preserve">α) </w:t>
      </w:r>
      <w:r w:rsidR="0036434D">
        <w:t xml:space="preserve">φυσικών γεγονότων που συντελούνται </w:t>
      </w:r>
      <w:r w:rsidR="005959C1">
        <w:t xml:space="preserve">χωρίς </w:t>
      </w:r>
      <w:r w:rsidR="0036434D">
        <w:t>την</w:t>
      </w:r>
      <w:r w:rsidR="005959C1">
        <w:t xml:space="preserve"> ενέργεια </w:t>
      </w:r>
      <w:r w:rsidR="0036434D">
        <w:t>του προσδοκούντος</w:t>
      </w:r>
    </w:p>
    <w:p w:rsidR="00AB5A4F" w:rsidRDefault="00466CA0" w:rsidP="00447A5A">
      <w:pPr>
        <w:pStyle w:val="a3"/>
        <w:ind w:left="1080"/>
      </w:pPr>
      <w:r>
        <w:t xml:space="preserve">β) </w:t>
      </w:r>
      <w:r w:rsidR="005959C1">
        <w:t>αντιδράσεις προορισμένες να εκτρέψουν τη δραστηριότητα από τον σκοπό της</w:t>
      </w:r>
    </w:p>
    <w:p w:rsidR="0055192C" w:rsidRDefault="00466CA0" w:rsidP="00447A5A">
      <w:pPr>
        <w:pStyle w:val="a3"/>
        <w:ind w:left="1080"/>
      </w:pPr>
      <w:r>
        <w:t xml:space="preserve">γ) </w:t>
      </w:r>
      <w:r w:rsidR="005959C1">
        <w:t>προσδοκίες για τη συμπεριφορά άλλων ανθρώπων</w:t>
      </w:r>
      <w:r>
        <w:t>.</w:t>
      </w:r>
    </w:p>
    <w:p w:rsidR="005959C1" w:rsidRDefault="00466CA0" w:rsidP="00447A5A">
      <w:pPr>
        <w:pStyle w:val="a3"/>
        <w:ind w:left="1080"/>
      </w:pPr>
      <w:r>
        <w:t>Γ</w:t>
      </w:r>
      <w:r w:rsidR="005959C1">
        <w:t xml:space="preserve">ια το τελευταίο, </w:t>
      </w:r>
      <w:r w:rsidR="00714DA2">
        <w:t>ο υποκειμενικά ορθολογικώς δρ</w:t>
      </w:r>
      <w:r w:rsidR="0072494D">
        <w:t>ω</w:t>
      </w:r>
      <w:r w:rsidR="00714DA2">
        <w:t xml:space="preserve">ν έχει την </w:t>
      </w:r>
      <w:r w:rsidR="00714DA2" w:rsidRPr="00714DA2">
        <w:rPr>
          <w:b/>
        </w:rPr>
        <w:t>προσδοκία</w:t>
      </w:r>
      <w:r w:rsidR="00714DA2">
        <w:rPr>
          <w:b/>
        </w:rPr>
        <w:t xml:space="preserve"> </w:t>
      </w:r>
      <w:r w:rsidR="00714DA2">
        <w:t>ότι θα έχουν οι άλλοι υποκειμενικά έλλογη συμπεριφορά</w:t>
      </w:r>
      <w:r>
        <w:t>.</w:t>
      </w:r>
    </w:p>
    <w:p w:rsidR="0072494D" w:rsidRPr="00E428A4" w:rsidRDefault="00E428A4" w:rsidP="00447A5A">
      <w:pPr>
        <w:pStyle w:val="a3"/>
        <w:ind w:left="1080"/>
      </w:pPr>
      <w:r>
        <w:t>Υπάρχουν και οριακές περιπτώσεις, στις οποίες η δραστηριότητα προσδιορίζεται, όχι με βάση τις προσδοκίες</w:t>
      </w:r>
      <w:r w:rsidR="00FF7420">
        <w:t>, αλλά</w:t>
      </w:r>
      <w:r>
        <w:t xml:space="preserve"> τις</w:t>
      </w:r>
      <w:r w:rsidR="00FF7420">
        <w:t xml:space="preserve"> </w:t>
      </w:r>
      <w:r>
        <w:rPr>
          <w:b/>
        </w:rPr>
        <w:t>αξίες</w:t>
      </w:r>
      <w:r>
        <w:t xml:space="preserve">. Επίσης, υπάρχουν περιπτώσεις που η προσδοκία συντίθεται από μια </w:t>
      </w:r>
      <w:r w:rsidRPr="00152725">
        <w:rPr>
          <w:b/>
        </w:rPr>
        <w:t>εσωτερική συμπεριφορά</w:t>
      </w:r>
      <w:r>
        <w:t xml:space="preserve"> του τρίτου.</w:t>
      </w:r>
    </w:p>
    <w:p w:rsidR="00FF7420" w:rsidRPr="00FF7420" w:rsidRDefault="00901A65" w:rsidP="00447A5A">
      <w:pPr>
        <w:pStyle w:val="a3"/>
        <w:ind w:left="1080"/>
      </w:pPr>
      <w:r>
        <w:t>Ε</w:t>
      </w:r>
      <w:r w:rsidR="00FF7420" w:rsidRPr="00FF7420">
        <w:t xml:space="preserve">ν κατακλείδι, συλλογική δραστηριότητα είναι: </w:t>
      </w:r>
      <w:r w:rsidR="00FF7420" w:rsidRPr="00FF7420">
        <w:rPr>
          <w:i/>
        </w:rPr>
        <w:t>ιστορικά</w:t>
      </w:r>
      <w:r w:rsidR="00FF7420">
        <w:t xml:space="preserve"> παρατηρούμενη δράση και </w:t>
      </w:r>
      <w:r w:rsidR="00FF7420" w:rsidRPr="00FF7420">
        <w:rPr>
          <w:i/>
        </w:rPr>
        <w:t>θεωρητικά</w:t>
      </w:r>
      <w:r w:rsidR="00FF7420">
        <w:t xml:space="preserve"> κατασκευαζόμενη προσωπική συμπεριφορά ατόμων αντικειμενικά δυνατή ή πιθανή έναντι της τρέχουσας ή της προδιαγραφόμενης, μέσω προσωπικής συμπεριφοράς των άλλων.</w:t>
      </w:r>
    </w:p>
    <w:p w:rsidR="00447A5A" w:rsidRPr="00447A5A" w:rsidRDefault="00447A5A" w:rsidP="00447A5A">
      <w:pPr>
        <w:pStyle w:val="a3"/>
        <w:ind w:left="1080"/>
      </w:pPr>
    </w:p>
    <w:p w:rsidR="007833D8" w:rsidRPr="00B27078" w:rsidRDefault="007833D8" w:rsidP="008774F3">
      <w:pPr>
        <w:pStyle w:val="a3"/>
        <w:numPr>
          <w:ilvl w:val="0"/>
          <w:numId w:val="2"/>
        </w:numPr>
        <w:rPr>
          <w:b/>
          <w:lang w:val="en-US"/>
        </w:rPr>
      </w:pPr>
      <w:r w:rsidRPr="0029301E">
        <w:rPr>
          <w:b/>
        </w:rPr>
        <w:t>«Κοινωνικοποίηση» και «κοινωνική δραστηριότητα»</w:t>
      </w:r>
    </w:p>
    <w:p w:rsidR="005A716E" w:rsidRPr="005E1CA3" w:rsidRDefault="00B27078" w:rsidP="00B27078">
      <w:pPr>
        <w:pStyle w:val="a3"/>
        <w:ind w:left="1080"/>
      </w:pPr>
      <w:r>
        <w:t>Ονομάζει κοινωνική (ή κοινωνικοποιημένη) δραστηριότητα μ</w:t>
      </w:r>
      <w:r w:rsidR="005E1CA3">
        <w:t>ια  συλλογική δραστηριότητα που</w:t>
      </w:r>
      <w:r w:rsidR="005E1CA3" w:rsidRPr="005E1CA3">
        <w:t>:</w:t>
      </w:r>
    </w:p>
    <w:p w:rsidR="005A716E" w:rsidRDefault="00B27078" w:rsidP="00B27078">
      <w:pPr>
        <w:pStyle w:val="a3"/>
        <w:ind w:left="1080"/>
      </w:pPr>
      <w:r>
        <w:t xml:space="preserve">α) </w:t>
      </w:r>
      <w:r w:rsidR="00152725">
        <w:t>είναι ελλόγως προσανατολισμένη σύμφωνα με τις προσδοκίες που διαγράφονται βάσει οργανωμένης τάξεως</w:t>
      </w:r>
    </w:p>
    <w:p w:rsidR="005A716E" w:rsidRPr="00981666" w:rsidRDefault="000F0136" w:rsidP="00B27078">
      <w:pPr>
        <w:pStyle w:val="a3"/>
        <w:ind w:left="1080"/>
      </w:pPr>
      <w:r>
        <w:t xml:space="preserve">β) </w:t>
      </w:r>
      <w:r w:rsidR="00152725">
        <w:t>το «καθεστώς» της προέκυψε καθαρά ορθολογικά κατά σκοπόν εν όψει και ως επακόλουθο της δραστηριότητας των κοινωνικοποιημένων ατόμων</w:t>
      </w:r>
    </w:p>
    <w:p w:rsidR="00981666" w:rsidRDefault="00981666" w:rsidP="00981666">
      <w:pPr>
        <w:pStyle w:val="a3"/>
        <w:ind w:left="1080"/>
      </w:pPr>
      <w:r>
        <w:lastRenderedPageBreak/>
        <w:t>γ) ο έλλογος προσανατολισμός συντελείται υποκειμενικά ορθολογικά κατά σκοπόν</w:t>
      </w:r>
    </w:p>
    <w:p w:rsidR="00981666" w:rsidRDefault="00981666" w:rsidP="00981666">
      <w:pPr>
        <w:pStyle w:val="a3"/>
        <w:ind w:left="1080"/>
      </w:pPr>
    </w:p>
    <w:p w:rsidR="00981666" w:rsidRPr="00981666" w:rsidRDefault="00981666" w:rsidP="00981666">
      <w:pPr>
        <w:pStyle w:val="a3"/>
        <w:ind w:left="1080"/>
      </w:pPr>
      <w:r>
        <w:t>Η συντεταγμένη τάξη είναι</w:t>
      </w:r>
      <w:r w:rsidRPr="00981666">
        <w:t>:</w:t>
      </w:r>
    </w:p>
    <w:p w:rsidR="00981666" w:rsidRDefault="00981666" w:rsidP="00981666">
      <w:pPr>
        <w:pStyle w:val="a3"/>
        <w:ind w:left="1080"/>
      </w:pPr>
      <w:r>
        <w:t>α) μονομερής, ρητή παρακέλευση ανθρώπων προς άλλους ανθρώπους</w:t>
      </w:r>
    </w:p>
    <w:p w:rsidR="00981666" w:rsidRDefault="00981666" w:rsidP="00981666">
      <w:pPr>
        <w:pStyle w:val="a3"/>
        <w:ind w:left="1080"/>
      </w:pPr>
      <w:r>
        <w:t>β) ρητή, κοινή εκδήλωση ανθρώπων ότι ορισμένος τρόπος κοινωνικότητας προβλέπεται ή αναμένεται</w:t>
      </w:r>
    </w:p>
    <w:p w:rsidR="00981666" w:rsidRDefault="00981666" w:rsidP="00981666">
      <w:pPr>
        <w:pStyle w:val="a3"/>
        <w:ind w:left="1080"/>
      </w:pPr>
    </w:p>
    <w:p w:rsidR="00981666" w:rsidRPr="00135597" w:rsidRDefault="00981666" w:rsidP="00981666">
      <w:pPr>
        <w:pStyle w:val="a3"/>
        <w:ind w:left="1080"/>
      </w:pPr>
      <w:r>
        <w:t>Η συντεταγμένη τάξη, αρκετές φορές παραβιάζεται συνειδητά. Αποφασιστικά στοιχεία για την παραβίαση είναι</w:t>
      </w:r>
      <w:r w:rsidRPr="00135597">
        <w:t>:</w:t>
      </w:r>
    </w:p>
    <w:p w:rsidR="00981666" w:rsidRDefault="00981666" w:rsidP="00981666">
      <w:pPr>
        <w:pStyle w:val="a3"/>
        <w:ind w:left="1080"/>
      </w:pPr>
      <w:r>
        <w:t>α) μεμονωμένα άτομα υπολογίζουν ότι οι άλλοι κοινωνικοποιημένοι άνθρωποι θα δράσουν σύμφωνα με τη συντεταγμένη τάξη (πραγματική κατάσταση)</w:t>
      </w:r>
    </w:p>
    <w:p w:rsidR="00981666" w:rsidRDefault="00981666" w:rsidP="00981666">
      <w:pPr>
        <w:pStyle w:val="a3"/>
        <w:ind w:left="1080"/>
      </w:pPr>
      <w:r>
        <w:t>β) ότι αυτοί αντικειμενικά μπορούσαν να έχουν τέτοιες προσδοκίες (πιθανότητα)</w:t>
      </w:r>
    </w:p>
    <w:p w:rsidR="00981666" w:rsidRDefault="00981666" w:rsidP="00981666">
      <w:pPr>
        <w:pStyle w:val="a3"/>
        <w:ind w:left="1080"/>
      </w:pPr>
      <w:r>
        <w:rPr>
          <w:b/>
        </w:rPr>
        <w:t>Ε</w:t>
      </w:r>
      <w:r w:rsidRPr="00371F6A">
        <w:rPr>
          <w:b/>
        </w:rPr>
        <w:t>μπειρική ισχύς</w:t>
      </w:r>
      <w:r w:rsidRPr="00FB56BB">
        <w:t>:</w:t>
      </w:r>
      <w:r>
        <w:t xml:space="preserve"> όταν</w:t>
      </w:r>
      <w:r w:rsidRPr="00FB56BB">
        <w:t xml:space="preserve"> </w:t>
      </w:r>
      <w:r>
        <w:t>η δραστηριότητα είναι ελλόγως προσανατολισμένη σύμφωνα με το (υποκειμενικά συλλαμβανόμενο) νόημα και επηρεάζεται από αυτό.</w:t>
      </w:r>
    </w:p>
    <w:p w:rsidR="00981666" w:rsidRDefault="00981666" w:rsidP="00981666">
      <w:pPr>
        <w:pStyle w:val="a3"/>
        <w:ind w:left="1080"/>
      </w:pPr>
    </w:p>
    <w:p w:rsidR="00981666" w:rsidRDefault="00981666" w:rsidP="00981666">
      <w:pPr>
        <w:pStyle w:val="a3"/>
        <w:ind w:left="1080"/>
      </w:pPr>
      <w:r>
        <w:t>Στη συνέχεια, παρουσιάζει ως ιδεατό τύπο κοινωνικότητας την ορθολογική ένωση για ορισμένο σκοπό. Οι ενώσεις αυτές θεσμίζονται βάσει καταστατικών. Ο συμμετέχων έχει την προσδοκία ότι οι λοιποί συμμετέχοντες σε αυτήν την ένωση θα σεβαστούν τους κανόνες της, και έτσι ορθολογικά σταθμίζει και τη δική του δραστηριότητα. Βασικό χαρακτηριστικό των ενώσεων αυτών είναι η διάρκεια. Η ένωση για συγκεκριμένο σκοπό αποτελεί διαρκή «κοινωνικό σχηματισμό», που επιδέχεται μεταβολές.</w:t>
      </w:r>
    </w:p>
    <w:p w:rsidR="00981666" w:rsidRDefault="00981666" w:rsidP="00981666">
      <w:pPr>
        <w:pStyle w:val="a3"/>
        <w:ind w:left="1080"/>
      </w:pPr>
      <w:r>
        <w:t>Υπάρχουν κοινωνικότητες που έχουν εφήμερο χαρακτήρα, οι οποίες όμως δεν ανήκουν στην κατηγορία των ενώσεων για συγκεκριμένο σκοπό.</w:t>
      </w:r>
    </w:p>
    <w:p w:rsidR="00981666" w:rsidRPr="00B27078" w:rsidRDefault="00981666" w:rsidP="00981666">
      <w:pPr>
        <w:pStyle w:val="a3"/>
        <w:ind w:left="1080"/>
      </w:pPr>
    </w:p>
    <w:p w:rsidR="00981666" w:rsidRPr="00B27078" w:rsidRDefault="00981666" w:rsidP="00981666">
      <w:pPr>
        <w:pStyle w:val="a3"/>
        <w:numPr>
          <w:ilvl w:val="0"/>
          <w:numId w:val="2"/>
        </w:numPr>
        <w:rPr>
          <w:b/>
          <w:lang w:val="en-US"/>
        </w:rPr>
      </w:pPr>
      <w:r w:rsidRPr="0029301E">
        <w:rPr>
          <w:b/>
        </w:rPr>
        <w:t>«Συνεννόηση»</w:t>
      </w:r>
    </w:p>
    <w:p w:rsidR="00981666" w:rsidRPr="00077CAE" w:rsidRDefault="00981666" w:rsidP="00981666">
      <w:pPr>
        <w:pStyle w:val="a3"/>
        <w:ind w:left="1080"/>
      </w:pPr>
      <w:r>
        <w:t>Υπάρχουν συμπλέγματα κοινωνικής δραστηριότητας που δεν ανήκουν σε μία κατά σκοπόν ορθολογική συμφωνηθείσα τάξη</w:t>
      </w:r>
      <w:r w:rsidRPr="00077CAE">
        <w:t>:</w:t>
      </w:r>
    </w:p>
    <w:p w:rsidR="00981666" w:rsidRDefault="00981666" w:rsidP="00981666">
      <w:pPr>
        <w:pStyle w:val="a3"/>
        <w:ind w:left="1080"/>
      </w:pPr>
      <w:r>
        <w:t>α) εκτυλίσσονται κατά το αποτέλεσμά τους σαν να περιείχαν τέτοια συμφωνία</w:t>
      </w:r>
    </w:p>
    <w:p w:rsidR="00981666" w:rsidRDefault="00981666" w:rsidP="00981666">
      <w:pPr>
        <w:pStyle w:val="a3"/>
        <w:ind w:left="1080"/>
      </w:pPr>
      <w:r>
        <w:t>β) το ειδικό αυτό αποτέλεσμα συμπροσδιορίζεται από τον τρόπο της έλλογης αναφοράς στη δραστηριότητα των μεμονωμένων ατόμων</w:t>
      </w:r>
    </w:p>
    <w:p w:rsidR="00981666" w:rsidRDefault="00981666" w:rsidP="00981666">
      <w:pPr>
        <w:pStyle w:val="a3"/>
        <w:ind w:left="1080"/>
      </w:pPr>
      <w:r>
        <w:t>δεν είναι προσανατολισμός ορισμένος σύμφωνα με τη συντεταγμένη τάξη</w:t>
      </w:r>
    </w:p>
    <w:p w:rsidR="00981666" w:rsidRPr="00DF668C" w:rsidRDefault="00981666" w:rsidP="00981666">
      <w:pPr>
        <w:pStyle w:val="a3"/>
        <w:ind w:left="1080"/>
      </w:pPr>
      <w:r>
        <w:t xml:space="preserve">Ένα παράδειγμα τέτοιου συμπλέγματος κοινωνικής δραστηριότητας είναι η γλωσσική κοινότητα. Στη γλωσσική κοινότητα, οι δρώντες φαίνεται </w:t>
      </w:r>
      <w:r w:rsidRPr="008464CD">
        <w:rPr>
          <w:b/>
        </w:rPr>
        <w:t>σαν</w:t>
      </w:r>
      <w:r>
        <w:t xml:space="preserve"> να είχε προσδιοριστεί η δραστηριότητα από μια συμφωνημένη τάξη.</w:t>
      </w:r>
    </w:p>
    <w:p w:rsidR="00981666" w:rsidRDefault="00981666" w:rsidP="00981666">
      <w:pPr>
        <w:pStyle w:val="a3"/>
        <w:ind w:left="1080"/>
      </w:pPr>
      <w:r>
        <w:t>Εδώ δε θα πρέπει να δημιουργηθεί σύγχυση με τις ανθρώπινες εκείνες δραστηριότητες που βασίζονται στη μίμηση. Η μίμηση είναι ένα στοιχείο των κατά συνεννόηση κοινοτήτων, όχι όμως το μοναδικό.</w:t>
      </w:r>
    </w:p>
    <w:p w:rsidR="00981666" w:rsidRPr="00B27078" w:rsidRDefault="00981666" w:rsidP="00981666">
      <w:pPr>
        <w:pStyle w:val="a3"/>
        <w:ind w:left="1080"/>
      </w:pPr>
    </w:p>
    <w:p w:rsidR="00981666" w:rsidRPr="00360333" w:rsidRDefault="00981666" w:rsidP="00981666">
      <w:pPr>
        <w:pStyle w:val="a3"/>
        <w:numPr>
          <w:ilvl w:val="0"/>
          <w:numId w:val="2"/>
        </w:numPr>
        <w:rPr>
          <w:b/>
          <w:lang w:val="en-US"/>
        </w:rPr>
      </w:pPr>
      <w:r w:rsidRPr="0029301E">
        <w:rPr>
          <w:b/>
        </w:rPr>
        <w:t>«Ίδρυμα» και «σύνδεσμος»</w:t>
      </w:r>
    </w:p>
    <w:p w:rsidR="00981666" w:rsidRDefault="00981666" w:rsidP="00981666">
      <w:pPr>
        <w:pStyle w:val="a3"/>
        <w:ind w:left="1080"/>
      </w:pPr>
      <w:r>
        <w:t>Οι</w:t>
      </w:r>
      <w:r w:rsidRPr="00360333">
        <w:t xml:space="preserve"> τελευταίες κατηγορίες που τον απασχολούν είναι αυτές του ιδρύματος και του συνδέσμου</w:t>
      </w:r>
      <w:r>
        <w:t>.</w:t>
      </w:r>
    </w:p>
    <w:p w:rsidR="00981666" w:rsidRPr="00981666" w:rsidRDefault="00981666" w:rsidP="00981666">
      <w:pPr>
        <w:pStyle w:val="a3"/>
        <w:ind w:left="1080"/>
      </w:pPr>
      <w:r>
        <w:lastRenderedPageBreak/>
        <w:t>Αρχικά, ας γίνει διακριτή η διαφοροποίηση ιδρυμάτων και κατά συνεννόηση κοινοτήτων</w:t>
      </w:r>
      <w:r w:rsidRPr="00364049">
        <w:t xml:space="preserve">. </w:t>
      </w:r>
      <w:r>
        <w:t>Στα ιδρύματα</w:t>
      </w:r>
      <w:r w:rsidRPr="00981666">
        <w:t>:</w:t>
      </w:r>
    </w:p>
    <w:p w:rsidR="00981666" w:rsidRDefault="00981666" w:rsidP="00981666">
      <w:pPr>
        <w:pStyle w:val="a3"/>
        <w:ind w:left="1080"/>
      </w:pPr>
      <w:r>
        <w:t>α) η συμμετοχή είναι αντικειμενική, ανεξάρτητα από τη δήλωση των συμμετεχόντων</w:t>
      </w:r>
    </w:p>
    <w:p w:rsidR="00981666" w:rsidRDefault="00981666" w:rsidP="00981666">
      <w:pPr>
        <w:pStyle w:val="a3"/>
        <w:ind w:left="1080"/>
      </w:pPr>
      <w:r>
        <w:t>β) είναι ενώσεις που διέπονται από ορθολογικότητα.</w:t>
      </w:r>
    </w:p>
    <w:p w:rsidR="00981666" w:rsidRDefault="00981666" w:rsidP="00981666">
      <w:pPr>
        <w:pStyle w:val="a3"/>
        <w:ind w:left="1080"/>
      </w:pPr>
      <w:r>
        <w:t>Περιπτώσεις ιδρυμάτων είναι το κράτος και η εκκλησία</w:t>
      </w:r>
    </w:p>
    <w:p w:rsidR="00981666" w:rsidRDefault="00981666" w:rsidP="00981666">
      <w:pPr>
        <w:pStyle w:val="a3"/>
        <w:ind w:left="1080"/>
      </w:pPr>
    </w:p>
    <w:p w:rsidR="00981666" w:rsidRPr="008B0B09" w:rsidRDefault="00981666" w:rsidP="00981666">
      <w:pPr>
        <w:pStyle w:val="a3"/>
        <w:ind w:left="1080"/>
      </w:pPr>
      <w:r>
        <w:t>Από την άλλη, σύνδεσμοι θεωρούνται</w:t>
      </w:r>
      <w:r w:rsidRPr="00AB1BA5">
        <w:t xml:space="preserve">: </w:t>
      </w:r>
      <w:r>
        <w:t>η πρωταρχική οικογενειακή κοινότητα, η κοινότητα ενός «προφήτη» με «μαθητές». Χαρακτηριστικά των συνδέσμων</w:t>
      </w:r>
      <w:r w:rsidRPr="008B0B09">
        <w:t>:</w:t>
      </w:r>
    </w:p>
    <w:p w:rsidR="00981666" w:rsidRDefault="00981666" w:rsidP="00981666">
      <w:pPr>
        <w:pStyle w:val="a3"/>
        <w:ind w:left="1080"/>
      </w:pPr>
      <w:r>
        <w:t>α) η συμμετοχή του ατόμου συντελείται συναινετικά, χωρίς δική του κατά σκοπόν ορθολογική απόφαση</w:t>
      </w:r>
    </w:p>
    <w:p w:rsidR="00981666" w:rsidRDefault="00981666" w:rsidP="00981666">
      <w:pPr>
        <w:pStyle w:val="a3"/>
        <w:ind w:left="1080"/>
      </w:pPr>
      <w:r>
        <w:t>β) επιβολή ενεργών πράξεων από ορισμένα πρόσωπα (οι κατέχοντες την εξουσία), παρά την έλλειψη καταστατικών αρχών</w:t>
      </w:r>
    </w:p>
    <w:p w:rsidR="00981666" w:rsidRDefault="00981666" w:rsidP="00981666">
      <w:pPr>
        <w:pStyle w:val="a3"/>
        <w:ind w:left="1080"/>
      </w:pPr>
      <w:r>
        <w:t>γ) άσκηση ψυχικού ή φυσικού καταναγκασμού σε όσους παραβαίνουν τη συνεννόηση</w:t>
      </w:r>
    </w:p>
    <w:p w:rsidR="00981666" w:rsidRDefault="00981666" w:rsidP="00981666">
      <w:pPr>
        <w:pStyle w:val="a3"/>
        <w:ind w:left="1080"/>
      </w:pPr>
    </w:p>
    <w:p w:rsidR="00981666" w:rsidRPr="0050775F" w:rsidRDefault="00981666" w:rsidP="00981666">
      <w:pPr>
        <w:pStyle w:val="a3"/>
        <w:ind w:left="1080"/>
      </w:pPr>
      <w:r>
        <w:t>Εξετάζοντας την ένταση μεταξύ συνδέσμων και ιδρυμάτων παρατηρούμε τα εξής</w:t>
      </w:r>
      <w:r w:rsidRPr="0050775F">
        <w:t>:</w:t>
      </w:r>
    </w:p>
    <w:p w:rsidR="00981666" w:rsidRDefault="00981666" w:rsidP="00981666">
      <w:pPr>
        <w:pStyle w:val="a3"/>
        <w:numPr>
          <w:ilvl w:val="0"/>
          <w:numId w:val="3"/>
        </w:numPr>
      </w:pPr>
      <w:r>
        <w:t>η δραστηριότητα των ιδρυμάτων είναι το ορθολογικά οργανωμένο τμήμα μιας «δραστηριότητας συνδέσμων»</w:t>
      </w:r>
    </w:p>
    <w:p w:rsidR="00981666" w:rsidRDefault="00981666" w:rsidP="00981666">
      <w:pPr>
        <w:pStyle w:val="a3"/>
        <w:numPr>
          <w:ilvl w:val="0"/>
          <w:numId w:val="3"/>
        </w:numPr>
      </w:pPr>
      <w:r>
        <w:t>το ίδρυμα είναι μια απολύτως ορθολογική «καινούρια δημιουργία», αλλά δεν είναι τελείως απαλλαγμένη από το στοιχείο του συνδέσμου.</w:t>
      </w:r>
    </w:p>
    <w:p w:rsidR="00981666" w:rsidRDefault="00981666" w:rsidP="00981666">
      <w:pPr>
        <w:pStyle w:val="a3"/>
        <w:ind w:left="1080"/>
      </w:pPr>
    </w:p>
    <w:p w:rsidR="00981666" w:rsidRDefault="00981666" w:rsidP="00981666">
      <w:pPr>
        <w:pStyle w:val="a3"/>
        <w:ind w:left="1080"/>
      </w:pPr>
      <w:r>
        <w:t xml:space="preserve">Στα </w:t>
      </w:r>
      <w:r w:rsidRPr="00D67ED9">
        <w:rPr>
          <w:u w:val="single"/>
        </w:rPr>
        <w:t>ιδρύματα</w:t>
      </w:r>
      <w:r>
        <w:t>, τα καταστατικά δεν συμφωνήθηκαν, όμως απαιτείται η συγκατάθεση όσων πρόκειται να δεσμεύσει (ζήτημα εμπειρικής ισχύος).</w:t>
      </w:r>
    </w:p>
    <w:p w:rsidR="00981666" w:rsidRPr="005D1633" w:rsidRDefault="00981666" w:rsidP="00981666">
      <w:pPr>
        <w:pStyle w:val="a3"/>
        <w:ind w:left="1080"/>
      </w:pPr>
      <w:r>
        <w:t xml:space="preserve">Αυτή η συγκατάθεση πραγματοποιείται με την </w:t>
      </w:r>
      <w:r w:rsidRPr="005B3E7E">
        <w:rPr>
          <w:b/>
        </w:rPr>
        <w:t>επιβολή</w:t>
      </w:r>
      <w:r>
        <w:t xml:space="preserve">, η οποία συντελείται, όχι μέσω της βίας, αλλά βάσει «κατά συνεννόηση προσδοκιών». </w:t>
      </w:r>
    </w:p>
    <w:p w:rsidR="00981666" w:rsidRPr="00BA2CFF" w:rsidRDefault="00981666" w:rsidP="00981666">
      <w:pPr>
        <w:pStyle w:val="a3"/>
        <w:ind w:left="1080"/>
      </w:pPr>
      <w:r>
        <w:t xml:space="preserve">Το βασικό συστατικό των </w:t>
      </w:r>
      <w:r w:rsidRPr="00D67ED9">
        <w:rPr>
          <w:u w:val="single"/>
        </w:rPr>
        <w:t>συνδέσμων</w:t>
      </w:r>
      <w:r>
        <w:t xml:space="preserve"> είναι η </w:t>
      </w:r>
      <w:r w:rsidRPr="00BA2CFF">
        <w:rPr>
          <w:b/>
        </w:rPr>
        <w:t>κυρια</w:t>
      </w:r>
      <w:r>
        <w:rPr>
          <w:b/>
        </w:rPr>
        <w:t>ρ</w:t>
      </w:r>
      <w:r w:rsidRPr="00BA2CFF">
        <w:rPr>
          <w:b/>
        </w:rPr>
        <w:t>χία</w:t>
      </w:r>
      <w:r>
        <w:t>.</w:t>
      </w:r>
    </w:p>
    <w:p w:rsidR="00981666" w:rsidRDefault="00981666" w:rsidP="00981666">
      <w:pPr>
        <w:pStyle w:val="a3"/>
        <w:ind w:left="1080"/>
      </w:pPr>
    </w:p>
    <w:p w:rsidR="00981666" w:rsidRDefault="00981666" w:rsidP="00981666">
      <w:pPr>
        <w:pStyle w:val="a3"/>
        <w:ind w:left="1080"/>
      </w:pPr>
      <w:r>
        <w:t>Για την επίτευξη του καταναγκασμού (της επιβολής), στόχος είναι ο εξορθολογισμός των τάξεων μιας κοινότητας.</w:t>
      </w:r>
    </w:p>
    <w:p w:rsidR="00981666" w:rsidRDefault="00981666" w:rsidP="00981666">
      <w:pPr>
        <w:pStyle w:val="a3"/>
        <w:ind w:left="1080"/>
      </w:pPr>
      <w:r>
        <w:t>Όπως οι καθημερινές δραστηριότητες μας φαίνονται δεδομένες, επειδή</w:t>
      </w:r>
    </w:p>
    <w:p w:rsidR="00981666" w:rsidRDefault="00981666" w:rsidP="00981666">
      <w:pPr>
        <w:pStyle w:val="a3"/>
        <w:ind w:left="1080"/>
      </w:pPr>
      <w:r>
        <w:t>αντλούν την ισχύ τους από την εξοικείωση που έχουμε με αυτές, κατ’ αναλογία στα ιδρύματα ο νόμος από τη στιγμή που η «διάταξη» γίνεται «πράξη».</w:t>
      </w:r>
    </w:p>
    <w:p w:rsidR="00981666" w:rsidRDefault="00981666" w:rsidP="00981666">
      <w:pPr>
        <w:pStyle w:val="a3"/>
        <w:ind w:left="1080"/>
      </w:pPr>
      <w:r>
        <w:t>Το κοινό έχει γνώση μόνο για το γεγονός της δημιουργίας και της εμπειρικής ισχύος ενός νόμου και δεν το ενδιαφέρει κάτι άλλο.</w:t>
      </w:r>
    </w:p>
    <w:p w:rsidR="00981666" w:rsidRDefault="00981666" w:rsidP="00981666">
      <w:pPr>
        <w:pStyle w:val="a3"/>
        <w:ind w:left="1080"/>
      </w:pPr>
    </w:p>
    <w:p w:rsidR="00981666" w:rsidRPr="00D67ED9" w:rsidRDefault="00981666" w:rsidP="00981666">
      <w:pPr>
        <w:pStyle w:val="a3"/>
        <w:ind w:left="1080"/>
      </w:pPr>
      <w:r>
        <w:t>Ο εξορθολογισμός της κοινωνικής δραστηριότητας δεν συνδέεται με την καθολικότητα της γνώσης, αλλά στην πραγματικότητα συμβαίνει το ακριβώς αντίθετο.</w:t>
      </w:r>
    </w:p>
    <w:p w:rsidR="00981666" w:rsidRPr="00D67ED9" w:rsidRDefault="00981666" w:rsidP="00981666">
      <w:pPr>
        <w:pStyle w:val="a3"/>
        <w:ind w:left="1080"/>
      </w:pPr>
      <w:r>
        <w:t>Η ισχύς του καταναγκαστικού εξορθολογισμού εξαρτάται από δύο παράγοντες</w:t>
      </w:r>
      <w:r w:rsidRPr="00D67ED9">
        <w:t>:</w:t>
      </w:r>
    </w:p>
    <w:p w:rsidR="00981666" w:rsidRPr="00837256" w:rsidRDefault="00981666" w:rsidP="00981666">
      <w:pPr>
        <w:pStyle w:val="a3"/>
        <w:ind w:left="1080"/>
      </w:pPr>
      <w:r>
        <w:t xml:space="preserve">α) το υφιστάμενο βίωμα της </w:t>
      </w:r>
      <w:r>
        <w:rPr>
          <w:i/>
        </w:rPr>
        <w:t>πίστης</w:t>
      </w:r>
      <w:r>
        <w:t xml:space="preserve"> ότι οι όροι της καθημερινής ζωής έχουν </w:t>
      </w:r>
      <w:r>
        <w:rPr>
          <w:i/>
        </w:rPr>
        <w:t xml:space="preserve">κατ’ αρχήν </w:t>
      </w:r>
      <w:r>
        <w:t>ορθολογική ουσία</w:t>
      </w:r>
    </w:p>
    <w:p w:rsidR="00914682" w:rsidRPr="00FD509F" w:rsidRDefault="00981666" w:rsidP="00FD509F">
      <w:pPr>
        <w:pStyle w:val="a3"/>
        <w:ind w:left="1080"/>
      </w:pPr>
      <w:r>
        <w:t>β) η εμπιστοσύνη που εναποτίθεται σε αυτά τα τεχνικά πράγματα ότι είναι ορθολογικά.</w:t>
      </w:r>
    </w:p>
    <w:sectPr w:rsidR="00914682" w:rsidRPr="00FD509F" w:rsidSect="00D936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54F3"/>
    <w:multiLevelType w:val="hybridMultilevel"/>
    <w:tmpl w:val="D34EDE76"/>
    <w:lvl w:ilvl="0" w:tplc="E7CE91BE">
      <w:numFmt w:val="bullet"/>
      <w:lvlText w:val="-"/>
      <w:lvlJc w:val="left"/>
      <w:pPr>
        <w:ind w:left="1470" w:hanging="360"/>
      </w:pPr>
      <w:rPr>
        <w:rFonts w:ascii="Calibri" w:eastAsiaTheme="minorEastAsia" w:hAnsi="Calibri" w:cstheme="minorBidi"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
    <w:nsid w:val="571804A5"/>
    <w:multiLevelType w:val="hybridMultilevel"/>
    <w:tmpl w:val="0832C73A"/>
    <w:lvl w:ilvl="0" w:tplc="D0B0979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4F9698D"/>
    <w:multiLevelType w:val="hybridMultilevel"/>
    <w:tmpl w:val="4D7021FC"/>
    <w:lvl w:ilvl="0" w:tplc="46129D8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97AB4"/>
    <w:rsid w:val="00000C74"/>
    <w:rsid w:val="00077CAE"/>
    <w:rsid w:val="000C25AD"/>
    <w:rsid w:val="000D1574"/>
    <w:rsid w:val="000D609A"/>
    <w:rsid w:val="000E724D"/>
    <w:rsid w:val="000F0136"/>
    <w:rsid w:val="00113E9A"/>
    <w:rsid w:val="00115EFC"/>
    <w:rsid w:val="00135597"/>
    <w:rsid w:val="00152725"/>
    <w:rsid w:val="001B0B55"/>
    <w:rsid w:val="001B5AF0"/>
    <w:rsid w:val="001C6AC8"/>
    <w:rsid w:val="001F25FC"/>
    <w:rsid w:val="001F26CB"/>
    <w:rsid w:val="001F65DE"/>
    <w:rsid w:val="002431FB"/>
    <w:rsid w:val="002925C0"/>
    <w:rsid w:val="0029301E"/>
    <w:rsid w:val="002975E2"/>
    <w:rsid w:val="002B538E"/>
    <w:rsid w:val="002C46EC"/>
    <w:rsid w:val="00315BF1"/>
    <w:rsid w:val="00332231"/>
    <w:rsid w:val="00360333"/>
    <w:rsid w:val="00363F2B"/>
    <w:rsid w:val="00364049"/>
    <w:rsid w:val="0036434D"/>
    <w:rsid w:val="00371F6A"/>
    <w:rsid w:val="00376031"/>
    <w:rsid w:val="00384EA6"/>
    <w:rsid w:val="004126AB"/>
    <w:rsid w:val="00440716"/>
    <w:rsid w:val="004420D8"/>
    <w:rsid w:val="004455B2"/>
    <w:rsid w:val="00447A5A"/>
    <w:rsid w:val="00466CA0"/>
    <w:rsid w:val="004B6044"/>
    <w:rsid w:val="004C13F0"/>
    <w:rsid w:val="004F5170"/>
    <w:rsid w:val="00505837"/>
    <w:rsid w:val="0050775F"/>
    <w:rsid w:val="0055192C"/>
    <w:rsid w:val="00563A2D"/>
    <w:rsid w:val="005959C1"/>
    <w:rsid w:val="00595C89"/>
    <w:rsid w:val="005A716E"/>
    <w:rsid w:val="005B16DD"/>
    <w:rsid w:val="005B354F"/>
    <w:rsid w:val="005B3E7E"/>
    <w:rsid w:val="005B59C1"/>
    <w:rsid w:val="005C154D"/>
    <w:rsid w:val="005D1633"/>
    <w:rsid w:val="005D2E30"/>
    <w:rsid w:val="005D4C14"/>
    <w:rsid w:val="005E0BB6"/>
    <w:rsid w:val="005E1CA3"/>
    <w:rsid w:val="0060518F"/>
    <w:rsid w:val="006351B9"/>
    <w:rsid w:val="006411D5"/>
    <w:rsid w:val="00643E9D"/>
    <w:rsid w:val="006816F8"/>
    <w:rsid w:val="006B4C1C"/>
    <w:rsid w:val="006D6892"/>
    <w:rsid w:val="006F38A4"/>
    <w:rsid w:val="0070113C"/>
    <w:rsid w:val="00714DA2"/>
    <w:rsid w:val="0072494D"/>
    <w:rsid w:val="00727DEE"/>
    <w:rsid w:val="00730C56"/>
    <w:rsid w:val="00756492"/>
    <w:rsid w:val="00762968"/>
    <w:rsid w:val="00775885"/>
    <w:rsid w:val="007833D8"/>
    <w:rsid w:val="007903EE"/>
    <w:rsid w:val="007C5017"/>
    <w:rsid w:val="007C71BC"/>
    <w:rsid w:val="007D6E68"/>
    <w:rsid w:val="008174C0"/>
    <w:rsid w:val="008263DC"/>
    <w:rsid w:val="00837256"/>
    <w:rsid w:val="008464CD"/>
    <w:rsid w:val="008554F6"/>
    <w:rsid w:val="008774F3"/>
    <w:rsid w:val="00897AB4"/>
    <w:rsid w:val="008B0B09"/>
    <w:rsid w:val="00901A65"/>
    <w:rsid w:val="00914682"/>
    <w:rsid w:val="00981666"/>
    <w:rsid w:val="009A39E9"/>
    <w:rsid w:val="009B23D4"/>
    <w:rsid w:val="009B2666"/>
    <w:rsid w:val="009D0AFB"/>
    <w:rsid w:val="009E4642"/>
    <w:rsid w:val="009F065E"/>
    <w:rsid w:val="009F269D"/>
    <w:rsid w:val="00A302A8"/>
    <w:rsid w:val="00A91909"/>
    <w:rsid w:val="00A97816"/>
    <w:rsid w:val="00AA11B6"/>
    <w:rsid w:val="00AB1BA5"/>
    <w:rsid w:val="00AB5A4F"/>
    <w:rsid w:val="00AD7E37"/>
    <w:rsid w:val="00AF3219"/>
    <w:rsid w:val="00B1082A"/>
    <w:rsid w:val="00B15F24"/>
    <w:rsid w:val="00B177F3"/>
    <w:rsid w:val="00B27078"/>
    <w:rsid w:val="00B31C1D"/>
    <w:rsid w:val="00B34997"/>
    <w:rsid w:val="00B64A87"/>
    <w:rsid w:val="00B707B8"/>
    <w:rsid w:val="00B92AB3"/>
    <w:rsid w:val="00BA2CFF"/>
    <w:rsid w:val="00BF0D91"/>
    <w:rsid w:val="00C21F8E"/>
    <w:rsid w:val="00C35C7B"/>
    <w:rsid w:val="00C52D49"/>
    <w:rsid w:val="00C639EA"/>
    <w:rsid w:val="00C7260D"/>
    <w:rsid w:val="00C92389"/>
    <w:rsid w:val="00CD556D"/>
    <w:rsid w:val="00CD6A51"/>
    <w:rsid w:val="00D24E1D"/>
    <w:rsid w:val="00D35655"/>
    <w:rsid w:val="00D61C30"/>
    <w:rsid w:val="00D66616"/>
    <w:rsid w:val="00D67DAC"/>
    <w:rsid w:val="00D67ED9"/>
    <w:rsid w:val="00D93671"/>
    <w:rsid w:val="00DF668C"/>
    <w:rsid w:val="00E428A4"/>
    <w:rsid w:val="00E56C37"/>
    <w:rsid w:val="00E8344F"/>
    <w:rsid w:val="00E91424"/>
    <w:rsid w:val="00EC6EF7"/>
    <w:rsid w:val="00F07658"/>
    <w:rsid w:val="00F13774"/>
    <w:rsid w:val="00F61B23"/>
    <w:rsid w:val="00F7199E"/>
    <w:rsid w:val="00F90B25"/>
    <w:rsid w:val="00FB56BB"/>
    <w:rsid w:val="00FD509F"/>
    <w:rsid w:val="00FD5981"/>
    <w:rsid w:val="00FF2195"/>
    <w:rsid w:val="00FF74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4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4</Pages>
  <Words>1418</Words>
  <Characters>7663</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157</cp:revision>
  <cp:lastPrinted>2014-05-12T11:45:00Z</cp:lastPrinted>
  <dcterms:created xsi:type="dcterms:W3CDTF">2014-05-11T15:55:00Z</dcterms:created>
  <dcterms:modified xsi:type="dcterms:W3CDTF">2014-05-12T17:44:00Z</dcterms:modified>
</cp:coreProperties>
</file>