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40A" w:rsidRPr="00DB473F" w:rsidRDefault="0002040A" w:rsidP="009A58F4">
      <w:pPr>
        <w:jc w:val="both"/>
        <w:rPr>
          <w:rFonts w:ascii="Times New Roman" w:hAnsi="Times New Roman"/>
          <w:b/>
          <w:sz w:val="20"/>
          <w:szCs w:val="20"/>
        </w:rPr>
      </w:pPr>
      <w:r w:rsidRPr="00DB473F">
        <w:rPr>
          <w:rFonts w:ascii="Times New Roman" w:hAnsi="Times New Roman"/>
          <w:b/>
          <w:sz w:val="20"/>
          <w:szCs w:val="20"/>
        </w:rPr>
        <w:t>Παρουσίαση</w:t>
      </w:r>
      <w:r w:rsidRPr="00DB473F">
        <w:rPr>
          <w:rFonts w:ascii="Times New Roman" w:hAnsi="Times New Roman"/>
          <w:b/>
          <w:sz w:val="20"/>
          <w:szCs w:val="20"/>
          <w:lang w:val="en-US"/>
        </w:rPr>
        <w:t xml:space="preserve"> </w:t>
      </w:r>
      <w:r w:rsidRPr="00DB473F">
        <w:rPr>
          <w:rFonts w:ascii="Times New Roman" w:hAnsi="Times New Roman"/>
          <w:b/>
          <w:sz w:val="20"/>
          <w:szCs w:val="20"/>
        </w:rPr>
        <w:t>του</w:t>
      </w:r>
      <w:r w:rsidRPr="00DB473F">
        <w:rPr>
          <w:rFonts w:ascii="Times New Roman" w:hAnsi="Times New Roman"/>
          <w:b/>
          <w:sz w:val="20"/>
          <w:szCs w:val="20"/>
          <w:lang w:val="en-US"/>
        </w:rPr>
        <w:t xml:space="preserve"> </w:t>
      </w:r>
      <w:r w:rsidRPr="00DB473F">
        <w:rPr>
          <w:rFonts w:ascii="Times New Roman" w:hAnsi="Times New Roman"/>
          <w:b/>
          <w:sz w:val="20"/>
          <w:szCs w:val="20"/>
        </w:rPr>
        <w:t>κειμένου</w:t>
      </w:r>
      <w:r w:rsidRPr="00DB473F">
        <w:rPr>
          <w:rFonts w:ascii="Times New Roman" w:hAnsi="Times New Roman"/>
          <w:b/>
          <w:sz w:val="20"/>
          <w:szCs w:val="20"/>
          <w:lang w:val="en-US"/>
        </w:rPr>
        <w:t xml:space="preserve">: “Neutrality in Political Science” </w:t>
      </w:r>
      <w:r w:rsidRPr="00DB473F">
        <w:rPr>
          <w:rFonts w:ascii="Times New Roman" w:hAnsi="Times New Roman"/>
          <w:b/>
          <w:sz w:val="20"/>
          <w:szCs w:val="20"/>
        </w:rPr>
        <w:t>του</w:t>
      </w:r>
      <w:r w:rsidRPr="00DB473F">
        <w:rPr>
          <w:rFonts w:ascii="Times New Roman" w:hAnsi="Times New Roman"/>
          <w:b/>
          <w:sz w:val="20"/>
          <w:szCs w:val="20"/>
          <w:lang w:val="en-US"/>
        </w:rPr>
        <w:t xml:space="preserve"> </w:t>
      </w:r>
      <w:r w:rsidRPr="00DB473F">
        <w:rPr>
          <w:rFonts w:ascii="Times New Roman" w:hAnsi="Times New Roman"/>
          <w:b/>
          <w:sz w:val="20"/>
          <w:szCs w:val="20"/>
        </w:rPr>
        <w:t>Τσαρλς</w:t>
      </w:r>
      <w:r w:rsidRPr="00DB473F">
        <w:rPr>
          <w:rFonts w:ascii="Times New Roman" w:hAnsi="Times New Roman"/>
          <w:b/>
          <w:sz w:val="20"/>
          <w:szCs w:val="20"/>
          <w:lang w:val="en-US"/>
        </w:rPr>
        <w:t xml:space="preserve"> </w:t>
      </w:r>
      <w:r w:rsidRPr="00DB473F">
        <w:rPr>
          <w:rFonts w:ascii="Times New Roman" w:hAnsi="Times New Roman"/>
          <w:b/>
          <w:sz w:val="20"/>
          <w:szCs w:val="20"/>
        </w:rPr>
        <w:t>Τέιλορ</w:t>
      </w:r>
    </w:p>
    <w:p w:rsidR="0002040A" w:rsidRDefault="0002040A" w:rsidP="009A58F4">
      <w:pPr>
        <w:jc w:val="both"/>
        <w:rPr>
          <w:rFonts w:ascii="Times New Roman" w:hAnsi="Times New Roman"/>
          <w:b/>
          <w:sz w:val="20"/>
          <w:szCs w:val="20"/>
        </w:rPr>
      </w:pPr>
      <w:r w:rsidRPr="00DB473F">
        <w:rPr>
          <w:rFonts w:ascii="Times New Roman" w:hAnsi="Times New Roman"/>
          <w:b/>
          <w:sz w:val="20"/>
          <w:szCs w:val="20"/>
        </w:rPr>
        <w:t>Αλέξανδρος Βλαζάκης- Νάντια Σαμαρά 2/06/2014</w:t>
      </w:r>
    </w:p>
    <w:p w:rsidR="0002040A" w:rsidRPr="00DB473F" w:rsidRDefault="0002040A" w:rsidP="009A58F4">
      <w:pPr>
        <w:jc w:val="both"/>
        <w:rPr>
          <w:rFonts w:ascii="Times New Roman" w:hAnsi="Times New Roman"/>
          <w:b/>
          <w:sz w:val="20"/>
          <w:szCs w:val="20"/>
        </w:rPr>
      </w:pPr>
    </w:p>
    <w:p w:rsidR="0002040A" w:rsidRDefault="0002040A" w:rsidP="009A58F4">
      <w:pPr>
        <w:jc w:val="both"/>
        <w:rPr>
          <w:rFonts w:ascii="Times New Roman" w:hAnsi="Times New Roman"/>
          <w:i/>
          <w:sz w:val="20"/>
          <w:szCs w:val="20"/>
        </w:rPr>
      </w:pPr>
      <w:r w:rsidRPr="00DB473F">
        <w:rPr>
          <w:rFonts w:ascii="Times New Roman" w:hAnsi="Times New Roman"/>
          <w:sz w:val="20"/>
          <w:szCs w:val="20"/>
        </w:rPr>
        <w:t>Ο Τειλορ στο κείμενο αυτό επιχειρηματολογεί σχετικά με το διαχωρισμό ανάμεσα σε πολιτική φιλοσοφία και πολιτική επιστήμη (θεωρεί ότι δεν υφίσταται) και ασκεί κριτική στην αξιολογική ουδετερότητα της πολιτικής επιστήμης, που αξιώνουν κάποιοι πολιτικοί επιστήμονες, καθώς αναλύει και τη</w:t>
      </w:r>
      <w:bookmarkStart w:id="0" w:name="_GoBack"/>
      <w:bookmarkEnd w:id="0"/>
      <w:r w:rsidRPr="00DB473F">
        <w:rPr>
          <w:rFonts w:ascii="Times New Roman" w:hAnsi="Times New Roman"/>
          <w:sz w:val="20"/>
          <w:szCs w:val="20"/>
        </w:rPr>
        <w:t xml:space="preserve"> σχέση των γεγονότων </w:t>
      </w:r>
      <w:r w:rsidRPr="00DB473F">
        <w:rPr>
          <w:rFonts w:ascii="Times New Roman" w:hAnsi="Times New Roman"/>
          <w:i/>
          <w:sz w:val="20"/>
          <w:szCs w:val="20"/>
        </w:rPr>
        <w:t>(</w:t>
      </w:r>
      <w:r w:rsidRPr="00DB473F">
        <w:rPr>
          <w:rFonts w:ascii="Times New Roman" w:hAnsi="Times New Roman"/>
          <w:i/>
          <w:sz w:val="20"/>
          <w:szCs w:val="20"/>
          <w:lang w:val="en-US"/>
        </w:rPr>
        <w:t>facts</w:t>
      </w:r>
      <w:r w:rsidRPr="00DB473F">
        <w:rPr>
          <w:rFonts w:ascii="Times New Roman" w:hAnsi="Times New Roman"/>
          <w:i/>
          <w:sz w:val="20"/>
          <w:szCs w:val="20"/>
        </w:rPr>
        <w:t>)</w:t>
      </w:r>
      <w:r w:rsidRPr="00DB473F">
        <w:rPr>
          <w:rFonts w:ascii="Times New Roman" w:hAnsi="Times New Roman"/>
          <w:sz w:val="20"/>
          <w:szCs w:val="20"/>
        </w:rPr>
        <w:t xml:space="preserve"> με τις αξιολογικές τοποθετήσεις </w:t>
      </w:r>
      <w:r w:rsidRPr="00DB473F">
        <w:rPr>
          <w:rFonts w:ascii="Times New Roman" w:hAnsi="Times New Roman"/>
          <w:i/>
          <w:sz w:val="20"/>
          <w:szCs w:val="20"/>
        </w:rPr>
        <w:t>(</w:t>
      </w:r>
      <w:r w:rsidRPr="00DB473F">
        <w:rPr>
          <w:rFonts w:ascii="Times New Roman" w:hAnsi="Times New Roman"/>
          <w:i/>
          <w:sz w:val="20"/>
          <w:szCs w:val="20"/>
          <w:lang w:val="en-US"/>
        </w:rPr>
        <w:t>values</w:t>
      </w:r>
      <w:r w:rsidRPr="00DB473F">
        <w:rPr>
          <w:rFonts w:ascii="Times New Roman" w:hAnsi="Times New Roman"/>
          <w:i/>
          <w:sz w:val="20"/>
          <w:szCs w:val="20"/>
        </w:rPr>
        <w:t>).</w:t>
      </w:r>
    </w:p>
    <w:p w:rsidR="0002040A" w:rsidRPr="00DB473F" w:rsidRDefault="0002040A" w:rsidP="009A58F4">
      <w:pPr>
        <w:jc w:val="both"/>
        <w:rPr>
          <w:rFonts w:ascii="Times New Roman" w:hAnsi="Times New Roman"/>
          <w:sz w:val="20"/>
          <w:szCs w:val="20"/>
        </w:rPr>
      </w:pPr>
    </w:p>
    <w:p w:rsidR="0002040A" w:rsidRPr="00DB473F" w:rsidRDefault="0002040A" w:rsidP="009A58F4">
      <w:pPr>
        <w:pStyle w:val="ListParagraph"/>
        <w:numPr>
          <w:ilvl w:val="0"/>
          <w:numId w:val="2"/>
        </w:numPr>
        <w:jc w:val="both"/>
        <w:rPr>
          <w:rFonts w:ascii="Times New Roman" w:hAnsi="Times New Roman"/>
          <w:sz w:val="20"/>
          <w:szCs w:val="20"/>
        </w:rPr>
      </w:pPr>
      <w:r>
        <w:rPr>
          <w:rFonts w:ascii="Times New Roman" w:hAnsi="Times New Roman"/>
          <w:sz w:val="20"/>
          <w:szCs w:val="20"/>
        </w:rPr>
        <w:t>Π</w:t>
      </w:r>
      <w:r w:rsidRPr="00DB473F">
        <w:rPr>
          <w:rFonts w:ascii="Times New Roman" w:hAnsi="Times New Roman"/>
          <w:sz w:val="20"/>
          <w:szCs w:val="20"/>
        </w:rPr>
        <w:t>ολι</w:t>
      </w:r>
      <w:r>
        <w:rPr>
          <w:rFonts w:ascii="Times New Roman" w:hAnsi="Times New Roman"/>
          <w:sz w:val="20"/>
          <w:szCs w:val="20"/>
        </w:rPr>
        <w:t xml:space="preserve">τική επιστήμη </w:t>
      </w:r>
      <w:r w:rsidRPr="00DB473F">
        <w:rPr>
          <w:rFonts w:ascii="Times New Roman" w:hAnsi="Times New Roman"/>
          <w:sz w:val="20"/>
          <w:szCs w:val="20"/>
        </w:rPr>
        <w:t xml:space="preserve">αποδεσμευμένη από την πολιτική φιλοσοφία σε σχέση με τις αξίες </w:t>
      </w:r>
      <w:r w:rsidRPr="00DB473F">
        <w:rPr>
          <w:rFonts w:ascii="Times New Roman" w:hAnsi="Times New Roman"/>
          <w:i/>
          <w:sz w:val="20"/>
          <w:szCs w:val="20"/>
        </w:rPr>
        <w:t>(</w:t>
      </w:r>
      <w:r w:rsidRPr="00DB473F">
        <w:rPr>
          <w:rFonts w:ascii="Times New Roman" w:hAnsi="Times New Roman"/>
          <w:i/>
          <w:sz w:val="20"/>
          <w:szCs w:val="20"/>
          <w:lang w:val="en-US"/>
        </w:rPr>
        <w:t>value</w:t>
      </w:r>
      <w:r w:rsidRPr="00DB473F">
        <w:rPr>
          <w:rFonts w:ascii="Times New Roman" w:hAnsi="Times New Roman"/>
          <w:i/>
          <w:sz w:val="20"/>
          <w:szCs w:val="20"/>
        </w:rPr>
        <w:t xml:space="preserve"> </w:t>
      </w:r>
      <w:r w:rsidRPr="00DB473F">
        <w:rPr>
          <w:rFonts w:ascii="Times New Roman" w:hAnsi="Times New Roman"/>
          <w:i/>
          <w:sz w:val="20"/>
          <w:szCs w:val="20"/>
          <w:lang w:val="en-US"/>
        </w:rPr>
        <w:t>free</w:t>
      </w:r>
      <w:r w:rsidRPr="00DB473F">
        <w:rPr>
          <w:rFonts w:ascii="Times New Roman" w:hAnsi="Times New Roman"/>
          <w:i/>
          <w:sz w:val="20"/>
          <w:szCs w:val="20"/>
        </w:rPr>
        <w:t>)</w:t>
      </w:r>
      <w:r>
        <w:rPr>
          <w:rFonts w:ascii="Times New Roman" w:hAnsi="Times New Roman"/>
          <w:sz w:val="20"/>
          <w:szCs w:val="20"/>
        </w:rPr>
        <w:t>, μέσω της</w:t>
      </w:r>
      <w:r w:rsidRPr="00DB473F">
        <w:rPr>
          <w:rFonts w:ascii="Times New Roman" w:hAnsi="Times New Roman"/>
          <w:sz w:val="20"/>
          <w:szCs w:val="20"/>
        </w:rPr>
        <w:t xml:space="preserve"> επιστημονική</w:t>
      </w:r>
      <w:r>
        <w:rPr>
          <w:rFonts w:ascii="Times New Roman" w:hAnsi="Times New Roman"/>
          <w:sz w:val="20"/>
          <w:szCs w:val="20"/>
        </w:rPr>
        <w:t>ς</w:t>
      </w:r>
      <w:r w:rsidRPr="00DB473F">
        <w:rPr>
          <w:rFonts w:ascii="Times New Roman" w:hAnsi="Times New Roman"/>
          <w:sz w:val="20"/>
          <w:szCs w:val="20"/>
        </w:rPr>
        <w:t xml:space="preserve"> μεθόδο</w:t>
      </w:r>
      <w:r>
        <w:rPr>
          <w:rFonts w:ascii="Times New Roman" w:hAnsi="Times New Roman"/>
          <w:sz w:val="20"/>
          <w:szCs w:val="20"/>
        </w:rPr>
        <w:t>υ</w:t>
      </w:r>
      <w:r w:rsidRPr="00DB473F">
        <w:rPr>
          <w:rFonts w:ascii="Times New Roman" w:hAnsi="Times New Roman"/>
          <w:sz w:val="20"/>
          <w:szCs w:val="20"/>
        </w:rPr>
        <w:t xml:space="preserve"> (</w:t>
      </w:r>
      <w:r w:rsidRPr="00DB473F">
        <w:rPr>
          <w:rFonts w:ascii="Times New Roman" w:hAnsi="Times New Roman"/>
          <w:i/>
          <w:sz w:val="20"/>
          <w:szCs w:val="20"/>
          <w:lang w:val="en-US"/>
        </w:rPr>
        <w:t>scientific</w:t>
      </w:r>
      <w:r w:rsidRPr="00DB473F">
        <w:rPr>
          <w:rFonts w:ascii="Times New Roman" w:hAnsi="Times New Roman"/>
          <w:i/>
          <w:sz w:val="20"/>
          <w:szCs w:val="20"/>
        </w:rPr>
        <w:t xml:space="preserve"> </w:t>
      </w:r>
      <w:r w:rsidRPr="00DB473F">
        <w:rPr>
          <w:rFonts w:ascii="Times New Roman" w:hAnsi="Times New Roman"/>
          <w:i/>
          <w:sz w:val="20"/>
          <w:szCs w:val="20"/>
          <w:lang w:val="en-US"/>
        </w:rPr>
        <w:t>method</w:t>
      </w:r>
      <w:r w:rsidRPr="00DB473F">
        <w:rPr>
          <w:rFonts w:ascii="Times New Roman" w:hAnsi="Times New Roman"/>
          <w:i/>
          <w:sz w:val="20"/>
          <w:szCs w:val="20"/>
        </w:rPr>
        <w:t>)</w:t>
      </w:r>
      <w:r w:rsidRPr="00DB473F">
        <w:rPr>
          <w:rFonts w:ascii="Times New Roman" w:hAnsi="Times New Roman"/>
          <w:sz w:val="20"/>
          <w:szCs w:val="20"/>
        </w:rPr>
        <w:t xml:space="preserve"> με την έννοια της μελέτης των γεγονότων χωρίς προηγούμενες αξιολογικές προκαταλήψεις και μεταφυσικές υποθέσεις.</w:t>
      </w:r>
    </w:p>
    <w:p w:rsidR="0002040A" w:rsidRPr="00DB473F" w:rsidRDefault="0002040A" w:rsidP="009A58F4">
      <w:pPr>
        <w:pStyle w:val="ListParagraph"/>
        <w:numPr>
          <w:ilvl w:val="0"/>
          <w:numId w:val="2"/>
        </w:numPr>
        <w:jc w:val="both"/>
        <w:rPr>
          <w:rFonts w:ascii="Times New Roman" w:hAnsi="Times New Roman"/>
          <w:sz w:val="20"/>
          <w:szCs w:val="20"/>
        </w:rPr>
      </w:pPr>
      <w:r w:rsidRPr="00DB473F">
        <w:rPr>
          <w:rFonts w:ascii="Times New Roman" w:hAnsi="Times New Roman"/>
          <w:sz w:val="20"/>
          <w:szCs w:val="20"/>
        </w:rPr>
        <w:t>Για τον Τειλορ όσοι θεωρούν ότι η πολιτική επιστήμη πρέπει να αποδεσμευτεί από την πολιτική φιλοσοφία στην ουσία αντιμετωπίζουν με θετικιστικό τρόπο την πρώτη. Είναι ο θετικιστικός εμπειρισμός στις πολιτικές επιστήμες που υποστηρίζει ότι η κανονιστική θεωρία και οι προβλέψεις ή συστάσεις για το τι πρέπει να γίνει μπορεί να διαχωριστούν από τη απλή μελέτη των γεγονότων. Ο Τειλορ θέτει και επιχειρηματολογεί σχετικά με το αν μπορούν να μελετηθούν τα γεγονότα στην πολιτική επιστήμη χωρίς τη χρήση ή την επιρροή των πολιτικών ιδεολογιών της πολιτικής φιλοσοφίας.</w:t>
      </w:r>
    </w:p>
    <w:p w:rsidR="0002040A" w:rsidRPr="00DB473F" w:rsidRDefault="0002040A" w:rsidP="009A58F4">
      <w:pPr>
        <w:pStyle w:val="ListParagraph"/>
        <w:numPr>
          <w:ilvl w:val="0"/>
          <w:numId w:val="2"/>
        </w:numPr>
        <w:jc w:val="both"/>
        <w:rPr>
          <w:rFonts w:ascii="Times New Roman" w:hAnsi="Times New Roman"/>
          <w:sz w:val="20"/>
          <w:szCs w:val="20"/>
        </w:rPr>
      </w:pPr>
      <w:r w:rsidRPr="00DB473F">
        <w:rPr>
          <w:rFonts w:ascii="Times New Roman" w:hAnsi="Times New Roman"/>
          <w:sz w:val="20"/>
          <w:szCs w:val="20"/>
        </w:rPr>
        <w:t>Κριτικάροντας</w:t>
      </w:r>
      <w:r>
        <w:rPr>
          <w:rFonts w:ascii="Times New Roman" w:hAnsi="Times New Roman"/>
          <w:sz w:val="20"/>
          <w:szCs w:val="20"/>
        </w:rPr>
        <w:t xml:space="preserve"> τον λογικό θετικισμό</w:t>
      </w:r>
      <w:r w:rsidRPr="00DB473F">
        <w:rPr>
          <w:rFonts w:ascii="Times New Roman" w:hAnsi="Times New Roman"/>
          <w:sz w:val="20"/>
          <w:szCs w:val="20"/>
        </w:rPr>
        <w:t xml:space="preserve"> σχετικά με τη δυνατότητα ουδετερότητας των πολιτικών επιστημόνων θεωρεί ότι καταλήγουμε στην ίδια θετικιστική άποψη ότι η σχέση αν θεωρήσουμε ότι υπάρχει, διαμορφώνεται πάντα:</w:t>
      </w:r>
      <w:r>
        <w:rPr>
          <w:rFonts w:ascii="Times New Roman" w:hAnsi="Times New Roman"/>
          <w:sz w:val="20"/>
          <w:szCs w:val="20"/>
        </w:rPr>
        <w:t xml:space="preserve"> από</w:t>
      </w:r>
      <w:r w:rsidRPr="00DB473F">
        <w:rPr>
          <w:rFonts w:ascii="Times New Roman" w:hAnsi="Times New Roman"/>
          <w:sz w:val="20"/>
          <w:szCs w:val="20"/>
        </w:rPr>
        <w:t xml:space="preserve"> </w:t>
      </w:r>
      <w:r>
        <w:rPr>
          <w:rFonts w:ascii="Times New Roman" w:hAnsi="Times New Roman"/>
          <w:sz w:val="20"/>
          <w:szCs w:val="20"/>
        </w:rPr>
        <w:t>αξία/</w:t>
      </w:r>
      <w:r w:rsidRPr="00DB473F">
        <w:rPr>
          <w:rFonts w:ascii="Times New Roman" w:hAnsi="Times New Roman"/>
          <w:sz w:val="20"/>
          <w:szCs w:val="20"/>
        </w:rPr>
        <w:t>ιδεολογία στο γεγονός και όχι από το γεγονός στην</w:t>
      </w:r>
      <w:r>
        <w:rPr>
          <w:rFonts w:ascii="Times New Roman" w:hAnsi="Times New Roman"/>
          <w:sz w:val="20"/>
          <w:szCs w:val="20"/>
        </w:rPr>
        <w:t xml:space="preserve"> αξία/</w:t>
      </w:r>
      <w:r w:rsidRPr="00DB473F">
        <w:rPr>
          <w:rFonts w:ascii="Times New Roman" w:hAnsi="Times New Roman"/>
          <w:sz w:val="20"/>
          <w:szCs w:val="20"/>
        </w:rPr>
        <w:t xml:space="preserve"> ιδεολογία. </w:t>
      </w:r>
    </w:p>
    <w:p w:rsidR="0002040A" w:rsidRPr="00DB473F" w:rsidRDefault="0002040A" w:rsidP="00622D3A">
      <w:pPr>
        <w:pStyle w:val="ListParagraph"/>
        <w:numPr>
          <w:ilvl w:val="0"/>
          <w:numId w:val="2"/>
        </w:numPr>
        <w:jc w:val="both"/>
        <w:rPr>
          <w:rFonts w:ascii="Times New Roman" w:hAnsi="Times New Roman"/>
          <w:sz w:val="20"/>
          <w:szCs w:val="20"/>
        </w:rPr>
      </w:pPr>
      <w:r w:rsidRPr="00DB473F">
        <w:rPr>
          <w:rFonts w:ascii="Times New Roman" w:hAnsi="Times New Roman"/>
          <w:sz w:val="20"/>
          <w:szCs w:val="20"/>
        </w:rPr>
        <w:t>Μπορεί η πολιτική επιστήμη να μας δείξει πως να κατακτήσουμε τους στόχους μας αλλά πάλι στόχοι και αξίες έρχονται από κάπου, από επιλογές που η βάση τους είναι  ασαφής.</w:t>
      </w:r>
    </w:p>
    <w:p w:rsidR="0002040A" w:rsidRPr="00DB473F" w:rsidRDefault="0002040A" w:rsidP="009A58F4">
      <w:pPr>
        <w:pStyle w:val="ListParagraph"/>
        <w:numPr>
          <w:ilvl w:val="0"/>
          <w:numId w:val="2"/>
        </w:numPr>
        <w:jc w:val="both"/>
        <w:rPr>
          <w:rFonts w:ascii="Times New Roman" w:hAnsi="Times New Roman"/>
          <w:sz w:val="20"/>
          <w:szCs w:val="20"/>
        </w:rPr>
      </w:pPr>
      <w:r w:rsidRPr="00DB473F">
        <w:rPr>
          <w:rFonts w:ascii="Times New Roman" w:hAnsi="Times New Roman"/>
          <w:sz w:val="20"/>
          <w:szCs w:val="20"/>
        </w:rPr>
        <w:t>Η πολιτική επιστήμη μπορεί να είναι αντικειμενική/ουδέτερη σε φαινομενολογικό επίπεδο (πχ. Γάλλοι εργάτες ψηφίζουν ΚΚ). Όμως, σε τέτοιο επίπεδο όλα τα πράγματα μπορούν να ταξινομηθούν με διάφορους τρόπους (σχήμα, μέγεθος, χρώμα, κλπ) έτσι και τα πολιτικά φαινόμενα.</w:t>
      </w:r>
      <w:r>
        <w:rPr>
          <w:rFonts w:ascii="Times New Roman" w:hAnsi="Times New Roman"/>
          <w:sz w:val="20"/>
          <w:szCs w:val="20"/>
        </w:rPr>
        <w:t xml:space="preserve"> </w:t>
      </w:r>
      <w:r w:rsidRPr="00DB473F">
        <w:rPr>
          <w:rFonts w:ascii="Times New Roman" w:hAnsi="Times New Roman"/>
          <w:sz w:val="20"/>
          <w:szCs w:val="20"/>
        </w:rPr>
        <w:t xml:space="preserve">(φαινομενολογία </w:t>
      </w:r>
      <w:r w:rsidRPr="00DB473F">
        <w:rPr>
          <w:rFonts w:ascii="Times New Roman" w:hAnsi="Times New Roman"/>
          <w:sz w:val="20"/>
          <w:szCs w:val="20"/>
          <w:lang w:val="en-US"/>
        </w:rPr>
        <w:t>vs</w:t>
      </w:r>
      <w:r w:rsidRPr="00DB473F">
        <w:rPr>
          <w:rFonts w:ascii="Times New Roman" w:hAnsi="Times New Roman"/>
          <w:sz w:val="20"/>
          <w:szCs w:val="20"/>
        </w:rPr>
        <w:t xml:space="preserve"> ερμηνευτική). </w:t>
      </w:r>
    </w:p>
    <w:p w:rsidR="0002040A" w:rsidRPr="00DB473F" w:rsidRDefault="0002040A" w:rsidP="009A58F4">
      <w:pPr>
        <w:pStyle w:val="ListParagraph"/>
        <w:numPr>
          <w:ilvl w:val="0"/>
          <w:numId w:val="2"/>
        </w:numPr>
        <w:jc w:val="both"/>
        <w:rPr>
          <w:rFonts w:ascii="Times New Roman" w:hAnsi="Times New Roman"/>
          <w:sz w:val="20"/>
          <w:szCs w:val="20"/>
        </w:rPr>
      </w:pPr>
      <w:r w:rsidRPr="00DB473F">
        <w:rPr>
          <w:rFonts w:ascii="Times New Roman" w:hAnsi="Times New Roman"/>
          <w:sz w:val="20"/>
          <w:szCs w:val="20"/>
        </w:rPr>
        <w:t>Δυσκολία να βρεθούν συνδέσεις και οι κατάλληλες ενδείξεις/αποδείξεις για την τεκμηρίωση. Διότι δεν είναι βέβαιο ότι υπάρχουν τα κατάλληλα εννοιολογικά μέσα για να εξηγηθεί ένα φαινόμενο αλλά και ότι υπάρχουν πολλών ειδών οπτικές και μέσα που μπορείς να διαλέξεις για να εξηγήσεις ένα φαινόμενο</w:t>
      </w:r>
    </w:p>
    <w:p w:rsidR="0002040A" w:rsidRPr="00DB473F" w:rsidRDefault="0002040A" w:rsidP="00D404B4">
      <w:pPr>
        <w:pStyle w:val="ListParagraph"/>
        <w:numPr>
          <w:ilvl w:val="0"/>
          <w:numId w:val="2"/>
        </w:numPr>
        <w:jc w:val="both"/>
        <w:rPr>
          <w:rFonts w:ascii="Times New Roman" w:hAnsi="Times New Roman"/>
          <w:sz w:val="20"/>
          <w:szCs w:val="20"/>
        </w:rPr>
      </w:pPr>
      <w:r w:rsidRPr="00DB473F">
        <w:rPr>
          <w:rFonts w:ascii="Times New Roman" w:hAnsi="Times New Roman"/>
          <w:sz w:val="20"/>
          <w:szCs w:val="20"/>
        </w:rPr>
        <w:t>Η π</w:t>
      </w:r>
      <w:r>
        <w:rPr>
          <w:rFonts w:ascii="Times New Roman" w:hAnsi="Times New Roman"/>
          <w:sz w:val="20"/>
          <w:szCs w:val="20"/>
        </w:rPr>
        <w:t xml:space="preserve">ολιτική </w:t>
      </w:r>
      <w:r w:rsidRPr="00DB473F">
        <w:rPr>
          <w:rFonts w:ascii="Times New Roman" w:hAnsi="Times New Roman"/>
          <w:sz w:val="20"/>
          <w:szCs w:val="20"/>
        </w:rPr>
        <w:t>ε</w:t>
      </w:r>
      <w:r>
        <w:rPr>
          <w:rFonts w:ascii="Times New Roman" w:hAnsi="Times New Roman"/>
          <w:sz w:val="20"/>
          <w:szCs w:val="20"/>
        </w:rPr>
        <w:t>πιστήμη</w:t>
      </w:r>
      <w:r w:rsidRPr="00DB473F">
        <w:rPr>
          <w:rFonts w:ascii="Times New Roman" w:hAnsi="Times New Roman"/>
          <w:sz w:val="20"/>
          <w:szCs w:val="20"/>
        </w:rPr>
        <w:t xml:space="preserve"> είναι ένα πεδίο στο οποίο πολλά θεωρητικά πλαίσια ανταγωνίζονται</w:t>
      </w:r>
      <w:r>
        <w:rPr>
          <w:rFonts w:ascii="Times New Roman" w:hAnsi="Times New Roman"/>
          <w:sz w:val="20"/>
          <w:szCs w:val="20"/>
        </w:rPr>
        <w:t xml:space="preserve"> ώστε</w:t>
      </w:r>
      <w:r w:rsidRPr="00DB473F">
        <w:rPr>
          <w:rFonts w:ascii="Times New Roman" w:hAnsi="Times New Roman"/>
          <w:sz w:val="20"/>
          <w:szCs w:val="20"/>
        </w:rPr>
        <w:t xml:space="preserve"> να απαντήσουν στις ερωτήσεις. Θέτει τις λειτουργικές διαδικασίες που μπορεί να εξηγηθεί ένα φαινόμενο αφήνοντας έξω αυτές των άλλων θεωρητικών πλαισίων. Πχ ο μαρξισμός θεωρεί σημαντικό εργαλείο ανάλυσης μόνο τις κοινωνικές τάξεις.</w:t>
      </w:r>
    </w:p>
    <w:p w:rsidR="0002040A" w:rsidRPr="00DB473F" w:rsidRDefault="0002040A" w:rsidP="00D404B4">
      <w:pPr>
        <w:pStyle w:val="ListParagraph"/>
        <w:numPr>
          <w:ilvl w:val="0"/>
          <w:numId w:val="2"/>
        </w:numPr>
        <w:rPr>
          <w:rFonts w:ascii="Times New Roman" w:hAnsi="Times New Roman"/>
          <w:sz w:val="20"/>
          <w:szCs w:val="20"/>
        </w:rPr>
      </w:pPr>
      <w:r w:rsidRPr="00DB473F">
        <w:rPr>
          <w:rFonts w:ascii="Times New Roman" w:hAnsi="Times New Roman"/>
          <w:sz w:val="20"/>
          <w:szCs w:val="20"/>
        </w:rPr>
        <w:t>Η θεωρητική ανακάλυψη όπως και αν εκφράζεται μπορεί να ειδωθεί ως η σκιαγράφηση των σημαντικών παραμέτρων/εξηγήσεων της διακύμανσης(</w:t>
      </w:r>
      <w:r w:rsidRPr="00DB473F">
        <w:rPr>
          <w:rFonts w:ascii="Times New Roman" w:hAnsi="Times New Roman"/>
          <w:sz w:val="20"/>
          <w:szCs w:val="20"/>
          <w:lang w:val="en-US"/>
        </w:rPr>
        <w:t>variation</w:t>
      </w:r>
      <w:r w:rsidRPr="00DB473F">
        <w:rPr>
          <w:rFonts w:ascii="Times New Roman" w:hAnsi="Times New Roman"/>
          <w:sz w:val="20"/>
          <w:szCs w:val="20"/>
        </w:rPr>
        <w:t xml:space="preserve">) ενός πολιτικού φαινομένου. </w:t>
      </w:r>
      <w:r w:rsidRPr="00DB473F">
        <w:rPr>
          <w:rFonts w:ascii="Times New Roman" w:hAnsi="Times New Roman"/>
          <w:sz w:val="20"/>
          <w:szCs w:val="20"/>
          <w:lang w:val="en-US"/>
        </w:rPr>
        <w:t xml:space="preserve">(o </w:t>
      </w:r>
      <w:r w:rsidRPr="00DB473F">
        <w:rPr>
          <w:rFonts w:ascii="Times New Roman" w:hAnsi="Times New Roman"/>
          <w:sz w:val="20"/>
          <w:szCs w:val="20"/>
        </w:rPr>
        <w:t>τρόπος που θα εξηγηθεί το φαινόμενο)</w:t>
      </w:r>
    </w:p>
    <w:p w:rsidR="0002040A" w:rsidRPr="00DB473F" w:rsidRDefault="0002040A" w:rsidP="00D404B4">
      <w:pPr>
        <w:pStyle w:val="ListParagraph"/>
        <w:numPr>
          <w:ilvl w:val="0"/>
          <w:numId w:val="2"/>
        </w:numPr>
        <w:rPr>
          <w:rFonts w:ascii="Times New Roman" w:hAnsi="Times New Roman"/>
          <w:sz w:val="20"/>
          <w:szCs w:val="20"/>
        </w:rPr>
      </w:pPr>
      <w:r>
        <w:rPr>
          <w:rFonts w:ascii="Times New Roman" w:hAnsi="Times New Roman"/>
          <w:sz w:val="20"/>
          <w:szCs w:val="20"/>
        </w:rPr>
        <w:t>Ό</w:t>
      </w:r>
      <w:r w:rsidRPr="00DB473F">
        <w:rPr>
          <w:rFonts w:ascii="Times New Roman" w:hAnsi="Times New Roman"/>
          <w:sz w:val="20"/>
          <w:szCs w:val="20"/>
        </w:rPr>
        <w:t>σο πιο κατανοητή η κανονιστική θεωρία τόσο πιο ολοκληρωμέν</w:t>
      </w:r>
      <w:r>
        <w:rPr>
          <w:rFonts w:ascii="Times New Roman" w:hAnsi="Times New Roman"/>
          <w:sz w:val="20"/>
          <w:szCs w:val="20"/>
        </w:rPr>
        <w:t>ο το πλαίσιο που τη συνοδεύει. Γ</w:t>
      </w:r>
      <w:r w:rsidRPr="00DB473F">
        <w:rPr>
          <w:rFonts w:ascii="Times New Roman" w:hAnsi="Times New Roman"/>
          <w:sz w:val="20"/>
          <w:szCs w:val="20"/>
        </w:rPr>
        <w:t>ι αυτό η πε ακόμα μπορεί να μάθει από</w:t>
      </w:r>
      <w:r>
        <w:rPr>
          <w:rFonts w:ascii="Times New Roman" w:hAnsi="Times New Roman"/>
          <w:sz w:val="20"/>
          <w:szCs w:val="20"/>
        </w:rPr>
        <w:t xml:space="preserve"> Α</w:t>
      </w:r>
      <w:r w:rsidRPr="00DB473F">
        <w:rPr>
          <w:rFonts w:ascii="Times New Roman" w:hAnsi="Times New Roman"/>
          <w:sz w:val="20"/>
          <w:szCs w:val="20"/>
        </w:rPr>
        <w:t>ριστοτέλη</w:t>
      </w:r>
      <w:r>
        <w:rPr>
          <w:rFonts w:ascii="Times New Roman" w:hAnsi="Times New Roman"/>
          <w:sz w:val="20"/>
          <w:szCs w:val="20"/>
        </w:rPr>
        <w:t>, Χ</w:t>
      </w:r>
      <w:r w:rsidRPr="00DB473F">
        <w:rPr>
          <w:rFonts w:ascii="Times New Roman" w:hAnsi="Times New Roman"/>
          <w:sz w:val="20"/>
          <w:szCs w:val="20"/>
        </w:rPr>
        <w:t>όμπς</w:t>
      </w:r>
      <w:r>
        <w:rPr>
          <w:rFonts w:ascii="Times New Roman" w:hAnsi="Times New Roman"/>
          <w:sz w:val="20"/>
          <w:szCs w:val="20"/>
        </w:rPr>
        <w:t xml:space="preserve">, </w:t>
      </w:r>
      <w:r w:rsidRPr="00DB473F">
        <w:rPr>
          <w:rFonts w:ascii="Times New Roman" w:hAnsi="Times New Roman"/>
          <w:sz w:val="20"/>
          <w:szCs w:val="20"/>
        </w:rPr>
        <w:t xml:space="preserve">κλπ. Μια έρευνα δεν είναι αχώριστη από την άλλη στην παράδοση. Άρα υποστηρίζει μια </w:t>
      </w:r>
      <w:r>
        <w:rPr>
          <w:rFonts w:ascii="Times New Roman" w:hAnsi="Times New Roman"/>
          <w:sz w:val="20"/>
          <w:szCs w:val="20"/>
        </w:rPr>
        <w:t>συνέχει</w:t>
      </w:r>
      <w:r w:rsidRPr="00DB473F">
        <w:rPr>
          <w:rFonts w:ascii="Times New Roman" w:hAnsi="Times New Roman"/>
          <w:sz w:val="20"/>
          <w:szCs w:val="20"/>
        </w:rPr>
        <w:t>α..</w:t>
      </w:r>
    </w:p>
    <w:p w:rsidR="0002040A" w:rsidRPr="000168C6" w:rsidRDefault="0002040A" w:rsidP="000168C6">
      <w:pPr>
        <w:pStyle w:val="ListParagraph"/>
        <w:numPr>
          <w:ilvl w:val="0"/>
          <w:numId w:val="2"/>
        </w:numPr>
        <w:jc w:val="both"/>
        <w:rPr>
          <w:rFonts w:ascii="Times New Roman" w:hAnsi="Times New Roman"/>
          <w:sz w:val="20"/>
          <w:szCs w:val="20"/>
        </w:rPr>
      </w:pPr>
      <w:r w:rsidRPr="00DB473F">
        <w:rPr>
          <w:rFonts w:ascii="Times New Roman" w:hAnsi="Times New Roman"/>
          <w:sz w:val="20"/>
          <w:szCs w:val="20"/>
        </w:rPr>
        <w:t xml:space="preserve">Θέτει παραδείγματα, τη δουλειά του </w:t>
      </w:r>
      <w:r w:rsidRPr="00DB473F">
        <w:rPr>
          <w:rFonts w:ascii="Times New Roman" w:hAnsi="Times New Roman"/>
          <w:sz w:val="20"/>
          <w:szCs w:val="20"/>
          <w:lang w:val="en-US"/>
        </w:rPr>
        <w:t>Lipset</w:t>
      </w:r>
      <w:r w:rsidRPr="00DB473F">
        <w:rPr>
          <w:rFonts w:ascii="Times New Roman" w:hAnsi="Times New Roman"/>
          <w:sz w:val="20"/>
          <w:szCs w:val="20"/>
        </w:rPr>
        <w:t xml:space="preserve"> </w:t>
      </w:r>
      <w:r>
        <w:rPr>
          <w:rFonts w:ascii="Times New Roman" w:hAnsi="Times New Roman"/>
          <w:sz w:val="20"/>
          <w:szCs w:val="20"/>
        </w:rPr>
        <w:t xml:space="preserve">στο </w:t>
      </w:r>
      <w:r w:rsidRPr="00DB473F">
        <w:rPr>
          <w:rFonts w:ascii="Times New Roman" w:hAnsi="Times New Roman"/>
          <w:i/>
          <w:sz w:val="20"/>
          <w:szCs w:val="20"/>
          <w:lang w:val="en-US"/>
        </w:rPr>
        <w:t>Political</w:t>
      </w:r>
      <w:r w:rsidRPr="00DB473F">
        <w:rPr>
          <w:rFonts w:ascii="Times New Roman" w:hAnsi="Times New Roman"/>
          <w:i/>
          <w:sz w:val="20"/>
          <w:szCs w:val="20"/>
        </w:rPr>
        <w:t xml:space="preserve"> </w:t>
      </w:r>
      <w:r w:rsidRPr="00DB473F">
        <w:rPr>
          <w:rFonts w:ascii="Times New Roman" w:hAnsi="Times New Roman"/>
          <w:i/>
          <w:sz w:val="20"/>
          <w:szCs w:val="20"/>
          <w:lang w:val="en-US"/>
        </w:rPr>
        <w:t>Man</w:t>
      </w:r>
      <w:r w:rsidRPr="00DB473F">
        <w:rPr>
          <w:rFonts w:ascii="Times New Roman" w:hAnsi="Times New Roman"/>
          <w:sz w:val="20"/>
          <w:szCs w:val="20"/>
        </w:rPr>
        <w:t xml:space="preserve"> ο οποίος μιλά για δυο διαστάσεις κάτω από τις οποίες μπορεί να υπάρξει μια κοινωνία: την σύγκρουση και τη συναίνεση. Σύστημα </w:t>
      </w:r>
      <w:r w:rsidRPr="00DB473F">
        <w:rPr>
          <w:rFonts w:ascii="Times New Roman" w:hAnsi="Times New Roman"/>
          <w:sz w:val="20"/>
          <w:szCs w:val="20"/>
          <w:lang w:val="en-US"/>
        </w:rPr>
        <w:t>L</w:t>
      </w:r>
    </w:p>
    <w:p w:rsidR="0002040A" w:rsidRDefault="0002040A" w:rsidP="000168C6">
      <w:pPr>
        <w:pStyle w:val="ListParagraph"/>
        <w:ind w:left="360"/>
        <w:jc w:val="both"/>
        <w:rPr>
          <w:rFonts w:ascii="Times New Roman" w:hAnsi="Times New Roman"/>
          <w:sz w:val="20"/>
          <w:szCs w:val="20"/>
        </w:rPr>
      </w:pPr>
    </w:p>
    <w:p w:rsidR="0002040A" w:rsidRPr="00DB473F" w:rsidRDefault="0002040A" w:rsidP="00DB473F">
      <w:pPr>
        <w:pStyle w:val="ListParagraph"/>
        <w:jc w:val="both"/>
        <w:rPr>
          <w:rFonts w:ascii="Times New Roman" w:hAnsi="Times New Roman"/>
          <w:sz w:val="20"/>
          <w:szCs w:val="20"/>
        </w:rPr>
      </w:pPr>
    </w:p>
    <w:p w:rsidR="0002040A" w:rsidRPr="00DB473F" w:rsidRDefault="0002040A" w:rsidP="00DB473F">
      <w:pPr>
        <w:pStyle w:val="ListParagraph"/>
        <w:ind w:left="0"/>
        <w:jc w:val="both"/>
        <w:rPr>
          <w:rFonts w:ascii="Times New Roman" w:hAnsi="Times New Roman"/>
          <w:sz w:val="20"/>
          <w:szCs w:val="20"/>
        </w:rPr>
      </w:pPr>
    </w:p>
    <w:p w:rsidR="0002040A" w:rsidRPr="00DB473F" w:rsidRDefault="0002040A" w:rsidP="00DF2585">
      <w:pPr>
        <w:pStyle w:val="ListParagraph"/>
        <w:numPr>
          <w:ilvl w:val="0"/>
          <w:numId w:val="2"/>
        </w:numPr>
        <w:spacing w:after="0"/>
        <w:jc w:val="both"/>
        <w:rPr>
          <w:rStyle w:val="hps"/>
          <w:rFonts w:ascii="Times New Roman" w:hAnsi="Times New Roman"/>
          <w:b/>
          <w:sz w:val="20"/>
          <w:szCs w:val="20"/>
        </w:rPr>
      </w:pPr>
      <w:r w:rsidRPr="00DB473F">
        <w:rPr>
          <w:rStyle w:val="hps"/>
          <w:rFonts w:ascii="Times New Roman" w:hAnsi="Times New Roman"/>
          <w:b/>
          <w:sz w:val="20"/>
          <w:szCs w:val="20"/>
        </w:rPr>
        <w:t>Η σύνδεση πολιτικών επιστημών και φιλοσοφίας</w:t>
      </w:r>
    </w:p>
    <w:p w:rsidR="0002040A" w:rsidRPr="00DB473F" w:rsidRDefault="0002040A" w:rsidP="00DF2585">
      <w:pPr>
        <w:spacing w:after="0"/>
        <w:jc w:val="both"/>
        <w:rPr>
          <w:rStyle w:val="hps"/>
          <w:rFonts w:ascii="Times New Roman" w:hAnsi="Times New Roman"/>
          <w:b/>
          <w:sz w:val="20"/>
          <w:szCs w:val="20"/>
        </w:rPr>
      </w:pPr>
    </w:p>
    <w:p w:rsidR="0002040A" w:rsidRPr="00DB473F" w:rsidRDefault="0002040A" w:rsidP="00DF2585">
      <w:pPr>
        <w:pStyle w:val="ListParagraph"/>
        <w:numPr>
          <w:ilvl w:val="1"/>
          <w:numId w:val="2"/>
        </w:numPr>
        <w:spacing w:after="0"/>
        <w:jc w:val="both"/>
        <w:rPr>
          <w:rStyle w:val="hps"/>
          <w:rFonts w:ascii="Times New Roman" w:hAnsi="Times New Roman"/>
          <w:sz w:val="20"/>
          <w:szCs w:val="20"/>
        </w:rPr>
      </w:pPr>
      <w:r w:rsidRPr="00DB473F">
        <w:rPr>
          <w:rStyle w:val="hps"/>
          <w:rFonts w:ascii="Times New Roman" w:hAnsi="Times New Roman"/>
          <w:sz w:val="20"/>
          <w:szCs w:val="20"/>
        </w:rPr>
        <w:t>Προκειμένου να σημειωθεί πρόοδος της επιστήμης, αυτό πρέπει να γίνει χωρίς αξιακές εννοιολογήσεις</w:t>
      </w:r>
    </w:p>
    <w:p w:rsidR="0002040A" w:rsidRPr="00DB473F" w:rsidRDefault="0002040A" w:rsidP="00DF2585">
      <w:pPr>
        <w:pStyle w:val="ListParagraph"/>
        <w:numPr>
          <w:ilvl w:val="1"/>
          <w:numId w:val="2"/>
        </w:numPr>
        <w:spacing w:after="0"/>
        <w:jc w:val="both"/>
        <w:rPr>
          <w:rStyle w:val="hps"/>
          <w:rFonts w:ascii="Times New Roman" w:hAnsi="Times New Roman"/>
          <w:sz w:val="20"/>
          <w:szCs w:val="20"/>
        </w:rPr>
      </w:pPr>
      <w:r w:rsidRPr="00DB473F">
        <w:rPr>
          <w:rStyle w:val="hps"/>
          <w:rFonts w:ascii="Times New Roman" w:hAnsi="Times New Roman"/>
          <w:sz w:val="20"/>
          <w:szCs w:val="20"/>
        </w:rPr>
        <w:t>Οι πολιτικές επιστήμες πρέπει να διαχωριστούν από τη φιλοσοφία</w:t>
      </w:r>
    </w:p>
    <w:p w:rsidR="0002040A" w:rsidRPr="00DB473F" w:rsidRDefault="0002040A" w:rsidP="00DF2585">
      <w:pPr>
        <w:pStyle w:val="ListParagraph"/>
        <w:numPr>
          <w:ilvl w:val="1"/>
          <w:numId w:val="2"/>
        </w:numPr>
        <w:spacing w:after="0"/>
        <w:jc w:val="both"/>
        <w:rPr>
          <w:rStyle w:val="hps"/>
          <w:rFonts w:ascii="Times New Roman" w:hAnsi="Times New Roman"/>
          <w:sz w:val="20"/>
          <w:szCs w:val="20"/>
        </w:rPr>
      </w:pPr>
      <w:r w:rsidRPr="00DB473F">
        <w:rPr>
          <w:rStyle w:val="hps"/>
          <w:rFonts w:ascii="Times New Roman" w:hAnsi="Times New Roman"/>
          <w:sz w:val="20"/>
          <w:szCs w:val="20"/>
        </w:rPr>
        <w:t xml:space="preserve">Παράδειγμα : «Ο πολιτικός Άντρας» κατά τον </w:t>
      </w:r>
      <w:r w:rsidRPr="00DB473F">
        <w:rPr>
          <w:rStyle w:val="hps"/>
          <w:rFonts w:ascii="Times New Roman" w:hAnsi="Times New Roman"/>
          <w:sz w:val="20"/>
          <w:szCs w:val="20"/>
          <w:lang w:val="en-US"/>
        </w:rPr>
        <w:t>Lipset</w:t>
      </w:r>
      <w:r w:rsidRPr="00DB473F">
        <w:rPr>
          <w:rStyle w:val="hps"/>
          <w:rFonts w:ascii="Times New Roman" w:hAnsi="Times New Roman"/>
          <w:sz w:val="20"/>
          <w:szCs w:val="20"/>
        </w:rPr>
        <w:t xml:space="preserve">    ( Taylor , 1994 , σ.554 )</w:t>
      </w:r>
    </w:p>
    <w:p w:rsidR="0002040A" w:rsidRPr="00DB473F" w:rsidRDefault="0002040A" w:rsidP="00DF2585">
      <w:pPr>
        <w:spacing w:after="0"/>
        <w:jc w:val="both"/>
        <w:rPr>
          <w:rStyle w:val="hps"/>
          <w:rFonts w:ascii="Times New Roman" w:hAnsi="Times New Roman"/>
          <w:sz w:val="20"/>
          <w:szCs w:val="20"/>
        </w:rPr>
      </w:pPr>
      <w:r w:rsidRPr="00DB473F">
        <w:rPr>
          <w:rStyle w:val="hps"/>
          <w:rFonts w:ascii="Times New Roman" w:hAnsi="Times New Roman"/>
          <w:b/>
          <w:sz w:val="20"/>
          <w:szCs w:val="20"/>
        </w:rPr>
        <w:t xml:space="preserve">           </w:t>
      </w:r>
      <w:r w:rsidRPr="00DB473F">
        <w:rPr>
          <w:rStyle w:val="hps"/>
          <w:rFonts w:ascii="Times New Roman" w:hAnsi="Times New Roman"/>
          <w:b/>
          <w:sz w:val="20"/>
          <w:szCs w:val="20"/>
          <w:lang w:val="en-US"/>
        </w:rPr>
        <w:t>Lipset</w:t>
      </w:r>
      <w:r w:rsidRPr="00DB473F">
        <w:rPr>
          <w:rStyle w:val="hps"/>
          <w:rFonts w:ascii="Times New Roman" w:hAnsi="Times New Roman"/>
          <w:b/>
          <w:sz w:val="20"/>
          <w:szCs w:val="20"/>
        </w:rPr>
        <w:t xml:space="preserve"> :</w:t>
      </w:r>
      <w:r w:rsidRPr="00DB473F">
        <w:rPr>
          <w:rStyle w:val="hps"/>
          <w:rFonts w:ascii="Times New Roman" w:hAnsi="Times New Roman"/>
          <w:sz w:val="20"/>
          <w:szCs w:val="20"/>
        </w:rPr>
        <w:t xml:space="preserve"> </w:t>
      </w:r>
      <w:r w:rsidRPr="00DB473F">
        <w:rPr>
          <w:rStyle w:val="hps"/>
          <w:rFonts w:ascii="Times New Roman" w:hAnsi="Times New Roman"/>
          <w:sz w:val="20"/>
          <w:szCs w:val="20"/>
          <w:lang w:val="en-US"/>
        </w:rPr>
        <w:t>H</w:t>
      </w:r>
      <w:r w:rsidRPr="00DB473F">
        <w:rPr>
          <w:rStyle w:val="hps"/>
          <w:rFonts w:ascii="Times New Roman" w:hAnsi="Times New Roman"/>
          <w:sz w:val="20"/>
          <w:szCs w:val="20"/>
        </w:rPr>
        <w:t xml:space="preserve"> δομή των πολιτικών κοινωνιών στηρίζεται στο δεσποτισμό και την καταστολή από τη μία πλευρά - τη συναίνεση και την ελευθερία από την άλλη ενώ στη μέση βρίσκονται η ατομική ελευθερία και η πολιτική οργάνωση </w:t>
      </w:r>
    </w:p>
    <w:p w:rsidR="0002040A" w:rsidRPr="00DB473F" w:rsidRDefault="0002040A" w:rsidP="00DF2585">
      <w:pPr>
        <w:spacing w:after="0"/>
        <w:jc w:val="both"/>
        <w:rPr>
          <w:rStyle w:val="hps"/>
          <w:rFonts w:ascii="Times New Roman" w:hAnsi="Times New Roman"/>
          <w:sz w:val="20"/>
          <w:szCs w:val="20"/>
        </w:rPr>
      </w:pPr>
      <w:r w:rsidRPr="00DB473F">
        <w:rPr>
          <w:rStyle w:val="hps"/>
          <w:rFonts w:ascii="Times New Roman" w:hAnsi="Times New Roman"/>
          <w:b/>
          <w:sz w:val="20"/>
          <w:szCs w:val="20"/>
          <w:lang w:val="en-US"/>
        </w:rPr>
        <w:t>E</w:t>
      </w:r>
      <w:r w:rsidRPr="00DB473F">
        <w:rPr>
          <w:rStyle w:val="hps"/>
          <w:rFonts w:ascii="Times New Roman" w:hAnsi="Times New Roman"/>
          <w:b/>
          <w:sz w:val="20"/>
          <w:szCs w:val="20"/>
        </w:rPr>
        <w:t>ύκολη επιλογή</w:t>
      </w:r>
      <w:r w:rsidRPr="00DB473F">
        <w:rPr>
          <w:rStyle w:val="hps"/>
          <w:rFonts w:ascii="Times New Roman" w:hAnsi="Times New Roman"/>
          <w:sz w:val="20"/>
          <w:szCs w:val="20"/>
        </w:rPr>
        <w:t xml:space="preserve"> = &gt; μόνο η δημοκρατία μπορεί να είναι αναπόσπαστο κομμάτι μιας  καλής κοινωνίας</w:t>
      </w:r>
    </w:p>
    <w:p w:rsidR="0002040A" w:rsidRPr="00DB473F" w:rsidRDefault="0002040A" w:rsidP="00DF2585">
      <w:pPr>
        <w:spacing w:after="0"/>
        <w:jc w:val="both"/>
        <w:rPr>
          <w:rStyle w:val="hps"/>
          <w:rFonts w:ascii="Times New Roman" w:hAnsi="Times New Roman"/>
          <w:sz w:val="20"/>
          <w:szCs w:val="20"/>
        </w:rPr>
      </w:pPr>
      <w:r w:rsidRPr="00DB473F">
        <w:rPr>
          <w:rStyle w:val="hps"/>
          <w:rFonts w:ascii="Times New Roman" w:hAnsi="Times New Roman"/>
          <w:sz w:val="20"/>
          <w:szCs w:val="20"/>
        </w:rPr>
        <w:t>Όμως δεν υπάρχει καμία ουδετερότητα στην κρίση μιας κοινωνίας , επειδή δεν υπάρχουν αξίες απαλλαγμένες από τον ορισμό του τι είναι καλό και τι είναι κακό σε μία κοινωνία ή σε ένα καθεστώς.</w:t>
      </w:r>
    </w:p>
    <w:p w:rsidR="0002040A" w:rsidRPr="00DB473F" w:rsidRDefault="0002040A" w:rsidP="00DF2585">
      <w:pPr>
        <w:spacing w:after="0"/>
        <w:jc w:val="both"/>
        <w:rPr>
          <w:rStyle w:val="hps"/>
          <w:rFonts w:ascii="Times New Roman" w:hAnsi="Times New Roman"/>
          <w:sz w:val="20"/>
          <w:szCs w:val="20"/>
        </w:rPr>
      </w:pPr>
      <w:r w:rsidRPr="00DB473F">
        <w:rPr>
          <w:rStyle w:val="hps"/>
          <w:rFonts w:ascii="Times New Roman" w:hAnsi="Times New Roman"/>
          <w:sz w:val="20"/>
          <w:szCs w:val="20"/>
        </w:rPr>
        <w:t xml:space="preserve">Αυτή η θέση οδηγεί τον </w:t>
      </w:r>
      <w:r w:rsidRPr="00DB473F">
        <w:rPr>
          <w:rStyle w:val="hps"/>
          <w:rFonts w:ascii="Times New Roman" w:hAnsi="Times New Roman"/>
          <w:sz w:val="20"/>
          <w:szCs w:val="20"/>
          <w:lang w:val="en-US"/>
        </w:rPr>
        <w:t>Taylor</w:t>
      </w:r>
      <w:r w:rsidRPr="00DB473F">
        <w:rPr>
          <w:rStyle w:val="hps"/>
          <w:rFonts w:ascii="Times New Roman" w:hAnsi="Times New Roman"/>
          <w:sz w:val="20"/>
          <w:szCs w:val="20"/>
        </w:rPr>
        <w:t xml:space="preserve"> στο συμπέρασμα πως δύο είδη αιτιάσεων των αξιών υπάρχουν στην πολιτική επιστήμη.</w:t>
      </w:r>
    </w:p>
    <w:p w:rsidR="0002040A" w:rsidRPr="00DB473F" w:rsidRDefault="0002040A" w:rsidP="00DF2585">
      <w:pPr>
        <w:spacing w:after="0"/>
        <w:jc w:val="both"/>
        <w:rPr>
          <w:rStyle w:val="hps"/>
          <w:rFonts w:ascii="Times New Roman" w:hAnsi="Times New Roman"/>
          <w:sz w:val="20"/>
          <w:szCs w:val="20"/>
        </w:rPr>
      </w:pPr>
      <w:r w:rsidRPr="00DB473F">
        <w:rPr>
          <w:rStyle w:val="hps"/>
          <w:rFonts w:ascii="Times New Roman" w:hAnsi="Times New Roman"/>
          <w:sz w:val="20"/>
          <w:szCs w:val="20"/>
        </w:rPr>
        <w:t xml:space="preserve"> </w:t>
      </w:r>
      <w:r w:rsidRPr="00DB473F">
        <w:rPr>
          <w:rStyle w:val="hps"/>
          <w:rFonts w:ascii="Times New Roman" w:hAnsi="Times New Roman"/>
          <w:b/>
          <w:sz w:val="20"/>
          <w:szCs w:val="20"/>
        </w:rPr>
        <w:t xml:space="preserve">Υπερισχύουσα </w:t>
      </w:r>
      <w:r w:rsidRPr="00DB473F">
        <w:rPr>
          <w:rStyle w:val="hps"/>
          <w:rFonts w:ascii="Times New Roman" w:hAnsi="Times New Roman"/>
          <w:sz w:val="20"/>
          <w:szCs w:val="20"/>
        </w:rPr>
        <w:t>: η αξιακή εννοιολόγηση γίνεται αποδεκτή και η επιλογή υπερισχύει</w:t>
      </w:r>
    </w:p>
    <w:p w:rsidR="0002040A" w:rsidRPr="00DB473F" w:rsidRDefault="0002040A" w:rsidP="00DF2585">
      <w:pPr>
        <w:spacing w:after="0"/>
        <w:jc w:val="both"/>
        <w:rPr>
          <w:rStyle w:val="hps"/>
          <w:rFonts w:ascii="Times New Roman" w:hAnsi="Times New Roman"/>
          <w:sz w:val="20"/>
          <w:szCs w:val="20"/>
        </w:rPr>
      </w:pPr>
      <w:r w:rsidRPr="00DB473F">
        <w:rPr>
          <w:rStyle w:val="hps"/>
          <w:rFonts w:ascii="Times New Roman" w:hAnsi="Times New Roman"/>
          <w:b/>
          <w:sz w:val="20"/>
          <w:szCs w:val="20"/>
        </w:rPr>
        <w:t>Απαξιούμενη:</w:t>
      </w:r>
      <w:r w:rsidRPr="00DB473F">
        <w:rPr>
          <w:rStyle w:val="hps"/>
          <w:rFonts w:ascii="Times New Roman" w:hAnsi="Times New Roman"/>
          <w:sz w:val="20"/>
          <w:szCs w:val="20"/>
        </w:rPr>
        <w:t xml:space="preserve"> αυτή καθαυτή η αξιολογική εννοιολόγηση υπονομεύεται και στερείται την ιδιότητα της από τις αξιακές επιλογές ( Taylor , 1994 , p.557 )</w:t>
      </w:r>
    </w:p>
    <w:p w:rsidR="0002040A" w:rsidRPr="00DB473F" w:rsidRDefault="0002040A" w:rsidP="00DF2585">
      <w:pPr>
        <w:spacing w:after="0"/>
        <w:jc w:val="both"/>
        <w:rPr>
          <w:rStyle w:val="hps"/>
          <w:rFonts w:ascii="Times New Roman" w:hAnsi="Times New Roman"/>
          <w:sz w:val="20"/>
          <w:szCs w:val="20"/>
        </w:rPr>
      </w:pPr>
      <w:r w:rsidRPr="00DB473F">
        <w:rPr>
          <w:rStyle w:val="hps"/>
          <w:rFonts w:ascii="Times New Roman" w:hAnsi="Times New Roman"/>
          <w:i/>
          <w:sz w:val="20"/>
          <w:szCs w:val="20"/>
        </w:rPr>
        <w:t>Λύση</w:t>
      </w:r>
      <w:r w:rsidRPr="00DB473F">
        <w:rPr>
          <w:rStyle w:val="hps"/>
          <w:rFonts w:ascii="Times New Roman" w:hAnsi="Times New Roman"/>
          <w:sz w:val="20"/>
          <w:szCs w:val="20"/>
        </w:rPr>
        <w:t xml:space="preserve"> :  Τροποποίηση του θεωρητικού πλαισίου </w:t>
      </w:r>
    </w:p>
    <w:p w:rsidR="0002040A" w:rsidRPr="00DB473F" w:rsidRDefault="0002040A" w:rsidP="00DF2585">
      <w:pPr>
        <w:spacing w:after="0"/>
        <w:jc w:val="both"/>
        <w:rPr>
          <w:rStyle w:val="hps"/>
          <w:rFonts w:ascii="Times New Roman" w:hAnsi="Times New Roman"/>
          <w:sz w:val="20"/>
          <w:szCs w:val="20"/>
        </w:rPr>
      </w:pPr>
      <w:r w:rsidRPr="00DB473F">
        <w:rPr>
          <w:rStyle w:val="hps"/>
          <w:rFonts w:ascii="Times New Roman" w:hAnsi="Times New Roman"/>
          <w:sz w:val="20"/>
          <w:szCs w:val="20"/>
        </w:rPr>
        <w:t>Το πλαίσιο παρέχει  το πεδίο εντός του οποίου παρατηρείται ένα εύρος φαινομένων που από μόνα τους δεν υπόκεινται ούτε ενέχουν κάποια εννοιακή αξιολόγηση , αλλά δεδομένου ότι τα πολιτικά θέματα έχουν μεγάλη σημασία για τον άνθρωπο, το ίδιο το πλαίσιο έχει μια κλίση προς την εννοιακή αξιολόγηση, στην οποία καλό και το κακό κρίνονται σε σχέση με τις ανθρώπινες ανάγκες και τις επιθυμίες ( Taylor , 1994 , p.560 )</w:t>
      </w:r>
    </w:p>
    <w:p w:rsidR="0002040A" w:rsidRPr="00DB473F" w:rsidRDefault="0002040A" w:rsidP="00DF2585">
      <w:pPr>
        <w:spacing w:after="0"/>
        <w:jc w:val="both"/>
        <w:rPr>
          <w:rStyle w:val="hps"/>
          <w:rFonts w:ascii="Times New Roman" w:hAnsi="Times New Roman"/>
          <w:sz w:val="20"/>
          <w:szCs w:val="20"/>
        </w:rPr>
      </w:pPr>
      <w:r w:rsidRPr="00DB473F">
        <w:rPr>
          <w:rStyle w:val="hps"/>
          <w:rFonts w:ascii="Times New Roman" w:hAnsi="Times New Roman"/>
          <w:sz w:val="20"/>
          <w:szCs w:val="20"/>
        </w:rPr>
        <w:t xml:space="preserve">            Ο </w:t>
      </w:r>
      <w:r w:rsidRPr="00DB473F">
        <w:rPr>
          <w:rStyle w:val="hps"/>
          <w:rFonts w:ascii="Times New Roman" w:hAnsi="Times New Roman"/>
          <w:sz w:val="20"/>
          <w:szCs w:val="20"/>
          <w:lang w:val="en-US"/>
        </w:rPr>
        <w:t>Taylor</w:t>
      </w:r>
      <w:r w:rsidRPr="00DB473F">
        <w:rPr>
          <w:rStyle w:val="hps"/>
          <w:rFonts w:ascii="Times New Roman" w:hAnsi="Times New Roman"/>
          <w:sz w:val="20"/>
          <w:szCs w:val="20"/>
        </w:rPr>
        <w:t xml:space="preserve"> αναφέρεται πάνω σε αυτό  σε 2 παραδείγματα-υποδείγματα : </w:t>
      </w:r>
    </w:p>
    <w:p w:rsidR="0002040A" w:rsidRPr="00DB473F" w:rsidRDefault="0002040A" w:rsidP="00DF2585">
      <w:pPr>
        <w:spacing w:after="0"/>
        <w:jc w:val="both"/>
        <w:rPr>
          <w:rStyle w:val="hps"/>
          <w:rFonts w:ascii="Times New Roman" w:hAnsi="Times New Roman"/>
          <w:sz w:val="20"/>
          <w:szCs w:val="20"/>
        </w:rPr>
      </w:pPr>
      <w:r w:rsidRPr="00DB473F">
        <w:rPr>
          <w:rStyle w:val="hps"/>
          <w:rFonts w:ascii="Times New Roman" w:hAnsi="Times New Roman"/>
          <w:b/>
          <w:sz w:val="20"/>
          <w:szCs w:val="20"/>
        </w:rPr>
        <w:t>Παράδειγμα 1</w:t>
      </w:r>
      <w:r w:rsidRPr="00DB473F">
        <w:rPr>
          <w:rStyle w:val="hps"/>
          <w:rFonts w:ascii="Times New Roman" w:hAnsi="Times New Roman"/>
          <w:sz w:val="20"/>
          <w:szCs w:val="20"/>
        </w:rPr>
        <w:t xml:space="preserve"> : Η δομική λειτουργιστική θεωρία του </w:t>
      </w:r>
      <w:r w:rsidRPr="00DB473F">
        <w:rPr>
          <w:rStyle w:val="hps"/>
          <w:rFonts w:ascii="Times New Roman" w:hAnsi="Times New Roman"/>
          <w:sz w:val="20"/>
          <w:szCs w:val="20"/>
          <w:lang w:val="en-US"/>
        </w:rPr>
        <w:t>Almond</w:t>
      </w:r>
      <w:r w:rsidRPr="00DB473F">
        <w:rPr>
          <w:rStyle w:val="hps"/>
          <w:rFonts w:ascii="Times New Roman" w:hAnsi="Times New Roman"/>
          <w:sz w:val="20"/>
          <w:szCs w:val="20"/>
        </w:rPr>
        <w:t xml:space="preserve"> = &gt; η αξιολόγηση των θεσμών γίνεται αυτόματα όταν τους χαρακτηρίζουμε , επομένως, το όριο μεταξύ της κοινωνίας και της πολιτικής πρέπει να διατηρηθεί ώστε να διατηρηθεί και η σαφήνεια και η αποτελεσματικότητα της ίδιας της πολιτικής ( Taylor , 1994 , p.560 )</w:t>
      </w:r>
    </w:p>
    <w:p w:rsidR="0002040A" w:rsidRPr="00DB473F" w:rsidRDefault="0002040A" w:rsidP="00DF2585">
      <w:pPr>
        <w:spacing w:after="0"/>
        <w:jc w:val="both"/>
        <w:rPr>
          <w:rStyle w:val="hps"/>
          <w:rFonts w:ascii="Times New Roman" w:hAnsi="Times New Roman"/>
          <w:sz w:val="20"/>
          <w:szCs w:val="20"/>
        </w:rPr>
      </w:pPr>
      <w:r w:rsidRPr="00DB473F">
        <w:rPr>
          <w:rStyle w:val="hps"/>
          <w:rFonts w:ascii="Times New Roman" w:hAnsi="Times New Roman"/>
          <w:sz w:val="20"/>
          <w:szCs w:val="20"/>
        </w:rPr>
        <w:t xml:space="preserve">            </w:t>
      </w:r>
      <w:r w:rsidRPr="00DB473F">
        <w:rPr>
          <w:rStyle w:val="hps"/>
          <w:rFonts w:ascii="Times New Roman" w:hAnsi="Times New Roman"/>
          <w:b/>
          <w:sz w:val="20"/>
          <w:szCs w:val="20"/>
        </w:rPr>
        <w:t>Παράδειγμα 2</w:t>
      </w:r>
      <w:r w:rsidRPr="00DB473F">
        <w:rPr>
          <w:rStyle w:val="hps"/>
          <w:rFonts w:ascii="Times New Roman" w:hAnsi="Times New Roman"/>
          <w:sz w:val="20"/>
          <w:szCs w:val="20"/>
        </w:rPr>
        <w:t xml:space="preserve"> : «η συμπεριφοριστική τυπολογία» του Lasswell = &gt; το γεγονός και η αξία είναι δύο εισαγόμενα που επηρεάζουν τη συμπεριφορά , αλλά είναι εντελώς ξεχωριστά. Αν επιδρά το ένα στο άλλο για να διαμορφώσουν τη συμπεριφορά, απλώς δε μας ενδιαφέρει. ( Taylor , 1994 , p.561 )</w:t>
      </w:r>
    </w:p>
    <w:p w:rsidR="0002040A" w:rsidRPr="00DB473F" w:rsidRDefault="0002040A" w:rsidP="00DF2585">
      <w:pPr>
        <w:spacing w:after="0"/>
        <w:jc w:val="both"/>
        <w:rPr>
          <w:rStyle w:val="hps"/>
          <w:rFonts w:ascii="Times New Roman" w:hAnsi="Times New Roman"/>
          <w:sz w:val="20"/>
          <w:szCs w:val="20"/>
        </w:rPr>
      </w:pPr>
    </w:p>
    <w:p w:rsidR="0002040A" w:rsidRPr="00DB473F" w:rsidRDefault="0002040A" w:rsidP="00DF2585">
      <w:pPr>
        <w:spacing w:after="0"/>
        <w:jc w:val="both"/>
        <w:rPr>
          <w:rStyle w:val="hps"/>
          <w:rFonts w:ascii="Times New Roman" w:hAnsi="Times New Roman"/>
          <w:sz w:val="20"/>
          <w:szCs w:val="20"/>
        </w:rPr>
      </w:pPr>
      <w:r w:rsidRPr="00DB473F">
        <w:rPr>
          <w:rStyle w:val="hps"/>
          <w:rFonts w:ascii="Times New Roman" w:hAnsi="Times New Roman"/>
          <w:sz w:val="20"/>
          <w:szCs w:val="20"/>
        </w:rPr>
        <w:t xml:space="preserve">    Παράδειγμα : χρήση της έννοιας καλό στη δήλωση «το  Χ είναι καλό » - ή τι είναι αγαθότητα ( Taylor , 1994 , p.565 )</w:t>
      </w:r>
    </w:p>
    <w:p w:rsidR="0002040A" w:rsidRPr="00DB473F" w:rsidRDefault="0002040A" w:rsidP="00DF2585">
      <w:pPr>
        <w:spacing w:after="0"/>
        <w:jc w:val="both"/>
        <w:rPr>
          <w:rStyle w:val="hps"/>
          <w:rFonts w:ascii="Times New Roman" w:hAnsi="Times New Roman"/>
          <w:sz w:val="20"/>
          <w:szCs w:val="20"/>
        </w:rPr>
      </w:pPr>
      <w:r w:rsidRPr="00DB473F">
        <w:rPr>
          <w:rStyle w:val="hps"/>
          <w:rFonts w:ascii="Times New Roman" w:hAnsi="Times New Roman"/>
          <w:sz w:val="20"/>
          <w:szCs w:val="20"/>
        </w:rPr>
        <w:t>, στη μη νατουραλιστική (φυσιοκρατική) σε αντίθεση με τη νατουραλιστική αντίληψη, που προέβαλε η έως τότε φιλοσοφία των πολιτικών επιστημών καλό είναι αυτό που κάνει τους ανθρώπους ευτυχισμένους και ο λόγος που  επιλέγεται αυτή η κρίση έναντι οποιασδήποτε άλλης  εξαρτάται από τις αξίες του κρίνοντος υποκειμένου και πώς το ίδιο έχει επιλέξει να δεχθεί ορισμένες εξ αυτών έναντι άλλων.</w:t>
      </w:r>
    </w:p>
    <w:p w:rsidR="0002040A" w:rsidRPr="00DB473F" w:rsidRDefault="0002040A" w:rsidP="00DF2585">
      <w:pPr>
        <w:spacing w:after="0"/>
        <w:jc w:val="both"/>
        <w:rPr>
          <w:rStyle w:val="hps"/>
          <w:rFonts w:ascii="Times New Roman" w:hAnsi="Times New Roman"/>
          <w:sz w:val="20"/>
          <w:szCs w:val="20"/>
        </w:rPr>
      </w:pPr>
      <w:r w:rsidRPr="00DB473F">
        <w:rPr>
          <w:rStyle w:val="hps"/>
          <w:rFonts w:ascii="Times New Roman" w:hAnsi="Times New Roman"/>
          <w:sz w:val="20"/>
          <w:szCs w:val="20"/>
        </w:rPr>
        <w:t xml:space="preserve">        Η διάκριση έκφρασης και κρίσης μπορεί να γίνει μόνο αν εξετάσουμε τους λόγους της συγκεκριμένης κρίσης των υποκειμένων γιατί κανείς δεν κρίνει χωρίς λόγο = &gt; μία βουλησιοκρατική αντίληψη που θεωρεί την ανθρώπινη ευτυχία (</w:t>
      </w:r>
      <w:r w:rsidRPr="00DB473F">
        <w:rPr>
          <w:rStyle w:val="hps"/>
          <w:rFonts w:ascii="Times New Roman" w:hAnsi="Times New Roman"/>
          <w:sz w:val="20"/>
          <w:szCs w:val="20"/>
          <w:lang w:val="en-US"/>
        </w:rPr>
        <w:t>welfare</w:t>
      </w:r>
      <w:r w:rsidRPr="00DB473F">
        <w:rPr>
          <w:rStyle w:val="hps"/>
          <w:rFonts w:ascii="Times New Roman" w:hAnsi="Times New Roman"/>
          <w:sz w:val="20"/>
          <w:szCs w:val="20"/>
        </w:rPr>
        <w:t>) ως μία επαρκή βάση δόμησης των αξιακών αντιλήψεων ( Taylor , 1994 , p.566 )</w:t>
      </w:r>
    </w:p>
    <w:p w:rsidR="0002040A" w:rsidRPr="00DB473F" w:rsidRDefault="0002040A" w:rsidP="00DF2585">
      <w:pPr>
        <w:spacing w:after="0"/>
        <w:jc w:val="both"/>
        <w:rPr>
          <w:rStyle w:val="hps"/>
          <w:rFonts w:ascii="Times New Roman" w:hAnsi="Times New Roman"/>
          <w:b/>
          <w:i/>
          <w:sz w:val="20"/>
          <w:szCs w:val="20"/>
        </w:rPr>
      </w:pPr>
      <w:r w:rsidRPr="00DB473F">
        <w:rPr>
          <w:rStyle w:val="hps"/>
          <w:rFonts w:ascii="Times New Roman" w:hAnsi="Times New Roman"/>
          <w:b/>
          <w:i/>
          <w:sz w:val="20"/>
          <w:szCs w:val="20"/>
        </w:rPr>
        <w:t>Δεν είναι τα γεγονότα που καθορίζουν και διαμορφώνουν τις κρίσεις μας, είναι μία προδιαμορφωμένη αξιακή βάση που εννοιοδοτεί, ερμηνεύει και κρίνει τα γεγονότα.</w:t>
      </w:r>
    </w:p>
    <w:p w:rsidR="0002040A" w:rsidRPr="00DB473F" w:rsidRDefault="0002040A" w:rsidP="00DF2585">
      <w:pPr>
        <w:spacing w:after="0"/>
        <w:jc w:val="both"/>
        <w:rPr>
          <w:rStyle w:val="hps"/>
          <w:rFonts w:ascii="Times New Roman" w:hAnsi="Times New Roman"/>
          <w:b/>
          <w:i/>
          <w:sz w:val="24"/>
          <w:szCs w:val="24"/>
        </w:rPr>
      </w:pPr>
    </w:p>
    <w:p w:rsidR="0002040A" w:rsidRPr="00DB473F" w:rsidRDefault="0002040A" w:rsidP="00DF2585">
      <w:pPr>
        <w:spacing w:after="0"/>
        <w:jc w:val="both"/>
        <w:rPr>
          <w:rStyle w:val="hps"/>
          <w:rFonts w:ascii="Times New Roman" w:hAnsi="Times New Roman"/>
          <w:sz w:val="20"/>
          <w:szCs w:val="20"/>
        </w:rPr>
      </w:pPr>
      <w:r w:rsidRPr="00DB473F">
        <w:rPr>
          <w:rStyle w:val="hps"/>
          <w:rFonts w:ascii="Times New Roman" w:hAnsi="Times New Roman"/>
          <w:sz w:val="24"/>
          <w:szCs w:val="24"/>
        </w:rPr>
        <w:t xml:space="preserve">        </w:t>
      </w:r>
      <w:r w:rsidRPr="00DB473F">
        <w:rPr>
          <w:rStyle w:val="hps"/>
          <w:rFonts w:ascii="Times New Roman" w:hAnsi="Times New Roman"/>
          <w:sz w:val="20"/>
          <w:szCs w:val="20"/>
        </w:rPr>
        <w:t>Κατά συνέπεια, το θεωρητικό πλαίσιο δεν είναι ποτέ ουδέτερο.</w:t>
      </w:r>
    </w:p>
    <w:p w:rsidR="0002040A" w:rsidRPr="00DB473F" w:rsidRDefault="0002040A" w:rsidP="00DF2585">
      <w:pPr>
        <w:spacing w:after="0"/>
        <w:jc w:val="both"/>
        <w:rPr>
          <w:rStyle w:val="hps"/>
          <w:rFonts w:ascii="Times New Roman" w:hAnsi="Times New Roman"/>
          <w:sz w:val="20"/>
          <w:szCs w:val="20"/>
        </w:rPr>
      </w:pPr>
    </w:p>
    <w:p w:rsidR="0002040A" w:rsidRPr="00DB473F" w:rsidRDefault="0002040A" w:rsidP="00DF2585">
      <w:pPr>
        <w:spacing w:after="0"/>
        <w:jc w:val="both"/>
        <w:rPr>
          <w:rStyle w:val="hps"/>
          <w:rFonts w:ascii="Times New Roman" w:hAnsi="Times New Roman"/>
          <w:i/>
          <w:sz w:val="20"/>
          <w:szCs w:val="20"/>
        </w:rPr>
      </w:pPr>
      <w:r w:rsidRPr="00DB473F">
        <w:rPr>
          <w:rStyle w:val="hps"/>
          <w:rFonts w:ascii="Times New Roman" w:hAnsi="Times New Roman"/>
          <w:sz w:val="20"/>
          <w:szCs w:val="20"/>
        </w:rPr>
        <w:t xml:space="preserve">    Συμπέρασμα : </w:t>
      </w:r>
      <w:r w:rsidRPr="00DB473F">
        <w:rPr>
          <w:rStyle w:val="hps"/>
          <w:rFonts w:ascii="Times New Roman" w:hAnsi="Times New Roman"/>
          <w:i/>
          <w:sz w:val="20"/>
          <w:szCs w:val="20"/>
        </w:rPr>
        <w:t xml:space="preserve">«Δεν υπάρχει τίποτα να μας σταματήσει από το να κάνουμε τις μεγαλύτερες προσπάθειες για να αποφευχθεί η μεροληψία και να επιτύχουμε την αντικειμενικότητα . Φυσικά , είναι δύσκολο , σχεδόν αδύνατο, και ακριβώς επειδή οι αξίες μας βρίσκονται επίσης σε κίνδυνο . Αλλά δεν βοηθά , αντί να παρεμποδίζει , το να το γνωρίζουμε αυτό . " ( Taylor , 1994 , p.569 ) </w:t>
      </w:r>
    </w:p>
    <w:p w:rsidR="0002040A" w:rsidRPr="00DB473F" w:rsidRDefault="0002040A" w:rsidP="00DF2585">
      <w:pPr>
        <w:rPr>
          <w:rFonts w:ascii="Times New Roman" w:hAnsi="Times New Roman"/>
        </w:rPr>
      </w:pPr>
    </w:p>
    <w:p w:rsidR="0002040A" w:rsidRPr="00DB473F" w:rsidRDefault="0002040A" w:rsidP="00561EEA">
      <w:pPr>
        <w:pStyle w:val="ListParagraph"/>
        <w:jc w:val="both"/>
        <w:rPr>
          <w:rFonts w:ascii="Times New Roman" w:hAnsi="Times New Roman"/>
        </w:rPr>
      </w:pPr>
    </w:p>
    <w:sectPr w:rsidR="0002040A" w:rsidRPr="00DB473F" w:rsidSect="00A754C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8606E"/>
    <w:multiLevelType w:val="hybridMultilevel"/>
    <w:tmpl w:val="46A21DB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88B13F4"/>
    <w:multiLevelType w:val="hybridMultilevel"/>
    <w:tmpl w:val="9D822BA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670C0AD3"/>
    <w:multiLevelType w:val="hybridMultilevel"/>
    <w:tmpl w:val="050CF3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58F4"/>
    <w:rsid w:val="000168C6"/>
    <w:rsid w:val="0002040A"/>
    <w:rsid w:val="00054C13"/>
    <w:rsid w:val="00172504"/>
    <w:rsid w:val="001C7E22"/>
    <w:rsid w:val="0052613F"/>
    <w:rsid w:val="00561EEA"/>
    <w:rsid w:val="00622D3A"/>
    <w:rsid w:val="009A216D"/>
    <w:rsid w:val="009A58F4"/>
    <w:rsid w:val="009B30DF"/>
    <w:rsid w:val="009B6ED3"/>
    <w:rsid w:val="00A754C0"/>
    <w:rsid w:val="00D404B4"/>
    <w:rsid w:val="00DB473F"/>
    <w:rsid w:val="00DF2585"/>
    <w:rsid w:val="00EA34FE"/>
    <w:rsid w:val="00EC5CE7"/>
    <w:rsid w:val="00F171CC"/>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4C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A58F4"/>
    <w:pPr>
      <w:ind w:left="720"/>
      <w:contextualSpacing/>
    </w:pPr>
  </w:style>
  <w:style w:type="character" w:customStyle="1" w:styleId="hps">
    <w:name w:val="hps"/>
    <w:basedOn w:val="DefaultParagraphFont"/>
    <w:uiPriority w:val="99"/>
    <w:rsid w:val="00DF258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TotalTime>
  <Pages>3</Pages>
  <Words>1097</Words>
  <Characters>5925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dc:creator>
  <cp:keywords/>
  <dc:description/>
  <cp:lastModifiedBy>samara</cp:lastModifiedBy>
  <cp:revision>9</cp:revision>
  <dcterms:created xsi:type="dcterms:W3CDTF">2014-06-01T13:15:00Z</dcterms:created>
  <dcterms:modified xsi:type="dcterms:W3CDTF">2014-06-26T07:04:00Z</dcterms:modified>
</cp:coreProperties>
</file>