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1A83" w14:textId="7291DB7D" w:rsidR="005C62B5" w:rsidRPr="004C3241" w:rsidRDefault="005C62B5" w:rsidP="004C3241">
      <w:pPr>
        <w:spacing w:line="360" w:lineRule="auto"/>
        <w:jc w:val="both"/>
        <w:rPr>
          <w:b/>
          <w:bCs/>
          <w:sz w:val="24"/>
          <w:szCs w:val="24"/>
        </w:rPr>
      </w:pPr>
      <w:r w:rsidRPr="004C3241">
        <w:rPr>
          <w:b/>
          <w:bCs/>
          <w:sz w:val="24"/>
          <w:szCs w:val="24"/>
        </w:rPr>
        <w:t>Διεθνής παραγωγή- Διεθνής Ανάπτυξη</w:t>
      </w:r>
    </w:p>
    <w:p w14:paraId="7F06A9DF" w14:textId="22D44385" w:rsidR="00A215BE" w:rsidRPr="005C62B5" w:rsidRDefault="005C62B5" w:rsidP="004C3241">
      <w:pPr>
        <w:spacing w:line="360" w:lineRule="auto"/>
        <w:jc w:val="both"/>
        <w:rPr>
          <w:sz w:val="24"/>
          <w:szCs w:val="24"/>
        </w:rPr>
      </w:pPr>
      <w:r w:rsidRPr="005C62B5">
        <w:rPr>
          <w:sz w:val="24"/>
          <w:szCs w:val="24"/>
        </w:rPr>
        <w:t>Παγκοσμιοποίηση</w:t>
      </w:r>
    </w:p>
    <w:p w14:paraId="0C9A5905" w14:textId="271B33AD" w:rsidR="005C62B5" w:rsidRPr="005C62B5" w:rsidRDefault="005C62B5" w:rsidP="004C3241">
      <w:pPr>
        <w:spacing w:line="360" w:lineRule="auto"/>
        <w:jc w:val="both"/>
        <w:rPr>
          <w:sz w:val="24"/>
          <w:szCs w:val="24"/>
        </w:rPr>
      </w:pPr>
      <w:r w:rsidRPr="005C62B5">
        <w:rPr>
          <w:sz w:val="24"/>
          <w:szCs w:val="24"/>
        </w:rPr>
        <w:t>Εντατικοποίηση ροών κεφαλαίων, προσώπων, αγαθών, υπηρεσιών, ενίσχυση διεθνούς εμπορίου</w:t>
      </w:r>
    </w:p>
    <w:p w14:paraId="599A2A8B" w14:textId="609E4990" w:rsidR="005C62B5" w:rsidRDefault="005C62B5" w:rsidP="004C3241">
      <w:pPr>
        <w:spacing w:line="360" w:lineRule="auto"/>
        <w:jc w:val="both"/>
        <w:rPr>
          <w:sz w:val="24"/>
          <w:szCs w:val="24"/>
        </w:rPr>
      </w:pPr>
      <w:r w:rsidRPr="005C62B5">
        <w:rPr>
          <w:sz w:val="24"/>
          <w:szCs w:val="24"/>
        </w:rPr>
        <w:t xml:space="preserve">Επικεντρωνόμαστε στις παραγωγικές διαστάσεις της παγκοσμιοποίησης </w:t>
      </w:r>
    </w:p>
    <w:p w14:paraId="3378FC98" w14:textId="034570C6" w:rsidR="005C62B5" w:rsidRDefault="005C62B5" w:rsidP="004C3241">
      <w:pPr>
        <w:spacing w:line="360" w:lineRule="auto"/>
        <w:jc w:val="both"/>
        <w:rPr>
          <w:sz w:val="24"/>
          <w:szCs w:val="24"/>
        </w:rPr>
      </w:pPr>
      <w:r>
        <w:rPr>
          <w:sz w:val="24"/>
          <w:szCs w:val="24"/>
        </w:rPr>
        <w:t>Το πολυεθνικό κεφάλαιο ενσωματώνει την έννοια της παγκοσμιοποίησης της παραγωγής με τον καλύτερο τρόπο</w:t>
      </w:r>
    </w:p>
    <w:p w14:paraId="1A040657" w14:textId="79604F13" w:rsidR="005C62B5" w:rsidRDefault="005C62B5" w:rsidP="004C3241">
      <w:pPr>
        <w:spacing w:line="360" w:lineRule="auto"/>
        <w:jc w:val="both"/>
        <w:rPr>
          <w:sz w:val="24"/>
          <w:szCs w:val="24"/>
        </w:rPr>
      </w:pPr>
      <w:r>
        <w:rPr>
          <w:sz w:val="24"/>
          <w:szCs w:val="24"/>
        </w:rPr>
        <w:t>Έχουν πολυεθνικό χαρακτήρα και οπτική τόσο στην προσφορά όσο και στην ζήτηση των όσων παράγουν</w:t>
      </w:r>
    </w:p>
    <w:p w14:paraId="7EC6862F" w14:textId="73FC515B" w:rsidR="005C62B5" w:rsidRDefault="005C62B5" w:rsidP="004C3241">
      <w:pPr>
        <w:spacing w:line="360" w:lineRule="auto"/>
        <w:jc w:val="both"/>
        <w:rPr>
          <w:sz w:val="24"/>
          <w:szCs w:val="24"/>
        </w:rPr>
      </w:pPr>
      <w:r>
        <w:rPr>
          <w:sz w:val="24"/>
          <w:szCs w:val="24"/>
        </w:rPr>
        <w:t>Η πιο εξελιγμένη μορφή πολυεθνικού κεφαλαίου είναι οι Άμεσες Ξένες Επενδύσεις</w:t>
      </w:r>
    </w:p>
    <w:p w14:paraId="31CA0CD1" w14:textId="40831E55" w:rsidR="005C62B5" w:rsidRDefault="005C62B5" w:rsidP="004C3241">
      <w:pPr>
        <w:spacing w:line="360" w:lineRule="auto"/>
        <w:jc w:val="both"/>
        <w:rPr>
          <w:sz w:val="24"/>
          <w:szCs w:val="24"/>
        </w:rPr>
      </w:pPr>
      <w:r>
        <w:rPr>
          <w:sz w:val="24"/>
          <w:szCs w:val="24"/>
        </w:rPr>
        <w:t xml:space="preserve">Αποτελούν επενδύσεις που βασίζονται στην επένδυση μιας μητρικής επιχείρησης η οποία διατηρεί την έδρα της, την διοίκηση της και τις περισσότερες φορές τα σημαντικότερα μέρη της παραγωγής της στην χώρα προέλευσης </w:t>
      </w:r>
    </w:p>
    <w:p w14:paraId="26A73AE8" w14:textId="40576152" w:rsidR="005C62B5" w:rsidRDefault="005C62B5" w:rsidP="004C3241">
      <w:pPr>
        <w:spacing w:line="360" w:lineRule="auto"/>
        <w:jc w:val="both"/>
        <w:rPr>
          <w:sz w:val="24"/>
          <w:szCs w:val="24"/>
        </w:rPr>
      </w:pPr>
      <w:r>
        <w:rPr>
          <w:sz w:val="24"/>
          <w:szCs w:val="24"/>
        </w:rPr>
        <w:t>Αλλά επενδύουν σε επιχειρήσεις σε άλλες χώρες εξαγοράζοντας τες και δημιουργώντας θυγατρικές σε άλλες χώρες</w:t>
      </w:r>
    </w:p>
    <w:p w14:paraId="733D4D12" w14:textId="67C882AF" w:rsidR="005C62B5" w:rsidRDefault="005C62B5" w:rsidP="004C3241">
      <w:pPr>
        <w:spacing w:line="360" w:lineRule="auto"/>
        <w:jc w:val="both"/>
        <w:rPr>
          <w:sz w:val="24"/>
          <w:szCs w:val="24"/>
        </w:rPr>
      </w:pPr>
      <w:r>
        <w:rPr>
          <w:sz w:val="24"/>
          <w:szCs w:val="24"/>
        </w:rPr>
        <w:t xml:space="preserve">Οι επενδύσεις που πραγματοποιούνται με αυτό τον τρόπο έχουν </w:t>
      </w:r>
      <w:r w:rsidRPr="005C62B5">
        <w:rPr>
          <w:sz w:val="24"/>
          <w:szCs w:val="24"/>
        </w:rPr>
        <w:t>μακροχρόνι</w:t>
      </w:r>
      <w:r>
        <w:rPr>
          <w:sz w:val="24"/>
          <w:szCs w:val="24"/>
        </w:rPr>
        <w:t>ο</w:t>
      </w:r>
      <w:r w:rsidRPr="005C62B5">
        <w:rPr>
          <w:sz w:val="24"/>
          <w:szCs w:val="24"/>
        </w:rPr>
        <w:t xml:space="preserve"> </w:t>
      </w:r>
      <w:r>
        <w:rPr>
          <w:sz w:val="24"/>
          <w:szCs w:val="24"/>
        </w:rPr>
        <w:t xml:space="preserve">ορίζοντα </w:t>
      </w:r>
    </w:p>
    <w:p w14:paraId="124A57B8" w14:textId="0E4B7C6B" w:rsidR="00793016" w:rsidRDefault="00793016" w:rsidP="004C3241">
      <w:pPr>
        <w:spacing w:line="360" w:lineRule="auto"/>
        <w:jc w:val="both"/>
        <w:rPr>
          <w:sz w:val="24"/>
          <w:szCs w:val="24"/>
        </w:rPr>
      </w:pPr>
      <w:r>
        <w:rPr>
          <w:sz w:val="24"/>
          <w:szCs w:val="24"/>
        </w:rPr>
        <w:t xml:space="preserve">Η άλλη πιο διαδεδομένη μορφή πολυεθνικού κεφαλαίου είναι οι επενδύσεις χαρτοφυλακίου </w:t>
      </w:r>
    </w:p>
    <w:p w14:paraId="00F0C342" w14:textId="33FB9D08" w:rsidR="00793016" w:rsidRDefault="00793016" w:rsidP="004C3241">
      <w:pPr>
        <w:spacing w:line="360" w:lineRule="auto"/>
        <w:jc w:val="both"/>
        <w:rPr>
          <w:sz w:val="24"/>
          <w:szCs w:val="24"/>
        </w:rPr>
      </w:pPr>
      <w:r>
        <w:rPr>
          <w:sz w:val="24"/>
          <w:szCs w:val="24"/>
        </w:rPr>
        <w:t>Σε αυτές τις περιπτώσεις δεν υπάρχει ιδιοκτησία από την χώρα προέλευσης σε χώρα υποδοχής</w:t>
      </w:r>
    </w:p>
    <w:p w14:paraId="56C416F1" w14:textId="7D4B24A1" w:rsidR="00793016" w:rsidRDefault="00793016" w:rsidP="004C3241">
      <w:pPr>
        <w:spacing w:line="360" w:lineRule="auto"/>
        <w:jc w:val="both"/>
        <w:rPr>
          <w:sz w:val="24"/>
          <w:szCs w:val="24"/>
        </w:rPr>
      </w:pPr>
      <w:r>
        <w:rPr>
          <w:sz w:val="24"/>
          <w:szCs w:val="24"/>
        </w:rPr>
        <w:t xml:space="preserve">Ένας επενδυτής αγοράζει μετοχές ή άλλα περιουσιακά στοιχεία σε άλλη χώρα </w:t>
      </w:r>
    </w:p>
    <w:p w14:paraId="46C92D7F" w14:textId="2C9D8375" w:rsidR="00793016" w:rsidRDefault="00793016" w:rsidP="004C3241">
      <w:pPr>
        <w:spacing w:line="360" w:lineRule="auto"/>
        <w:jc w:val="both"/>
        <w:rPr>
          <w:sz w:val="24"/>
          <w:szCs w:val="24"/>
        </w:rPr>
      </w:pPr>
      <w:r>
        <w:rPr>
          <w:sz w:val="24"/>
          <w:szCs w:val="24"/>
        </w:rPr>
        <w:t>Περίπου το 1/3 του διεθνούς εμπορίου αφορά εμπόριο ανάμεσα σε διαφορετικές παραγωγικές μονάδες της ίδιας ΑΞΕ</w:t>
      </w:r>
    </w:p>
    <w:p w14:paraId="31C8F500" w14:textId="38C0B309" w:rsidR="00793016" w:rsidRDefault="005C728A" w:rsidP="004C3241">
      <w:pPr>
        <w:spacing w:line="360" w:lineRule="auto"/>
        <w:jc w:val="both"/>
        <w:rPr>
          <w:sz w:val="24"/>
          <w:szCs w:val="24"/>
        </w:rPr>
      </w:pPr>
      <w:r>
        <w:rPr>
          <w:sz w:val="24"/>
          <w:szCs w:val="24"/>
        </w:rPr>
        <w:t>Οι ροές των πολυεθνικών κεφαλαίων αντικατοπτρίζουν και τις ευρύτερες εξελίξεις στην διεθνή πολιτική οικονομία</w:t>
      </w:r>
    </w:p>
    <w:p w14:paraId="53A128A6" w14:textId="7D647138" w:rsidR="005C728A" w:rsidRDefault="005C728A" w:rsidP="004C3241">
      <w:pPr>
        <w:spacing w:line="360" w:lineRule="auto"/>
        <w:jc w:val="both"/>
        <w:rPr>
          <w:sz w:val="24"/>
          <w:szCs w:val="24"/>
        </w:rPr>
      </w:pPr>
      <w:r>
        <w:rPr>
          <w:sz w:val="24"/>
          <w:szCs w:val="24"/>
        </w:rPr>
        <w:lastRenderedPageBreak/>
        <w:t>Για παράδειγμα έχουμε αναφερθεί στην στρατοσφαιρική οικονομική ανάπτυξη της Κίνας τα τελευταία 15 χρόνια</w:t>
      </w:r>
    </w:p>
    <w:p w14:paraId="11586868" w14:textId="4A5D027F" w:rsidR="005C728A" w:rsidRDefault="005C728A" w:rsidP="004C3241">
      <w:pPr>
        <w:spacing w:line="360" w:lineRule="auto"/>
        <w:jc w:val="both"/>
        <w:rPr>
          <w:sz w:val="24"/>
          <w:szCs w:val="24"/>
        </w:rPr>
      </w:pPr>
      <w:r>
        <w:rPr>
          <w:sz w:val="24"/>
          <w:szCs w:val="24"/>
        </w:rPr>
        <w:t>Ενδεικτικά α</w:t>
      </w:r>
      <w:r w:rsidRPr="005C728A">
        <w:rPr>
          <w:sz w:val="24"/>
          <w:szCs w:val="24"/>
        </w:rPr>
        <w:t>νάμεσα στο 2010 και το 2020 ο συνολικός όγκος της ξένης επένδυσης στην Κίνα αυξήθηκε από τα 587 δισεκατομμύρια δολάρια σε 1,91 τρισεκατομμύριο δολάρια. </w:t>
      </w:r>
    </w:p>
    <w:p w14:paraId="6D35B1A1" w14:textId="5E39EAAF" w:rsidR="00B76D2A" w:rsidRDefault="00B76D2A" w:rsidP="004C3241">
      <w:pPr>
        <w:spacing w:line="360" w:lineRule="auto"/>
        <w:jc w:val="both"/>
        <w:rPr>
          <w:sz w:val="24"/>
          <w:szCs w:val="24"/>
        </w:rPr>
      </w:pPr>
      <w:r>
        <w:rPr>
          <w:sz w:val="24"/>
          <w:szCs w:val="24"/>
        </w:rPr>
        <w:t>Οι ΑΞΕ χωρίζονται σε δύο κατηγορίες</w:t>
      </w:r>
    </w:p>
    <w:p w14:paraId="6EED1F73" w14:textId="344BE9FE" w:rsidR="00B76D2A" w:rsidRDefault="00B76D2A" w:rsidP="004C3241">
      <w:pPr>
        <w:spacing w:line="360" w:lineRule="auto"/>
        <w:jc w:val="both"/>
        <w:rPr>
          <w:sz w:val="24"/>
          <w:szCs w:val="24"/>
        </w:rPr>
      </w:pPr>
      <w:r>
        <w:rPr>
          <w:sz w:val="24"/>
          <w:szCs w:val="24"/>
        </w:rPr>
        <w:t xml:space="preserve">Αυτές που επενδύουν </w:t>
      </w:r>
      <w:r w:rsidR="00C51CCD">
        <w:rPr>
          <w:sz w:val="24"/>
          <w:szCs w:val="24"/>
        </w:rPr>
        <w:t xml:space="preserve">σε οριζόντια μορφή </w:t>
      </w:r>
    </w:p>
    <w:p w14:paraId="5F5C92A2" w14:textId="1BAF2AC9" w:rsidR="00C51CCD" w:rsidRDefault="00C51CCD" w:rsidP="004C3241">
      <w:pPr>
        <w:spacing w:line="360" w:lineRule="auto"/>
        <w:jc w:val="both"/>
        <w:rPr>
          <w:sz w:val="24"/>
          <w:szCs w:val="24"/>
        </w:rPr>
      </w:pPr>
      <w:r>
        <w:rPr>
          <w:sz w:val="24"/>
          <w:szCs w:val="24"/>
        </w:rPr>
        <w:t>Και αυτές που επενδύουν σε κάθετη μορφή</w:t>
      </w:r>
    </w:p>
    <w:p w14:paraId="2A091F36" w14:textId="6748BA11" w:rsidR="00C51CCD" w:rsidRDefault="00C51CCD" w:rsidP="004C3241">
      <w:pPr>
        <w:spacing w:line="360" w:lineRule="auto"/>
        <w:jc w:val="both"/>
        <w:rPr>
          <w:sz w:val="24"/>
          <w:szCs w:val="24"/>
        </w:rPr>
      </w:pPr>
      <w:r>
        <w:rPr>
          <w:sz w:val="24"/>
          <w:szCs w:val="24"/>
        </w:rPr>
        <w:t>Στην πρώτη περίπτωση μια ΑΞΕ επεκτείνει τις δραστηριότητες της στο εξωτερικό παράγοντας το ίδιο προϊόν σε ξένες επιχειρήσεις τις οποίες εξαγοράζει και καθίστανται ουσιαστικά τμήματα της παραγωγής της μητρικής εταιρίας</w:t>
      </w:r>
    </w:p>
    <w:p w14:paraId="6C17165C" w14:textId="24EF81FA" w:rsidR="00C51CCD" w:rsidRDefault="006C6A18" w:rsidP="004C3241">
      <w:pPr>
        <w:spacing w:line="360" w:lineRule="auto"/>
        <w:jc w:val="both"/>
        <w:rPr>
          <w:sz w:val="24"/>
          <w:szCs w:val="24"/>
        </w:rPr>
      </w:pPr>
      <w:r>
        <w:rPr>
          <w:sz w:val="24"/>
          <w:szCs w:val="24"/>
        </w:rPr>
        <w:t>Σε αυτή την περίπτωση οι ΑΞΕ εκμεταλλεύονται τα χαμηλότερα μεταφορικά κόστη προκειμένου να αποκτήσουν πρόσβαση στις άλλες αγορές ανταγωνιζόμενες αποδοτικότερα υπάρχουσες εθνικές επιχειρήσεις</w:t>
      </w:r>
    </w:p>
    <w:p w14:paraId="591703DD" w14:textId="77777777" w:rsidR="007E50F3" w:rsidRDefault="007E50F3" w:rsidP="004C3241">
      <w:pPr>
        <w:spacing w:line="360" w:lineRule="auto"/>
        <w:jc w:val="both"/>
        <w:rPr>
          <w:sz w:val="24"/>
          <w:szCs w:val="24"/>
        </w:rPr>
      </w:pPr>
      <w:r>
        <w:rPr>
          <w:sz w:val="24"/>
          <w:szCs w:val="24"/>
        </w:rPr>
        <w:t>Στην</w:t>
      </w:r>
      <w:r w:rsidR="006C6A18">
        <w:rPr>
          <w:sz w:val="24"/>
          <w:szCs w:val="24"/>
        </w:rPr>
        <w:t xml:space="preserve"> δεύτερη περίπτωση μια ΑΞΕ χωρίζει κομμάτια της παραγωγής της σε διαφορετικά μέρη προκειμένου να μειώσουν τα κόστη εργασίας, να λάβουν τις κρατικές επιχορηγήσεις που δίνουν κίνητρα για εγκατάσταση ξένου κεφαλαίου κτλ.</w:t>
      </w:r>
    </w:p>
    <w:p w14:paraId="0E342228" w14:textId="2DE19886" w:rsidR="007E50F3" w:rsidRDefault="007E50F3" w:rsidP="004C3241">
      <w:pPr>
        <w:spacing w:line="360" w:lineRule="auto"/>
        <w:jc w:val="both"/>
        <w:rPr>
          <w:sz w:val="24"/>
          <w:szCs w:val="24"/>
        </w:rPr>
      </w:pPr>
      <w:r>
        <w:rPr>
          <w:sz w:val="24"/>
          <w:szCs w:val="24"/>
        </w:rPr>
        <w:t>Συνεπώς, σ</w:t>
      </w:r>
      <w:r w:rsidRPr="007E50F3">
        <w:rPr>
          <w:sz w:val="24"/>
          <w:szCs w:val="24"/>
        </w:rPr>
        <w:t>την κάθετη ολοκλήρωση,  μια επιχείρηση διαχειρίζεται όλα τα στάδια παραγωγής ενός προϊόντος μέχρι την τελική του διανομή (παράδειγμα καθετοποιημένων επιχειρήσεων είναι οι πετρελαϊκές εταιρείες που διαθέτουν από τις πετρελαιοπηγές ως και τα πρατήρια διανομής). Στην οριζόντια ολοκλήρωση, μια επιχείρηση έχει παρεμφερείς δραστηριότητες σε διαφορετικές χώρες (παράδειγμα η Coca Cola, που παράγει τα ίδια προϊόντα σε διάφορες χώρες).</w:t>
      </w:r>
    </w:p>
    <w:p w14:paraId="014AF2E0" w14:textId="77777777" w:rsidR="006C6A18" w:rsidRDefault="006C6A18" w:rsidP="004C3241">
      <w:pPr>
        <w:spacing w:line="360" w:lineRule="auto"/>
        <w:jc w:val="both"/>
        <w:rPr>
          <w:sz w:val="24"/>
          <w:szCs w:val="24"/>
        </w:rPr>
      </w:pPr>
      <w:r>
        <w:rPr>
          <w:sz w:val="24"/>
          <w:szCs w:val="24"/>
        </w:rPr>
        <w:t>Παρόλη την σημασία των ΑΞΕ για την παγκόσμια παραγωγή είναι δύσκολο να εξαχθούν ασφαλή συμπεράσματα για τις επιδράσεις τους καθότι τα στοιχεία που συνήθως δίνουν είναι παραποιημένα προκειμένου να πληρώνουν χαμηλότερες φορολογίες</w:t>
      </w:r>
    </w:p>
    <w:p w14:paraId="2B2C45D5" w14:textId="77777777" w:rsidR="00FB37B8" w:rsidRDefault="006C6A18" w:rsidP="004C3241">
      <w:pPr>
        <w:spacing w:line="360" w:lineRule="auto"/>
        <w:jc w:val="both"/>
        <w:rPr>
          <w:sz w:val="24"/>
          <w:szCs w:val="24"/>
        </w:rPr>
      </w:pPr>
      <w:r>
        <w:rPr>
          <w:sz w:val="24"/>
          <w:szCs w:val="24"/>
        </w:rPr>
        <w:lastRenderedPageBreak/>
        <w:t xml:space="preserve">Η ανάπτυξη των ΑΞΕ αποτέλεσε χαρακτηριστικό </w:t>
      </w:r>
      <w:r w:rsidR="00FB37B8">
        <w:rPr>
          <w:sz w:val="24"/>
          <w:szCs w:val="24"/>
        </w:rPr>
        <w:t>της εκβιομηχάνισης αλλά ποτέ πριν στην οικονομική ιστορία δεν είχε φτάσει στα επίπεδα που έφτασε τα τελευταία 40 έτη</w:t>
      </w:r>
    </w:p>
    <w:p w14:paraId="5ED0F5F9" w14:textId="7121BF39" w:rsidR="00FB37B8" w:rsidRDefault="00FB37B8" w:rsidP="004C3241">
      <w:pPr>
        <w:spacing w:line="360" w:lineRule="auto"/>
        <w:jc w:val="both"/>
        <w:rPr>
          <w:sz w:val="24"/>
          <w:szCs w:val="24"/>
        </w:rPr>
      </w:pPr>
      <w:r>
        <w:rPr>
          <w:sz w:val="24"/>
          <w:szCs w:val="24"/>
        </w:rPr>
        <w:t xml:space="preserve">Αν και υπήρχε μια σχετική κάμψη λόγω της κρίσης του 2008 αλλά μερικώς επανήλθαν οι πολυεθνικές επενδύσεις </w:t>
      </w:r>
    </w:p>
    <w:p w14:paraId="554D87C8" w14:textId="77777777" w:rsidR="007E50F3" w:rsidRDefault="007E50F3" w:rsidP="004C3241">
      <w:pPr>
        <w:spacing w:line="360" w:lineRule="auto"/>
        <w:jc w:val="both"/>
        <w:rPr>
          <w:sz w:val="24"/>
          <w:szCs w:val="24"/>
        </w:rPr>
      </w:pPr>
      <w:r w:rsidRPr="007E50F3">
        <w:rPr>
          <w:b/>
          <w:bCs/>
          <w:sz w:val="24"/>
          <w:szCs w:val="24"/>
        </w:rPr>
        <w:t>Κίνητρα</w:t>
      </w:r>
      <w:r w:rsidRPr="007E50F3">
        <w:rPr>
          <w:sz w:val="24"/>
          <w:szCs w:val="24"/>
        </w:rPr>
        <w:t xml:space="preserve">      </w:t>
      </w:r>
    </w:p>
    <w:p w14:paraId="36B1E96A" w14:textId="42A52A1E" w:rsidR="007E50F3" w:rsidRDefault="007E50F3" w:rsidP="004C3241">
      <w:pPr>
        <w:spacing w:line="360" w:lineRule="auto"/>
        <w:jc w:val="both"/>
        <w:rPr>
          <w:sz w:val="24"/>
          <w:szCs w:val="24"/>
        </w:rPr>
      </w:pPr>
      <w:r w:rsidRPr="007E50F3">
        <w:rPr>
          <w:sz w:val="24"/>
          <w:szCs w:val="24"/>
        </w:rPr>
        <w:t>Οι ΑΞΕ αναπτύσσονται με βάση τέσσερα κίνητρα αναζήτησης: α) αναζήτηση πλουτοπαραγωγικών πόρων, β) αναζήτηση αγορών, γ) αναζήτηση αποδοτικότητας και δ) αναζήτηση στρατηγικών πόρων ή ικανοτήτων</w:t>
      </w:r>
    </w:p>
    <w:p w14:paraId="60BE1258" w14:textId="55AB1710" w:rsidR="007E50F3" w:rsidRPr="007E50F3" w:rsidRDefault="007E50F3" w:rsidP="004C3241">
      <w:pPr>
        <w:spacing w:line="360" w:lineRule="auto"/>
        <w:jc w:val="both"/>
        <w:rPr>
          <w:b/>
          <w:sz w:val="24"/>
          <w:szCs w:val="24"/>
        </w:rPr>
      </w:pPr>
      <w:r w:rsidRPr="007E50F3">
        <w:rPr>
          <w:b/>
          <w:sz w:val="24"/>
          <w:szCs w:val="24"/>
        </w:rPr>
        <w:t>Παράγοντες που συνέβαλλαν στην παγκοσμιοποίηση της παραγωγής</w:t>
      </w:r>
    </w:p>
    <w:p w14:paraId="0BDC1D69" w14:textId="77777777" w:rsidR="007E50F3" w:rsidRDefault="007E50F3" w:rsidP="004C3241">
      <w:pPr>
        <w:spacing w:line="360" w:lineRule="auto"/>
        <w:jc w:val="both"/>
        <w:rPr>
          <w:sz w:val="24"/>
          <w:szCs w:val="24"/>
        </w:rPr>
      </w:pPr>
      <w:r w:rsidRPr="007E50F3">
        <w:rPr>
          <w:sz w:val="24"/>
          <w:szCs w:val="24"/>
        </w:rPr>
        <w:t xml:space="preserve">Η αποκανονικοποίηση των αγορών και των υπηρεσιών και η υιοθέτηση κυβερνητικών πολιτικών ενθάρρυνσης των επενδύσεων δημιούργησε το περιβάλλον το οποίο επέτρεψε στον επενδυτή την επέκταση των δραστηριοτήτων του εκτός εθνικών συνόρων </w:t>
      </w:r>
    </w:p>
    <w:p w14:paraId="7E278411" w14:textId="708A7CA1" w:rsidR="007E50F3" w:rsidRPr="007E50F3" w:rsidRDefault="007E50F3" w:rsidP="004C3241">
      <w:pPr>
        <w:spacing w:line="360" w:lineRule="auto"/>
        <w:jc w:val="both"/>
        <w:rPr>
          <w:sz w:val="24"/>
          <w:szCs w:val="24"/>
        </w:rPr>
      </w:pPr>
      <w:r w:rsidRPr="007E50F3">
        <w:rPr>
          <w:sz w:val="24"/>
          <w:szCs w:val="24"/>
        </w:rPr>
        <w:t>Αυτό συντελέστηκε με διττό τρόπο: α) το σύστημα ελευθέρου εμπορίου του Bretton Woods και β) την κατάρρευση του ανατολικού μπλοκ και την υιοθέτηση φιλελεύθερων πολιτικών από όλες τις οικονομίες.</w:t>
      </w:r>
    </w:p>
    <w:p w14:paraId="741AD9F3" w14:textId="2F74D753" w:rsidR="007E50F3" w:rsidRPr="007E50F3" w:rsidRDefault="007E50F3" w:rsidP="004C3241">
      <w:pPr>
        <w:spacing w:line="360" w:lineRule="auto"/>
        <w:jc w:val="both"/>
        <w:rPr>
          <w:sz w:val="24"/>
          <w:szCs w:val="24"/>
        </w:rPr>
      </w:pPr>
      <w:r w:rsidRPr="007E50F3">
        <w:rPr>
          <w:sz w:val="24"/>
          <w:szCs w:val="24"/>
        </w:rPr>
        <w:t xml:space="preserve"> Σημαντική ώθηση έδωσε και το άνοιγμα της αγοράς της Κίνας στη δεκαετία του 1980, η οποία έγινε σημαντικός   αποδέκτης άμεσων ξένων επενδύσεων</w:t>
      </w:r>
    </w:p>
    <w:p w14:paraId="45282508" w14:textId="77777777" w:rsidR="007E50F3" w:rsidRPr="007E50F3" w:rsidRDefault="007E50F3" w:rsidP="004C3241">
      <w:pPr>
        <w:spacing w:line="360" w:lineRule="auto"/>
        <w:jc w:val="both"/>
        <w:rPr>
          <w:sz w:val="24"/>
          <w:szCs w:val="24"/>
        </w:rPr>
      </w:pPr>
      <w:r w:rsidRPr="007E50F3">
        <w:rPr>
          <w:sz w:val="24"/>
          <w:szCs w:val="24"/>
        </w:rPr>
        <w:t xml:space="preserve"> Οι τεχνολογικές καινοτομίες και κυρίως η ανάπτυξη της πληροφορικής επέτρεψαν την εμφάνιση νέων υλικών τα οποία διευκόλυναν την ανάπτυξη νέων τεχνικών παραγωγής, νέων επιχειρηματικών δραστηριοτήτων και διαδικασιών συντονισμού και οργάνωσης της παραγωγικής διαδικασίας, που ποτέ στο παρελθόν δεν ήταν εφικτά. Οι τεχνολογίες αυτές απελευθέρωσαν τις οικονομίες κλίμακας και οδήγησαν σε μεγαλύτερη αποδοτικότητα. </w:t>
      </w:r>
    </w:p>
    <w:p w14:paraId="30217129" w14:textId="77777777" w:rsidR="007E50F3" w:rsidRPr="007E50F3" w:rsidRDefault="007E50F3" w:rsidP="004C3241">
      <w:pPr>
        <w:spacing w:line="360" w:lineRule="auto"/>
        <w:jc w:val="both"/>
        <w:rPr>
          <w:sz w:val="24"/>
          <w:szCs w:val="24"/>
        </w:rPr>
      </w:pPr>
      <w:r w:rsidRPr="007E50F3">
        <w:rPr>
          <w:sz w:val="24"/>
          <w:szCs w:val="24"/>
        </w:rPr>
        <w:t xml:space="preserve"> Η εντυπωσιακή βελτίωση των μεταφορών και των επικοινωνιών, που μείωσαν το μεταφορικό κόστος, και μέσω της πληροφορικής διευκόλυναν την ανάδειξη νέων </w:t>
      </w:r>
      <w:r w:rsidRPr="007E50F3">
        <w:rPr>
          <w:sz w:val="24"/>
          <w:szCs w:val="24"/>
        </w:rPr>
        <w:lastRenderedPageBreak/>
        <w:t xml:space="preserve">εταιρικών στρατηγικών σχεδιασμών περιορίζοντας το πραγματικό κόστος και τον επιχειρηματικό κίνδυνο. </w:t>
      </w:r>
    </w:p>
    <w:p w14:paraId="7DD4D950" w14:textId="0DFEEFCA" w:rsidR="007E50F3" w:rsidRPr="007E50F3" w:rsidRDefault="007E50F3" w:rsidP="004C3241">
      <w:pPr>
        <w:spacing w:line="360" w:lineRule="auto"/>
        <w:jc w:val="both"/>
        <w:rPr>
          <w:sz w:val="24"/>
          <w:szCs w:val="24"/>
        </w:rPr>
      </w:pPr>
      <w:r w:rsidRPr="007E50F3">
        <w:rPr>
          <w:sz w:val="24"/>
          <w:szCs w:val="24"/>
        </w:rPr>
        <w:t xml:space="preserve">  H αύξηση των πηγών χρηματοδότησης της διεθνικής κίνησης κεφαλαίων και επενδύσεων, οι οποίες αύξησαν τη διαθεσιμότητα του χρηματικού κεφαλαίου και οδήγησαν στη μείωση του κόστους των συναλλαγματικών κινήσεων διεθνώς.</w:t>
      </w:r>
    </w:p>
    <w:p w14:paraId="135A1157" w14:textId="1046C158" w:rsidR="006C6A18" w:rsidRPr="007E50F3" w:rsidRDefault="006C6A18" w:rsidP="004C3241">
      <w:pPr>
        <w:spacing w:line="360" w:lineRule="auto"/>
        <w:jc w:val="both"/>
        <w:rPr>
          <w:b/>
          <w:sz w:val="24"/>
          <w:szCs w:val="24"/>
        </w:rPr>
      </w:pPr>
      <w:r>
        <w:rPr>
          <w:sz w:val="24"/>
          <w:szCs w:val="24"/>
        </w:rPr>
        <w:t xml:space="preserve"> </w:t>
      </w:r>
      <w:r w:rsidR="007E50F3" w:rsidRPr="007E50F3">
        <w:rPr>
          <w:b/>
          <w:sz w:val="24"/>
          <w:szCs w:val="24"/>
        </w:rPr>
        <w:t xml:space="preserve">Μοντέλα οργάνωσης της παραγωγής </w:t>
      </w:r>
    </w:p>
    <w:p w14:paraId="1071005C" w14:textId="77777777" w:rsidR="007E50F3" w:rsidRPr="007E50F3" w:rsidRDefault="007E50F3" w:rsidP="004C3241">
      <w:pPr>
        <w:jc w:val="both"/>
        <w:rPr>
          <w:sz w:val="24"/>
          <w:szCs w:val="24"/>
        </w:rPr>
      </w:pPr>
      <w:r w:rsidRPr="007E50F3">
        <w:rPr>
          <w:sz w:val="24"/>
          <w:szCs w:val="24"/>
        </w:rPr>
        <w:t xml:space="preserve">Τα μοντέλα οργάνωσης της παγκοσμιοποιημένης παραγωγής είναι </w:t>
      </w:r>
      <w:r w:rsidRPr="007E50F3">
        <w:rPr>
          <w:b/>
          <w:bCs/>
          <w:sz w:val="24"/>
          <w:szCs w:val="24"/>
        </w:rPr>
        <w:t>πέντε</w:t>
      </w:r>
      <w:r w:rsidRPr="007E50F3">
        <w:rPr>
          <w:sz w:val="24"/>
          <w:szCs w:val="24"/>
        </w:rPr>
        <w:t>:</w:t>
      </w:r>
    </w:p>
    <w:p w14:paraId="5A27867D" w14:textId="77777777" w:rsidR="007E50F3" w:rsidRPr="007E50F3" w:rsidRDefault="007E50F3" w:rsidP="004C3241">
      <w:pPr>
        <w:numPr>
          <w:ilvl w:val="0"/>
          <w:numId w:val="1"/>
        </w:numPr>
        <w:jc w:val="both"/>
        <w:rPr>
          <w:sz w:val="24"/>
          <w:szCs w:val="24"/>
        </w:rPr>
      </w:pPr>
      <w:r w:rsidRPr="007E50F3">
        <w:rPr>
          <w:b/>
          <w:bCs/>
          <w:sz w:val="24"/>
          <w:szCs w:val="24"/>
        </w:rPr>
        <w:t xml:space="preserve">Μοντέλο </w:t>
      </w:r>
      <w:r w:rsidRPr="007E50F3">
        <w:rPr>
          <w:b/>
          <w:bCs/>
          <w:sz w:val="24"/>
          <w:szCs w:val="24"/>
          <w:lang w:val="en-US"/>
        </w:rPr>
        <w:t>Taylor</w:t>
      </w:r>
    </w:p>
    <w:p w14:paraId="395F5BAD" w14:textId="77777777" w:rsidR="007E50F3" w:rsidRPr="007E50F3" w:rsidRDefault="007E50F3" w:rsidP="004C3241">
      <w:pPr>
        <w:numPr>
          <w:ilvl w:val="0"/>
          <w:numId w:val="1"/>
        </w:numPr>
        <w:jc w:val="both"/>
        <w:rPr>
          <w:sz w:val="24"/>
          <w:szCs w:val="24"/>
        </w:rPr>
      </w:pPr>
      <w:r w:rsidRPr="007E50F3">
        <w:rPr>
          <w:b/>
          <w:bCs/>
          <w:sz w:val="24"/>
          <w:szCs w:val="24"/>
        </w:rPr>
        <w:t xml:space="preserve">Μοντέλο </w:t>
      </w:r>
      <w:r w:rsidRPr="007E50F3">
        <w:rPr>
          <w:b/>
          <w:bCs/>
          <w:sz w:val="24"/>
          <w:szCs w:val="24"/>
          <w:lang w:val="en-US"/>
        </w:rPr>
        <w:t xml:space="preserve">Ford </w:t>
      </w:r>
      <w:r w:rsidRPr="007E50F3">
        <w:rPr>
          <w:b/>
          <w:bCs/>
          <w:sz w:val="24"/>
          <w:szCs w:val="24"/>
        </w:rPr>
        <w:t>(φορντισμός)</w:t>
      </w:r>
    </w:p>
    <w:p w14:paraId="1A4CD5C4" w14:textId="77777777" w:rsidR="007E50F3" w:rsidRPr="007E50F3" w:rsidRDefault="007E50F3" w:rsidP="004C3241">
      <w:pPr>
        <w:numPr>
          <w:ilvl w:val="0"/>
          <w:numId w:val="1"/>
        </w:numPr>
        <w:jc w:val="both"/>
        <w:rPr>
          <w:sz w:val="24"/>
          <w:szCs w:val="24"/>
        </w:rPr>
      </w:pPr>
      <w:r w:rsidRPr="007E50F3">
        <w:rPr>
          <w:b/>
          <w:bCs/>
          <w:sz w:val="24"/>
          <w:szCs w:val="24"/>
        </w:rPr>
        <w:t>Μετά-φορντισμός</w:t>
      </w:r>
    </w:p>
    <w:p w14:paraId="10B1727C" w14:textId="77777777" w:rsidR="007E50F3" w:rsidRPr="007E50F3" w:rsidRDefault="007E50F3" w:rsidP="004C3241">
      <w:pPr>
        <w:numPr>
          <w:ilvl w:val="0"/>
          <w:numId w:val="1"/>
        </w:numPr>
        <w:jc w:val="both"/>
        <w:rPr>
          <w:sz w:val="24"/>
          <w:szCs w:val="24"/>
          <w:lang w:val="en-US"/>
        </w:rPr>
      </w:pPr>
      <w:r w:rsidRPr="007E50F3">
        <w:rPr>
          <w:b/>
          <w:bCs/>
          <w:sz w:val="24"/>
          <w:szCs w:val="24"/>
        </w:rPr>
        <w:t>Μοντέλο</w:t>
      </w:r>
      <w:r w:rsidRPr="007E50F3">
        <w:rPr>
          <w:b/>
          <w:bCs/>
          <w:sz w:val="24"/>
          <w:szCs w:val="24"/>
          <w:lang w:val="en-US"/>
        </w:rPr>
        <w:t xml:space="preserve"> Toyota (Just-in-time, JIT)</w:t>
      </w:r>
    </w:p>
    <w:p w14:paraId="0281ADF5" w14:textId="77777777" w:rsidR="007E50F3" w:rsidRPr="007E50F3" w:rsidRDefault="007E50F3" w:rsidP="004C3241">
      <w:pPr>
        <w:numPr>
          <w:ilvl w:val="0"/>
          <w:numId w:val="1"/>
        </w:numPr>
        <w:jc w:val="both"/>
        <w:rPr>
          <w:sz w:val="24"/>
          <w:szCs w:val="24"/>
        </w:rPr>
      </w:pPr>
      <w:r w:rsidRPr="007E50F3">
        <w:rPr>
          <w:b/>
          <w:bCs/>
          <w:sz w:val="24"/>
          <w:szCs w:val="24"/>
        </w:rPr>
        <w:t>Ενδιάμεση παραγωγή στο εξωτερικό (</w:t>
      </w:r>
      <w:r w:rsidRPr="007E50F3">
        <w:rPr>
          <w:b/>
          <w:bCs/>
          <w:sz w:val="24"/>
          <w:szCs w:val="24"/>
          <w:lang w:val="en-US"/>
        </w:rPr>
        <w:t>offshoring</w:t>
      </w:r>
      <w:r w:rsidRPr="007E50F3">
        <w:rPr>
          <w:b/>
          <w:bCs/>
          <w:sz w:val="24"/>
          <w:szCs w:val="24"/>
        </w:rPr>
        <w:t>) – Ενδιάμεση προμήθεια από εξωτερικό προμηθευτή στο εξωτερικό (</w:t>
      </w:r>
      <w:r w:rsidRPr="007E50F3">
        <w:rPr>
          <w:b/>
          <w:bCs/>
          <w:sz w:val="24"/>
          <w:szCs w:val="24"/>
          <w:lang w:val="en-US"/>
        </w:rPr>
        <w:t>outsourcing</w:t>
      </w:r>
      <w:r w:rsidRPr="007E50F3">
        <w:rPr>
          <w:b/>
          <w:bCs/>
          <w:sz w:val="24"/>
          <w:szCs w:val="24"/>
        </w:rPr>
        <w:t xml:space="preserve">) </w:t>
      </w:r>
    </w:p>
    <w:p w14:paraId="181A5F29" w14:textId="5F4C5740" w:rsidR="005C62B5" w:rsidRDefault="007E50F3" w:rsidP="004C3241">
      <w:pPr>
        <w:spacing w:line="360" w:lineRule="auto"/>
        <w:jc w:val="both"/>
        <w:rPr>
          <w:sz w:val="24"/>
          <w:szCs w:val="24"/>
        </w:rPr>
      </w:pPr>
      <w:r>
        <w:rPr>
          <w:sz w:val="24"/>
          <w:szCs w:val="24"/>
        </w:rPr>
        <w:t xml:space="preserve">Ο </w:t>
      </w:r>
      <w:r>
        <w:rPr>
          <w:sz w:val="24"/>
          <w:szCs w:val="24"/>
          <w:lang w:val="en-GB"/>
        </w:rPr>
        <w:t>Taylor</w:t>
      </w:r>
      <w:r w:rsidRPr="007E50F3">
        <w:rPr>
          <w:sz w:val="24"/>
          <w:szCs w:val="24"/>
        </w:rPr>
        <w:t xml:space="preserve"> </w:t>
      </w:r>
      <w:r>
        <w:rPr>
          <w:sz w:val="24"/>
          <w:szCs w:val="24"/>
        </w:rPr>
        <w:t xml:space="preserve">ήταν αυτός που έφερε την επανάσταση στην οργάνωση της παραγωγής υιοθετώντας πάλι οριζόντιες και κάθετες διαστάσεις στην παραγωγική διαδικασία </w:t>
      </w:r>
    </w:p>
    <w:p w14:paraId="0EBC1C21" w14:textId="311FADA3" w:rsidR="007E50F3" w:rsidRDefault="007E50F3" w:rsidP="004C3241">
      <w:pPr>
        <w:spacing w:line="360" w:lineRule="auto"/>
        <w:jc w:val="both"/>
        <w:rPr>
          <w:sz w:val="24"/>
          <w:szCs w:val="24"/>
        </w:rPr>
      </w:pPr>
      <w:r>
        <w:rPr>
          <w:sz w:val="24"/>
          <w:szCs w:val="24"/>
        </w:rPr>
        <w:t>Κάθετη διάσταση</w:t>
      </w:r>
      <w:r w:rsidRPr="00B0213A">
        <w:rPr>
          <w:sz w:val="24"/>
          <w:szCs w:val="24"/>
        </w:rPr>
        <w:t xml:space="preserve">: </w:t>
      </w:r>
      <w:r w:rsidR="00B0213A">
        <w:rPr>
          <w:sz w:val="24"/>
          <w:szCs w:val="24"/>
        </w:rPr>
        <w:t>διαφοροποίηση διεύθυνσης επιχείρησης από εργαζόμενους</w:t>
      </w:r>
    </w:p>
    <w:p w14:paraId="27550216" w14:textId="5DE8B762" w:rsidR="00B0213A" w:rsidRDefault="00B0213A" w:rsidP="004C3241">
      <w:pPr>
        <w:spacing w:line="360" w:lineRule="auto"/>
        <w:jc w:val="both"/>
        <w:rPr>
          <w:sz w:val="24"/>
          <w:szCs w:val="24"/>
        </w:rPr>
      </w:pPr>
      <w:r>
        <w:rPr>
          <w:sz w:val="24"/>
          <w:szCs w:val="24"/>
        </w:rPr>
        <w:t>Οριζόντια διάσταση</w:t>
      </w:r>
      <w:r w:rsidRPr="00B0213A">
        <w:rPr>
          <w:sz w:val="24"/>
          <w:szCs w:val="24"/>
        </w:rPr>
        <w:t xml:space="preserve">: </w:t>
      </w:r>
      <w:r>
        <w:rPr>
          <w:sz w:val="24"/>
          <w:szCs w:val="24"/>
        </w:rPr>
        <w:t xml:space="preserve">κάθε εργάτης εκτελεί κομμάτι μόνο της συνολικής εργασίας </w:t>
      </w:r>
    </w:p>
    <w:p w14:paraId="43D012FA" w14:textId="295A6C58" w:rsidR="00B0213A" w:rsidRDefault="00B0213A" w:rsidP="004C3241">
      <w:pPr>
        <w:spacing w:line="360" w:lineRule="auto"/>
        <w:jc w:val="both"/>
        <w:rPr>
          <w:sz w:val="24"/>
          <w:szCs w:val="24"/>
        </w:rPr>
      </w:pPr>
      <w:r w:rsidRPr="00B0213A">
        <w:rPr>
          <w:sz w:val="24"/>
          <w:szCs w:val="24"/>
        </w:rPr>
        <w:t>Η βασική διάσταση του μοντέλου του Taylor αναπαράγει τη θέση ότι οι εργαζόμενοι γίνονται πιο αποτελεσματικοί αφού μπορούν να περιοριστούν στην επανάληψη μερικών απλών κινήσεων</w:t>
      </w:r>
    </w:p>
    <w:p w14:paraId="0CFB334E" w14:textId="54AF0896" w:rsidR="00B0213A" w:rsidRDefault="00B0213A" w:rsidP="004C3241">
      <w:pPr>
        <w:spacing w:line="360" w:lineRule="auto"/>
        <w:jc w:val="both"/>
        <w:rPr>
          <w:sz w:val="24"/>
          <w:szCs w:val="24"/>
        </w:rPr>
      </w:pPr>
      <w:r>
        <w:rPr>
          <w:sz w:val="24"/>
          <w:szCs w:val="24"/>
        </w:rPr>
        <w:t xml:space="preserve">Ο φορντισμός εισήγαγε την λεγόμενη κινούμενη ταινία παραγωγής, η οποία έδινε το δικαίωμα σε σχετικά ανειδίκευτους εργάτες να εκτελούν απλώς κομμάτι της παραγωγικής διαδικασίας </w:t>
      </w:r>
    </w:p>
    <w:p w14:paraId="59E946BF" w14:textId="765E44BB" w:rsidR="00B0213A" w:rsidRDefault="00B0213A" w:rsidP="004C3241">
      <w:pPr>
        <w:spacing w:line="360" w:lineRule="auto"/>
        <w:jc w:val="both"/>
        <w:rPr>
          <w:sz w:val="24"/>
          <w:szCs w:val="24"/>
        </w:rPr>
      </w:pPr>
      <w:r>
        <w:rPr>
          <w:sz w:val="24"/>
          <w:szCs w:val="24"/>
        </w:rPr>
        <w:t>Αυτή η διαδικασία αφορούσε την συναρμολόγηση κομματιών της παραγωγής τα οποία είχαν ήδη κατασκευαστεί</w:t>
      </w:r>
    </w:p>
    <w:p w14:paraId="197FB844" w14:textId="505A67A8" w:rsidR="00B0213A" w:rsidRDefault="00B0213A" w:rsidP="004C3241">
      <w:pPr>
        <w:spacing w:line="360" w:lineRule="auto"/>
        <w:jc w:val="both"/>
        <w:rPr>
          <w:sz w:val="24"/>
          <w:szCs w:val="24"/>
        </w:rPr>
      </w:pPr>
      <w:r>
        <w:rPr>
          <w:sz w:val="24"/>
          <w:szCs w:val="24"/>
        </w:rPr>
        <w:t xml:space="preserve">Δυνατότητα μαζικής κατανάλωσης </w:t>
      </w:r>
    </w:p>
    <w:p w14:paraId="37476B81" w14:textId="51BDCDBC" w:rsidR="00B0213A" w:rsidRDefault="00B0213A" w:rsidP="004C3241">
      <w:pPr>
        <w:spacing w:line="360" w:lineRule="auto"/>
        <w:jc w:val="both"/>
        <w:rPr>
          <w:sz w:val="24"/>
          <w:szCs w:val="24"/>
        </w:rPr>
      </w:pPr>
      <w:r>
        <w:rPr>
          <w:sz w:val="24"/>
          <w:szCs w:val="24"/>
        </w:rPr>
        <w:t xml:space="preserve">Οικονομίες κλίμακας στην παραγωγή </w:t>
      </w:r>
    </w:p>
    <w:p w14:paraId="798A7372" w14:textId="1D7B8648" w:rsidR="00B0213A" w:rsidRDefault="00B0213A" w:rsidP="004C3241">
      <w:pPr>
        <w:spacing w:line="360" w:lineRule="auto"/>
        <w:jc w:val="both"/>
        <w:rPr>
          <w:sz w:val="24"/>
          <w:szCs w:val="24"/>
        </w:rPr>
      </w:pPr>
      <w:r>
        <w:rPr>
          <w:sz w:val="24"/>
          <w:szCs w:val="24"/>
        </w:rPr>
        <w:lastRenderedPageBreak/>
        <w:t>Βασικό σημείο διαφοροποίησης του φορντισμού από τον τεϊλορισμό είναι ότι ο πρώτος για πρώτη φορά ασχολήθηκε όχι μόνο με την πλευρά της προσφοράς και της παραγωγής αλλά και με την πλευρά της ζήτησης και κατανάλωσης προϊόντων</w:t>
      </w:r>
    </w:p>
    <w:p w14:paraId="26DB3D9E" w14:textId="517D47D2" w:rsidR="00B0213A" w:rsidRDefault="00B0213A" w:rsidP="004C3241">
      <w:pPr>
        <w:spacing w:line="360" w:lineRule="auto"/>
        <w:jc w:val="both"/>
        <w:rPr>
          <w:sz w:val="24"/>
          <w:szCs w:val="24"/>
        </w:rPr>
      </w:pPr>
      <w:r>
        <w:rPr>
          <w:sz w:val="24"/>
          <w:szCs w:val="24"/>
        </w:rPr>
        <w:t>Εισήγαγε έτσι καινοτόμες μεθόδους προώθησης της μαζικής παραγωγής που συνέβαλλε στην καλύτερη ενσωμάτωση της ζήτησης στην προσφορά</w:t>
      </w:r>
    </w:p>
    <w:p w14:paraId="4E391BDB" w14:textId="54D4CC2F" w:rsidR="00B0213A" w:rsidRDefault="00B0213A" w:rsidP="004C3241">
      <w:pPr>
        <w:spacing w:line="360" w:lineRule="auto"/>
        <w:jc w:val="both"/>
        <w:rPr>
          <w:sz w:val="24"/>
          <w:szCs w:val="24"/>
        </w:rPr>
      </w:pPr>
      <w:r>
        <w:rPr>
          <w:sz w:val="24"/>
          <w:szCs w:val="24"/>
        </w:rPr>
        <w:t>Ο φορντισμός ταυτίστηκε με τον Κεϋνσιανισμό και γενικά τα χρυσά χρόνια του καπιταλισμού της ευημερίας, την μαζική κατανάλωση και τον εμπεδωμένο φιλελευθερισμό</w:t>
      </w:r>
    </w:p>
    <w:p w14:paraId="02AA09C2" w14:textId="6103F3B0" w:rsidR="00B0213A" w:rsidRDefault="00B0213A" w:rsidP="004C3241">
      <w:pPr>
        <w:spacing w:line="360" w:lineRule="auto"/>
        <w:jc w:val="both"/>
        <w:rPr>
          <w:sz w:val="24"/>
          <w:szCs w:val="24"/>
        </w:rPr>
      </w:pPr>
      <w:r>
        <w:rPr>
          <w:sz w:val="24"/>
          <w:szCs w:val="24"/>
        </w:rPr>
        <w:t xml:space="preserve">Όπως και άλλα κομμάτια της Διεθνούς Πολιτικής Οικονομίας </w:t>
      </w:r>
      <w:r w:rsidR="00D50A80">
        <w:rPr>
          <w:sz w:val="24"/>
          <w:szCs w:val="24"/>
        </w:rPr>
        <w:t xml:space="preserve">έφτασε στα όρια του την δεκαετία του 70 και του 80 </w:t>
      </w:r>
    </w:p>
    <w:p w14:paraId="6FA89C33" w14:textId="1FFD321A" w:rsidR="00D50A80" w:rsidRDefault="00D50A80" w:rsidP="004C3241">
      <w:pPr>
        <w:spacing w:line="360" w:lineRule="auto"/>
        <w:jc w:val="both"/>
        <w:rPr>
          <w:sz w:val="24"/>
          <w:szCs w:val="24"/>
        </w:rPr>
      </w:pPr>
      <w:r>
        <w:rPr>
          <w:sz w:val="24"/>
          <w:szCs w:val="24"/>
        </w:rPr>
        <w:t xml:space="preserve">Από τότε εντάσσεται ο όρος μέτα-φορντισμός ο οποίος δίνει έμφαση σε ποιοτικά χαρακτηριστικά της παραγωγής και αμφισβητεί την συνεχή αύξηση της παραγωγής </w:t>
      </w:r>
    </w:p>
    <w:p w14:paraId="4F77D368" w14:textId="58F71D54" w:rsidR="00D50A80" w:rsidRDefault="00D50A80" w:rsidP="004C3241">
      <w:pPr>
        <w:spacing w:line="360" w:lineRule="auto"/>
        <w:jc w:val="both"/>
        <w:rPr>
          <w:sz w:val="24"/>
          <w:szCs w:val="24"/>
        </w:rPr>
      </w:pPr>
      <w:r>
        <w:rPr>
          <w:sz w:val="24"/>
          <w:szCs w:val="24"/>
        </w:rPr>
        <w:t>Ποιότητα, διαφοροποίηση με βάση εθνικά και πολιτισμικά χαρακτηριστικά</w:t>
      </w:r>
    </w:p>
    <w:p w14:paraId="1B2D01AD" w14:textId="016C5819" w:rsidR="00D50A80" w:rsidRDefault="00D50A80" w:rsidP="004C3241">
      <w:pPr>
        <w:spacing w:line="360" w:lineRule="auto"/>
        <w:jc w:val="both"/>
        <w:rPr>
          <w:sz w:val="24"/>
          <w:szCs w:val="24"/>
        </w:rPr>
      </w:pPr>
      <w:r>
        <w:rPr>
          <w:sz w:val="24"/>
          <w:szCs w:val="24"/>
          <w:lang w:val="en-US"/>
        </w:rPr>
        <w:t>Benetton</w:t>
      </w:r>
      <w:r w:rsidRPr="00A56D7B">
        <w:rPr>
          <w:sz w:val="24"/>
          <w:szCs w:val="24"/>
        </w:rPr>
        <w:t xml:space="preserve">, </w:t>
      </w:r>
      <w:r>
        <w:rPr>
          <w:sz w:val="24"/>
          <w:szCs w:val="24"/>
        </w:rPr>
        <w:t xml:space="preserve">εταιρίες ρουχισμού γενικά </w:t>
      </w:r>
    </w:p>
    <w:p w14:paraId="347C6B15" w14:textId="5ECC1465" w:rsidR="00D50A80" w:rsidRDefault="00D50A80" w:rsidP="004C3241">
      <w:pPr>
        <w:spacing w:line="360" w:lineRule="auto"/>
        <w:jc w:val="both"/>
        <w:rPr>
          <w:sz w:val="24"/>
          <w:szCs w:val="24"/>
        </w:rPr>
      </w:pPr>
      <w:r>
        <w:rPr>
          <w:sz w:val="24"/>
          <w:szCs w:val="24"/>
        </w:rPr>
        <w:t xml:space="preserve">Στην παραγωγή αρχίζει η κάθετη οργάνωση της παραγωγής σε άλλες χώρες </w:t>
      </w:r>
    </w:p>
    <w:p w14:paraId="56374D7E" w14:textId="11365235" w:rsidR="00D50A80" w:rsidRDefault="00D50A80" w:rsidP="004C3241">
      <w:pPr>
        <w:spacing w:line="360" w:lineRule="auto"/>
        <w:jc w:val="both"/>
        <w:rPr>
          <w:sz w:val="24"/>
          <w:szCs w:val="24"/>
        </w:rPr>
      </w:pPr>
      <w:r>
        <w:rPr>
          <w:sz w:val="24"/>
          <w:szCs w:val="24"/>
        </w:rPr>
        <w:t xml:space="preserve">Μετεξέλιξη του μετα-φορντισμού αποτελεί η παραγωγή στην βάση της </w:t>
      </w:r>
      <w:r w:rsidRPr="00D50A80">
        <w:rPr>
          <w:sz w:val="24"/>
          <w:szCs w:val="24"/>
        </w:rPr>
        <w:t>‘</w:t>
      </w:r>
      <w:r>
        <w:rPr>
          <w:sz w:val="24"/>
          <w:szCs w:val="24"/>
          <w:lang w:val="en-US"/>
        </w:rPr>
        <w:t>just</w:t>
      </w:r>
      <w:r w:rsidRPr="00D50A80">
        <w:rPr>
          <w:sz w:val="24"/>
          <w:szCs w:val="24"/>
        </w:rPr>
        <w:t>-</w:t>
      </w:r>
      <w:r>
        <w:rPr>
          <w:sz w:val="24"/>
          <w:szCs w:val="24"/>
          <w:lang w:val="en-US"/>
        </w:rPr>
        <w:t>in</w:t>
      </w:r>
      <w:r w:rsidRPr="00D50A80">
        <w:rPr>
          <w:sz w:val="24"/>
          <w:szCs w:val="24"/>
        </w:rPr>
        <w:t>-</w:t>
      </w:r>
      <w:r>
        <w:rPr>
          <w:sz w:val="24"/>
          <w:szCs w:val="24"/>
          <w:lang w:val="en-US"/>
        </w:rPr>
        <w:t>time</w:t>
      </w:r>
      <w:r w:rsidRPr="00D50A80">
        <w:rPr>
          <w:sz w:val="24"/>
          <w:szCs w:val="24"/>
        </w:rPr>
        <w:t xml:space="preserve">’ </w:t>
      </w:r>
      <w:r>
        <w:rPr>
          <w:sz w:val="24"/>
          <w:szCs w:val="24"/>
        </w:rPr>
        <w:t xml:space="preserve">δομής </w:t>
      </w:r>
    </w:p>
    <w:p w14:paraId="6BFC81E9" w14:textId="3372546E" w:rsidR="00D50A80" w:rsidRDefault="00D50A80" w:rsidP="004C3241">
      <w:pPr>
        <w:spacing w:line="360" w:lineRule="auto"/>
        <w:jc w:val="both"/>
        <w:rPr>
          <w:sz w:val="24"/>
          <w:szCs w:val="24"/>
        </w:rPr>
      </w:pPr>
      <w:r>
        <w:rPr>
          <w:sz w:val="24"/>
          <w:szCs w:val="24"/>
        </w:rPr>
        <w:t>Η παραγωγή του προϊόντος και άρα και η αγορά των πρώτων υλών πρέπει να γίνεται όταν προκύπτει η ζήτηση για αυτά και όχι να παράγονται μαζικά και να προωθούνται μέσω μάρκετινγκ</w:t>
      </w:r>
    </w:p>
    <w:p w14:paraId="441DD6CE" w14:textId="4A646537" w:rsidR="00D50A80" w:rsidRDefault="00D50A80" w:rsidP="004C3241">
      <w:pPr>
        <w:spacing w:line="360" w:lineRule="auto"/>
        <w:jc w:val="both"/>
        <w:rPr>
          <w:sz w:val="24"/>
          <w:szCs w:val="24"/>
        </w:rPr>
      </w:pPr>
      <w:r>
        <w:rPr>
          <w:sz w:val="24"/>
          <w:szCs w:val="24"/>
        </w:rPr>
        <w:t xml:space="preserve">Η έμφαση δίνεται στην συνεχή βελτίωση των παραγωγικών διαδικασιών στην βάση συνεχούς ανατροφοδότησης </w:t>
      </w:r>
    </w:p>
    <w:p w14:paraId="088BCA3F" w14:textId="27CEB41B" w:rsidR="00D50A80" w:rsidRDefault="00D50A80" w:rsidP="004C3241">
      <w:pPr>
        <w:spacing w:line="360" w:lineRule="auto"/>
        <w:jc w:val="both"/>
        <w:rPr>
          <w:sz w:val="24"/>
          <w:szCs w:val="24"/>
        </w:rPr>
      </w:pPr>
      <w:r>
        <w:rPr>
          <w:sz w:val="24"/>
          <w:szCs w:val="24"/>
        </w:rPr>
        <w:t xml:space="preserve">Εξειδικευμένο προσωπικό </w:t>
      </w:r>
    </w:p>
    <w:p w14:paraId="3FE02622" w14:textId="51A5ACB2" w:rsidR="00574DE9" w:rsidRDefault="00574DE9" w:rsidP="004C3241">
      <w:pPr>
        <w:spacing w:line="360" w:lineRule="auto"/>
        <w:jc w:val="both"/>
        <w:rPr>
          <w:sz w:val="24"/>
          <w:szCs w:val="24"/>
        </w:rPr>
      </w:pPr>
      <w:r>
        <w:rPr>
          <w:sz w:val="24"/>
          <w:szCs w:val="24"/>
        </w:rPr>
        <w:t>Μείωση κόστους</w:t>
      </w:r>
    </w:p>
    <w:p w14:paraId="5BDF1A07" w14:textId="4FF28882" w:rsidR="00574DE9" w:rsidRDefault="00574DE9" w:rsidP="004C3241">
      <w:pPr>
        <w:spacing w:line="360" w:lineRule="auto"/>
        <w:jc w:val="both"/>
        <w:rPr>
          <w:sz w:val="24"/>
          <w:szCs w:val="24"/>
        </w:rPr>
      </w:pPr>
      <w:r>
        <w:rPr>
          <w:sz w:val="24"/>
          <w:szCs w:val="24"/>
        </w:rPr>
        <w:t xml:space="preserve">Ευέλικτη εξειδίκευση </w:t>
      </w:r>
    </w:p>
    <w:p w14:paraId="266BC383" w14:textId="0F383BBB" w:rsidR="00574DE9" w:rsidRDefault="00574DE9" w:rsidP="004C3241">
      <w:pPr>
        <w:spacing w:line="360" w:lineRule="auto"/>
        <w:jc w:val="both"/>
        <w:rPr>
          <w:sz w:val="24"/>
          <w:szCs w:val="24"/>
        </w:rPr>
      </w:pPr>
    </w:p>
    <w:p w14:paraId="7B581ED1" w14:textId="35F5F411" w:rsidR="00574DE9" w:rsidRPr="00A56D7B" w:rsidRDefault="00574DE9" w:rsidP="004C3241">
      <w:pPr>
        <w:spacing w:line="360" w:lineRule="auto"/>
        <w:jc w:val="both"/>
        <w:rPr>
          <w:sz w:val="24"/>
          <w:szCs w:val="24"/>
        </w:rPr>
      </w:pPr>
      <w:r>
        <w:rPr>
          <w:sz w:val="24"/>
          <w:szCs w:val="24"/>
          <w:lang w:val="en-US"/>
        </w:rPr>
        <w:lastRenderedPageBreak/>
        <w:t>Offshoring</w:t>
      </w:r>
      <w:r w:rsidRPr="00A56D7B">
        <w:rPr>
          <w:sz w:val="24"/>
          <w:szCs w:val="24"/>
        </w:rPr>
        <w:t xml:space="preserve">- </w:t>
      </w:r>
      <w:r>
        <w:rPr>
          <w:sz w:val="24"/>
          <w:szCs w:val="24"/>
          <w:lang w:val="en-US"/>
        </w:rPr>
        <w:t>Outsourcing</w:t>
      </w:r>
    </w:p>
    <w:p w14:paraId="37A10B38" w14:textId="7BDFD528" w:rsidR="00574DE9" w:rsidRDefault="00574DE9" w:rsidP="004C3241">
      <w:pPr>
        <w:spacing w:line="360" w:lineRule="auto"/>
        <w:jc w:val="both"/>
        <w:rPr>
          <w:sz w:val="24"/>
          <w:szCs w:val="24"/>
        </w:rPr>
      </w:pPr>
      <w:r>
        <w:rPr>
          <w:sz w:val="24"/>
          <w:szCs w:val="24"/>
        </w:rPr>
        <w:t xml:space="preserve">Η κατάρρευση των ΚΑΕ και η ένταξη Κίνας, Ινδίας και άλλων χωρών χαμηλού κόστους στις διεθνείς αλυσίδες αξίας είχαν ως αποτέλεσμα το πέρασμα σε διαδικασίες </w:t>
      </w:r>
      <w:r>
        <w:rPr>
          <w:sz w:val="24"/>
          <w:szCs w:val="24"/>
          <w:lang w:val="en-US"/>
        </w:rPr>
        <w:t>Offshoring</w:t>
      </w:r>
      <w:r w:rsidRPr="00574DE9">
        <w:rPr>
          <w:sz w:val="24"/>
          <w:szCs w:val="24"/>
        </w:rPr>
        <w:t xml:space="preserve"> </w:t>
      </w:r>
    </w:p>
    <w:p w14:paraId="55016B1F" w14:textId="41BB82D8" w:rsidR="00574DE9" w:rsidRDefault="00574DE9" w:rsidP="004C3241">
      <w:pPr>
        <w:spacing w:line="360" w:lineRule="auto"/>
        <w:jc w:val="both"/>
        <w:rPr>
          <w:sz w:val="24"/>
          <w:szCs w:val="24"/>
        </w:rPr>
      </w:pPr>
      <w:r>
        <w:rPr>
          <w:sz w:val="24"/>
          <w:szCs w:val="24"/>
        </w:rPr>
        <w:t xml:space="preserve">Δηλαδή μετακίνηση μέρους της παραγωγής μιας μεγάλης επιχείρησης στο εξωτερικό </w:t>
      </w:r>
    </w:p>
    <w:p w14:paraId="519778D3" w14:textId="36F3CF64" w:rsidR="00574DE9" w:rsidRDefault="00574DE9" w:rsidP="004C3241">
      <w:pPr>
        <w:spacing w:line="360" w:lineRule="auto"/>
        <w:jc w:val="both"/>
        <w:rPr>
          <w:sz w:val="24"/>
          <w:szCs w:val="24"/>
        </w:rPr>
      </w:pPr>
      <w:r>
        <w:rPr>
          <w:sz w:val="24"/>
          <w:szCs w:val="24"/>
          <w:lang w:val="en-US"/>
        </w:rPr>
        <w:t>Outsourcing</w:t>
      </w:r>
      <w:r w:rsidRPr="00574DE9">
        <w:rPr>
          <w:sz w:val="24"/>
          <w:szCs w:val="24"/>
        </w:rPr>
        <w:t xml:space="preserve"> </w:t>
      </w:r>
      <w:r>
        <w:rPr>
          <w:sz w:val="24"/>
          <w:szCs w:val="24"/>
        </w:rPr>
        <w:t>είναι η ενδιάμεση προμήθεια πρώτων υλών ή και κατασκευασμένων κομματιών της παραγωγής από εξειδικευμένους παραγωγούς στο εξωτερικό</w:t>
      </w:r>
    </w:p>
    <w:p w14:paraId="4267FD41" w14:textId="46D1BEF8" w:rsidR="00574DE9" w:rsidRDefault="00574DE9" w:rsidP="004C3241">
      <w:pPr>
        <w:spacing w:line="360" w:lineRule="auto"/>
        <w:jc w:val="both"/>
        <w:rPr>
          <w:sz w:val="24"/>
          <w:szCs w:val="24"/>
        </w:rPr>
      </w:pPr>
      <w:r>
        <w:rPr>
          <w:sz w:val="24"/>
          <w:szCs w:val="24"/>
        </w:rPr>
        <w:t>Οι ενδιάμεσες αυτές εταιρίες παράγουν για λογαριασμό μιας ή περισσότερων μεγάλων παραγωγικών μονάδων</w:t>
      </w:r>
    </w:p>
    <w:p w14:paraId="77981099" w14:textId="39E0B0FB" w:rsidR="00574DE9" w:rsidRDefault="00574DE9" w:rsidP="004C3241">
      <w:pPr>
        <w:spacing w:line="360" w:lineRule="auto"/>
        <w:jc w:val="both"/>
        <w:rPr>
          <w:sz w:val="24"/>
          <w:szCs w:val="24"/>
        </w:rPr>
      </w:pPr>
      <w:r>
        <w:rPr>
          <w:sz w:val="24"/>
          <w:szCs w:val="24"/>
        </w:rPr>
        <w:t xml:space="preserve">Φασόν </w:t>
      </w:r>
    </w:p>
    <w:p w14:paraId="12E0C19A" w14:textId="40F35B2F" w:rsidR="000D3F41" w:rsidRPr="004C3241" w:rsidRDefault="000D3F41" w:rsidP="004C3241">
      <w:pPr>
        <w:spacing w:line="360" w:lineRule="auto"/>
        <w:jc w:val="both"/>
        <w:rPr>
          <w:sz w:val="24"/>
          <w:szCs w:val="24"/>
          <w:lang w:val="en-US"/>
        </w:rPr>
      </w:pPr>
      <w:r>
        <w:rPr>
          <w:sz w:val="24"/>
          <w:szCs w:val="24"/>
        </w:rPr>
        <w:t>Οι αναπτυξιακές επιπτώσεις των δυναμικών της παγκόσμιας παραγωγής στα τελευταία 30 χρόνια έχουν συμβάλλει στην διαμόρφωση μοτίβων σημαντικών αναπτυξιακών διαφορών Κέντρου-Περιφέρειας</w:t>
      </w:r>
    </w:p>
    <w:p w14:paraId="643603FA" w14:textId="24ACF2CB" w:rsidR="000D3F41" w:rsidRPr="00A56D7B" w:rsidRDefault="000D3F41" w:rsidP="004C3241">
      <w:pPr>
        <w:spacing w:line="360" w:lineRule="auto"/>
        <w:jc w:val="both"/>
        <w:rPr>
          <w:b/>
          <w:bCs/>
          <w:sz w:val="24"/>
          <w:szCs w:val="24"/>
        </w:rPr>
      </w:pPr>
      <w:r w:rsidRPr="00A56D7B">
        <w:rPr>
          <w:b/>
          <w:bCs/>
          <w:sz w:val="24"/>
          <w:szCs w:val="24"/>
        </w:rPr>
        <w:t xml:space="preserve">Διεθνής ανάπτυξη </w:t>
      </w:r>
    </w:p>
    <w:p w14:paraId="19EB0BA0" w14:textId="0B7ECF4C" w:rsidR="000D3F41" w:rsidRDefault="00D84BFD" w:rsidP="004C3241">
      <w:pPr>
        <w:spacing w:line="360" w:lineRule="auto"/>
        <w:jc w:val="both"/>
        <w:rPr>
          <w:sz w:val="24"/>
          <w:szCs w:val="24"/>
        </w:rPr>
      </w:pPr>
      <w:r>
        <w:rPr>
          <w:sz w:val="24"/>
          <w:szCs w:val="24"/>
        </w:rPr>
        <w:t>Η διεθνής ανάπτυξη γίνεται κατανοητή με διαφορετικό τρόπο από τα οικονομικά</w:t>
      </w:r>
    </w:p>
    <w:p w14:paraId="1AE34A8A" w14:textId="5BFD4581" w:rsidR="00D84BFD" w:rsidRDefault="00D84BFD" w:rsidP="004C3241">
      <w:pPr>
        <w:spacing w:line="360" w:lineRule="auto"/>
        <w:jc w:val="both"/>
        <w:rPr>
          <w:sz w:val="24"/>
          <w:szCs w:val="24"/>
        </w:rPr>
      </w:pPr>
      <w:r>
        <w:rPr>
          <w:sz w:val="24"/>
          <w:szCs w:val="24"/>
        </w:rPr>
        <w:t>Αποδέχεται τον ορισμό του ΑΕΠ ως ένα μόνο δείκτη οικονομικής ευημερίας</w:t>
      </w:r>
    </w:p>
    <w:p w14:paraId="1E605E94" w14:textId="7FB80AD7" w:rsidR="00D84BFD" w:rsidRDefault="00D84BFD" w:rsidP="004C3241">
      <w:pPr>
        <w:spacing w:line="360" w:lineRule="auto"/>
        <w:jc w:val="both"/>
        <w:rPr>
          <w:sz w:val="24"/>
          <w:szCs w:val="24"/>
        </w:rPr>
      </w:pPr>
      <w:r>
        <w:rPr>
          <w:sz w:val="24"/>
          <w:szCs w:val="24"/>
        </w:rPr>
        <w:t>Αν όμως χρησιμοποιήσουμε μόνο το ΑΕΠ βλέπουμε ότι περίπου 1,2 δις άνθρωποι διαβιούν με κάτω από 1 δολλάριο την ημέρα</w:t>
      </w:r>
    </w:p>
    <w:p w14:paraId="5284E5FF" w14:textId="61D22BA5" w:rsidR="00D84BFD" w:rsidRDefault="00D84BFD" w:rsidP="004C3241">
      <w:pPr>
        <w:spacing w:line="360" w:lineRule="auto"/>
        <w:jc w:val="both"/>
        <w:rPr>
          <w:sz w:val="24"/>
          <w:szCs w:val="24"/>
        </w:rPr>
      </w:pPr>
      <w:r>
        <w:rPr>
          <w:sz w:val="24"/>
          <w:szCs w:val="24"/>
        </w:rPr>
        <w:t>Αυτοί είναι συγκεντρωμένοι σε αυτό που λέμε Βόρειος Νότος</w:t>
      </w:r>
    </w:p>
    <w:p w14:paraId="56E13600" w14:textId="5FAF1318" w:rsidR="00D84BFD" w:rsidRDefault="00D84BFD" w:rsidP="004C3241">
      <w:pPr>
        <w:spacing w:line="360" w:lineRule="auto"/>
        <w:jc w:val="both"/>
        <w:rPr>
          <w:sz w:val="24"/>
          <w:szCs w:val="24"/>
        </w:rPr>
      </w:pPr>
      <w:r>
        <w:rPr>
          <w:sz w:val="24"/>
          <w:szCs w:val="24"/>
        </w:rPr>
        <w:t>Συνεπώς η ΔΠΟ δίνει πρώτα από όλα έμφαση στην κατανομή του παραγόμενου πλούτου εκτός από τον πλούτο αυτόν καθ’ εαυτόν</w:t>
      </w:r>
    </w:p>
    <w:p w14:paraId="5A7C7B33" w14:textId="10CB9F0C" w:rsidR="00D84BFD" w:rsidRDefault="00D84BFD" w:rsidP="004C3241">
      <w:pPr>
        <w:spacing w:line="360" w:lineRule="auto"/>
        <w:jc w:val="both"/>
        <w:rPr>
          <w:sz w:val="24"/>
          <w:szCs w:val="24"/>
        </w:rPr>
      </w:pPr>
      <w:r>
        <w:rPr>
          <w:sz w:val="24"/>
          <w:szCs w:val="24"/>
        </w:rPr>
        <w:t xml:space="preserve">Δίνει όμως έμφαση και σε ποιοτικές διαστάσεις της ανάπτυξης δηλαδή κατά πόσο αυτή συνοδεύεται από τεχνολογικές καινοτομίες, ουσιαστική βελτίωση της ευημερίας των εθνικών πληθυσμών, κατά πόσο η ανάπτυξη που επιτυγχάνεται είναι βιώσιμη τόσο περιβαλλοντικά όσο και οικονομικά, δηλαδή μακροπρόθεσμη </w:t>
      </w:r>
    </w:p>
    <w:p w14:paraId="6EA13785" w14:textId="4479C4C5" w:rsidR="00D84BFD" w:rsidRDefault="00D84BFD" w:rsidP="004C3241">
      <w:pPr>
        <w:spacing w:line="360" w:lineRule="auto"/>
        <w:jc w:val="both"/>
        <w:rPr>
          <w:sz w:val="24"/>
          <w:szCs w:val="24"/>
        </w:rPr>
      </w:pPr>
      <w:r>
        <w:rPr>
          <w:sz w:val="24"/>
          <w:szCs w:val="24"/>
        </w:rPr>
        <w:t>Ο όρος οικονομική ανάπτυξη χρησιμοποιείται για τις αναπτυσσόμενες χώρες</w:t>
      </w:r>
    </w:p>
    <w:p w14:paraId="0E7E9761" w14:textId="4341F13E" w:rsidR="00D84BFD" w:rsidRDefault="00D84BFD" w:rsidP="004C3241">
      <w:pPr>
        <w:spacing w:line="360" w:lineRule="auto"/>
        <w:jc w:val="both"/>
        <w:rPr>
          <w:sz w:val="24"/>
          <w:szCs w:val="24"/>
        </w:rPr>
      </w:pPr>
      <w:r>
        <w:rPr>
          <w:sz w:val="24"/>
          <w:szCs w:val="24"/>
        </w:rPr>
        <w:lastRenderedPageBreak/>
        <w:t>Οικονομική μεγέθυνση για τις ήδη ανεπτυγμένες</w:t>
      </w:r>
    </w:p>
    <w:p w14:paraId="53D0AF6A" w14:textId="1A885CCA" w:rsidR="00D84BFD" w:rsidRDefault="00D84BFD" w:rsidP="004C3241">
      <w:pPr>
        <w:spacing w:line="360" w:lineRule="auto"/>
        <w:jc w:val="both"/>
        <w:rPr>
          <w:sz w:val="24"/>
          <w:szCs w:val="24"/>
        </w:rPr>
      </w:pPr>
      <w:r>
        <w:rPr>
          <w:sz w:val="24"/>
          <w:szCs w:val="24"/>
        </w:rPr>
        <w:t>Προκειμένου να αποτυπωθούν οι επιπλέον διαστάσεις της ανάπτυξης όπως ορίζεται από την ΔΠΟ αξιοποιούνται και εναλλακτικοί δείκτες εκτός από το ΑΕΠ</w:t>
      </w:r>
    </w:p>
    <w:p w14:paraId="7C5C69CD" w14:textId="61650D4F" w:rsidR="00D84BFD" w:rsidRDefault="00D84BFD" w:rsidP="004C3241">
      <w:pPr>
        <w:spacing w:line="360" w:lineRule="auto"/>
        <w:jc w:val="both"/>
        <w:rPr>
          <w:sz w:val="24"/>
          <w:szCs w:val="24"/>
        </w:rPr>
      </w:pPr>
      <w:r>
        <w:rPr>
          <w:sz w:val="24"/>
          <w:szCs w:val="24"/>
        </w:rPr>
        <w:t>Βασικός είναι ο δείκτης ανθρώπινης ανάπτυξης ο οποίος ενσωματώνει παραμέτρους όπως το προσδόκιμο ζωής και ο μέσος όρος ηλικιών των χωρών</w:t>
      </w:r>
    </w:p>
    <w:p w14:paraId="7CBC705A" w14:textId="2482D1B2" w:rsidR="00D84BFD" w:rsidRDefault="00D84BFD" w:rsidP="004C3241">
      <w:pPr>
        <w:spacing w:line="360" w:lineRule="auto"/>
        <w:jc w:val="both"/>
        <w:rPr>
          <w:sz w:val="24"/>
          <w:szCs w:val="24"/>
        </w:rPr>
      </w:pPr>
      <w:r>
        <w:rPr>
          <w:sz w:val="24"/>
          <w:szCs w:val="24"/>
        </w:rPr>
        <w:t>Επίπεδα συμμετοχής στην εκπαίδευση</w:t>
      </w:r>
      <w:r w:rsidR="009F5AF3">
        <w:rPr>
          <w:sz w:val="24"/>
          <w:szCs w:val="24"/>
        </w:rPr>
        <w:t>, ποιότητα παρεχόμενων υπηρεσιών υγείας και διαθεσιμότητας τους στον ευρύ πληθυσμό</w:t>
      </w:r>
    </w:p>
    <w:p w14:paraId="1422155F" w14:textId="3AB2C69A" w:rsidR="00D84BFD" w:rsidRDefault="00D84BFD" w:rsidP="004C3241">
      <w:pPr>
        <w:spacing w:line="360" w:lineRule="auto"/>
        <w:jc w:val="both"/>
        <w:rPr>
          <w:sz w:val="24"/>
          <w:szCs w:val="24"/>
        </w:rPr>
      </w:pPr>
      <w:r>
        <w:rPr>
          <w:sz w:val="24"/>
          <w:szCs w:val="24"/>
        </w:rPr>
        <w:t>Γενικότερα το βιοτικό επίπεδο</w:t>
      </w:r>
    </w:p>
    <w:p w14:paraId="7779E632" w14:textId="5AFA97B9" w:rsidR="00D84BFD" w:rsidRDefault="00D84BFD" w:rsidP="004C3241">
      <w:pPr>
        <w:spacing w:line="360" w:lineRule="auto"/>
        <w:jc w:val="both"/>
        <w:rPr>
          <w:sz w:val="24"/>
          <w:szCs w:val="24"/>
        </w:rPr>
      </w:pPr>
      <w:r>
        <w:rPr>
          <w:sz w:val="24"/>
          <w:szCs w:val="24"/>
        </w:rPr>
        <w:t>Διαγεννεακές μεταβιβάσεις που επηρρεάζουν τον ατομικό πλούτο και αναπαράγουν ταξικές και κοινωνικές ανισότητες</w:t>
      </w:r>
    </w:p>
    <w:p w14:paraId="5A9B881F" w14:textId="1604690A" w:rsidR="009F5AF3" w:rsidRDefault="009F5AF3" w:rsidP="004C3241">
      <w:pPr>
        <w:spacing w:line="360" w:lineRule="auto"/>
        <w:jc w:val="both"/>
        <w:rPr>
          <w:sz w:val="24"/>
          <w:szCs w:val="24"/>
        </w:rPr>
      </w:pPr>
      <w:r>
        <w:rPr>
          <w:sz w:val="24"/>
          <w:szCs w:val="24"/>
        </w:rPr>
        <w:t xml:space="preserve">Γενικότερα η έννοια της ανισότητας όπως καταγράφεται μέσω του κατά κεφαλήν ΑΕΠ αλλά και άλλοι δείκτες όπως ο δείκτης </w:t>
      </w:r>
      <w:r>
        <w:rPr>
          <w:sz w:val="24"/>
          <w:szCs w:val="24"/>
          <w:lang w:val="en-US"/>
        </w:rPr>
        <w:t>Gini</w:t>
      </w:r>
      <w:r w:rsidRPr="009F5AF3">
        <w:rPr>
          <w:sz w:val="24"/>
          <w:szCs w:val="24"/>
        </w:rPr>
        <w:t xml:space="preserve"> </w:t>
      </w:r>
      <w:r>
        <w:rPr>
          <w:sz w:val="24"/>
          <w:szCs w:val="24"/>
          <w:lang w:val="en-US"/>
        </w:rPr>
        <w:t>co</w:t>
      </w:r>
      <w:r w:rsidRPr="009F5AF3">
        <w:rPr>
          <w:sz w:val="24"/>
          <w:szCs w:val="24"/>
        </w:rPr>
        <w:t>-</w:t>
      </w:r>
      <w:r>
        <w:rPr>
          <w:sz w:val="24"/>
          <w:szCs w:val="24"/>
          <w:lang w:val="en-US"/>
        </w:rPr>
        <w:t>efficient</w:t>
      </w:r>
      <w:r w:rsidRPr="009F5AF3">
        <w:rPr>
          <w:sz w:val="24"/>
          <w:szCs w:val="24"/>
        </w:rPr>
        <w:t xml:space="preserve"> </w:t>
      </w:r>
      <w:r>
        <w:rPr>
          <w:sz w:val="24"/>
          <w:szCs w:val="24"/>
        </w:rPr>
        <w:t>επίσης αποτελούν σημαντικές αλλαγές του πως καταγράφεται η έννοια της ανάπτυξης από την ΔΠΟ συγκριτικά με τα οικονομικά</w:t>
      </w:r>
    </w:p>
    <w:p w14:paraId="423E66F2" w14:textId="4B4020D7" w:rsidR="009F5AF3" w:rsidRDefault="009F5AF3" w:rsidP="004C3241">
      <w:pPr>
        <w:spacing w:line="360" w:lineRule="auto"/>
        <w:jc w:val="both"/>
        <w:rPr>
          <w:sz w:val="24"/>
          <w:szCs w:val="24"/>
        </w:rPr>
      </w:pPr>
      <w:r>
        <w:rPr>
          <w:sz w:val="24"/>
          <w:szCs w:val="24"/>
        </w:rPr>
        <w:t>Το κατά κεφαλήν ΑΕΠ ειδικά αποτελεί τον περισσότερο αξιόπιστο δείκτη για να καταγραφεί το πραγματικό επίπεδο πλούτου μιας χώρας</w:t>
      </w:r>
    </w:p>
    <w:p w14:paraId="1BF6BBAD" w14:textId="77777777" w:rsidR="00A56D7B" w:rsidRDefault="009F5AF3" w:rsidP="004C3241">
      <w:pPr>
        <w:spacing w:line="360" w:lineRule="auto"/>
        <w:jc w:val="both"/>
        <w:rPr>
          <w:sz w:val="24"/>
          <w:szCs w:val="24"/>
        </w:rPr>
      </w:pPr>
      <w:r w:rsidRPr="009F5AF3">
        <w:rPr>
          <w:sz w:val="24"/>
          <w:szCs w:val="24"/>
        </w:rPr>
        <w:t>Φτώχεια σημαίνει στέρηση όσων είναι αναγκαία για να μείνει κάποιος</w:t>
      </w:r>
      <w:r w:rsidR="00A56D7B">
        <w:rPr>
          <w:sz w:val="24"/>
          <w:szCs w:val="24"/>
        </w:rPr>
        <w:t xml:space="preserve"> </w:t>
      </w:r>
      <w:r w:rsidRPr="009F5AF3">
        <w:rPr>
          <w:sz w:val="24"/>
          <w:szCs w:val="24"/>
        </w:rPr>
        <w:t xml:space="preserve">στη ζωή (όπως η τροφή, πρώτες ύλες, στέγη και ένδυση). </w:t>
      </w:r>
    </w:p>
    <w:p w14:paraId="194C838B" w14:textId="5DD45F88" w:rsidR="009F5AF3" w:rsidRPr="009F5AF3" w:rsidRDefault="009F5AF3" w:rsidP="004C3241">
      <w:pPr>
        <w:spacing w:line="360" w:lineRule="auto"/>
        <w:jc w:val="both"/>
        <w:rPr>
          <w:sz w:val="24"/>
          <w:szCs w:val="24"/>
        </w:rPr>
      </w:pPr>
      <w:r w:rsidRPr="009F5AF3">
        <w:rPr>
          <w:sz w:val="24"/>
          <w:szCs w:val="24"/>
        </w:rPr>
        <w:t>Υπό την</w:t>
      </w:r>
      <w:r w:rsidR="00A56D7B">
        <w:rPr>
          <w:sz w:val="24"/>
          <w:szCs w:val="24"/>
        </w:rPr>
        <w:t xml:space="preserve"> </w:t>
      </w:r>
      <w:r w:rsidRPr="009F5AF3">
        <w:rPr>
          <w:sz w:val="24"/>
          <w:szCs w:val="24"/>
        </w:rPr>
        <w:t>έννοια αυτή, η φτώχεια είναι σχεδόν απούσα από τον ανεπτυγμένο</w:t>
      </w:r>
      <w:r w:rsidR="00A56D7B">
        <w:rPr>
          <w:sz w:val="24"/>
          <w:szCs w:val="24"/>
        </w:rPr>
        <w:t xml:space="preserve"> </w:t>
      </w:r>
      <w:r w:rsidRPr="009F5AF3">
        <w:rPr>
          <w:sz w:val="24"/>
          <w:szCs w:val="24"/>
        </w:rPr>
        <w:t>κόσμο (ΗΠΑ, Καναδά, Βρετανία κ.λπ.), αφού ακόμα και τα φτωχότερα</w:t>
      </w:r>
      <w:r w:rsidR="00A56D7B">
        <w:rPr>
          <w:sz w:val="24"/>
          <w:szCs w:val="24"/>
        </w:rPr>
        <w:t xml:space="preserve"> </w:t>
      </w:r>
      <w:r w:rsidRPr="009F5AF3">
        <w:rPr>
          <w:sz w:val="24"/>
          <w:szCs w:val="24"/>
        </w:rPr>
        <w:t>στρώματα στις κοινωνίες αυτές ζουν καλύτερα από μεγάλο τμήμα του</w:t>
      </w:r>
      <w:r w:rsidR="00A56D7B">
        <w:rPr>
          <w:sz w:val="24"/>
          <w:szCs w:val="24"/>
        </w:rPr>
        <w:t xml:space="preserve"> </w:t>
      </w:r>
      <w:r w:rsidRPr="009F5AF3">
        <w:rPr>
          <w:sz w:val="24"/>
          <w:szCs w:val="24"/>
        </w:rPr>
        <w:t>παγκόσμιου πληθυσμού.</w:t>
      </w:r>
    </w:p>
    <w:p w14:paraId="275F1A67" w14:textId="77777777" w:rsidR="009F5AF3" w:rsidRPr="009F5AF3" w:rsidRDefault="009F5AF3" w:rsidP="004C3241">
      <w:pPr>
        <w:spacing w:line="360" w:lineRule="auto"/>
        <w:jc w:val="both"/>
        <w:rPr>
          <w:sz w:val="24"/>
          <w:szCs w:val="24"/>
        </w:rPr>
      </w:pPr>
      <w:r w:rsidRPr="009F5AF3">
        <w:rPr>
          <w:sz w:val="24"/>
          <w:szCs w:val="24"/>
        </w:rPr>
        <w:t>Η φτώχεια διακρίνεται σε απόλυτη και σχετική.</w:t>
      </w:r>
    </w:p>
    <w:p w14:paraId="0684B006" w14:textId="77777777" w:rsidR="009F5AF3" w:rsidRPr="009F5AF3" w:rsidRDefault="009F5AF3" w:rsidP="004C3241">
      <w:pPr>
        <w:spacing w:line="360" w:lineRule="auto"/>
        <w:jc w:val="both"/>
        <w:rPr>
          <w:sz w:val="24"/>
          <w:szCs w:val="24"/>
        </w:rPr>
      </w:pPr>
      <w:r w:rsidRPr="009F5AF3">
        <w:rPr>
          <w:sz w:val="24"/>
          <w:szCs w:val="24"/>
        </w:rPr>
        <w:t>• Σύμφωνα με την έννοια της σχετικής φτώχειας, οι φτωχοί και όχι</w:t>
      </w:r>
    </w:p>
    <w:p w14:paraId="2B61780D" w14:textId="77777777" w:rsidR="009F5AF3" w:rsidRPr="009F5AF3" w:rsidRDefault="009F5AF3" w:rsidP="004C3241">
      <w:pPr>
        <w:spacing w:line="360" w:lineRule="auto"/>
        <w:jc w:val="both"/>
        <w:rPr>
          <w:sz w:val="24"/>
          <w:szCs w:val="24"/>
        </w:rPr>
      </w:pPr>
      <w:r w:rsidRPr="009F5AF3">
        <w:rPr>
          <w:sz w:val="24"/>
          <w:szCs w:val="24"/>
        </w:rPr>
        <w:t>οι άποροι είναι οι λιγότερο ευημερούντες.</w:t>
      </w:r>
    </w:p>
    <w:p w14:paraId="55474218" w14:textId="77777777" w:rsidR="009F5AF3" w:rsidRPr="009F5AF3" w:rsidRDefault="009F5AF3" w:rsidP="004C3241">
      <w:pPr>
        <w:spacing w:line="360" w:lineRule="auto"/>
        <w:jc w:val="both"/>
        <w:rPr>
          <w:sz w:val="24"/>
          <w:szCs w:val="24"/>
        </w:rPr>
      </w:pPr>
      <w:r w:rsidRPr="009F5AF3">
        <w:rPr>
          <w:sz w:val="24"/>
          <w:szCs w:val="24"/>
        </w:rPr>
        <w:t>• Ο Οργανισμός για την Οικονομική Συνεργασία και Ανάπτυξη</w:t>
      </w:r>
    </w:p>
    <w:p w14:paraId="29BF757A" w14:textId="77777777" w:rsidR="009F5AF3" w:rsidRPr="009F5AF3" w:rsidRDefault="009F5AF3" w:rsidP="004C3241">
      <w:pPr>
        <w:spacing w:line="360" w:lineRule="auto"/>
        <w:jc w:val="both"/>
        <w:rPr>
          <w:sz w:val="24"/>
          <w:szCs w:val="24"/>
        </w:rPr>
      </w:pPr>
      <w:r w:rsidRPr="009F5AF3">
        <w:rPr>
          <w:sz w:val="24"/>
          <w:szCs w:val="24"/>
        </w:rPr>
        <w:t>(ΟΟΣΑ) και η Ευρωπαϊκή Ένωση χρησιμοποιούν μια «γραμμή που</w:t>
      </w:r>
    </w:p>
    <w:p w14:paraId="310A8C3C" w14:textId="77777777" w:rsidR="009F5AF3" w:rsidRPr="009F5AF3" w:rsidRDefault="009F5AF3" w:rsidP="004C3241">
      <w:pPr>
        <w:spacing w:line="360" w:lineRule="auto"/>
        <w:jc w:val="both"/>
        <w:rPr>
          <w:sz w:val="24"/>
          <w:szCs w:val="24"/>
        </w:rPr>
      </w:pPr>
      <w:r w:rsidRPr="009F5AF3">
        <w:rPr>
          <w:sz w:val="24"/>
          <w:szCs w:val="24"/>
        </w:rPr>
        <w:lastRenderedPageBreak/>
        <w:t>ορίζει τη φτώχεια», η οποία βασίζεται σε ένα όριο σχετικής</w:t>
      </w:r>
    </w:p>
    <w:p w14:paraId="7CB29523" w14:textId="77777777" w:rsidR="009F5AF3" w:rsidRPr="009F5AF3" w:rsidRDefault="009F5AF3" w:rsidP="004C3241">
      <w:pPr>
        <w:spacing w:line="360" w:lineRule="auto"/>
        <w:jc w:val="both"/>
        <w:rPr>
          <w:sz w:val="24"/>
          <w:szCs w:val="24"/>
        </w:rPr>
      </w:pPr>
      <w:r w:rsidRPr="009F5AF3">
        <w:rPr>
          <w:sz w:val="24"/>
          <w:szCs w:val="24"/>
        </w:rPr>
        <w:t>φτώχειας που ορίζεται στο 50% του εισοδήματος του μέσου</w:t>
      </w:r>
    </w:p>
    <w:p w14:paraId="7638A2CE" w14:textId="3761DB3E" w:rsidR="009F5AF3" w:rsidRDefault="009F5AF3" w:rsidP="004C3241">
      <w:pPr>
        <w:spacing w:line="360" w:lineRule="auto"/>
        <w:jc w:val="both"/>
        <w:rPr>
          <w:sz w:val="24"/>
          <w:szCs w:val="24"/>
        </w:rPr>
      </w:pPr>
      <w:r w:rsidRPr="009F5AF3">
        <w:rPr>
          <w:sz w:val="24"/>
          <w:szCs w:val="24"/>
        </w:rPr>
        <w:t>νοικοκυριού της κοινωνίας</w:t>
      </w:r>
    </w:p>
    <w:p w14:paraId="3F545079" w14:textId="77777777" w:rsidR="00A56D7B" w:rsidRPr="00A56D7B" w:rsidRDefault="00A56D7B" w:rsidP="004C3241">
      <w:pPr>
        <w:spacing w:line="360" w:lineRule="auto"/>
        <w:jc w:val="both"/>
        <w:rPr>
          <w:sz w:val="24"/>
          <w:szCs w:val="24"/>
        </w:rPr>
      </w:pPr>
      <w:r w:rsidRPr="00A56D7B">
        <w:rPr>
          <w:sz w:val="24"/>
          <w:szCs w:val="24"/>
        </w:rPr>
        <w:t>Έτσι, οι άνθρωποι θεωρούνται φτωχοί αν το εισόδημά τους είναι χαμηλότερο από το 50% του</w:t>
      </w:r>
    </w:p>
    <w:p w14:paraId="20A00C9F" w14:textId="77777777" w:rsidR="00A56D7B" w:rsidRPr="00A56D7B" w:rsidRDefault="00A56D7B" w:rsidP="004C3241">
      <w:pPr>
        <w:spacing w:line="360" w:lineRule="auto"/>
        <w:jc w:val="both"/>
        <w:rPr>
          <w:sz w:val="24"/>
          <w:szCs w:val="24"/>
        </w:rPr>
      </w:pPr>
      <w:r w:rsidRPr="00A56D7B">
        <w:rPr>
          <w:sz w:val="24"/>
          <w:szCs w:val="24"/>
        </w:rPr>
        <w:t>εισοδήματος του μέσου νοικοκυριού μιας ευρωπαϊκής οικονομίας.</w:t>
      </w:r>
    </w:p>
    <w:p w14:paraId="3711015C" w14:textId="77777777" w:rsidR="00A56D7B" w:rsidRPr="00A56D7B" w:rsidRDefault="00A56D7B" w:rsidP="004C3241">
      <w:pPr>
        <w:spacing w:line="360" w:lineRule="auto"/>
        <w:jc w:val="both"/>
        <w:rPr>
          <w:sz w:val="24"/>
          <w:szCs w:val="24"/>
        </w:rPr>
      </w:pPr>
      <w:r w:rsidRPr="00A56D7B">
        <w:rPr>
          <w:sz w:val="24"/>
          <w:szCs w:val="24"/>
        </w:rPr>
        <w:t>Ενώ η σχετική φτώχεια είναι μια υποκειμενική εκτίμηση, η οποία βασίζεται σε αισθήματα</w:t>
      </w:r>
    </w:p>
    <w:p w14:paraId="226DF8D8" w14:textId="77777777" w:rsidR="00A56D7B" w:rsidRPr="00A56D7B" w:rsidRDefault="00A56D7B" w:rsidP="004C3241">
      <w:pPr>
        <w:spacing w:line="360" w:lineRule="auto"/>
        <w:jc w:val="both"/>
        <w:rPr>
          <w:sz w:val="24"/>
          <w:szCs w:val="24"/>
        </w:rPr>
      </w:pPr>
      <w:r w:rsidRPr="00A56D7B">
        <w:rPr>
          <w:sz w:val="24"/>
          <w:szCs w:val="24"/>
        </w:rPr>
        <w:t>στέρησης και μειονεξίας, που απορρέουν από το χάσμα ανάμεσα στους πλούσιους και την</w:t>
      </w:r>
    </w:p>
    <w:p w14:paraId="6FF048D0" w14:textId="77777777" w:rsidR="00A56D7B" w:rsidRPr="00A56D7B" w:rsidRDefault="00A56D7B" w:rsidP="004C3241">
      <w:pPr>
        <w:spacing w:line="360" w:lineRule="auto"/>
        <w:jc w:val="both"/>
        <w:rPr>
          <w:sz w:val="24"/>
          <w:szCs w:val="24"/>
        </w:rPr>
      </w:pPr>
      <w:r w:rsidRPr="00A56D7B">
        <w:rPr>
          <w:sz w:val="24"/>
          <w:szCs w:val="24"/>
        </w:rPr>
        <w:t>υπόλοιπη κοινωνία, η απόλυτη φτώχεια μπορεί να οριστεί με αντικειμενικά κριτήρια:</w:t>
      </w:r>
    </w:p>
    <w:p w14:paraId="7026454D" w14:textId="77777777" w:rsidR="00A56D7B" w:rsidRPr="00A56D7B" w:rsidRDefault="00A56D7B" w:rsidP="004C3241">
      <w:pPr>
        <w:spacing w:line="360" w:lineRule="auto"/>
        <w:jc w:val="both"/>
        <w:rPr>
          <w:sz w:val="24"/>
          <w:szCs w:val="24"/>
        </w:rPr>
      </w:pPr>
      <w:r w:rsidRPr="00A56D7B">
        <w:rPr>
          <w:sz w:val="24"/>
          <w:szCs w:val="24"/>
        </w:rPr>
        <w:t>• Η Παγκόσμια Τράπεζα τοποθετεί το όριο απόλυτης ένδειας στο 1 δολάριο την ημέρα,</w:t>
      </w:r>
    </w:p>
    <w:p w14:paraId="073D90FD" w14:textId="77777777" w:rsidR="00A56D7B" w:rsidRPr="00A56D7B" w:rsidRDefault="00A56D7B" w:rsidP="004C3241">
      <w:pPr>
        <w:spacing w:line="360" w:lineRule="auto"/>
        <w:jc w:val="both"/>
        <w:rPr>
          <w:sz w:val="24"/>
          <w:szCs w:val="24"/>
        </w:rPr>
      </w:pPr>
      <w:r w:rsidRPr="00A56D7B">
        <w:rPr>
          <w:sz w:val="24"/>
          <w:szCs w:val="24"/>
        </w:rPr>
        <w:t>υπολογισμένο με όρους ισοτιμίας αγοραστικής δύναμης (διεθνούς δολαρίου).</w:t>
      </w:r>
    </w:p>
    <w:p w14:paraId="5FEFF0AE" w14:textId="77777777" w:rsidR="00A56D7B" w:rsidRPr="00A56D7B" w:rsidRDefault="00A56D7B" w:rsidP="004C3241">
      <w:pPr>
        <w:spacing w:line="360" w:lineRule="auto"/>
        <w:jc w:val="both"/>
        <w:rPr>
          <w:sz w:val="24"/>
          <w:szCs w:val="24"/>
        </w:rPr>
      </w:pPr>
      <w:r w:rsidRPr="00A56D7B">
        <w:rPr>
          <w:sz w:val="24"/>
          <w:szCs w:val="24"/>
        </w:rPr>
        <w:t>• Το 2004, η Παγκόσμια Τράπεζα αύξησε το όριο της απόλυτης ένδειας στα 1,25 δολάρια την</w:t>
      </w:r>
    </w:p>
    <w:p w14:paraId="12F13AF3" w14:textId="77777777" w:rsidR="00A56D7B" w:rsidRPr="00A56D7B" w:rsidRDefault="00A56D7B" w:rsidP="004C3241">
      <w:pPr>
        <w:spacing w:line="360" w:lineRule="auto"/>
        <w:jc w:val="both"/>
        <w:rPr>
          <w:sz w:val="24"/>
          <w:szCs w:val="24"/>
        </w:rPr>
      </w:pPr>
      <w:r w:rsidRPr="00A56D7B">
        <w:rPr>
          <w:sz w:val="24"/>
          <w:szCs w:val="24"/>
        </w:rPr>
        <w:t>ημέρα. Σύμφωνα με αυτό το όριο, υπολόγισε ότι το 2004 περίπου 1,4 δισεκατομμύρια</w:t>
      </w:r>
    </w:p>
    <w:p w14:paraId="4B6F39CB" w14:textId="77777777" w:rsidR="00A56D7B" w:rsidRPr="00A56D7B" w:rsidRDefault="00A56D7B" w:rsidP="004C3241">
      <w:pPr>
        <w:spacing w:line="360" w:lineRule="auto"/>
        <w:jc w:val="both"/>
        <w:rPr>
          <w:sz w:val="24"/>
          <w:szCs w:val="24"/>
        </w:rPr>
      </w:pPr>
      <w:r w:rsidRPr="00A56D7B">
        <w:rPr>
          <w:sz w:val="24"/>
          <w:szCs w:val="24"/>
        </w:rPr>
        <w:t>άνθρωποι διαβιούσαν κάτω από το διεθνές όριο της φτώχειας.</w:t>
      </w:r>
    </w:p>
    <w:p w14:paraId="0508FF76" w14:textId="77777777" w:rsidR="00A56D7B" w:rsidRPr="00A56D7B" w:rsidRDefault="00A56D7B" w:rsidP="004C3241">
      <w:pPr>
        <w:spacing w:line="360" w:lineRule="auto"/>
        <w:jc w:val="both"/>
        <w:rPr>
          <w:sz w:val="24"/>
          <w:szCs w:val="24"/>
        </w:rPr>
      </w:pPr>
      <w:r w:rsidRPr="00A56D7B">
        <w:rPr>
          <w:sz w:val="24"/>
          <w:szCs w:val="24"/>
        </w:rPr>
        <w:t>• Κάποιοι αναλυτές ανεβάζουν το όριο στα 2 ή 2,5 δολάρια την ημέρα. Με βάση αυτά τα</w:t>
      </w:r>
    </w:p>
    <w:p w14:paraId="453CF5C2" w14:textId="77777777" w:rsidR="00A56D7B" w:rsidRPr="00A56D7B" w:rsidRDefault="00A56D7B" w:rsidP="004C3241">
      <w:pPr>
        <w:spacing w:line="360" w:lineRule="auto"/>
        <w:jc w:val="both"/>
        <w:rPr>
          <w:sz w:val="24"/>
          <w:szCs w:val="24"/>
        </w:rPr>
      </w:pPr>
      <w:r w:rsidRPr="00A56D7B">
        <w:rPr>
          <w:sz w:val="24"/>
          <w:szCs w:val="24"/>
        </w:rPr>
        <w:t>όρια ο αριθμός των φτωχών εκτοξεύεται στα 3,14 δισεκατομμύρια (ή στο 49% του</w:t>
      </w:r>
    </w:p>
    <w:p w14:paraId="4024B682" w14:textId="08383F35" w:rsidR="00A56D7B" w:rsidRDefault="00A56D7B" w:rsidP="004C3241">
      <w:pPr>
        <w:spacing w:line="360" w:lineRule="auto"/>
        <w:jc w:val="both"/>
        <w:rPr>
          <w:sz w:val="24"/>
          <w:szCs w:val="24"/>
        </w:rPr>
      </w:pPr>
      <w:r w:rsidRPr="00A56D7B">
        <w:rPr>
          <w:sz w:val="24"/>
          <w:szCs w:val="24"/>
        </w:rPr>
        <w:t>παγκόσμιου πληθυσμού</w:t>
      </w:r>
    </w:p>
    <w:p w14:paraId="48EABBA3" w14:textId="77777777" w:rsidR="00A56D7B" w:rsidRPr="00A56D7B" w:rsidRDefault="00A56D7B" w:rsidP="004C3241">
      <w:pPr>
        <w:spacing w:line="360" w:lineRule="auto"/>
        <w:jc w:val="both"/>
        <w:rPr>
          <w:sz w:val="24"/>
          <w:szCs w:val="24"/>
        </w:rPr>
      </w:pPr>
      <w:r w:rsidRPr="00A56D7B">
        <w:rPr>
          <w:sz w:val="24"/>
          <w:szCs w:val="24"/>
        </w:rPr>
        <w:t>Η φτώχεια δεν συνίσταται μόνο στην απουσία πόρων αλλά και στις περιορισμένες ευκαιρίες και στην</w:t>
      </w:r>
    </w:p>
    <w:p w14:paraId="702D3753" w14:textId="77777777" w:rsidR="00A56D7B" w:rsidRPr="00A56D7B" w:rsidRDefault="00A56D7B" w:rsidP="004C3241">
      <w:pPr>
        <w:spacing w:line="360" w:lineRule="auto"/>
        <w:jc w:val="both"/>
        <w:rPr>
          <w:sz w:val="24"/>
          <w:szCs w:val="24"/>
        </w:rPr>
      </w:pPr>
      <w:r w:rsidRPr="00A56D7B">
        <w:rPr>
          <w:sz w:val="24"/>
          <w:szCs w:val="24"/>
        </w:rPr>
        <w:lastRenderedPageBreak/>
        <w:t>απουσία «θετικής ελευθερίας», δηλαδή την ελευθερία να γίνει ένα άτομο κάτι ή να κάνει κάτι</w:t>
      </w:r>
    </w:p>
    <w:p w14:paraId="11B06690" w14:textId="77777777" w:rsidR="00A56D7B" w:rsidRPr="00A56D7B" w:rsidRDefault="00A56D7B" w:rsidP="004C3241">
      <w:pPr>
        <w:spacing w:line="360" w:lineRule="auto"/>
        <w:jc w:val="both"/>
        <w:rPr>
          <w:sz w:val="24"/>
          <w:szCs w:val="24"/>
        </w:rPr>
      </w:pPr>
      <w:r w:rsidRPr="00A56D7B">
        <w:rPr>
          <w:sz w:val="24"/>
          <w:szCs w:val="24"/>
        </w:rPr>
        <w:t>(αυτοπραγμάτωση).</w:t>
      </w:r>
    </w:p>
    <w:p w14:paraId="375B5C15" w14:textId="77777777" w:rsidR="00A56D7B" w:rsidRPr="00A56D7B" w:rsidRDefault="00A56D7B" w:rsidP="004C3241">
      <w:pPr>
        <w:spacing w:line="360" w:lineRule="auto"/>
        <w:jc w:val="both"/>
        <w:rPr>
          <w:sz w:val="24"/>
          <w:szCs w:val="24"/>
        </w:rPr>
      </w:pPr>
      <w:r w:rsidRPr="00A56D7B">
        <w:rPr>
          <w:sz w:val="24"/>
          <w:szCs w:val="24"/>
        </w:rPr>
        <w:t>Έτσι, δίνεται μεγαλύτερη έμφαση στην έννοια της «ανθρώπινης ανάπτυξης», η οποία και αποτυπώνεται στις</w:t>
      </w:r>
    </w:p>
    <w:p w14:paraId="70DD7DD6" w14:textId="5CA48895" w:rsidR="00A56D7B" w:rsidRDefault="00A56D7B" w:rsidP="004C3241">
      <w:pPr>
        <w:spacing w:line="360" w:lineRule="auto"/>
        <w:jc w:val="both"/>
        <w:rPr>
          <w:sz w:val="24"/>
          <w:szCs w:val="24"/>
        </w:rPr>
      </w:pPr>
      <w:r w:rsidRPr="00A56D7B">
        <w:rPr>
          <w:sz w:val="24"/>
          <w:szCs w:val="24"/>
        </w:rPr>
        <w:t>ετήσιες Εκθέσεις για την Ανθρώπινη Ανάπτυξη του ΟΗΕ.</w:t>
      </w:r>
    </w:p>
    <w:p w14:paraId="2F189BF7" w14:textId="77777777" w:rsidR="00A56D7B" w:rsidRPr="009F5AF3" w:rsidRDefault="00A56D7B" w:rsidP="004C3241">
      <w:pPr>
        <w:spacing w:line="360" w:lineRule="auto"/>
        <w:jc w:val="both"/>
        <w:rPr>
          <w:sz w:val="24"/>
          <w:szCs w:val="24"/>
        </w:rPr>
      </w:pPr>
    </w:p>
    <w:sectPr w:rsidR="00A56D7B" w:rsidRPr="009F5A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1A33"/>
    <w:multiLevelType w:val="hybridMultilevel"/>
    <w:tmpl w:val="BA54D716"/>
    <w:lvl w:ilvl="0" w:tplc="1988D03C">
      <w:start w:val="1"/>
      <w:numFmt w:val="decimal"/>
      <w:lvlText w:val="%1."/>
      <w:lvlJc w:val="left"/>
      <w:pPr>
        <w:tabs>
          <w:tab w:val="num" w:pos="720"/>
        </w:tabs>
        <w:ind w:left="720" w:hanging="360"/>
      </w:pPr>
    </w:lvl>
    <w:lvl w:ilvl="1" w:tplc="2632A2DE" w:tentative="1">
      <w:start w:val="1"/>
      <w:numFmt w:val="decimal"/>
      <w:lvlText w:val="%2."/>
      <w:lvlJc w:val="left"/>
      <w:pPr>
        <w:tabs>
          <w:tab w:val="num" w:pos="1440"/>
        </w:tabs>
        <w:ind w:left="1440" w:hanging="360"/>
      </w:pPr>
    </w:lvl>
    <w:lvl w:ilvl="2" w:tplc="A3DEFED0" w:tentative="1">
      <w:start w:val="1"/>
      <w:numFmt w:val="decimal"/>
      <w:lvlText w:val="%3."/>
      <w:lvlJc w:val="left"/>
      <w:pPr>
        <w:tabs>
          <w:tab w:val="num" w:pos="2160"/>
        </w:tabs>
        <w:ind w:left="2160" w:hanging="360"/>
      </w:pPr>
    </w:lvl>
    <w:lvl w:ilvl="3" w:tplc="FC06F4C8" w:tentative="1">
      <w:start w:val="1"/>
      <w:numFmt w:val="decimal"/>
      <w:lvlText w:val="%4."/>
      <w:lvlJc w:val="left"/>
      <w:pPr>
        <w:tabs>
          <w:tab w:val="num" w:pos="2880"/>
        </w:tabs>
        <w:ind w:left="2880" w:hanging="360"/>
      </w:pPr>
    </w:lvl>
    <w:lvl w:ilvl="4" w:tplc="56B6EFCE" w:tentative="1">
      <w:start w:val="1"/>
      <w:numFmt w:val="decimal"/>
      <w:lvlText w:val="%5."/>
      <w:lvlJc w:val="left"/>
      <w:pPr>
        <w:tabs>
          <w:tab w:val="num" w:pos="3600"/>
        </w:tabs>
        <w:ind w:left="3600" w:hanging="360"/>
      </w:pPr>
    </w:lvl>
    <w:lvl w:ilvl="5" w:tplc="759C56FC" w:tentative="1">
      <w:start w:val="1"/>
      <w:numFmt w:val="decimal"/>
      <w:lvlText w:val="%6."/>
      <w:lvlJc w:val="left"/>
      <w:pPr>
        <w:tabs>
          <w:tab w:val="num" w:pos="4320"/>
        </w:tabs>
        <w:ind w:left="4320" w:hanging="360"/>
      </w:pPr>
    </w:lvl>
    <w:lvl w:ilvl="6" w:tplc="67023C06" w:tentative="1">
      <w:start w:val="1"/>
      <w:numFmt w:val="decimal"/>
      <w:lvlText w:val="%7."/>
      <w:lvlJc w:val="left"/>
      <w:pPr>
        <w:tabs>
          <w:tab w:val="num" w:pos="5040"/>
        </w:tabs>
        <w:ind w:left="5040" w:hanging="360"/>
      </w:pPr>
    </w:lvl>
    <w:lvl w:ilvl="7" w:tplc="34A046BA" w:tentative="1">
      <w:start w:val="1"/>
      <w:numFmt w:val="decimal"/>
      <w:lvlText w:val="%8."/>
      <w:lvlJc w:val="left"/>
      <w:pPr>
        <w:tabs>
          <w:tab w:val="num" w:pos="5760"/>
        </w:tabs>
        <w:ind w:left="5760" w:hanging="360"/>
      </w:pPr>
    </w:lvl>
    <w:lvl w:ilvl="8" w:tplc="CAACB940" w:tentative="1">
      <w:start w:val="1"/>
      <w:numFmt w:val="decimal"/>
      <w:lvlText w:val="%9."/>
      <w:lvlJc w:val="left"/>
      <w:pPr>
        <w:tabs>
          <w:tab w:val="num" w:pos="6480"/>
        </w:tabs>
        <w:ind w:left="6480" w:hanging="360"/>
      </w:pPr>
    </w:lvl>
  </w:abstractNum>
  <w:num w:numId="1" w16cid:durableId="114046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B5"/>
    <w:rsid w:val="000D3F41"/>
    <w:rsid w:val="004C3241"/>
    <w:rsid w:val="00552693"/>
    <w:rsid w:val="00574DE9"/>
    <w:rsid w:val="005C62B5"/>
    <w:rsid w:val="005C728A"/>
    <w:rsid w:val="006C6A18"/>
    <w:rsid w:val="00701C20"/>
    <w:rsid w:val="00793016"/>
    <w:rsid w:val="007E50F3"/>
    <w:rsid w:val="007E7E0D"/>
    <w:rsid w:val="009F5AF3"/>
    <w:rsid w:val="00A215BE"/>
    <w:rsid w:val="00A56D7B"/>
    <w:rsid w:val="00B0213A"/>
    <w:rsid w:val="00B76D2A"/>
    <w:rsid w:val="00C51CCD"/>
    <w:rsid w:val="00D50A80"/>
    <w:rsid w:val="00D84BFD"/>
    <w:rsid w:val="00FB37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AC25"/>
  <w15:chartTrackingRefBased/>
  <w15:docId w15:val="{BC8FE061-DED2-491A-8D9B-2CA2CD06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58294">
      <w:bodyDiv w:val="1"/>
      <w:marLeft w:val="0"/>
      <w:marRight w:val="0"/>
      <w:marTop w:val="0"/>
      <w:marBottom w:val="0"/>
      <w:divBdr>
        <w:top w:val="none" w:sz="0" w:space="0" w:color="auto"/>
        <w:left w:val="none" w:sz="0" w:space="0" w:color="auto"/>
        <w:bottom w:val="none" w:sz="0" w:space="0" w:color="auto"/>
        <w:right w:val="none" w:sz="0" w:space="0" w:color="auto"/>
      </w:divBdr>
      <w:divsChild>
        <w:div w:id="351037423">
          <w:marLeft w:val="547"/>
          <w:marRight w:val="0"/>
          <w:marTop w:val="200"/>
          <w:marBottom w:val="0"/>
          <w:divBdr>
            <w:top w:val="none" w:sz="0" w:space="0" w:color="auto"/>
            <w:left w:val="none" w:sz="0" w:space="0" w:color="auto"/>
            <w:bottom w:val="none" w:sz="0" w:space="0" w:color="auto"/>
            <w:right w:val="none" w:sz="0" w:space="0" w:color="auto"/>
          </w:divBdr>
        </w:div>
        <w:div w:id="852232168">
          <w:marLeft w:val="547"/>
          <w:marRight w:val="0"/>
          <w:marTop w:val="200"/>
          <w:marBottom w:val="0"/>
          <w:divBdr>
            <w:top w:val="none" w:sz="0" w:space="0" w:color="auto"/>
            <w:left w:val="none" w:sz="0" w:space="0" w:color="auto"/>
            <w:bottom w:val="none" w:sz="0" w:space="0" w:color="auto"/>
            <w:right w:val="none" w:sz="0" w:space="0" w:color="auto"/>
          </w:divBdr>
        </w:div>
        <w:div w:id="1930117827">
          <w:marLeft w:val="547"/>
          <w:marRight w:val="0"/>
          <w:marTop w:val="200"/>
          <w:marBottom w:val="0"/>
          <w:divBdr>
            <w:top w:val="none" w:sz="0" w:space="0" w:color="auto"/>
            <w:left w:val="none" w:sz="0" w:space="0" w:color="auto"/>
            <w:bottom w:val="none" w:sz="0" w:space="0" w:color="auto"/>
            <w:right w:val="none" w:sz="0" w:space="0" w:color="auto"/>
          </w:divBdr>
        </w:div>
        <w:div w:id="1444761488">
          <w:marLeft w:val="547"/>
          <w:marRight w:val="0"/>
          <w:marTop w:val="200"/>
          <w:marBottom w:val="0"/>
          <w:divBdr>
            <w:top w:val="none" w:sz="0" w:space="0" w:color="auto"/>
            <w:left w:val="none" w:sz="0" w:space="0" w:color="auto"/>
            <w:bottom w:val="none" w:sz="0" w:space="0" w:color="auto"/>
            <w:right w:val="none" w:sz="0" w:space="0" w:color="auto"/>
          </w:divBdr>
        </w:div>
        <w:div w:id="88074724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1894</Words>
  <Characters>10232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Anastassios Chardas</dc:creator>
  <cp:keywords/>
  <dc:description/>
  <cp:lastModifiedBy>Anastassios Chardas</cp:lastModifiedBy>
  <cp:revision>2</cp:revision>
  <dcterms:created xsi:type="dcterms:W3CDTF">2022-11-11T11:38:00Z</dcterms:created>
  <dcterms:modified xsi:type="dcterms:W3CDTF">2022-11-11T11:38:00Z</dcterms:modified>
</cp:coreProperties>
</file>