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33" w:rsidRPr="003F26AE" w:rsidRDefault="00F65433" w:rsidP="00F65433">
      <w:pPr>
        <w:jc w:val="center"/>
        <w:rPr>
          <w:rFonts w:ascii="Palatino Linotype" w:hAnsi="Palatino Linotype"/>
          <w:b/>
          <w:color w:val="323E4F"/>
          <w:sz w:val="20"/>
          <w:szCs w:val="20"/>
        </w:rPr>
      </w:pPr>
      <w:r w:rsidRPr="003F26AE">
        <w:rPr>
          <w:rFonts w:ascii="Palatino Linotype" w:hAnsi="Palatino Linotype"/>
          <w:b/>
          <w:color w:val="323E4F"/>
          <w:sz w:val="20"/>
          <w:szCs w:val="20"/>
        </w:rPr>
        <w:t>ΕΛΛΗΝΙΚΟ ΑΝΟΙΚΤΟ ΠΑΝΕΠΙΣΤΗΜΙΟ</w:t>
      </w:r>
    </w:p>
    <w:p w:rsidR="00F65433" w:rsidRPr="003F26AE" w:rsidRDefault="00F65433" w:rsidP="00F65433">
      <w:pPr>
        <w:jc w:val="center"/>
        <w:rPr>
          <w:rFonts w:ascii="Palatino Linotype" w:hAnsi="Palatino Linotype"/>
          <w:b/>
          <w:color w:val="323E4F"/>
          <w:sz w:val="20"/>
          <w:szCs w:val="20"/>
        </w:rPr>
      </w:pPr>
      <w:r w:rsidRPr="003F26AE">
        <w:rPr>
          <w:rFonts w:ascii="Palatino Linotype" w:hAnsi="Palatino Linotype"/>
          <w:b/>
          <w:color w:val="323E4F"/>
          <w:sz w:val="20"/>
          <w:szCs w:val="20"/>
        </w:rPr>
        <w:t>ΣΠΟΥΔΕΣ ΣΤΗΝ ΟΡΘΟΔΟΞΗ ΘΕΟΛΟΓΙΑ</w:t>
      </w:r>
    </w:p>
    <w:p w:rsidR="00773B08" w:rsidRDefault="00F65433" w:rsidP="00F65433">
      <w:pPr>
        <w:jc w:val="center"/>
        <w:rPr>
          <w:rFonts w:ascii="Palatino Linotype" w:hAnsi="Palatino Linotype"/>
          <w:b/>
          <w:color w:val="323E4F"/>
          <w:sz w:val="20"/>
          <w:szCs w:val="20"/>
        </w:rPr>
      </w:pPr>
      <w:r w:rsidRPr="003F26AE">
        <w:rPr>
          <w:rFonts w:ascii="Palatino Linotype" w:hAnsi="Palatino Linotype"/>
          <w:b/>
          <w:color w:val="323E4F"/>
          <w:sz w:val="20"/>
          <w:szCs w:val="20"/>
        </w:rPr>
        <w:t>ΟΡΘ 51</w:t>
      </w:r>
      <w:r w:rsidR="00303282" w:rsidRPr="00303282">
        <w:rPr>
          <w:noProof/>
          <w:sz w:val="24"/>
          <w:szCs w:val="24"/>
          <w:lang w:val="el-GR" w:eastAsia="el-GR"/>
        </w:rPr>
        <w:pict>
          <v:roundrect id="Ορθογώνιο: Στρογγύλεμα γωνιών 2" o:spid="_x0000_s1026" style="position:absolute;left:0;text-align:left;margin-left:50.5pt;margin-top:56.65pt;width:355.5pt;height:493.5pt;rotation:90;z-index:251658240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o2gIAAGkFAAAOAAAAZHJzL2Uyb0RvYy54bWysVM1u1DAQviPxDpbv2/w0+5Oo2ao/LEIq&#10;UFF4AG/sbAyJHWzvZgvigMSFA7wCB54AISQQoL5B+kqMnWy7hQtC7CHrGY8/zzfzefb211WJVkxp&#10;LkWKgx0fIyYySblYpPjJ49lggpE2RFBSSsFSfM403p/evrXX1AkLZSFLyhQCEKGTpk5xYUydeJ7O&#10;ClYRvSNrJmAzl6oiBky18KgiDaBXpRf6/shrpKK1khnTGrzH3SaeOvw8Z5l5mOeaGVSmGHIz7qvc&#10;d26/3nSPJAtF6oJnfRrkH7KoCBdw6RXUMTEELRX/A6rimZJa5mYnk5Un85xnzHEANoH/G5uzgtTM&#10;cYHi6PqqTPr/wWYPVqcKcZriECNBKmhR++Hydfu1vWg/X75vf7bf2osEtR8v34AXfOB9135vv7Q/&#10;2k8IjLc2xAai0BazqXUCmGf1qbLl0PWJzJ5pJORRQcSCHSglm4IRChQCG+/dOGANDUfRvLkvKeRC&#10;lka6uq5zVSEloX/DyLc/54X6obVr5vlVM9naoAyc0TCIJkPoeQZ7o3A0jsCwN5LEgtnsaqXNXSYr&#10;ZBcpVnIp6COQjMMmqxNtXEtpXxhCn2KUVyUIZEVKFOz6u44zIPbBsNpgOvay5HTGy9IZajE/KhWC&#10;oymeRYf+ZLdPR2+HlcIGC2mPddl2HqDV52MJOmm9jIMw8g/DeDAbTcaDaBYNB/HYnwz8ID6MR34U&#10;R8ezV5ZMECUFp5SJEy7YRuZB9Hcy6h9cJ1AndNSkOB6GQ1enG9nrbZKuT5ua3whzlQZ2JLFauCOo&#10;WxvCy27t3czYNQ1ob/5dIZxyrFg60Zn1fA0oVkFzSc9BQ04t0H+YTtDcQqoXGDXw0lOsny+JYhiV&#10;9wToMA6iyI4GZ0TDcQiG2t6Zb+8QkQFUijOjMOqMI9MNlGWt+KKAuwJXGCEPQL05N7aN13n1Brxn&#10;R6efPXZgbNsu6npCTn8BAAD//wMAUEsDBBQABgAIAAAAIQBT7XGo4QAAAAsBAAAPAAAAZHJzL2Rv&#10;d25yZXYueG1sTI9BT4NAEIXvJv6HzZh4a5dCoJayNMSkprGHRvQHTNkRiOwuYbct/nvHk95m5r28&#10;+V6xm80grjT53lkFq2UEgmzjdG9bBR/v+8UTCB/QahycJQXf5GFX3t8VmGt3s290rUMrOMT6HBV0&#10;IYy5lL7pyKBfupEsa59uMhh4nVqpJ7xxuBlkHEWZNNhb/tDhSM8dNV/1xSg4Hl+nl0OaHXx82meE&#10;dbXWTaXU48NcbUEEmsOfGX7xGR1KZjq7i9VeDAoWyZq7BAVxukpAsGOTRnw585DFCciykP87lD8A&#10;AAD//wMAUEsBAi0AFAAGAAgAAAAhALaDOJL+AAAA4QEAABMAAAAAAAAAAAAAAAAAAAAAAFtDb250&#10;ZW50X1R5cGVzXS54bWxQSwECLQAUAAYACAAAACEAOP0h/9YAAACUAQAACwAAAAAAAAAAAAAAAAAv&#10;AQAAX3JlbHMvLnJlbHNQSwECLQAUAAYACAAAACEAmRCmaNoCAABpBQAADgAAAAAAAAAAAAAAAAAu&#10;AgAAZHJzL2Uyb0RvYy54bWxQSwECLQAUAAYACAAAACEAU+1xqOEAAAALAQAADwAAAAAAAAAAAAAA&#10;AAA0BQAAZHJzL2Rvd25yZXYueG1sUEsFBgAAAAAEAAQA8wAAAEIGAAAAAA==&#10;" o:allowincell="f" fillcolor="#f4b083" stroked="f">
            <v:textbox>
              <w:txbxContent>
                <w:p w:rsidR="00C71CC4" w:rsidRDefault="00C71CC4" w:rsidP="00C71CC4">
                  <w:pPr>
                    <w:spacing w:after="0" w:line="360" w:lineRule="auto"/>
                    <w:jc w:val="both"/>
                    <w:rPr>
                      <w:sz w:val="24"/>
                      <w:szCs w:val="24"/>
                      <w:lang w:val="el-GR"/>
                    </w:rPr>
                  </w:pPr>
                  <w:r w:rsidRPr="00D41768">
                    <w:rPr>
                      <w:sz w:val="24"/>
                      <w:szCs w:val="24"/>
                      <w:lang w:val="el-GR"/>
                    </w:rPr>
                    <w:t xml:space="preserve">Έχοντας υπόψη τα επίσημα έγγραφα της Αγίας και Μεγάλης Συνόδου της Ορθοδόξου Εκκλησίας (Εγκύκλιος, Μήνυμα, «Σχέσεις της Ορθοδόξου Εκκλησίας προς τον λοιπόν </w:t>
                  </w:r>
                  <w:proofErr w:type="spellStart"/>
                  <w:r w:rsidRPr="00D41768">
                    <w:rPr>
                      <w:sz w:val="24"/>
                      <w:szCs w:val="24"/>
                      <w:lang w:val="el-GR"/>
                    </w:rPr>
                    <w:t>χριστιανικόν</w:t>
                  </w:r>
                  <w:proofErr w:type="spellEnd"/>
                  <w:r w:rsidRPr="00D41768">
                    <w:rPr>
                      <w:sz w:val="24"/>
                      <w:szCs w:val="24"/>
                      <w:lang w:val="el-GR"/>
                    </w:rPr>
                    <w:t xml:space="preserve"> </w:t>
                  </w:r>
                  <w:proofErr w:type="spellStart"/>
                  <w:r w:rsidRPr="00D41768">
                    <w:rPr>
                      <w:sz w:val="24"/>
                      <w:szCs w:val="24"/>
                      <w:lang w:val="el-GR"/>
                    </w:rPr>
                    <w:t>κόσμον</w:t>
                  </w:r>
                  <w:proofErr w:type="spellEnd"/>
                  <w:r w:rsidRPr="00D41768">
                    <w:rPr>
                      <w:sz w:val="24"/>
                      <w:szCs w:val="24"/>
                      <w:lang w:val="el-GR"/>
                    </w:rPr>
                    <w:t xml:space="preserve">», «Η αποστολή της Ορθοδόξου Εκκλησίας εις τον </w:t>
                  </w:r>
                  <w:proofErr w:type="spellStart"/>
                  <w:r w:rsidRPr="00D41768">
                    <w:rPr>
                      <w:sz w:val="24"/>
                      <w:szCs w:val="24"/>
                      <w:lang w:val="el-GR"/>
                    </w:rPr>
                    <w:t>σύγχρονον</w:t>
                  </w:r>
                  <w:proofErr w:type="spellEnd"/>
                  <w:r w:rsidRPr="00D41768">
                    <w:rPr>
                      <w:sz w:val="24"/>
                      <w:szCs w:val="24"/>
                      <w:lang w:val="el-GR"/>
                    </w:rPr>
                    <w:t xml:space="preserve"> κόσμο»), ν’ απαντήσετε στα ακόλουθα ερωτήματα:</w:t>
                  </w:r>
                </w:p>
                <w:p w:rsidR="00C71CC4" w:rsidRPr="00D41768" w:rsidRDefault="00C71CC4" w:rsidP="00C71CC4">
                  <w:pPr>
                    <w:spacing w:after="0" w:line="360" w:lineRule="auto"/>
                    <w:jc w:val="both"/>
                    <w:rPr>
                      <w:sz w:val="24"/>
                      <w:szCs w:val="24"/>
                      <w:lang w:val="el-GR"/>
                    </w:rPr>
                  </w:pPr>
                </w:p>
                <w:p w:rsidR="00C71CC4" w:rsidRPr="00C71CC4" w:rsidRDefault="00C71CC4" w:rsidP="00C71CC4">
                  <w:pPr>
                    <w:pStyle w:val="a4"/>
                    <w:numPr>
                      <w:ilvl w:val="0"/>
                      <w:numId w:val="1"/>
                    </w:numPr>
                    <w:spacing w:after="0" w:line="360" w:lineRule="auto"/>
                    <w:rPr>
                      <w:sz w:val="24"/>
                      <w:szCs w:val="24"/>
                      <w:lang w:val="el-GR"/>
                    </w:rPr>
                  </w:pPr>
                  <w:r w:rsidRPr="00D41768">
                    <w:rPr>
                      <w:sz w:val="24"/>
                      <w:szCs w:val="24"/>
                      <w:lang w:val="el-GR"/>
                    </w:rPr>
                    <w:t>Πώς προσδιορίζει τον εαυτό της η Ορθόδοξη Εκκλησία έναντι του ζητήματος της χριστιανικής ενότητας;</w:t>
                  </w:r>
                </w:p>
                <w:p w:rsidR="00C71CC4" w:rsidRPr="00C71CC4" w:rsidRDefault="00296840" w:rsidP="00C71CC4">
                  <w:pPr>
                    <w:pStyle w:val="a4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sz w:val="24"/>
                      <w:szCs w:val="24"/>
                      <w:lang w:val="el-GR"/>
                    </w:rPr>
                  </w:pPr>
                  <w:r w:rsidRPr="00D41768">
                    <w:rPr>
                      <w:sz w:val="24"/>
                      <w:szCs w:val="24"/>
                      <w:lang w:val="el-GR"/>
                    </w:rPr>
                    <w:t>Ποιοι</w:t>
                  </w:r>
                  <w:r w:rsidR="00C71CC4" w:rsidRPr="00D41768">
                    <w:rPr>
                      <w:sz w:val="24"/>
                      <w:szCs w:val="24"/>
                      <w:lang w:val="el-GR"/>
                    </w:rPr>
                    <w:t xml:space="preserve"> είναι, κατά την άποψή σας, οι κυριότεροι τομείς αιχμής όπου επικεντρώνεται σήμερα η πρακτική </w:t>
                  </w:r>
                  <w:r w:rsidRPr="00D41768">
                    <w:rPr>
                      <w:sz w:val="24"/>
                      <w:szCs w:val="24"/>
                      <w:lang w:val="el-GR"/>
                    </w:rPr>
                    <w:t>συνεννόηση</w:t>
                  </w:r>
                  <w:r w:rsidR="00C71CC4" w:rsidRPr="00D41768">
                    <w:rPr>
                      <w:sz w:val="24"/>
                      <w:szCs w:val="24"/>
                      <w:lang w:val="el-GR"/>
                    </w:rPr>
                    <w:t xml:space="preserve"> και συνεργασία μεταξύ των Χριστιανικών Εκκλησιών και Ομολογιών;</w:t>
                  </w:r>
                </w:p>
                <w:p w:rsidR="00C71CC4" w:rsidRPr="00D41768" w:rsidRDefault="00C71CC4" w:rsidP="00C71CC4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jc w:val="both"/>
                  </w:pPr>
                  <w:r w:rsidRPr="00D41768">
                    <w:rPr>
                      <w:bCs/>
                    </w:rPr>
                    <w:t>Πώς δύνανται οι Ορθόδοξοι, κατά τη</w:t>
                  </w:r>
                  <w:bookmarkStart w:id="0" w:name="_GoBack"/>
                  <w:bookmarkEnd w:id="0"/>
                  <w:r w:rsidRPr="00D41768">
                    <w:rPr>
                      <w:bCs/>
                    </w:rPr>
                    <w:t xml:space="preserve"> διεξαγωγή των </w:t>
                  </w:r>
                  <w:proofErr w:type="spellStart"/>
                  <w:r w:rsidRPr="00D41768">
                    <w:rPr>
                      <w:bCs/>
                    </w:rPr>
                    <w:t>διαχριστιανικών</w:t>
                  </w:r>
                  <w:proofErr w:type="spellEnd"/>
                  <w:r w:rsidRPr="00D41768">
                    <w:rPr>
                      <w:bCs/>
                    </w:rPr>
                    <w:t xml:space="preserve"> διαλόγων, να αποφύγουν το κίνδυνο  του «σχετικισμού» και του «</w:t>
                  </w:r>
                  <w:proofErr w:type="spellStart"/>
                  <w:r w:rsidRPr="00D41768">
                    <w:rPr>
                      <w:bCs/>
                    </w:rPr>
                    <w:t>ηθικισμού</w:t>
                  </w:r>
                  <w:proofErr w:type="spellEnd"/>
                  <w:r w:rsidRPr="00D41768">
                    <w:rPr>
                      <w:bCs/>
                    </w:rPr>
                    <w:t>» (κατά τον Μητροπολίτη Ναυπάκτου Ιερόθεο); Ποια χαρακτηριστικά χρειάζεται να έχει ο οικουμενικές διάλογος ώστε να διασφαλίζεται η αποφυγή αυτή;</w:t>
                  </w:r>
                </w:p>
                <w:p w:rsidR="00C71CC4" w:rsidRPr="00C71CC4" w:rsidRDefault="00C71CC4" w:rsidP="00C71CC4">
                  <w:pPr>
                    <w:jc w:val="center"/>
                    <w:rPr>
                      <w:rFonts w:ascii="Calibri Light" w:hAnsi="Calibri Light"/>
                      <w:i/>
                      <w:iCs/>
                      <w:color w:val="FFFFFF"/>
                      <w:sz w:val="28"/>
                      <w:szCs w:val="28"/>
                      <w:lang w:val="el-GR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F65433" w:rsidRPr="00F65433" w:rsidRDefault="00F65433" w:rsidP="00F65433">
      <w:pPr>
        <w:jc w:val="center"/>
        <w:rPr>
          <w:rFonts w:ascii="Palatino Linotype" w:hAnsi="Palatino Linotype"/>
          <w:b/>
          <w:color w:val="323E4F"/>
          <w:sz w:val="20"/>
          <w:szCs w:val="20"/>
        </w:rPr>
      </w:pPr>
    </w:p>
    <w:p w:rsidR="00CE281D" w:rsidRPr="00D41768" w:rsidRDefault="00F65433" w:rsidP="00D41768">
      <w:pPr>
        <w:spacing w:after="0" w:line="360" w:lineRule="auto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Β ΕΡΓΑΣΙΑ 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D41768" w:rsidRDefault="00D41768" w:rsidP="00C71CC4"/>
    <w:p w:rsidR="00D41768" w:rsidRPr="00D41768" w:rsidRDefault="00D41768" w:rsidP="00D41768">
      <w:pPr>
        <w:pStyle w:val="Web"/>
        <w:spacing w:before="0" w:beforeAutospacing="0" w:after="0" w:afterAutospacing="0" w:line="360" w:lineRule="auto"/>
        <w:ind w:left="720"/>
        <w:jc w:val="both"/>
      </w:pPr>
    </w:p>
    <w:p w:rsidR="00CE281D" w:rsidRPr="00D41768" w:rsidRDefault="00D41768" w:rsidP="00D41768">
      <w:pPr>
        <w:spacing w:after="0" w:line="360" w:lineRule="auto"/>
        <w:jc w:val="center"/>
        <w:rPr>
          <w:b/>
          <w:sz w:val="24"/>
          <w:szCs w:val="24"/>
          <w:u w:val="single"/>
          <w:lang w:val="el-GR"/>
        </w:rPr>
      </w:pPr>
      <w:r w:rsidRPr="00D41768">
        <w:rPr>
          <w:b/>
          <w:sz w:val="24"/>
          <w:szCs w:val="24"/>
          <w:u w:val="single"/>
          <w:lang w:val="el-GR"/>
        </w:rPr>
        <w:t>Διευκρινίσεις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4958"/>
      </w:tblGrid>
      <w:tr w:rsidR="00C71CC4" w:rsidRPr="00C71CC4" w:rsidTr="00DB077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CC4" w:rsidRPr="00C71CC4" w:rsidRDefault="00C71CC4" w:rsidP="00C7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</w:pPr>
            <w:r w:rsidRPr="00C71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  <w:t>Καταληκτική ημερομηνία υποβολής: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1CC4" w:rsidRPr="00C71CC4" w:rsidRDefault="00C71CC4" w:rsidP="00C7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</w:pPr>
            <w:r w:rsidRPr="00C71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  <w:t xml:space="preserve">Δευτέρα,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  <w:t>9 Ιανουαρίου 2017</w:t>
            </w:r>
            <w:r w:rsidRPr="00C71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 w:eastAsia="el-GR"/>
              </w:rPr>
              <w:t>, 11:59 μμ.</w:t>
            </w:r>
          </w:p>
        </w:tc>
      </w:tr>
    </w:tbl>
    <w:p w:rsidR="00C71CC4" w:rsidRPr="00C71CC4" w:rsidRDefault="00C71CC4" w:rsidP="00C7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71CC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Καλό θα ήταν η υποβολή στο Σύστημα του ΕΑΠ να γίνει ένα εικοσιτετράωρο νωρίτερα, προκειμένου να αποφευχθούν προβλήματα της τελευταίας στιγμής. </w:t>
      </w:r>
    </w:p>
    <w:p w:rsidR="00C71CC4" w:rsidRPr="00C71CC4" w:rsidRDefault="00C71CC4" w:rsidP="00C7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71CC4" w:rsidRPr="00C71CC4" w:rsidRDefault="00C71CC4" w:rsidP="00C7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71CC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Έκταση:</w:t>
      </w:r>
      <w:r w:rsidRPr="00C71CC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Μέχρι 3.500 λέξεις, συμπεριλαμβανομένων όλων των μερών της εργασίας (εξώφυλλο, πρόλογος, εισαγωγή, υποσημειώσεις, βιβλιογραφία κλπ).</w:t>
      </w:r>
    </w:p>
    <w:p w:rsidR="00C71CC4" w:rsidRPr="00C71CC4" w:rsidRDefault="00C71CC4" w:rsidP="00C7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527B7E" w:rsidRPr="00D41768" w:rsidRDefault="00527B7E" w:rsidP="00D41768">
      <w:pPr>
        <w:spacing w:after="0" w:line="360" w:lineRule="auto"/>
        <w:rPr>
          <w:sz w:val="24"/>
          <w:szCs w:val="24"/>
          <w:lang w:val="el-GR"/>
        </w:rPr>
      </w:pPr>
    </w:p>
    <w:p w:rsidR="00527B7E" w:rsidRPr="00D41768" w:rsidRDefault="00527B7E" w:rsidP="00D41768">
      <w:pPr>
        <w:spacing w:after="0" w:line="360" w:lineRule="auto"/>
        <w:rPr>
          <w:sz w:val="24"/>
          <w:szCs w:val="24"/>
          <w:lang w:val="el-GR"/>
        </w:rPr>
      </w:pPr>
    </w:p>
    <w:p w:rsidR="00436B05" w:rsidRPr="00D41768" w:rsidRDefault="00EE31C8" w:rsidP="00D41768">
      <w:pPr>
        <w:spacing w:after="0" w:line="360" w:lineRule="auto"/>
        <w:jc w:val="center"/>
        <w:rPr>
          <w:sz w:val="24"/>
          <w:szCs w:val="24"/>
          <w:u w:val="single"/>
          <w:lang w:val="el-GR"/>
        </w:rPr>
      </w:pPr>
      <w:r w:rsidRPr="00D41768">
        <w:rPr>
          <w:b/>
          <w:sz w:val="24"/>
          <w:szCs w:val="24"/>
          <w:u w:val="single"/>
          <w:lang w:val="el-GR"/>
        </w:rPr>
        <w:t>Βιβλιογραφία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DD296E" w:rsidRDefault="00DD296E" w:rsidP="00D41768">
      <w:pPr>
        <w:spacing w:after="0" w:line="360" w:lineRule="auto"/>
        <w:jc w:val="both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 xml:space="preserve">Ελληνικό Ανοιχτό Πανεπιστήμιο, </w:t>
      </w:r>
      <w:r w:rsidRPr="00D41768">
        <w:rPr>
          <w:i/>
          <w:sz w:val="24"/>
          <w:szCs w:val="24"/>
          <w:lang w:val="el-GR"/>
        </w:rPr>
        <w:t>Η Ορθοδοξία στον 20</w:t>
      </w:r>
      <w:r w:rsidRPr="00D41768">
        <w:rPr>
          <w:i/>
          <w:sz w:val="24"/>
          <w:szCs w:val="24"/>
          <w:vertAlign w:val="superscript"/>
          <w:lang w:val="el-GR"/>
        </w:rPr>
        <w:t>ο</w:t>
      </w:r>
      <w:r w:rsidRPr="00D41768">
        <w:rPr>
          <w:i/>
          <w:sz w:val="24"/>
          <w:szCs w:val="24"/>
          <w:lang w:val="el-GR"/>
        </w:rPr>
        <w:t xml:space="preserve"> και 21</w:t>
      </w:r>
      <w:r w:rsidRPr="00D41768">
        <w:rPr>
          <w:i/>
          <w:sz w:val="24"/>
          <w:szCs w:val="24"/>
          <w:vertAlign w:val="superscript"/>
          <w:lang w:val="el-GR"/>
        </w:rPr>
        <w:t>ο</w:t>
      </w:r>
      <w:r w:rsidRPr="00D41768">
        <w:rPr>
          <w:i/>
          <w:sz w:val="24"/>
          <w:szCs w:val="24"/>
          <w:lang w:val="el-GR"/>
        </w:rPr>
        <w:t xml:space="preserve"> αιώνα</w:t>
      </w:r>
      <w:r w:rsidRPr="00D41768">
        <w:rPr>
          <w:sz w:val="24"/>
          <w:szCs w:val="24"/>
          <w:lang w:val="el-GR"/>
        </w:rPr>
        <w:t>, Τόμο</w:t>
      </w:r>
      <w:r w:rsidR="002C6A2C" w:rsidRPr="00D41768">
        <w:rPr>
          <w:sz w:val="24"/>
          <w:szCs w:val="24"/>
          <w:lang w:val="el-GR"/>
        </w:rPr>
        <w:t>ι Γ</w:t>
      </w:r>
      <w:r w:rsidR="008F126F" w:rsidRPr="00D41768">
        <w:rPr>
          <w:sz w:val="24"/>
          <w:szCs w:val="24"/>
          <w:lang w:val="el-GR"/>
        </w:rPr>
        <w:t>΄</w:t>
      </w:r>
      <w:r w:rsidR="002C6A2C" w:rsidRPr="00D41768">
        <w:rPr>
          <w:sz w:val="24"/>
          <w:szCs w:val="24"/>
          <w:lang w:val="el-GR"/>
        </w:rPr>
        <w:t xml:space="preserve"> και Δ΄</w:t>
      </w:r>
      <w:r w:rsidRPr="00D41768">
        <w:rPr>
          <w:sz w:val="24"/>
          <w:szCs w:val="24"/>
          <w:lang w:val="el-GR"/>
        </w:rPr>
        <w:t>.</w:t>
      </w:r>
    </w:p>
    <w:p w:rsidR="00D41768" w:rsidRDefault="00D41768" w:rsidP="00D41768">
      <w:pPr>
        <w:spacing w:after="0" w:line="360" w:lineRule="auto"/>
        <w:jc w:val="both"/>
        <w:rPr>
          <w:sz w:val="24"/>
          <w:szCs w:val="24"/>
          <w:lang w:val="el-GR"/>
        </w:rPr>
      </w:pPr>
    </w:p>
    <w:p w:rsidR="00D9207F" w:rsidRPr="00D41768" w:rsidRDefault="00436B05" w:rsidP="00D41768">
      <w:pPr>
        <w:spacing w:after="0" w:line="360" w:lineRule="auto"/>
        <w:jc w:val="both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 xml:space="preserve">Δ. Κεραμιδάς, «Ορθοδοξία, Πανορθόδοξη Σύνοδος και Χριστιανική Ενότητα», </w:t>
      </w:r>
      <w:r w:rsidRPr="00D41768">
        <w:rPr>
          <w:i/>
          <w:sz w:val="24"/>
          <w:szCs w:val="24"/>
          <w:lang w:val="el-GR"/>
        </w:rPr>
        <w:t>Θεολογία</w:t>
      </w:r>
      <w:r w:rsidRPr="00D41768">
        <w:rPr>
          <w:sz w:val="24"/>
          <w:szCs w:val="24"/>
          <w:lang w:val="el-GR"/>
        </w:rPr>
        <w:t xml:space="preserve"> 86/τ.4 (2015), </w:t>
      </w:r>
      <w:r w:rsidR="002C6A2C" w:rsidRPr="00D41768">
        <w:rPr>
          <w:sz w:val="24"/>
          <w:szCs w:val="24"/>
          <w:lang w:val="el-GR"/>
        </w:rPr>
        <w:t xml:space="preserve">σσ. </w:t>
      </w:r>
      <w:r w:rsidRPr="00D41768">
        <w:rPr>
          <w:sz w:val="24"/>
          <w:szCs w:val="24"/>
          <w:lang w:val="el-GR"/>
        </w:rPr>
        <w:t>83-</w:t>
      </w:r>
      <w:r w:rsidR="002100B0" w:rsidRPr="00D41768">
        <w:rPr>
          <w:sz w:val="24"/>
          <w:szCs w:val="24"/>
          <w:lang w:val="el-GR"/>
        </w:rPr>
        <w:t>125.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527B7E" w:rsidRPr="00D41768" w:rsidRDefault="003F4680" w:rsidP="00D41768">
      <w:pPr>
        <w:spacing w:after="0" w:line="360" w:lineRule="auto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>Μητροπολίτης Μεσσηνίας Χρυσόστομος</w:t>
      </w:r>
      <w:r w:rsidR="00033EA3" w:rsidRPr="00D41768">
        <w:rPr>
          <w:sz w:val="24"/>
          <w:szCs w:val="24"/>
          <w:lang w:val="el-GR"/>
        </w:rPr>
        <w:t xml:space="preserve"> (Σαββάτος)</w:t>
      </w:r>
      <w:r w:rsidRPr="00D41768">
        <w:rPr>
          <w:sz w:val="24"/>
          <w:szCs w:val="24"/>
          <w:lang w:val="el-GR"/>
        </w:rPr>
        <w:t xml:space="preserve">, «Αι σχέσεις της Ορθοδόξου Εκκλησίας προς τας Χριστιανικάς Εκκλησίας και Ομολογίας επί τη βάσει των πανορθοδόξων αποφάσεων», </w:t>
      </w:r>
      <w:r w:rsidRPr="00D41768">
        <w:rPr>
          <w:i/>
          <w:sz w:val="24"/>
          <w:szCs w:val="24"/>
          <w:lang w:val="el-GR"/>
        </w:rPr>
        <w:t>Θεολογία</w:t>
      </w:r>
      <w:r w:rsidRPr="00D41768">
        <w:rPr>
          <w:sz w:val="24"/>
          <w:szCs w:val="24"/>
          <w:lang w:val="el-GR"/>
        </w:rPr>
        <w:t xml:space="preserve"> 86/τ.4 (2015), σσ. 45-5</w:t>
      </w:r>
      <w:r w:rsidR="002100B0" w:rsidRPr="00D41768">
        <w:rPr>
          <w:sz w:val="24"/>
          <w:szCs w:val="24"/>
          <w:lang w:val="el-GR"/>
        </w:rPr>
        <w:t>7</w:t>
      </w:r>
      <w:r w:rsidRPr="00D41768">
        <w:rPr>
          <w:sz w:val="24"/>
          <w:szCs w:val="24"/>
          <w:lang w:val="el-GR"/>
        </w:rPr>
        <w:t>.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9D1E9A" w:rsidRPr="00D41768" w:rsidRDefault="002C6A2C" w:rsidP="00D41768">
      <w:pPr>
        <w:spacing w:after="0" w:line="360" w:lineRule="auto"/>
        <w:jc w:val="both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>Κοινή Δήλωσις των</w:t>
      </w:r>
      <w:r w:rsidR="009D1E9A" w:rsidRPr="00D41768">
        <w:rPr>
          <w:sz w:val="24"/>
          <w:szCs w:val="24"/>
          <w:lang w:val="el-GR"/>
        </w:rPr>
        <w:t xml:space="preserve"> Πάπα Ρώμης Φραγκίσκου, Οἰκουμενικοῦ Πατριάρχου Βαρθολομαίου καί Ἀρχιεπισκόπου Ἀθηνῶν καί πάσης Ἑλλάδος Ἱερωνύμου (Λέσβος, 16 Ἀπριλίου 2016)</w:t>
      </w:r>
      <w:r w:rsidR="00711206" w:rsidRPr="00D41768">
        <w:rPr>
          <w:sz w:val="24"/>
          <w:szCs w:val="24"/>
          <w:lang w:val="el-GR"/>
        </w:rPr>
        <w:t>.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DD296E" w:rsidRPr="00D41768" w:rsidRDefault="00DD296E" w:rsidP="00D41768">
      <w:pPr>
        <w:spacing w:after="0" w:line="360" w:lineRule="auto"/>
        <w:jc w:val="both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>Κοινή Δήλωσις των Πάπα Ρώμης Φραγκίσκου και Πατριάρχη Μόσχας και Πασών των Ρωσιών Κυρίλλου (Αβάνα, Κούβα, 12 Φεβρουαρίου 2016)</w:t>
      </w:r>
      <w:r w:rsidR="00711206" w:rsidRPr="00D41768">
        <w:rPr>
          <w:sz w:val="24"/>
          <w:szCs w:val="24"/>
          <w:lang w:val="el-GR"/>
        </w:rPr>
        <w:t>.</w:t>
      </w:r>
    </w:p>
    <w:p w:rsid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711206" w:rsidRDefault="00355901" w:rsidP="00D41768">
      <w:pPr>
        <w:spacing w:after="0" w:line="360" w:lineRule="auto"/>
        <w:jc w:val="both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>Μητρ</w:t>
      </w:r>
      <w:r w:rsidR="002C6A2C" w:rsidRPr="00D41768">
        <w:rPr>
          <w:sz w:val="24"/>
          <w:szCs w:val="24"/>
          <w:lang w:val="el-GR"/>
        </w:rPr>
        <w:t>οπολίτης</w:t>
      </w:r>
      <w:r w:rsidRPr="00D41768">
        <w:rPr>
          <w:sz w:val="24"/>
          <w:szCs w:val="24"/>
          <w:lang w:val="el-GR"/>
        </w:rPr>
        <w:t xml:space="preserve"> Ναυπάκτου Ιερόθεος, «Λίγο μετά την “Αγία και Μεγάλη Σύνοδο”», παρ.5,</w:t>
      </w:r>
      <w:r w:rsidR="00D41768">
        <w:rPr>
          <w:sz w:val="24"/>
          <w:szCs w:val="24"/>
          <w:lang w:val="el-GR"/>
        </w:rPr>
        <w:t xml:space="preserve"> </w:t>
      </w:r>
      <w:r w:rsidRPr="00D41768">
        <w:rPr>
          <w:sz w:val="24"/>
          <w:szCs w:val="24"/>
          <w:lang w:val="el-GR"/>
        </w:rPr>
        <w:t>β.</w:t>
      </w:r>
    </w:p>
    <w:p w:rsidR="00D41768" w:rsidRPr="00D41768" w:rsidRDefault="00D41768" w:rsidP="00D41768">
      <w:pPr>
        <w:spacing w:after="0" w:line="360" w:lineRule="auto"/>
        <w:jc w:val="both"/>
        <w:rPr>
          <w:sz w:val="24"/>
          <w:szCs w:val="24"/>
          <w:lang w:val="el-GR"/>
        </w:rPr>
      </w:pPr>
    </w:p>
    <w:p w:rsidR="00711206" w:rsidRPr="00D41768" w:rsidRDefault="00711206" w:rsidP="00D41768">
      <w:pPr>
        <w:spacing w:after="0" w:line="360" w:lineRule="auto"/>
        <w:rPr>
          <w:sz w:val="24"/>
          <w:szCs w:val="24"/>
          <w:lang w:val="el-GR"/>
        </w:rPr>
      </w:pPr>
      <w:r w:rsidRPr="00D41768">
        <w:rPr>
          <w:sz w:val="24"/>
          <w:szCs w:val="24"/>
          <w:lang w:val="el-GR"/>
        </w:rPr>
        <w:t xml:space="preserve">Σ. Τσομπανίδης, </w:t>
      </w:r>
      <w:r w:rsidRPr="00D41768">
        <w:rPr>
          <w:i/>
          <w:sz w:val="24"/>
          <w:szCs w:val="24"/>
          <w:lang w:val="el-GR"/>
        </w:rPr>
        <w:t>Εκκλησία και Εκκλησίες</w:t>
      </w:r>
      <w:r w:rsidRPr="00D41768">
        <w:rPr>
          <w:sz w:val="24"/>
          <w:szCs w:val="24"/>
          <w:lang w:val="el-GR"/>
        </w:rPr>
        <w:t>, Αθήνα 2013, σσ. 154-172.</w:t>
      </w:r>
    </w:p>
    <w:p w:rsidR="00D41768" w:rsidRPr="00D41768" w:rsidRDefault="00D41768" w:rsidP="00D41768">
      <w:pPr>
        <w:spacing w:after="0" w:line="360" w:lineRule="auto"/>
        <w:rPr>
          <w:sz w:val="24"/>
          <w:szCs w:val="24"/>
          <w:lang w:val="el-GR"/>
        </w:rPr>
      </w:pPr>
    </w:p>
    <w:p w:rsidR="0063660E" w:rsidRDefault="0063660E" w:rsidP="00D41768">
      <w:pPr>
        <w:spacing w:after="0" w:line="360" w:lineRule="auto"/>
        <w:rPr>
          <w:lang w:val="el-GR"/>
        </w:rPr>
      </w:pPr>
      <w:r w:rsidRPr="00D41768">
        <w:rPr>
          <w:sz w:val="24"/>
          <w:szCs w:val="24"/>
          <w:lang w:val="en-GB"/>
        </w:rPr>
        <w:t>G</w:t>
      </w:r>
      <w:r w:rsidRPr="00D41768">
        <w:rPr>
          <w:sz w:val="24"/>
          <w:szCs w:val="24"/>
          <w:lang w:val="el-GR"/>
        </w:rPr>
        <w:t xml:space="preserve">. </w:t>
      </w:r>
      <w:r w:rsidRPr="00D41768">
        <w:rPr>
          <w:sz w:val="24"/>
          <w:szCs w:val="24"/>
          <w:lang w:val="en-GB"/>
        </w:rPr>
        <w:t>Florovsky</w:t>
      </w:r>
      <w:r w:rsidRPr="00D41768">
        <w:rPr>
          <w:sz w:val="24"/>
          <w:szCs w:val="24"/>
          <w:lang w:val="el-GR"/>
        </w:rPr>
        <w:t>, “</w:t>
      </w:r>
      <w:r w:rsidRPr="00D41768">
        <w:rPr>
          <w:sz w:val="24"/>
          <w:szCs w:val="24"/>
          <w:lang w:val="en-GB"/>
        </w:rPr>
        <w:t>A</w:t>
      </w:r>
      <w:r w:rsidRPr="00D41768">
        <w:rPr>
          <w:sz w:val="24"/>
          <w:szCs w:val="24"/>
          <w:lang w:val="el-GR"/>
        </w:rPr>
        <w:t xml:space="preserve"> </w:t>
      </w:r>
      <w:r w:rsidRPr="00D41768">
        <w:rPr>
          <w:sz w:val="24"/>
          <w:szCs w:val="24"/>
          <w:lang w:val="en-GB"/>
        </w:rPr>
        <w:t>Sign</w:t>
      </w:r>
      <w:r w:rsidRPr="00D41768">
        <w:rPr>
          <w:sz w:val="24"/>
          <w:szCs w:val="24"/>
          <w:lang w:val="el-GR"/>
        </w:rPr>
        <w:t xml:space="preserve"> </w:t>
      </w:r>
      <w:r w:rsidRPr="00D41768">
        <w:rPr>
          <w:sz w:val="24"/>
          <w:szCs w:val="24"/>
          <w:lang w:val="en-GB"/>
        </w:rPr>
        <w:t>of</w:t>
      </w:r>
      <w:r w:rsidRPr="00D41768">
        <w:rPr>
          <w:sz w:val="24"/>
          <w:szCs w:val="24"/>
          <w:lang w:val="el-GR"/>
        </w:rPr>
        <w:t xml:space="preserve"> </w:t>
      </w:r>
      <w:r w:rsidRPr="00D41768">
        <w:rPr>
          <w:sz w:val="24"/>
          <w:szCs w:val="24"/>
          <w:lang w:val="en-GB"/>
        </w:rPr>
        <w:t>Contradiction</w:t>
      </w:r>
      <w:r w:rsidRPr="00D41768">
        <w:rPr>
          <w:sz w:val="24"/>
          <w:szCs w:val="24"/>
          <w:lang w:val="el-GR"/>
        </w:rPr>
        <w:t xml:space="preserve">”, στην ηλεκτρονική διεύθυνση (προσπέλαση 14 Νοεμβρίου 2016) </w:t>
      </w:r>
      <w:hyperlink r:id="rId6" w:history="1">
        <w:r w:rsidR="003B75FF" w:rsidRPr="00D41768">
          <w:rPr>
            <w:rStyle w:val="-"/>
            <w:sz w:val="24"/>
            <w:szCs w:val="24"/>
            <w:lang w:val="el-GR"/>
          </w:rPr>
          <w:t>http://blogs.ancientfaith.com/orthodoxyandheterodoxy/2013/11/15/a-sign-of-contradiction-a-forgotten-reflection-by-florovsky-on-the-pope-and-the-patriarch/</w:t>
        </w:r>
      </w:hyperlink>
      <w:r w:rsidRPr="0063660E">
        <w:rPr>
          <w:lang w:val="el-GR"/>
        </w:rPr>
        <w:t>.</w:t>
      </w:r>
    </w:p>
    <w:p w:rsidR="00C84537" w:rsidRDefault="00C84537" w:rsidP="00D41768">
      <w:pPr>
        <w:spacing w:after="0" w:line="360" w:lineRule="auto"/>
        <w:rPr>
          <w:lang w:val="el-GR"/>
        </w:rPr>
      </w:pPr>
    </w:p>
    <w:p w:rsidR="00E54F89" w:rsidRPr="00E54F89" w:rsidRDefault="00E54F89" w:rsidP="00E54F89">
      <w:pPr>
        <w:tabs>
          <w:tab w:val="left" w:pos="900"/>
        </w:tabs>
        <w:spacing w:after="0" w:line="3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l-GR" w:eastAsia="el-GR"/>
        </w:rPr>
      </w:pPr>
      <w:r w:rsidRPr="00E54F89">
        <w:rPr>
          <w:rFonts w:ascii="Times New Roman" w:eastAsia="Arial Unicode MS" w:hAnsi="Times New Roman" w:cs="Times New Roman"/>
          <w:b/>
          <w:sz w:val="24"/>
          <w:szCs w:val="24"/>
          <w:lang w:val="el-GR" w:eastAsia="el-GR"/>
        </w:rPr>
        <w:t>Τη βιβλιογραφία θα την αναζητήσετε στον κάτωθι σύνδεσμο:</w:t>
      </w:r>
    </w:p>
    <w:p w:rsidR="00E54F89" w:rsidRPr="00E54F89" w:rsidRDefault="00E54F89" w:rsidP="00E54F89">
      <w:pPr>
        <w:tabs>
          <w:tab w:val="left" w:pos="900"/>
        </w:tabs>
        <w:spacing w:after="0" w:line="340" w:lineRule="exac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el-GR" w:eastAsia="el-GR"/>
        </w:rPr>
      </w:pPr>
    </w:p>
    <w:p w:rsidR="00E54F89" w:rsidRPr="00E54F89" w:rsidRDefault="00303282" w:rsidP="00E54F89">
      <w:pPr>
        <w:tabs>
          <w:tab w:val="left" w:pos="900"/>
        </w:tabs>
        <w:spacing w:after="0" w:line="3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el-GR" w:eastAsia="el-GR"/>
        </w:rPr>
      </w:pPr>
      <w:hyperlink r:id="rId7" w:history="1"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://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eclass</w:t>
        </w:r>
        <w:proofErr w:type="spellEnd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.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uoa</w:t>
        </w:r>
        <w:proofErr w:type="spellEnd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.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proofErr w:type="spellEnd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/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modules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/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document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/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index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.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php</w:t>
        </w:r>
        <w:proofErr w:type="spellEnd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?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course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=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SOCTHEOL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104&amp;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openDir</w:t>
        </w:r>
        <w:proofErr w:type="spellEnd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=/57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d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84135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E</w:t>
        </w:r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l-GR" w:eastAsia="el-GR"/>
          </w:rPr>
          <w:t>5</w:t>
        </w:r>
        <w:proofErr w:type="spellStart"/>
        <w:r w:rsidR="00E54F89" w:rsidRPr="00E54F8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 w:eastAsia="el-GR"/>
          </w:rPr>
          <w:t>bP</w:t>
        </w:r>
        <w:proofErr w:type="spellEnd"/>
      </w:hyperlink>
      <w:r w:rsidR="00E54F89" w:rsidRPr="00E54F89">
        <w:rPr>
          <w:rFonts w:ascii="Times New Roman" w:eastAsia="Arial Unicode MS" w:hAnsi="Times New Roman" w:cs="Times New Roman"/>
          <w:sz w:val="24"/>
          <w:szCs w:val="24"/>
          <w:lang w:val="el-GR" w:eastAsia="el-GR"/>
        </w:rPr>
        <w:t xml:space="preserve"> </w:t>
      </w:r>
    </w:p>
    <w:p w:rsidR="00E54F89" w:rsidRPr="00E54F89" w:rsidRDefault="00E54F89" w:rsidP="00E54F8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l-GR" w:eastAsia="el-GR"/>
        </w:rPr>
      </w:pPr>
    </w:p>
    <w:p w:rsidR="00E54F89" w:rsidRPr="00E54F89" w:rsidRDefault="00E54F89" w:rsidP="00E5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54F8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 θελήσετε να χρησιμοποιήσετε και βιβλιογραφία πέραν τούτων, αυτό είναι ευκταίο.</w:t>
      </w:r>
    </w:p>
    <w:p w:rsidR="00C84537" w:rsidRPr="0063660E" w:rsidRDefault="00C84537" w:rsidP="00D41768">
      <w:pPr>
        <w:spacing w:after="0" w:line="360" w:lineRule="auto"/>
        <w:rPr>
          <w:lang w:val="el-GR"/>
        </w:rPr>
      </w:pPr>
    </w:p>
    <w:sectPr w:rsidR="00C84537" w:rsidRPr="0063660E" w:rsidSect="00303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699A"/>
    <w:multiLevelType w:val="hybridMultilevel"/>
    <w:tmpl w:val="CA9A2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CE281D"/>
    <w:rsid w:val="00033EA3"/>
    <w:rsid w:val="00096DA0"/>
    <w:rsid w:val="00164638"/>
    <w:rsid w:val="001E1A2C"/>
    <w:rsid w:val="002100B0"/>
    <w:rsid w:val="00237C71"/>
    <w:rsid w:val="0029677D"/>
    <w:rsid w:val="00296840"/>
    <w:rsid w:val="002C6A2C"/>
    <w:rsid w:val="002E60A2"/>
    <w:rsid w:val="002F4ABD"/>
    <w:rsid w:val="00303282"/>
    <w:rsid w:val="00355901"/>
    <w:rsid w:val="00372B13"/>
    <w:rsid w:val="00377310"/>
    <w:rsid w:val="003B75FF"/>
    <w:rsid w:val="003F4680"/>
    <w:rsid w:val="00436B05"/>
    <w:rsid w:val="00513A1A"/>
    <w:rsid w:val="00521E1B"/>
    <w:rsid w:val="00527B7E"/>
    <w:rsid w:val="00542CCC"/>
    <w:rsid w:val="0063660E"/>
    <w:rsid w:val="006E7B8B"/>
    <w:rsid w:val="00711206"/>
    <w:rsid w:val="00773B08"/>
    <w:rsid w:val="008F126F"/>
    <w:rsid w:val="009D1E9A"/>
    <w:rsid w:val="00A333B4"/>
    <w:rsid w:val="00BC6FD2"/>
    <w:rsid w:val="00C71CC4"/>
    <w:rsid w:val="00C84537"/>
    <w:rsid w:val="00CE281D"/>
    <w:rsid w:val="00D41768"/>
    <w:rsid w:val="00D9207F"/>
    <w:rsid w:val="00DD296E"/>
    <w:rsid w:val="00E219A6"/>
    <w:rsid w:val="00E44623"/>
    <w:rsid w:val="00E54F89"/>
    <w:rsid w:val="00EE31C8"/>
    <w:rsid w:val="00F65433"/>
    <w:rsid w:val="00F9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4"/>
  </w:style>
  <w:style w:type="paragraph" w:styleId="1">
    <w:name w:val="heading 1"/>
    <w:basedOn w:val="a"/>
    <w:next w:val="a"/>
    <w:link w:val="1Char"/>
    <w:uiPriority w:val="9"/>
    <w:qFormat/>
    <w:rsid w:val="00C71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1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1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1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1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1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1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1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71CC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71CC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4">
    <w:name w:val="List Paragraph"/>
    <w:basedOn w:val="a"/>
    <w:uiPriority w:val="34"/>
    <w:qFormat/>
    <w:rsid w:val="00CE28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B75F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B75F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D417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C71C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C71C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C71C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C71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C71C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C71C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C71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C71CC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71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71CC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C71C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C71C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71CC4"/>
    <w:rPr>
      <w:b/>
      <w:bCs/>
    </w:rPr>
  </w:style>
  <w:style w:type="character" w:styleId="a8">
    <w:name w:val="Emphasis"/>
    <w:basedOn w:val="a0"/>
    <w:uiPriority w:val="20"/>
    <w:qFormat/>
    <w:rsid w:val="00C71CC4"/>
    <w:rPr>
      <w:i/>
      <w:iCs/>
    </w:rPr>
  </w:style>
  <w:style w:type="paragraph" w:styleId="a9">
    <w:name w:val="No Spacing"/>
    <w:uiPriority w:val="1"/>
    <w:qFormat/>
    <w:rsid w:val="00C71CC4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C71CC4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C71CC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C71CC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C71C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C71CC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71CC4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C71CC4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C71CC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71CC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71C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class.uoa.gr/modules/document/index.php?course=SOCTHEOL104&amp;openDir=/57d84135E5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ogs.ancientfaith.com/orthodoxyandheterodoxy/2013/11/15/a-sign-of-contradiction-a-forgotten-reflection-by-florovsky-on-the-pope-and-the-patriar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9615-8434-4D6F-9D30-80C3EEFE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Keramidas</dc:creator>
  <cp:lastModifiedBy>ΣΩΤΗΡΗΣ</cp:lastModifiedBy>
  <cp:revision>2</cp:revision>
  <dcterms:created xsi:type="dcterms:W3CDTF">2016-11-21T15:08:00Z</dcterms:created>
  <dcterms:modified xsi:type="dcterms:W3CDTF">2016-11-21T15:08:00Z</dcterms:modified>
</cp:coreProperties>
</file>