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FD4" w:rsidRPr="00CC7EDE" w:rsidRDefault="000F4FD4" w:rsidP="00182AF0">
      <w:pPr>
        <w:spacing w:before="120" w:line="276" w:lineRule="auto"/>
        <w:jc w:val="center"/>
        <w:outlineLvl w:val="0"/>
        <w:rPr>
          <w:rFonts w:asciiTheme="majorHAnsi" w:hAnsiTheme="majorHAnsi" w:cs="Arial"/>
          <w:lang w:val="el-GR"/>
        </w:rPr>
      </w:pPr>
      <w:bookmarkStart w:id="0" w:name="_Toc181708547"/>
      <w:r w:rsidRPr="00CC7EDE">
        <w:rPr>
          <w:rFonts w:asciiTheme="majorHAnsi" w:hAnsiTheme="majorHAnsi" w:cs="Arial"/>
          <w:b/>
          <w:lang w:val="el-GR"/>
        </w:rPr>
        <w:t>ΠΕΡΙΓΡΑΜΜΑ ΜΑΘΗΜΑΤΟΣ</w:t>
      </w:r>
    </w:p>
    <w:p w:rsidR="000F4FD4" w:rsidRPr="00CC7EDE" w:rsidRDefault="000F4FD4" w:rsidP="00CA4862">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rPr>
      </w:pPr>
      <w:r w:rsidRPr="00CC7EDE">
        <w:rPr>
          <w:rFonts w:asciiTheme="majorHAnsi" w:hAnsiTheme="majorHAnsi" w:cs="Arial"/>
          <w:b/>
          <w:color w:val="000000"/>
          <w:sz w:val="22"/>
          <w:szCs w:val="22"/>
        </w:rPr>
        <w:t>ΓΕΝΙΚΑ</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4"/>
        <w:gridCol w:w="1125"/>
        <w:gridCol w:w="1268"/>
        <w:gridCol w:w="1364"/>
        <w:gridCol w:w="348"/>
        <w:gridCol w:w="2357"/>
      </w:tblGrid>
      <w:tr w:rsidR="000F4FD4" w:rsidRPr="00CC7EDE" w:rsidTr="00B32D06">
        <w:tc>
          <w:tcPr>
            <w:tcW w:w="3205" w:type="dxa"/>
            <w:shd w:val="clear" w:color="auto" w:fill="DDD9C3" w:themeFill="background2" w:themeFillShade="E6"/>
          </w:tcPr>
          <w:p w:rsidR="000F4FD4" w:rsidRPr="00CC7EDE" w:rsidRDefault="000F4FD4" w:rsidP="007673F3">
            <w:pPr>
              <w:jc w:val="right"/>
              <w:rPr>
                <w:rFonts w:asciiTheme="majorHAnsi" w:hAnsiTheme="majorHAnsi" w:cs="Arial"/>
                <w:b/>
                <w:sz w:val="20"/>
                <w:szCs w:val="20"/>
                <w:lang w:val="el-GR"/>
              </w:rPr>
            </w:pPr>
            <w:r w:rsidRPr="00CC7EDE">
              <w:rPr>
                <w:rFonts w:asciiTheme="majorHAnsi" w:hAnsiTheme="majorHAnsi" w:cs="Arial"/>
                <w:b/>
                <w:sz w:val="20"/>
                <w:szCs w:val="20"/>
                <w:lang w:val="el-GR"/>
              </w:rPr>
              <w:t>ΣΧΟΛΗ</w:t>
            </w:r>
          </w:p>
        </w:tc>
        <w:tc>
          <w:tcPr>
            <w:tcW w:w="6401" w:type="dxa"/>
            <w:gridSpan w:val="5"/>
          </w:tcPr>
          <w:p w:rsidR="000F4FD4" w:rsidRPr="00CC7EDE" w:rsidRDefault="00243496" w:rsidP="007673F3">
            <w:pPr>
              <w:rPr>
                <w:rFonts w:asciiTheme="majorHAnsi" w:hAnsiTheme="majorHAnsi" w:cs="Arial"/>
                <w:color w:val="002060"/>
                <w:sz w:val="20"/>
                <w:szCs w:val="20"/>
                <w:lang w:val="el-GR"/>
              </w:rPr>
            </w:pPr>
            <w:r w:rsidRPr="00CC7EDE">
              <w:rPr>
                <w:rFonts w:asciiTheme="majorHAnsi" w:hAnsiTheme="majorHAnsi" w:cs="Arial"/>
                <w:color w:val="002060"/>
                <w:sz w:val="20"/>
                <w:szCs w:val="20"/>
                <w:lang w:val="el-GR"/>
              </w:rPr>
              <w:t>ΘΕΟΛΟΓΙΚΗ</w:t>
            </w:r>
          </w:p>
        </w:tc>
      </w:tr>
      <w:tr w:rsidR="000F4FD4" w:rsidRPr="00CC7EDE" w:rsidTr="00B32D06">
        <w:tc>
          <w:tcPr>
            <w:tcW w:w="3205" w:type="dxa"/>
            <w:shd w:val="clear" w:color="auto" w:fill="DDD9C3" w:themeFill="background2" w:themeFillShade="E6"/>
          </w:tcPr>
          <w:p w:rsidR="000F4FD4" w:rsidRPr="00CC7EDE" w:rsidRDefault="000F4FD4" w:rsidP="007673F3">
            <w:pPr>
              <w:jc w:val="right"/>
              <w:rPr>
                <w:rFonts w:asciiTheme="majorHAnsi" w:hAnsiTheme="majorHAnsi" w:cs="Arial"/>
                <w:b/>
                <w:sz w:val="20"/>
                <w:szCs w:val="20"/>
                <w:lang w:val="el-GR"/>
              </w:rPr>
            </w:pPr>
            <w:r w:rsidRPr="00CC7EDE">
              <w:rPr>
                <w:rFonts w:asciiTheme="majorHAnsi" w:hAnsiTheme="majorHAnsi" w:cs="Arial"/>
                <w:b/>
                <w:sz w:val="20"/>
                <w:szCs w:val="20"/>
                <w:lang w:val="el-GR"/>
              </w:rPr>
              <w:t>ΤΜΗΜΑ</w:t>
            </w:r>
          </w:p>
        </w:tc>
        <w:tc>
          <w:tcPr>
            <w:tcW w:w="6401" w:type="dxa"/>
            <w:gridSpan w:val="5"/>
          </w:tcPr>
          <w:p w:rsidR="000F4FD4" w:rsidRPr="00CC7EDE" w:rsidRDefault="00243496" w:rsidP="007673F3">
            <w:pPr>
              <w:rPr>
                <w:rFonts w:asciiTheme="majorHAnsi" w:hAnsiTheme="majorHAnsi" w:cs="Arial"/>
                <w:color w:val="002060"/>
                <w:sz w:val="20"/>
                <w:szCs w:val="20"/>
                <w:lang w:val="el-GR"/>
              </w:rPr>
            </w:pPr>
            <w:r w:rsidRPr="00CC7EDE">
              <w:rPr>
                <w:rFonts w:asciiTheme="majorHAnsi" w:hAnsiTheme="majorHAnsi" w:cs="Arial"/>
                <w:color w:val="002060"/>
                <w:sz w:val="20"/>
                <w:szCs w:val="20"/>
                <w:lang w:val="el-GR"/>
              </w:rPr>
              <w:t>ΚΟΙΝΩΝΙΚΗΣ ΘΕΟΛΟΓΙΑΣ ΚΑΙ ΘΡΗΣΚΕΙΟΛΟΓΙΑΣ</w:t>
            </w:r>
          </w:p>
        </w:tc>
      </w:tr>
      <w:tr w:rsidR="000F4FD4" w:rsidRPr="00CC7EDE" w:rsidTr="00B32D06">
        <w:tc>
          <w:tcPr>
            <w:tcW w:w="3205" w:type="dxa"/>
            <w:shd w:val="clear" w:color="auto" w:fill="DDD9C3" w:themeFill="background2" w:themeFillShade="E6"/>
          </w:tcPr>
          <w:p w:rsidR="000F4FD4" w:rsidRPr="00CC7EDE" w:rsidRDefault="000F4FD4" w:rsidP="007673F3">
            <w:pPr>
              <w:jc w:val="right"/>
              <w:rPr>
                <w:rFonts w:asciiTheme="majorHAnsi" w:hAnsiTheme="majorHAnsi" w:cs="Arial"/>
                <w:b/>
                <w:sz w:val="20"/>
                <w:szCs w:val="20"/>
                <w:lang w:val="el-GR"/>
              </w:rPr>
            </w:pPr>
            <w:r w:rsidRPr="00CC7EDE">
              <w:rPr>
                <w:rFonts w:asciiTheme="majorHAnsi" w:hAnsiTheme="majorHAnsi" w:cs="Arial"/>
                <w:b/>
                <w:sz w:val="20"/>
                <w:szCs w:val="20"/>
                <w:lang w:val="el-GR"/>
              </w:rPr>
              <w:t xml:space="preserve">ΕΠΙΠΕΔΟ ΣΠΟΥΔΩΝ </w:t>
            </w:r>
          </w:p>
        </w:tc>
        <w:tc>
          <w:tcPr>
            <w:tcW w:w="6401" w:type="dxa"/>
            <w:gridSpan w:val="5"/>
          </w:tcPr>
          <w:p w:rsidR="000F4FD4" w:rsidRPr="00CC7EDE" w:rsidRDefault="00243496" w:rsidP="007673F3">
            <w:pPr>
              <w:rPr>
                <w:rFonts w:asciiTheme="majorHAnsi" w:hAnsiTheme="majorHAnsi" w:cs="Arial"/>
                <w:color w:val="002060"/>
                <w:sz w:val="20"/>
                <w:szCs w:val="20"/>
                <w:lang w:val="el-GR"/>
              </w:rPr>
            </w:pPr>
            <w:r w:rsidRPr="00CC7EDE">
              <w:rPr>
                <w:rFonts w:asciiTheme="majorHAnsi" w:hAnsiTheme="majorHAnsi" w:cs="Arial"/>
                <w:color w:val="002060"/>
                <w:sz w:val="20"/>
                <w:szCs w:val="20"/>
                <w:lang w:val="el-GR"/>
              </w:rPr>
              <w:t>ΠΡΟΠΤΥΧΙΑΚΟ</w:t>
            </w:r>
          </w:p>
        </w:tc>
      </w:tr>
      <w:tr w:rsidR="000F4FD4" w:rsidRPr="00CC7EDE" w:rsidTr="00B32D06">
        <w:tc>
          <w:tcPr>
            <w:tcW w:w="3205" w:type="dxa"/>
            <w:shd w:val="clear" w:color="auto" w:fill="DDD9C3" w:themeFill="background2" w:themeFillShade="E6"/>
          </w:tcPr>
          <w:p w:rsidR="000F4FD4" w:rsidRPr="00CC7EDE" w:rsidRDefault="000F4FD4" w:rsidP="007673F3">
            <w:pPr>
              <w:jc w:val="right"/>
              <w:rPr>
                <w:rFonts w:asciiTheme="majorHAnsi" w:hAnsiTheme="majorHAnsi" w:cs="Arial"/>
                <w:b/>
                <w:sz w:val="20"/>
                <w:szCs w:val="20"/>
              </w:rPr>
            </w:pPr>
            <w:r w:rsidRPr="00CC7EDE">
              <w:rPr>
                <w:rFonts w:asciiTheme="majorHAnsi" w:hAnsiTheme="majorHAnsi" w:cs="Arial"/>
                <w:b/>
                <w:sz w:val="20"/>
                <w:szCs w:val="20"/>
                <w:lang w:val="el-GR"/>
              </w:rPr>
              <w:t>ΚΩΔΙΚΟΣ ΜΑΘΗΜΑΤΟΣ</w:t>
            </w:r>
          </w:p>
        </w:tc>
        <w:tc>
          <w:tcPr>
            <w:tcW w:w="1135" w:type="dxa"/>
          </w:tcPr>
          <w:p w:rsidR="000F4FD4" w:rsidRPr="00CC7EDE" w:rsidRDefault="008C6567" w:rsidP="007673F3">
            <w:pPr>
              <w:rPr>
                <w:rFonts w:asciiTheme="majorHAnsi" w:hAnsiTheme="majorHAnsi" w:cstheme="minorHAnsi"/>
                <w:b/>
                <w:sz w:val="20"/>
                <w:szCs w:val="20"/>
                <w:lang w:val="el-GR"/>
              </w:rPr>
            </w:pPr>
            <w:r w:rsidRPr="00CC7EDE">
              <w:rPr>
                <w:rFonts w:asciiTheme="majorHAnsi" w:hAnsiTheme="majorHAnsi" w:cstheme="minorHAnsi"/>
                <w:b/>
                <w:sz w:val="20"/>
                <w:szCs w:val="20"/>
                <w:lang w:val="el-GR"/>
              </w:rPr>
              <w:t>31Υ010</w:t>
            </w:r>
          </w:p>
        </w:tc>
        <w:tc>
          <w:tcPr>
            <w:tcW w:w="2505" w:type="dxa"/>
            <w:gridSpan w:val="2"/>
            <w:shd w:val="clear" w:color="auto" w:fill="DDD9C3" w:themeFill="background2" w:themeFillShade="E6"/>
          </w:tcPr>
          <w:p w:rsidR="000F4FD4" w:rsidRPr="00CC7EDE" w:rsidRDefault="000F4FD4" w:rsidP="007673F3">
            <w:pPr>
              <w:jc w:val="right"/>
              <w:rPr>
                <w:rFonts w:asciiTheme="majorHAnsi" w:hAnsiTheme="majorHAnsi" w:cs="Arial"/>
                <w:b/>
                <w:sz w:val="20"/>
                <w:szCs w:val="20"/>
              </w:rPr>
            </w:pPr>
            <w:r w:rsidRPr="00CC7EDE">
              <w:rPr>
                <w:rFonts w:asciiTheme="majorHAnsi" w:hAnsiTheme="majorHAnsi" w:cs="Arial"/>
                <w:b/>
                <w:sz w:val="20"/>
                <w:szCs w:val="20"/>
                <w:lang w:val="el-GR"/>
              </w:rPr>
              <w:t>ΕΞΑΜΗΝΟ ΣΠΟΥΔΩΝ</w:t>
            </w:r>
          </w:p>
        </w:tc>
        <w:tc>
          <w:tcPr>
            <w:tcW w:w="2761" w:type="dxa"/>
            <w:gridSpan w:val="2"/>
          </w:tcPr>
          <w:p w:rsidR="000F4FD4" w:rsidRPr="00CC7EDE" w:rsidRDefault="008C6567" w:rsidP="007673F3">
            <w:pPr>
              <w:rPr>
                <w:rFonts w:asciiTheme="majorHAnsi" w:hAnsiTheme="majorHAnsi" w:cs="Arial"/>
                <w:b/>
                <w:sz w:val="20"/>
                <w:szCs w:val="20"/>
                <w:lang w:val="el-GR"/>
              </w:rPr>
            </w:pPr>
            <w:r w:rsidRPr="00CC7EDE">
              <w:rPr>
                <w:rFonts w:asciiTheme="majorHAnsi" w:hAnsiTheme="majorHAnsi" w:cs="Arial"/>
                <w:b/>
                <w:sz w:val="20"/>
                <w:szCs w:val="20"/>
                <w:lang w:val="el-GR"/>
              </w:rPr>
              <w:t>ΣΤ΄</w:t>
            </w:r>
          </w:p>
        </w:tc>
      </w:tr>
      <w:tr w:rsidR="000F4FD4" w:rsidRPr="00CC7EDE" w:rsidTr="00B32D06">
        <w:trPr>
          <w:trHeight w:val="375"/>
        </w:trPr>
        <w:tc>
          <w:tcPr>
            <w:tcW w:w="3205" w:type="dxa"/>
            <w:shd w:val="clear" w:color="auto" w:fill="DDD9C3" w:themeFill="background2" w:themeFillShade="E6"/>
            <w:vAlign w:val="center"/>
          </w:tcPr>
          <w:p w:rsidR="000F4FD4" w:rsidRPr="00CC7EDE" w:rsidRDefault="000F4FD4" w:rsidP="007673F3">
            <w:pPr>
              <w:jc w:val="right"/>
              <w:rPr>
                <w:rFonts w:asciiTheme="majorHAnsi" w:hAnsiTheme="majorHAnsi" w:cs="Arial"/>
                <w:b/>
                <w:sz w:val="20"/>
                <w:szCs w:val="20"/>
                <w:lang w:val="el-GR"/>
              </w:rPr>
            </w:pPr>
            <w:r w:rsidRPr="00CC7EDE">
              <w:rPr>
                <w:rFonts w:asciiTheme="majorHAnsi" w:hAnsiTheme="majorHAnsi" w:cs="Arial"/>
                <w:b/>
                <w:sz w:val="20"/>
                <w:szCs w:val="20"/>
                <w:lang w:val="el-GR"/>
              </w:rPr>
              <w:t>ΤΙΤΛΟΣ ΜΑΘΗΜΑΤΟΣ</w:t>
            </w:r>
          </w:p>
        </w:tc>
        <w:tc>
          <w:tcPr>
            <w:tcW w:w="6401" w:type="dxa"/>
            <w:gridSpan w:val="5"/>
            <w:vAlign w:val="center"/>
          </w:tcPr>
          <w:p w:rsidR="008C6567" w:rsidRPr="00CC7EDE" w:rsidRDefault="008C6567" w:rsidP="008C6567">
            <w:pPr>
              <w:pStyle w:val="TableParagraph"/>
              <w:spacing w:before="5" w:line="256" w:lineRule="exact"/>
              <w:ind w:left="0" w:right="488"/>
              <w:rPr>
                <w:rFonts w:asciiTheme="majorHAnsi" w:hAnsiTheme="majorHAnsi" w:cstheme="minorHAnsi"/>
                <w:b/>
                <w:sz w:val="20"/>
                <w:szCs w:val="20"/>
                <w:lang w:val="el-GR"/>
              </w:rPr>
            </w:pPr>
            <w:r w:rsidRPr="00CC7EDE">
              <w:rPr>
                <w:rFonts w:asciiTheme="majorHAnsi" w:hAnsiTheme="majorHAnsi" w:cstheme="minorHAnsi"/>
                <w:b/>
                <w:sz w:val="20"/>
                <w:szCs w:val="20"/>
                <w:lang w:val="el-GR"/>
              </w:rPr>
              <w:t>Η Ερμηνευτική Τέχνη της Βίβλου και ο Πολιτιστικός βίος της</w:t>
            </w:r>
          </w:p>
          <w:p w:rsidR="000F4FD4" w:rsidRPr="00CC7EDE" w:rsidRDefault="008C6567" w:rsidP="008C6567">
            <w:pPr>
              <w:pStyle w:val="TableParagraph"/>
              <w:spacing w:before="5" w:line="256" w:lineRule="exact"/>
              <w:ind w:left="0" w:right="488"/>
              <w:rPr>
                <w:rFonts w:asciiTheme="majorHAnsi" w:hAnsiTheme="majorHAnsi" w:cstheme="minorHAnsi"/>
                <w:b/>
                <w:sz w:val="20"/>
                <w:szCs w:val="20"/>
                <w:lang w:val="el-GR"/>
              </w:rPr>
            </w:pPr>
            <w:r w:rsidRPr="00CC7EDE">
              <w:rPr>
                <w:rFonts w:asciiTheme="majorHAnsi" w:hAnsiTheme="majorHAnsi" w:cstheme="minorHAnsi"/>
                <w:b/>
                <w:sz w:val="20"/>
                <w:szCs w:val="20"/>
                <w:lang w:val="el-GR"/>
              </w:rPr>
              <w:t>Μεσογείου</w:t>
            </w:r>
          </w:p>
        </w:tc>
      </w:tr>
      <w:tr w:rsidR="000F4FD4" w:rsidRPr="00CC7EDE" w:rsidTr="00B32D06">
        <w:trPr>
          <w:trHeight w:val="196"/>
        </w:trPr>
        <w:tc>
          <w:tcPr>
            <w:tcW w:w="5637" w:type="dxa"/>
            <w:gridSpan w:val="3"/>
            <w:shd w:val="clear" w:color="auto" w:fill="DDD9C3" w:themeFill="background2" w:themeFillShade="E6"/>
            <w:vAlign w:val="center"/>
          </w:tcPr>
          <w:p w:rsidR="000F4FD4" w:rsidRPr="00CC7EDE" w:rsidRDefault="000F4FD4" w:rsidP="007673F3">
            <w:pPr>
              <w:jc w:val="center"/>
              <w:rPr>
                <w:rFonts w:asciiTheme="majorHAnsi" w:hAnsiTheme="majorHAnsi" w:cs="Arial"/>
                <w:b/>
                <w:sz w:val="20"/>
                <w:szCs w:val="20"/>
                <w:lang w:val="el-GR"/>
              </w:rPr>
            </w:pPr>
            <w:r w:rsidRPr="00CC7EDE">
              <w:rPr>
                <w:rFonts w:asciiTheme="majorHAnsi" w:hAnsiTheme="majorHAnsi" w:cs="Arial"/>
                <w:b/>
                <w:sz w:val="20"/>
                <w:szCs w:val="20"/>
                <w:lang w:val="el-GR"/>
              </w:rPr>
              <w:t xml:space="preserve">ΑΥΤΟΤΕΛΕΙΣ ΔΙΔΑΚΤΙΚΕΣ ΔΡΑΣΤΗΡΙΟΤΗΤΕΣ </w:t>
            </w:r>
            <w:r w:rsidRPr="00CC7EDE">
              <w:rPr>
                <w:rFonts w:asciiTheme="majorHAnsi" w:hAnsiTheme="majorHAnsi" w:cs="Arial"/>
                <w:b/>
                <w:sz w:val="20"/>
                <w:szCs w:val="20"/>
                <w:lang w:val="el-GR"/>
              </w:rPr>
              <w:br/>
            </w:r>
            <w:r w:rsidRPr="00CC7EDE">
              <w:rPr>
                <w:rFonts w:asciiTheme="majorHAnsi" w:hAnsiTheme="majorHAns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rsidR="000F4FD4" w:rsidRPr="00CC7EDE" w:rsidRDefault="000F4FD4" w:rsidP="007673F3">
            <w:pPr>
              <w:jc w:val="center"/>
              <w:rPr>
                <w:rFonts w:asciiTheme="majorHAnsi" w:hAnsiTheme="majorHAnsi" w:cs="Arial"/>
                <w:b/>
                <w:sz w:val="20"/>
                <w:szCs w:val="20"/>
                <w:lang w:val="el-GR"/>
              </w:rPr>
            </w:pPr>
            <w:r w:rsidRPr="00CC7EDE">
              <w:rPr>
                <w:rFonts w:asciiTheme="majorHAnsi" w:hAnsiTheme="majorHAnsi" w:cs="Arial"/>
                <w:b/>
                <w:sz w:val="20"/>
                <w:szCs w:val="20"/>
                <w:lang w:val="el-GR"/>
              </w:rPr>
              <w:t>ΕΒΔΟΜΑΔΙΑΙΕΣ</w:t>
            </w:r>
            <w:r w:rsidRPr="00CC7EDE">
              <w:rPr>
                <w:rFonts w:asciiTheme="majorHAnsi" w:hAnsiTheme="majorHAnsi" w:cs="Arial"/>
                <w:b/>
                <w:sz w:val="20"/>
                <w:szCs w:val="20"/>
                <w:lang w:val="el-GR"/>
              </w:rPr>
              <w:br/>
              <w:t>ΩΡΕΣ Δ</w:t>
            </w:r>
            <w:r w:rsidRPr="00CC7EDE">
              <w:rPr>
                <w:rFonts w:asciiTheme="majorHAnsi" w:hAnsiTheme="majorHAnsi" w:cs="Arial"/>
                <w:b/>
                <w:sz w:val="20"/>
                <w:szCs w:val="20"/>
                <w:shd w:val="clear" w:color="auto" w:fill="DDD9C3"/>
                <w:lang w:val="el-GR"/>
              </w:rPr>
              <w:t>ΙΔ</w:t>
            </w:r>
            <w:r w:rsidRPr="00CC7EDE">
              <w:rPr>
                <w:rFonts w:asciiTheme="majorHAnsi" w:hAnsiTheme="majorHAnsi" w:cs="Arial"/>
                <w:b/>
                <w:sz w:val="20"/>
                <w:szCs w:val="20"/>
                <w:lang w:val="el-GR"/>
              </w:rPr>
              <w:t>ΑΣΚΑΛΙΑΣ</w:t>
            </w:r>
          </w:p>
        </w:tc>
        <w:tc>
          <w:tcPr>
            <w:tcW w:w="2410" w:type="dxa"/>
            <w:shd w:val="clear" w:color="auto" w:fill="DDD9C3" w:themeFill="background2" w:themeFillShade="E6"/>
            <w:vAlign w:val="center"/>
          </w:tcPr>
          <w:p w:rsidR="000F4FD4" w:rsidRPr="00CC7EDE" w:rsidRDefault="000F4FD4" w:rsidP="007673F3">
            <w:pPr>
              <w:jc w:val="center"/>
              <w:rPr>
                <w:rFonts w:asciiTheme="majorHAnsi" w:hAnsiTheme="majorHAnsi" w:cs="Arial"/>
                <w:b/>
                <w:sz w:val="20"/>
                <w:szCs w:val="20"/>
                <w:lang w:val="el-GR"/>
              </w:rPr>
            </w:pPr>
            <w:r w:rsidRPr="00CC7EDE">
              <w:rPr>
                <w:rFonts w:asciiTheme="majorHAnsi" w:hAnsiTheme="majorHAnsi" w:cs="Arial"/>
                <w:b/>
                <w:sz w:val="20"/>
                <w:szCs w:val="20"/>
                <w:lang w:val="el-GR"/>
              </w:rPr>
              <w:t>ΠΙΣΤΩΤΙΚΕΣ ΜΟΝΑΔΕΣ</w:t>
            </w:r>
          </w:p>
        </w:tc>
      </w:tr>
      <w:tr w:rsidR="000F4FD4" w:rsidRPr="00CC7EDE" w:rsidTr="00B32D06">
        <w:trPr>
          <w:trHeight w:val="194"/>
        </w:trPr>
        <w:tc>
          <w:tcPr>
            <w:tcW w:w="5637" w:type="dxa"/>
            <w:gridSpan w:val="3"/>
          </w:tcPr>
          <w:p w:rsidR="000F4FD4" w:rsidRPr="00CC7EDE" w:rsidRDefault="000F4FD4" w:rsidP="007673F3">
            <w:pPr>
              <w:jc w:val="right"/>
              <w:rPr>
                <w:rFonts w:asciiTheme="majorHAnsi" w:hAnsiTheme="majorHAnsi" w:cs="Arial"/>
                <w:sz w:val="20"/>
                <w:szCs w:val="20"/>
                <w:lang w:val="el-GR"/>
              </w:rPr>
            </w:pPr>
          </w:p>
        </w:tc>
        <w:tc>
          <w:tcPr>
            <w:tcW w:w="1559" w:type="dxa"/>
            <w:gridSpan w:val="2"/>
          </w:tcPr>
          <w:p w:rsidR="000F4FD4" w:rsidRPr="00CC7EDE" w:rsidRDefault="008C6567" w:rsidP="007673F3">
            <w:pPr>
              <w:jc w:val="center"/>
              <w:rPr>
                <w:rFonts w:asciiTheme="majorHAnsi" w:hAnsiTheme="majorHAnsi" w:cs="Arial"/>
                <w:sz w:val="20"/>
                <w:szCs w:val="20"/>
                <w:lang w:val="el-GR"/>
              </w:rPr>
            </w:pPr>
            <w:r w:rsidRPr="00CC7EDE">
              <w:rPr>
                <w:rFonts w:asciiTheme="majorHAnsi" w:hAnsiTheme="majorHAnsi" w:cs="Arial"/>
                <w:sz w:val="20"/>
                <w:szCs w:val="20"/>
                <w:lang w:val="el-GR"/>
              </w:rPr>
              <w:t>4</w:t>
            </w:r>
          </w:p>
        </w:tc>
        <w:tc>
          <w:tcPr>
            <w:tcW w:w="2410" w:type="dxa"/>
          </w:tcPr>
          <w:p w:rsidR="000F4FD4" w:rsidRPr="00CC7EDE" w:rsidRDefault="008C6567" w:rsidP="007673F3">
            <w:pPr>
              <w:jc w:val="center"/>
              <w:rPr>
                <w:rFonts w:asciiTheme="majorHAnsi" w:hAnsiTheme="majorHAnsi" w:cs="Arial"/>
                <w:sz w:val="20"/>
                <w:szCs w:val="20"/>
                <w:lang w:val="el-GR"/>
              </w:rPr>
            </w:pPr>
            <w:r w:rsidRPr="00CC7EDE">
              <w:rPr>
                <w:rFonts w:asciiTheme="majorHAnsi" w:hAnsiTheme="majorHAnsi" w:cs="Arial"/>
                <w:sz w:val="20"/>
                <w:szCs w:val="20"/>
                <w:lang w:val="el-GR"/>
              </w:rPr>
              <w:t>6</w:t>
            </w:r>
          </w:p>
        </w:tc>
      </w:tr>
      <w:tr w:rsidR="000F4FD4" w:rsidRPr="00CC7EDE" w:rsidTr="00B32D06">
        <w:trPr>
          <w:trHeight w:val="194"/>
        </w:trPr>
        <w:tc>
          <w:tcPr>
            <w:tcW w:w="5637" w:type="dxa"/>
            <w:gridSpan w:val="3"/>
          </w:tcPr>
          <w:p w:rsidR="000F4FD4" w:rsidRPr="00CC7EDE" w:rsidRDefault="000F4FD4" w:rsidP="007673F3">
            <w:pPr>
              <w:jc w:val="right"/>
              <w:rPr>
                <w:rFonts w:asciiTheme="majorHAnsi" w:hAnsiTheme="majorHAnsi" w:cs="Arial"/>
                <w:b/>
                <w:sz w:val="20"/>
                <w:szCs w:val="20"/>
                <w:lang w:val="el-GR"/>
              </w:rPr>
            </w:pPr>
          </w:p>
        </w:tc>
        <w:tc>
          <w:tcPr>
            <w:tcW w:w="1559" w:type="dxa"/>
            <w:gridSpan w:val="2"/>
          </w:tcPr>
          <w:p w:rsidR="000F4FD4" w:rsidRPr="00CC7EDE" w:rsidRDefault="000F4FD4" w:rsidP="007673F3">
            <w:pPr>
              <w:jc w:val="right"/>
              <w:rPr>
                <w:rFonts w:asciiTheme="majorHAnsi" w:hAnsiTheme="majorHAnsi" w:cs="Arial"/>
                <w:sz w:val="20"/>
                <w:szCs w:val="20"/>
                <w:lang w:val="el-GR"/>
              </w:rPr>
            </w:pPr>
          </w:p>
        </w:tc>
        <w:tc>
          <w:tcPr>
            <w:tcW w:w="2410" w:type="dxa"/>
          </w:tcPr>
          <w:p w:rsidR="000F4FD4" w:rsidRPr="00CC7EDE" w:rsidRDefault="000F4FD4" w:rsidP="007673F3">
            <w:pPr>
              <w:rPr>
                <w:rFonts w:asciiTheme="majorHAnsi" w:hAnsiTheme="majorHAnsi" w:cs="Arial"/>
                <w:sz w:val="20"/>
                <w:szCs w:val="20"/>
                <w:lang w:val="el-GR"/>
              </w:rPr>
            </w:pPr>
          </w:p>
        </w:tc>
      </w:tr>
      <w:tr w:rsidR="000F4FD4" w:rsidRPr="00CC7EDE" w:rsidTr="00B32D06">
        <w:trPr>
          <w:trHeight w:val="194"/>
        </w:trPr>
        <w:tc>
          <w:tcPr>
            <w:tcW w:w="5637" w:type="dxa"/>
            <w:gridSpan w:val="3"/>
          </w:tcPr>
          <w:p w:rsidR="000F4FD4" w:rsidRPr="00CC7EDE" w:rsidRDefault="000F4FD4" w:rsidP="007673F3">
            <w:pPr>
              <w:rPr>
                <w:rFonts w:asciiTheme="majorHAnsi" w:hAnsiTheme="majorHAnsi" w:cs="Arial"/>
                <w:b/>
                <w:sz w:val="20"/>
                <w:szCs w:val="20"/>
                <w:lang w:val="el-GR"/>
              </w:rPr>
            </w:pPr>
          </w:p>
        </w:tc>
        <w:tc>
          <w:tcPr>
            <w:tcW w:w="1559" w:type="dxa"/>
            <w:gridSpan w:val="2"/>
          </w:tcPr>
          <w:p w:rsidR="000F4FD4" w:rsidRPr="00CC7EDE" w:rsidRDefault="000F4FD4" w:rsidP="007673F3">
            <w:pPr>
              <w:jc w:val="right"/>
              <w:rPr>
                <w:rFonts w:asciiTheme="majorHAnsi" w:hAnsiTheme="majorHAnsi" w:cs="Arial"/>
                <w:sz w:val="20"/>
                <w:szCs w:val="20"/>
                <w:lang w:val="el-GR"/>
              </w:rPr>
            </w:pPr>
          </w:p>
        </w:tc>
        <w:tc>
          <w:tcPr>
            <w:tcW w:w="2410" w:type="dxa"/>
          </w:tcPr>
          <w:p w:rsidR="000F4FD4" w:rsidRPr="00CC7EDE" w:rsidRDefault="000F4FD4" w:rsidP="007673F3">
            <w:pPr>
              <w:rPr>
                <w:rFonts w:asciiTheme="majorHAnsi" w:hAnsiTheme="majorHAnsi" w:cs="Arial"/>
                <w:sz w:val="20"/>
                <w:szCs w:val="20"/>
                <w:lang w:val="el-GR"/>
              </w:rPr>
            </w:pPr>
          </w:p>
        </w:tc>
      </w:tr>
      <w:tr w:rsidR="000F4FD4" w:rsidRPr="00CC7EDE" w:rsidTr="00B32D06">
        <w:trPr>
          <w:trHeight w:val="194"/>
        </w:trPr>
        <w:tc>
          <w:tcPr>
            <w:tcW w:w="5637" w:type="dxa"/>
            <w:gridSpan w:val="3"/>
            <w:shd w:val="clear" w:color="auto" w:fill="DDD9C3" w:themeFill="background2" w:themeFillShade="E6"/>
          </w:tcPr>
          <w:p w:rsidR="000F4FD4" w:rsidRPr="00CC7EDE" w:rsidRDefault="000F4FD4" w:rsidP="007673F3">
            <w:pPr>
              <w:rPr>
                <w:rFonts w:asciiTheme="majorHAnsi" w:hAnsiTheme="majorHAnsi" w:cs="Arial"/>
                <w:i/>
                <w:sz w:val="18"/>
                <w:szCs w:val="18"/>
                <w:lang w:val="el-GR"/>
              </w:rPr>
            </w:pPr>
            <w:r w:rsidRPr="00CC7EDE">
              <w:rPr>
                <w:rFonts w:asciiTheme="majorHAnsi" w:hAnsiTheme="majorHAnsi"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Pr>
          <w:p w:rsidR="000F4FD4" w:rsidRPr="00CC7EDE" w:rsidRDefault="000F4FD4" w:rsidP="007673F3">
            <w:pPr>
              <w:jc w:val="right"/>
              <w:rPr>
                <w:rFonts w:asciiTheme="majorHAnsi" w:hAnsiTheme="majorHAnsi" w:cs="Arial"/>
                <w:sz w:val="20"/>
                <w:szCs w:val="20"/>
                <w:lang w:val="el-GR"/>
              </w:rPr>
            </w:pPr>
          </w:p>
        </w:tc>
        <w:tc>
          <w:tcPr>
            <w:tcW w:w="2410" w:type="dxa"/>
          </w:tcPr>
          <w:p w:rsidR="000F4FD4" w:rsidRPr="00CC7EDE" w:rsidRDefault="000F4FD4" w:rsidP="007673F3">
            <w:pPr>
              <w:rPr>
                <w:rFonts w:asciiTheme="majorHAnsi" w:hAnsiTheme="majorHAnsi" w:cs="Arial"/>
                <w:sz w:val="20"/>
                <w:szCs w:val="20"/>
                <w:lang w:val="el-GR"/>
              </w:rPr>
            </w:pPr>
          </w:p>
        </w:tc>
      </w:tr>
      <w:tr w:rsidR="000F4FD4" w:rsidRPr="00CC7EDE" w:rsidTr="00B32D06">
        <w:trPr>
          <w:trHeight w:val="599"/>
        </w:trPr>
        <w:tc>
          <w:tcPr>
            <w:tcW w:w="3205" w:type="dxa"/>
            <w:shd w:val="clear" w:color="auto" w:fill="DDD9C3" w:themeFill="background2" w:themeFillShade="E6"/>
          </w:tcPr>
          <w:p w:rsidR="000F4FD4" w:rsidRPr="00CC7EDE" w:rsidRDefault="000F4FD4" w:rsidP="007673F3">
            <w:pPr>
              <w:jc w:val="right"/>
              <w:rPr>
                <w:rFonts w:asciiTheme="majorHAnsi" w:hAnsiTheme="majorHAnsi" w:cs="Arial"/>
                <w:i/>
                <w:sz w:val="16"/>
                <w:szCs w:val="16"/>
                <w:lang w:val="el-GR"/>
              </w:rPr>
            </w:pPr>
            <w:r w:rsidRPr="00CC7EDE">
              <w:rPr>
                <w:rFonts w:asciiTheme="majorHAnsi" w:hAnsiTheme="majorHAnsi" w:cs="Arial"/>
                <w:b/>
                <w:sz w:val="20"/>
                <w:szCs w:val="20"/>
                <w:lang w:val="el-GR"/>
              </w:rPr>
              <w:t>ΤΥΠΟΣ ΜΑΘΗΜΑΤΟΣ</w:t>
            </w:r>
            <w:r w:rsidRPr="00CC7EDE">
              <w:rPr>
                <w:rFonts w:asciiTheme="majorHAnsi" w:hAnsiTheme="majorHAnsi" w:cs="Arial"/>
                <w:i/>
                <w:sz w:val="16"/>
                <w:szCs w:val="16"/>
                <w:lang w:val="el-GR"/>
              </w:rPr>
              <w:t xml:space="preserve"> </w:t>
            </w:r>
          </w:p>
          <w:p w:rsidR="000F4FD4" w:rsidRPr="00CC7EDE" w:rsidRDefault="000F4FD4" w:rsidP="007673F3">
            <w:pPr>
              <w:jc w:val="right"/>
              <w:rPr>
                <w:rFonts w:asciiTheme="majorHAnsi" w:hAnsiTheme="majorHAnsi" w:cs="Arial"/>
                <w:i/>
                <w:sz w:val="16"/>
                <w:szCs w:val="16"/>
                <w:lang w:val="el-GR"/>
              </w:rPr>
            </w:pPr>
            <w:r w:rsidRPr="00CC7EDE">
              <w:rPr>
                <w:rFonts w:asciiTheme="majorHAnsi" w:hAnsiTheme="majorHAnsi" w:cs="Arial"/>
                <w:i/>
                <w:sz w:val="16"/>
                <w:szCs w:val="16"/>
                <w:lang w:val="el-GR"/>
              </w:rPr>
              <w:t xml:space="preserve">γενικού υποβάθρου, </w:t>
            </w:r>
            <w:r w:rsidRPr="00CC7EDE">
              <w:rPr>
                <w:rFonts w:asciiTheme="majorHAnsi" w:hAnsiTheme="majorHAnsi" w:cs="Arial"/>
                <w:i/>
                <w:sz w:val="16"/>
                <w:szCs w:val="16"/>
                <w:lang w:val="el-GR"/>
              </w:rPr>
              <w:br/>
              <w:t xml:space="preserve">ειδικού υποβάθρου, ειδίκευσης </w:t>
            </w:r>
          </w:p>
          <w:p w:rsidR="000F4FD4" w:rsidRPr="00CC7EDE" w:rsidRDefault="000F4FD4" w:rsidP="007673F3">
            <w:pPr>
              <w:jc w:val="right"/>
              <w:rPr>
                <w:rFonts w:asciiTheme="majorHAnsi" w:hAnsiTheme="majorHAnsi" w:cs="Arial"/>
                <w:b/>
                <w:sz w:val="20"/>
                <w:szCs w:val="20"/>
                <w:lang w:val="el-GR"/>
              </w:rPr>
            </w:pPr>
            <w:r w:rsidRPr="00CC7EDE">
              <w:rPr>
                <w:rFonts w:asciiTheme="majorHAnsi" w:hAnsiTheme="majorHAnsi" w:cs="Arial"/>
                <w:i/>
                <w:sz w:val="16"/>
                <w:szCs w:val="16"/>
                <w:lang w:val="el-GR"/>
              </w:rPr>
              <w:t>γενικών γνώσεων, ανάπτυξης δεξιοτήτων</w:t>
            </w:r>
          </w:p>
        </w:tc>
        <w:tc>
          <w:tcPr>
            <w:tcW w:w="6401" w:type="dxa"/>
            <w:gridSpan w:val="5"/>
          </w:tcPr>
          <w:p w:rsidR="000F4FD4" w:rsidRPr="00CC7EDE" w:rsidRDefault="008C6567" w:rsidP="007673F3">
            <w:pPr>
              <w:rPr>
                <w:rFonts w:asciiTheme="majorHAnsi" w:hAnsiTheme="majorHAnsi" w:cs="Arial"/>
                <w:sz w:val="20"/>
                <w:szCs w:val="20"/>
                <w:lang w:val="el-GR"/>
              </w:rPr>
            </w:pPr>
            <w:r w:rsidRPr="00CC7EDE">
              <w:rPr>
                <w:rFonts w:asciiTheme="majorHAnsi" w:hAnsiTheme="majorHAnsi" w:cs="Arial"/>
                <w:sz w:val="20"/>
                <w:szCs w:val="20"/>
                <w:lang w:val="el-GR"/>
              </w:rPr>
              <w:t xml:space="preserve">Υποχρεωτικό </w:t>
            </w:r>
          </w:p>
        </w:tc>
      </w:tr>
      <w:tr w:rsidR="000F4FD4" w:rsidRPr="00CC7EDE" w:rsidTr="00B32D06">
        <w:tc>
          <w:tcPr>
            <w:tcW w:w="3205" w:type="dxa"/>
            <w:shd w:val="clear" w:color="auto" w:fill="DDD9C3" w:themeFill="background2" w:themeFillShade="E6"/>
          </w:tcPr>
          <w:p w:rsidR="000F4FD4" w:rsidRPr="00CC7EDE" w:rsidRDefault="000F4FD4" w:rsidP="007673F3">
            <w:pPr>
              <w:jc w:val="right"/>
              <w:rPr>
                <w:rFonts w:asciiTheme="majorHAnsi" w:hAnsiTheme="majorHAnsi" w:cs="Arial"/>
                <w:b/>
                <w:sz w:val="20"/>
                <w:szCs w:val="20"/>
                <w:lang w:val="el-GR"/>
              </w:rPr>
            </w:pPr>
            <w:r w:rsidRPr="00CC7EDE">
              <w:rPr>
                <w:rFonts w:asciiTheme="majorHAnsi" w:hAnsiTheme="majorHAnsi" w:cs="Arial"/>
                <w:b/>
                <w:sz w:val="20"/>
                <w:szCs w:val="20"/>
                <w:lang w:val="el-GR"/>
              </w:rPr>
              <w:t>ΠΡΟΑΠΑΙΤΟΥΜΕΝΑ ΜΑΘΗΜΑΤΑ:</w:t>
            </w:r>
          </w:p>
          <w:p w:rsidR="000F4FD4" w:rsidRPr="00CC7EDE" w:rsidRDefault="000F4FD4" w:rsidP="007673F3">
            <w:pPr>
              <w:jc w:val="right"/>
              <w:rPr>
                <w:rFonts w:asciiTheme="majorHAnsi" w:hAnsiTheme="majorHAnsi" w:cs="Arial"/>
                <w:b/>
                <w:sz w:val="20"/>
                <w:szCs w:val="20"/>
                <w:lang w:val="el-GR"/>
              </w:rPr>
            </w:pPr>
          </w:p>
        </w:tc>
        <w:tc>
          <w:tcPr>
            <w:tcW w:w="6401" w:type="dxa"/>
            <w:gridSpan w:val="5"/>
          </w:tcPr>
          <w:p w:rsidR="000F4FD4" w:rsidRPr="00CC7EDE" w:rsidRDefault="008C6567" w:rsidP="008C6567">
            <w:pPr>
              <w:rPr>
                <w:rFonts w:asciiTheme="majorHAnsi" w:hAnsiTheme="majorHAnsi" w:cs="Arial"/>
                <w:sz w:val="20"/>
                <w:szCs w:val="20"/>
                <w:lang w:val="el-GR"/>
              </w:rPr>
            </w:pPr>
            <w:r w:rsidRPr="00CC7EDE">
              <w:rPr>
                <w:rFonts w:asciiTheme="majorHAnsi" w:hAnsiTheme="majorHAnsi" w:cs="Arial"/>
                <w:sz w:val="20"/>
                <w:szCs w:val="20"/>
                <w:lang w:val="el-GR"/>
              </w:rPr>
              <w:t>Όχι</w:t>
            </w:r>
          </w:p>
        </w:tc>
      </w:tr>
      <w:tr w:rsidR="000F4FD4" w:rsidRPr="00CC7EDE" w:rsidTr="00B32D06">
        <w:tc>
          <w:tcPr>
            <w:tcW w:w="3205" w:type="dxa"/>
            <w:shd w:val="clear" w:color="auto" w:fill="DDD9C3" w:themeFill="background2" w:themeFillShade="E6"/>
          </w:tcPr>
          <w:p w:rsidR="000F4FD4" w:rsidRPr="00CC7EDE" w:rsidRDefault="000F4FD4" w:rsidP="007673F3">
            <w:pPr>
              <w:jc w:val="right"/>
              <w:rPr>
                <w:rFonts w:asciiTheme="majorHAnsi" w:hAnsiTheme="majorHAnsi" w:cs="Arial"/>
                <w:b/>
                <w:sz w:val="20"/>
                <w:szCs w:val="20"/>
              </w:rPr>
            </w:pPr>
            <w:r w:rsidRPr="00CC7EDE">
              <w:rPr>
                <w:rFonts w:asciiTheme="majorHAnsi" w:hAnsiTheme="majorHAnsi" w:cs="Arial"/>
                <w:b/>
                <w:sz w:val="20"/>
                <w:szCs w:val="20"/>
                <w:lang w:val="el-GR"/>
              </w:rPr>
              <w:t>Γ</w:t>
            </w:r>
            <w:r w:rsidRPr="00CC7EDE">
              <w:rPr>
                <w:rFonts w:asciiTheme="majorHAnsi" w:hAnsiTheme="majorHAnsi" w:cs="Arial"/>
                <w:b/>
                <w:sz w:val="20"/>
                <w:szCs w:val="20"/>
              </w:rPr>
              <w:t>ΛΩΣΣΑ ΔΙΔΑΣΚΑΛΙΑΣ</w:t>
            </w:r>
            <w:r w:rsidRPr="00CC7EDE">
              <w:rPr>
                <w:rFonts w:asciiTheme="majorHAnsi" w:hAnsiTheme="majorHAnsi" w:cs="Arial"/>
                <w:b/>
                <w:sz w:val="20"/>
                <w:szCs w:val="20"/>
                <w:lang w:val="el-GR"/>
              </w:rPr>
              <w:t xml:space="preserve"> και ΕΞΕΤΑΣΕΩΝ</w:t>
            </w:r>
            <w:r w:rsidRPr="00CC7EDE">
              <w:rPr>
                <w:rFonts w:asciiTheme="majorHAnsi" w:hAnsiTheme="majorHAnsi" w:cs="Arial"/>
                <w:b/>
                <w:sz w:val="20"/>
                <w:szCs w:val="20"/>
              </w:rPr>
              <w:t>:</w:t>
            </w:r>
          </w:p>
        </w:tc>
        <w:tc>
          <w:tcPr>
            <w:tcW w:w="6401" w:type="dxa"/>
            <w:gridSpan w:val="5"/>
          </w:tcPr>
          <w:p w:rsidR="000F4FD4" w:rsidRPr="00CC7EDE" w:rsidRDefault="008C6567" w:rsidP="007673F3">
            <w:pPr>
              <w:rPr>
                <w:rFonts w:asciiTheme="majorHAnsi" w:hAnsiTheme="majorHAnsi" w:cs="Arial"/>
                <w:sz w:val="20"/>
                <w:szCs w:val="20"/>
                <w:lang w:val="el-GR"/>
              </w:rPr>
            </w:pPr>
            <w:r w:rsidRPr="00CC7EDE">
              <w:rPr>
                <w:rFonts w:asciiTheme="majorHAnsi" w:hAnsiTheme="majorHAnsi" w:cs="Arial"/>
                <w:sz w:val="20"/>
                <w:szCs w:val="20"/>
                <w:lang w:val="el-GR"/>
              </w:rPr>
              <w:t>Ελληνική</w:t>
            </w:r>
          </w:p>
        </w:tc>
      </w:tr>
      <w:tr w:rsidR="000F4FD4" w:rsidRPr="00CC7EDE" w:rsidTr="00B32D06">
        <w:tc>
          <w:tcPr>
            <w:tcW w:w="3205" w:type="dxa"/>
            <w:shd w:val="clear" w:color="auto" w:fill="DDD9C3" w:themeFill="background2" w:themeFillShade="E6"/>
          </w:tcPr>
          <w:p w:rsidR="000F4FD4" w:rsidRPr="00CC7EDE" w:rsidRDefault="000F4FD4" w:rsidP="007673F3">
            <w:pPr>
              <w:jc w:val="right"/>
              <w:rPr>
                <w:rFonts w:asciiTheme="majorHAnsi" w:hAnsiTheme="majorHAnsi" w:cs="Arial"/>
                <w:b/>
                <w:sz w:val="20"/>
                <w:szCs w:val="20"/>
                <w:lang w:val="el-GR"/>
              </w:rPr>
            </w:pPr>
            <w:r w:rsidRPr="00CC7EDE">
              <w:rPr>
                <w:rFonts w:asciiTheme="majorHAnsi" w:hAnsiTheme="majorHAnsi" w:cs="Arial"/>
                <w:b/>
                <w:sz w:val="20"/>
                <w:szCs w:val="20"/>
                <w:lang w:val="el-GR"/>
              </w:rPr>
              <w:t xml:space="preserve">ΤΟ ΜΑΘΗΜΑ ΠΡΟΣΦΕΡΕΤΑΙ ΣΕ ΦΟΙΤΗΤΕΣ </w:t>
            </w:r>
            <w:r w:rsidRPr="00CC7EDE">
              <w:rPr>
                <w:rFonts w:asciiTheme="majorHAnsi" w:hAnsiTheme="majorHAnsi" w:cs="Arial"/>
                <w:b/>
                <w:sz w:val="20"/>
                <w:szCs w:val="20"/>
                <w:lang w:val="en-GB"/>
              </w:rPr>
              <w:t>ERASMUS</w:t>
            </w:r>
            <w:r w:rsidRPr="00CC7EDE">
              <w:rPr>
                <w:rFonts w:asciiTheme="majorHAnsi" w:hAnsiTheme="majorHAnsi" w:cs="Arial"/>
                <w:b/>
                <w:sz w:val="20"/>
                <w:szCs w:val="20"/>
                <w:lang w:val="el-GR"/>
              </w:rPr>
              <w:t xml:space="preserve"> </w:t>
            </w:r>
          </w:p>
        </w:tc>
        <w:tc>
          <w:tcPr>
            <w:tcW w:w="6401" w:type="dxa"/>
            <w:gridSpan w:val="5"/>
          </w:tcPr>
          <w:p w:rsidR="000F4FD4" w:rsidRPr="00CC7EDE" w:rsidRDefault="008C6567" w:rsidP="007673F3">
            <w:pPr>
              <w:rPr>
                <w:rFonts w:asciiTheme="majorHAnsi" w:hAnsiTheme="majorHAnsi" w:cs="Arial"/>
                <w:sz w:val="20"/>
                <w:szCs w:val="20"/>
                <w:lang w:val="el-GR"/>
              </w:rPr>
            </w:pPr>
            <w:r w:rsidRPr="00CC7EDE">
              <w:rPr>
                <w:rFonts w:asciiTheme="majorHAnsi" w:hAnsiTheme="majorHAnsi" w:cs="Arial"/>
                <w:sz w:val="20"/>
                <w:szCs w:val="20"/>
                <w:lang w:val="el-GR"/>
              </w:rPr>
              <w:t>Όχι</w:t>
            </w:r>
          </w:p>
        </w:tc>
      </w:tr>
      <w:tr w:rsidR="000F4FD4" w:rsidRPr="00CC7EDE" w:rsidTr="00B32D06">
        <w:tc>
          <w:tcPr>
            <w:tcW w:w="3205" w:type="dxa"/>
            <w:shd w:val="clear" w:color="auto" w:fill="DDD9C3" w:themeFill="background2" w:themeFillShade="E6"/>
          </w:tcPr>
          <w:p w:rsidR="000F4FD4" w:rsidRPr="00CC7EDE" w:rsidRDefault="000F4FD4" w:rsidP="007673F3">
            <w:pPr>
              <w:jc w:val="right"/>
              <w:rPr>
                <w:rFonts w:asciiTheme="majorHAnsi" w:hAnsiTheme="majorHAnsi" w:cs="Arial"/>
                <w:b/>
                <w:sz w:val="20"/>
                <w:szCs w:val="20"/>
                <w:lang w:val="en-GB"/>
              </w:rPr>
            </w:pPr>
            <w:r w:rsidRPr="00CC7EDE">
              <w:rPr>
                <w:rFonts w:asciiTheme="majorHAnsi" w:hAnsiTheme="majorHAnsi" w:cs="Arial"/>
                <w:b/>
                <w:sz w:val="20"/>
                <w:szCs w:val="20"/>
                <w:lang w:val="el-GR"/>
              </w:rPr>
              <w:t>ΗΛΕΚΤΡΟΝΙΚΗ ΣΕΛΙΔΑ ΜΑΘΗΜΑΤΟΣ (</w:t>
            </w:r>
            <w:r w:rsidRPr="00CC7EDE">
              <w:rPr>
                <w:rFonts w:asciiTheme="majorHAnsi" w:hAnsiTheme="majorHAnsi" w:cs="Arial"/>
                <w:b/>
                <w:sz w:val="20"/>
                <w:szCs w:val="20"/>
                <w:lang w:val="en-GB"/>
              </w:rPr>
              <w:t>URL)</w:t>
            </w:r>
          </w:p>
        </w:tc>
        <w:tc>
          <w:tcPr>
            <w:tcW w:w="6401" w:type="dxa"/>
            <w:gridSpan w:val="5"/>
          </w:tcPr>
          <w:p w:rsidR="000F4FD4" w:rsidRPr="00CC7EDE" w:rsidRDefault="008C6567" w:rsidP="007673F3">
            <w:pPr>
              <w:spacing w:after="200" w:line="276" w:lineRule="auto"/>
              <w:rPr>
                <w:rFonts w:asciiTheme="majorHAnsi" w:eastAsia="Calibri" w:hAnsiTheme="majorHAnsi" w:cstheme="minorHAnsi"/>
                <w:color w:val="002060"/>
                <w:sz w:val="20"/>
                <w:szCs w:val="20"/>
                <w:lang w:val="en-GB"/>
              </w:rPr>
            </w:pPr>
            <w:r w:rsidRPr="00CC7EDE">
              <w:rPr>
                <w:rFonts w:asciiTheme="majorHAnsi" w:hAnsiTheme="majorHAnsi" w:cstheme="minorHAnsi"/>
                <w:sz w:val="20"/>
                <w:szCs w:val="20"/>
              </w:rPr>
              <w:t>«</w:t>
            </w:r>
            <w:proofErr w:type="spellStart"/>
            <w:r w:rsidRPr="00CC7EDE">
              <w:rPr>
                <w:rFonts w:asciiTheme="majorHAnsi" w:hAnsiTheme="majorHAnsi" w:cstheme="minorHAnsi"/>
                <w:sz w:val="20"/>
                <w:szCs w:val="20"/>
              </w:rPr>
              <w:t>Ανοικτό</w:t>
            </w:r>
            <w:proofErr w:type="spellEnd"/>
            <w:r w:rsidRPr="00CC7EDE">
              <w:rPr>
                <w:rFonts w:asciiTheme="majorHAnsi" w:hAnsiTheme="majorHAnsi" w:cstheme="minorHAnsi"/>
                <w:sz w:val="20"/>
                <w:szCs w:val="20"/>
              </w:rPr>
              <w:t xml:space="preserve"> </w:t>
            </w:r>
            <w:proofErr w:type="spellStart"/>
            <w:r w:rsidRPr="00CC7EDE">
              <w:rPr>
                <w:rFonts w:asciiTheme="majorHAnsi" w:hAnsiTheme="majorHAnsi" w:cstheme="minorHAnsi"/>
                <w:sz w:val="20"/>
                <w:szCs w:val="20"/>
              </w:rPr>
              <w:t>μάθημ</w:t>
            </w:r>
            <w:proofErr w:type="spellEnd"/>
            <w:r w:rsidRPr="00CC7EDE">
              <w:rPr>
                <w:rFonts w:asciiTheme="majorHAnsi" w:hAnsiTheme="majorHAnsi" w:cstheme="minorHAnsi"/>
                <w:sz w:val="20"/>
                <w:szCs w:val="20"/>
              </w:rPr>
              <w:t xml:space="preserve">α» - Open Course </w:t>
            </w:r>
            <w:hyperlink r:id="rId8">
              <w:r w:rsidRPr="00CC7EDE">
                <w:rPr>
                  <w:rFonts w:asciiTheme="majorHAnsi" w:hAnsiTheme="majorHAnsi" w:cstheme="minorHAnsi"/>
                  <w:color w:val="0000FF"/>
                  <w:w w:val="95"/>
                  <w:sz w:val="20"/>
                  <w:szCs w:val="20"/>
                  <w:u w:val="single" w:color="0000FF"/>
                </w:rPr>
                <w:t>http://opencourses.uoa.gr/courses/SOCTHEOL6/</w:t>
              </w:r>
            </w:hyperlink>
            <w:r w:rsidRPr="00CC7EDE">
              <w:rPr>
                <w:rFonts w:asciiTheme="majorHAnsi" w:hAnsiTheme="majorHAnsi" w:cstheme="minorHAnsi"/>
                <w:color w:val="0000FF"/>
                <w:w w:val="95"/>
                <w:sz w:val="20"/>
                <w:szCs w:val="20"/>
              </w:rPr>
              <w:t xml:space="preserve"> </w:t>
            </w:r>
            <w:hyperlink r:id="rId9">
              <w:r w:rsidRPr="00CC7EDE">
                <w:rPr>
                  <w:rFonts w:asciiTheme="majorHAnsi" w:hAnsiTheme="majorHAnsi" w:cstheme="minorHAnsi"/>
                  <w:color w:val="0000FF"/>
                  <w:sz w:val="20"/>
                  <w:szCs w:val="20"/>
                  <w:u w:val="single" w:color="0000FF"/>
                </w:rPr>
                <w:t>http://eclass.uoa.gr/courses/SOCTHEOL105/</w:t>
              </w:r>
            </w:hyperlink>
          </w:p>
        </w:tc>
      </w:tr>
    </w:tbl>
    <w:p w:rsidR="000F4FD4" w:rsidRPr="00CC7EDE" w:rsidRDefault="000F4FD4" w:rsidP="00CA4862">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rPr>
      </w:pPr>
      <w:r w:rsidRPr="00CC7EDE">
        <w:rPr>
          <w:rFonts w:asciiTheme="majorHAnsi" w:hAnsiTheme="majorHAnsi" w:cs="Arial"/>
          <w:b/>
          <w:color w:val="000000"/>
          <w:sz w:val="22"/>
          <w:szCs w:val="22"/>
          <w:lang w:val="el-GR"/>
        </w:rPr>
        <w:t>ΜΑΘΗΣΙΑΚΑ ΑΠΟΤΕΛΕΣΜΑΤΑ</w:t>
      </w:r>
    </w:p>
    <w:tbl>
      <w:tblPr>
        <w:tblpPr w:leftFromText="180" w:rightFromText="180" w:vertAnchor="text"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5358"/>
      </w:tblGrid>
      <w:tr w:rsidR="000F4FD4" w:rsidRPr="00CC7EDE" w:rsidTr="00835F8A">
        <w:tc>
          <w:tcPr>
            <w:tcW w:w="9322" w:type="dxa"/>
            <w:gridSpan w:val="2"/>
            <w:tcBorders>
              <w:bottom w:val="nil"/>
            </w:tcBorders>
            <w:shd w:val="clear" w:color="auto" w:fill="DDD9C3" w:themeFill="background2" w:themeFillShade="E6"/>
          </w:tcPr>
          <w:p w:rsidR="000F4FD4" w:rsidRDefault="000F4FD4" w:rsidP="00305D37">
            <w:pPr>
              <w:rPr>
                <w:rFonts w:asciiTheme="majorHAnsi" w:hAnsiTheme="majorHAnsi" w:cs="Arial"/>
                <w:b/>
                <w:sz w:val="20"/>
                <w:szCs w:val="20"/>
                <w:lang w:val="el-GR"/>
              </w:rPr>
            </w:pPr>
            <w:r w:rsidRPr="00CC7EDE">
              <w:rPr>
                <w:rFonts w:asciiTheme="majorHAnsi" w:hAnsiTheme="majorHAnsi" w:cs="Arial"/>
                <w:b/>
                <w:sz w:val="20"/>
                <w:szCs w:val="20"/>
                <w:lang w:val="el-GR"/>
              </w:rPr>
              <w:t>Μαθησιακά Αποτελέσματα</w:t>
            </w:r>
          </w:p>
          <w:p w:rsidR="00CC7EDE" w:rsidRPr="00CC7EDE" w:rsidRDefault="00CC7EDE" w:rsidP="00305D37">
            <w:pPr>
              <w:rPr>
                <w:rFonts w:asciiTheme="majorHAnsi" w:hAnsiTheme="majorHAnsi" w:cs="Arial"/>
                <w:i/>
                <w:sz w:val="16"/>
                <w:szCs w:val="16"/>
                <w:lang w:val="el-GR"/>
              </w:rPr>
            </w:pPr>
          </w:p>
        </w:tc>
      </w:tr>
      <w:tr w:rsidR="000F4FD4" w:rsidRPr="00CC7EDE" w:rsidTr="00835F8A">
        <w:tc>
          <w:tcPr>
            <w:tcW w:w="9322" w:type="dxa"/>
            <w:gridSpan w:val="2"/>
            <w:tcBorders>
              <w:top w:val="nil"/>
            </w:tcBorders>
            <w:shd w:val="clear" w:color="auto" w:fill="DDD9C3" w:themeFill="background2" w:themeFillShade="E6"/>
          </w:tcPr>
          <w:p w:rsidR="000F4FD4" w:rsidRPr="00CC7EDE" w:rsidRDefault="000F4FD4" w:rsidP="00305D37">
            <w:pPr>
              <w:widowControl w:val="0"/>
              <w:autoSpaceDE w:val="0"/>
              <w:autoSpaceDN w:val="0"/>
              <w:adjustRightInd w:val="0"/>
              <w:spacing w:after="60"/>
              <w:rPr>
                <w:rFonts w:asciiTheme="majorHAnsi" w:hAnsiTheme="majorHAnsi" w:cs="Arial"/>
                <w:i/>
                <w:sz w:val="16"/>
                <w:szCs w:val="16"/>
                <w:lang w:val="el-GR"/>
              </w:rPr>
            </w:pPr>
            <w:r w:rsidRPr="00CC7EDE">
              <w:rPr>
                <w:rFonts w:asciiTheme="majorHAnsi" w:hAnsiTheme="majorHAns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0F4FD4" w:rsidRPr="00CC7EDE" w:rsidRDefault="000F4FD4" w:rsidP="00305D37">
            <w:pPr>
              <w:autoSpaceDE w:val="0"/>
              <w:autoSpaceDN w:val="0"/>
              <w:adjustRightInd w:val="0"/>
              <w:rPr>
                <w:rFonts w:asciiTheme="majorHAnsi" w:hAnsiTheme="majorHAnsi" w:cs="Arial"/>
                <w:i/>
                <w:sz w:val="16"/>
                <w:szCs w:val="16"/>
                <w:lang w:val="el-GR"/>
              </w:rPr>
            </w:pPr>
            <w:r w:rsidRPr="00CC7EDE">
              <w:rPr>
                <w:rFonts w:asciiTheme="majorHAnsi" w:hAnsiTheme="majorHAnsi" w:cs="Arial"/>
                <w:i/>
                <w:sz w:val="16"/>
                <w:szCs w:val="16"/>
                <w:lang w:val="el-GR"/>
              </w:rPr>
              <w:t xml:space="preserve">Συμβουλευτείτε το Παράρτημα Α </w:t>
            </w:r>
          </w:p>
          <w:p w:rsidR="000F4FD4" w:rsidRPr="00CC7EDE" w:rsidRDefault="000F4FD4" w:rsidP="00CA4862">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l-GR"/>
              </w:rPr>
            </w:pPr>
            <w:r w:rsidRPr="00CC7EDE">
              <w:rPr>
                <w:rFonts w:asciiTheme="majorHAnsi" w:hAnsiTheme="majorHAnsi" w:cs="Arial"/>
                <w:i/>
                <w:sz w:val="16"/>
                <w:szCs w:val="16"/>
                <w:lang w:val="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rsidR="000F4FD4" w:rsidRPr="00CC7EDE" w:rsidRDefault="000F4FD4" w:rsidP="00CA4862">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l-GR"/>
              </w:rPr>
            </w:pPr>
            <w:r w:rsidRPr="00CC7EDE">
              <w:rPr>
                <w:rFonts w:asciiTheme="majorHAnsi" w:hAnsiTheme="majorHAnsi" w:cs="Arial"/>
                <w:i/>
                <w:sz w:val="16"/>
                <w:szCs w:val="16"/>
                <w:lang w:val="el-GR"/>
              </w:rPr>
              <w:t>Περιγραφικοί Δείκτες Επιπέδων 6, 7 &amp; 8 του Ευρωπαϊκού Πλαισίου Προσόντων Διά Βίου Μάθησης και το Παράρτημα Β</w:t>
            </w:r>
          </w:p>
          <w:p w:rsidR="000F4FD4" w:rsidRPr="00CC7EDE" w:rsidRDefault="000F4FD4" w:rsidP="00CA4862">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l-GR"/>
              </w:rPr>
            </w:pPr>
            <w:r w:rsidRPr="00CC7EDE">
              <w:rPr>
                <w:rFonts w:asciiTheme="majorHAnsi" w:hAnsiTheme="majorHAnsi" w:cs="Arial"/>
                <w:i/>
                <w:sz w:val="16"/>
                <w:szCs w:val="16"/>
                <w:lang w:val="el-GR"/>
              </w:rPr>
              <w:t>Περιληπτικός Οδηγός συγγραφής Μαθησιακών Αποτελεσμάτων</w:t>
            </w:r>
          </w:p>
        </w:tc>
      </w:tr>
      <w:tr w:rsidR="000F4FD4" w:rsidRPr="00CC7EDE" w:rsidTr="00835F8A">
        <w:tc>
          <w:tcPr>
            <w:tcW w:w="9322" w:type="dxa"/>
            <w:gridSpan w:val="2"/>
          </w:tcPr>
          <w:p w:rsidR="00CC7EDE" w:rsidRDefault="00CC7EDE" w:rsidP="00CB5977">
            <w:pPr>
              <w:jc w:val="both"/>
              <w:rPr>
                <w:rFonts w:asciiTheme="majorHAnsi" w:hAnsiTheme="majorHAnsi" w:cstheme="minorHAnsi"/>
                <w:sz w:val="20"/>
                <w:szCs w:val="20"/>
                <w:shd w:val="clear" w:color="auto" w:fill="FFFFFF"/>
                <w:lang w:val="el-GR"/>
              </w:rPr>
            </w:pPr>
          </w:p>
          <w:p w:rsidR="00CB5977" w:rsidRDefault="00CB5977" w:rsidP="00CB5977">
            <w:pPr>
              <w:jc w:val="both"/>
              <w:rPr>
                <w:rFonts w:asciiTheme="majorHAnsi" w:hAnsiTheme="majorHAnsi" w:cstheme="minorHAnsi"/>
                <w:sz w:val="20"/>
                <w:szCs w:val="20"/>
                <w:shd w:val="clear" w:color="auto" w:fill="FFFFFF"/>
                <w:lang w:val="el-GR"/>
              </w:rPr>
            </w:pPr>
            <w:r w:rsidRPr="00CC7EDE">
              <w:rPr>
                <w:rFonts w:asciiTheme="majorHAnsi" w:hAnsiTheme="majorHAnsi" w:cstheme="minorHAnsi"/>
                <w:sz w:val="20"/>
                <w:szCs w:val="20"/>
                <w:shd w:val="clear" w:color="auto" w:fill="FFFFFF"/>
                <w:lang w:val="el-GR"/>
              </w:rPr>
              <w:t>Στη Βιβλική επιστήμη κυρίαρχη θέση καταλαμβάνει η Ιστορία της Ερμηνείας και της Ερμηνευτικής της Αγίας Γραφής και ιδιαιτέρως της Καινής Διαθήκης. Ως αντικειμενικοί στόχοι του παρόντος μαθήματος αναδεικνύονται τα</w:t>
            </w:r>
            <w:r w:rsidR="003D57D2" w:rsidRPr="00CC7EDE">
              <w:rPr>
                <w:rFonts w:asciiTheme="majorHAnsi" w:hAnsiTheme="majorHAnsi" w:cstheme="minorHAnsi"/>
                <w:sz w:val="20"/>
                <w:szCs w:val="20"/>
                <w:shd w:val="clear" w:color="auto" w:fill="FFFFFF"/>
                <w:lang w:val="el-GR"/>
              </w:rPr>
              <w:t xml:space="preserve"> θεωρητικά, πρακτικά </w:t>
            </w:r>
            <w:r w:rsidRPr="00CC7EDE">
              <w:rPr>
                <w:rFonts w:asciiTheme="majorHAnsi" w:hAnsiTheme="majorHAnsi" w:cstheme="minorHAnsi"/>
                <w:sz w:val="20"/>
                <w:szCs w:val="20"/>
                <w:shd w:val="clear" w:color="auto" w:fill="FFFFFF"/>
                <w:lang w:val="el-GR"/>
              </w:rPr>
              <w:t>και μεθοδολογικά ζητήματα αναφορικά με την ερμηνευτική τέχνη της Βίβλου. Παρουσιάζονται οι βασικές αρχές της Πατερικής Ερμηνευτικής και αναλύονται οι προϋποθέσεις της χριστιανικής και της σύγχρονης Ερμηνείας των Γραφών. Παράλληλα αναδεικνύεται ο επιστημονικός διάλογος με τις ερμηνευτικές μεθόδους του σήμερα και αναγνωρίζονται τα οφέλη της κατανοήσεως ενός κειμένου που αναγιγνώσκεται διαχρονικά και οι ερμηνευτικές προσεγγίσεις του οποίου επηρεάζουν τον πολιτισμό, τη ζωή και τη θεολογία του Χριστιανισμού μέχρι σήμερα.</w:t>
            </w:r>
            <w:r w:rsidRPr="00CC7EDE">
              <w:rPr>
                <w:rFonts w:asciiTheme="majorHAnsi" w:hAnsiTheme="majorHAnsi" w:cstheme="minorHAnsi"/>
                <w:i/>
                <w:iCs/>
                <w:sz w:val="20"/>
                <w:szCs w:val="20"/>
                <w:lang w:val="el-GR" w:eastAsia="el-GR"/>
              </w:rPr>
              <w:t xml:space="preserve"> </w:t>
            </w:r>
            <w:r w:rsidRPr="00CC7EDE">
              <w:rPr>
                <w:rFonts w:asciiTheme="majorHAnsi" w:hAnsiTheme="majorHAnsi" w:cstheme="minorHAnsi"/>
                <w:iCs/>
                <w:sz w:val="20"/>
                <w:szCs w:val="20"/>
                <w:lang w:val="el-GR" w:eastAsia="el-GR"/>
              </w:rPr>
              <w:t>Επιπλέον</w:t>
            </w:r>
            <w:r w:rsidRPr="00CC7EDE">
              <w:rPr>
                <w:rFonts w:asciiTheme="majorHAnsi" w:hAnsiTheme="majorHAnsi" w:cstheme="minorHAnsi"/>
                <w:i/>
                <w:iCs/>
                <w:sz w:val="20"/>
                <w:szCs w:val="20"/>
                <w:lang w:val="el-GR" w:eastAsia="el-GR"/>
              </w:rPr>
              <w:t xml:space="preserve"> </w:t>
            </w:r>
            <w:r w:rsidRPr="00CC7EDE">
              <w:rPr>
                <w:rFonts w:asciiTheme="majorHAnsi" w:hAnsiTheme="majorHAnsi" w:cstheme="minorHAnsi"/>
                <w:sz w:val="20"/>
                <w:szCs w:val="20"/>
                <w:shd w:val="clear" w:color="auto" w:fill="FFFFFF"/>
                <w:lang w:val="el-GR"/>
              </w:rPr>
              <w:t xml:space="preserve">παρουσιάζονται παραδείγματα και επιχειρούνται εφαρμογές με βάση παραδοσιακές και σύγχρονες μεθόδους ερμηνείας στο κείμενο του </w:t>
            </w:r>
            <w:r w:rsidRPr="00CC7EDE">
              <w:rPr>
                <w:rFonts w:asciiTheme="majorHAnsi" w:hAnsiTheme="majorHAnsi" w:cstheme="minorHAnsi"/>
                <w:i/>
                <w:sz w:val="20"/>
                <w:szCs w:val="20"/>
                <w:shd w:val="clear" w:color="auto" w:fill="FFFFFF"/>
                <w:lang w:val="el-GR"/>
              </w:rPr>
              <w:t>Κατά Ιωάννην</w:t>
            </w:r>
            <w:r w:rsidRPr="00CC7EDE">
              <w:rPr>
                <w:rFonts w:asciiTheme="majorHAnsi" w:hAnsiTheme="majorHAnsi" w:cstheme="minorHAnsi"/>
                <w:sz w:val="20"/>
                <w:szCs w:val="20"/>
                <w:shd w:val="clear" w:color="auto" w:fill="FFFFFF"/>
                <w:lang w:val="el-GR"/>
              </w:rPr>
              <w:t xml:space="preserve"> ευαγγελίου.</w:t>
            </w:r>
          </w:p>
          <w:p w:rsidR="00CC7EDE" w:rsidRPr="00CC7EDE" w:rsidRDefault="00CC7EDE" w:rsidP="00CB5977">
            <w:pPr>
              <w:jc w:val="both"/>
              <w:rPr>
                <w:rFonts w:asciiTheme="majorHAnsi" w:hAnsiTheme="majorHAnsi" w:cstheme="minorHAnsi"/>
                <w:i/>
                <w:iCs/>
                <w:sz w:val="20"/>
                <w:szCs w:val="20"/>
                <w:lang w:val="el-GR" w:eastAsia="el-GR"/>
              </w:rPr>
            </w:pPr>
          </w:p>
          <w:p w:rsidR="000F4FD4" w:rsidRPr="00CC7EDE" w:rsidRDefault="000F4FD4" w:rsidP="00305D37">
            <w:pPr>
              <w:widowControl w:val="0"/>
              <w:autoSpaceDE w:val="0"/>
              <w:autoSpaceDN w:val="0"/>
              <w:adjustRightInd w:val="0"/>
              <w:rPr>
                <w:rFonts w:asciiTheme="majorHAnsi" w:eastAsia="Calibri" w:hAnsiTheme="majorHAnsi"/>
                <w:b/>
                <w:color w:val="002060"/>
                <w:lang w:val="el-GR"/>
              </w:rPr>
            </w:pPr>
          </w:p>
          <w:p w:rsidR="008E310E" w:rsidRPr="00CC7EDE" w:rsidRDefault="008E310E" w:rsidP="008E310E">
            <w:pPr>
              <w:shd w:val="clear" w:color="auto" w:fill="FFFFFF"/>
              <w:spacing w:after="130"/>
              <w:rPr>
                <w:rFonts w:asciiTheme="majorHAnsi" w:hAnsiTheme="majorHAnsi" w:cstheme="minorHAnsi"/>
                <w:b/>
                <w:sz w:val="20"/>
                <w:szCs w:val="20"/>
                <w:lang w:val="el-GR" w:eastAsia="el-GR"/>
              </w:rPr>
            </w:pPr>
            <w:r w:rsidRPr="00CC7EDE">
              <w:rPr>
                <w:rFonts w:asciiTheme="majorHAnsi" w:hAnsiTheme="majorHAnsi" w:cstheme="minorHAnsi"/>
                <w:b/>
                <w:bCs/>
                <w:sz w:val="20"/>
                <w:szCs w:val="20"/>
                <w:lang w:val="el-GR" w:eastAsia="el-GR"/>
              </w:rPr>
              <w:lastRenderedPageBreak/>
              <w:t>Μετά την επιτυχή ολοκλήρωση του μαθήματος θα μπορούν οι φοιτητές να:</w:t>
            </w:r>
          </w:p>
          <w:p w:rsidR="008E310E" w:rsidRPr="00CC7EDE" w:rsidRDefault="008E310E" w:rsidP="00CA4862">
            <w:pPr>
              <w:numPr>
                <w:ilvl w:val="0"/>
                <w:numId w:val="6"/>
              </w:numPr>
              <w:shd w:val="clear" w:color="auto" w:fill="FFFFFF"/>
              <w:ind w:left="714" w:hanging="357"/>
              <w:rPr>
                <w:rFonts w:asciiTheme="majorHAnsi" w:hAnsiTheme="majorHAnsi" w:cstheme="minorHAnsi"/>
                <w:sz w:val="20"/>
                <w:szCs w:val="20"/>
                <w:lang w:val="el-GR" w:eastAsia="el-GR"/>
              </w:rPr>
            </w:pPr>
            <w:r w:rsidRPr="00CC7EDE">
              <w:rPr>
                <w:rFonts w:asciiTheme="majorHAnsi" w:hAnsiTheme="majorHAnsi" w:cstheme="minorHAnsi"/>
                <w:sz w:val="20"/>
                <w:szCs w:val="20"/>
                <w:lang w:val="el-GR" w:eastAsia="el-GR"/>
              </w:rPr>
              <w:t>Αναλύουν ερμηνευτικά ευαγγελικά κείμενα και να αναγνωρίζουν τις διαφορετικές ερμηνευτικές προσεγγίσεις τους.</w:t>
            </w:r>
          </w:p>
          <w:p w:rsidR="008E310E" w:rsidRPr="00CC7EDE" w:rsidRDefault="008E310E" w:rsidP="00CA4862">
            <w:pPr>
              <w:numPr>
                <w:ilvl w:val="0"/>
                <w:numId w:val="7"/>
              </w:numPr>
              <w:shd w:val="clear" w:color="auto" w:fill="FFFFFF"/>
              <w:ind w:left="714" w:hanging="357"/>
              <w:rPr>
                <w:rFonts w:asciiTheme="majorHAnsi" w:hAnsiTheme="majorHAnsi" w:cstheme="minorHAnsi"/>
                <w:sz w:val="20"/>
                <w:szCs w:val="20"/>
                <w:lang w:val="el-GR" w:eastAsia="el-GR"/>
              </w:rPr>
            </w:pPr>
            <w:r w:rsidRPr="00CC7EDE">
              <w:rPr>
                <w:rFonts w:asciiTheme="majorHAnsi" w:hAnsiTheme="majorHAnsi" w:cstheme="minorHAnsi"/>
                <w:sz w:val="20"/>
                <w:szCs w:val="20"/>
                <w:lang w:val="el-GR" w:eastAsia="el-GR"/>
              </w:rPr>
              <w:t xml:space="preserve">Κατανοούν την ιστορία των πηγών, παραδόσεων και σύνταξης του </w:t>
            </w:r>
            <w:r w:rsidRPr="00CC7EDE">
              <w:rPr>
                <w:rFonts w:asciiTheme="majorHAnsi" w:hAnsiTheme="majorHAnsi" w:cstheme="minorHAnsi"/>
                <w:i/>
                <w:sz w:val="20"/>
                <w:szCs w:val="20"/>
                <w:lang w:val="el-GR" w:eastAsia="el-GR"/>
              </w:rPr>
              <w:t>Κατά Ιωάννην</w:t>
            </w:r>
            <w:r w:rsidRPr="00CC7EDE">
              <w:rPr>
                <w:rFonts w:asciiTheme="majorHAnsi" w:hAnsiTheme="majorHAnsi" w:cstheme="minorHAnsi"/>
                <w:sz w:val="20"/>
                <w:szCs w:val="20"/>
                <w:lang w:val="el-GR" w:eastAsia="el-GR"/>
              </w:rPr>
              <w:t xml:space="preserve"> ευαγγελίου.</w:t>
            </w:r>
          </w:p>
          <w:p w:rsidR="008E310E" w:rsidRPr="00CC7EDE" w:rsidRDefault="008E310E" w:rsidP="00CA4862">
            <w:pPr>
              <w:numPr>
                <w:ilvl w:val="0"/>
                <w:numId w:val="6"/>
              </w:numPr>
              <w:shd w:val="clear" w:color="auto" w:fill="FFFFFF"/>
              <w:ind w:left="714" w:hanging="357"/>
              <w:rPr>
                <w:rFonts w:asciiTheme="majorHAnsi" w:hAnsiTheme="majorHAnsi" w:cstheme="minorHAnsi"/>
                <w:sz w:val="20"/>
                <w:szCs w:val="20"/>
                <w:lang w:val="el-GR" w:eastAsia="el-GR"/>
              </w:rPr>
            </w:pPr>
            <w:r w:rsidRPr="00CC7EDE">
              <w:rPr>
                <w:rFonts w:asciiTheme="majorHAnsi" w:hAnsiTheme="majorHAnsi" w:cstheme="minorHAnsi"/>
                <w:sz w:val="20"/>
                <w:szCs w:val="20"/>
                <w:lang w:val="el-GR" w:eastAsia="el-GR"/>
              </w:rPr>
              <w:t>Εντοπίζουν</w:t>
            </w:r>
            <w:r w:rsidR="00821580" w:rsidRPr="00CC7EDE">
              <w:rPr>
                <w:rFonts w:asciiTheme="majorHAnsi" w:hAnsiTheme="majorHAnsi" w:cstheme="minorHAnsi"/>
                <w:sz w:val="20"/>
                <w:szCs w:val="20"/>
                <w:lang w:val="el-GR" w:eastAsia="el-GR"/>
              </w:rPr>
              <w:t xml:space="preserve"> </w:t>
            </w:r>
            <w:r w:rsidR="00CB5977" w:rsidRPr="00CC7EDE">
              <w:rPr>
                <w:rFonts w:asciiTheme="majorHAnsi" w:hAnsiTheme="majorHAnsi" w:cstheme="minorHAnsi"/>
                <w:sz w:val="20"/>
                <w:szCs w:val="20"/>
                <w:lang w:val="el-GR" w:eastAsia="el-GR"/>
              </w:rPr>
              <w:t>τις ενδοκειμενικές σχέσεις</w:t>
            </w:r>
            <w:r w:rsidRPr="00CC7EDE">
              <w:rPr>
                <w:rFonts w:asciiTheme="majorHAnsi" w:hAnsiTheme="majorHAnsi" w:cstheme="minorHAnsi"/>
                <w:sz w:val="20"/>
                <w:szCs w:val="20"/>
                <w:lang w:val="el-GR" w:eastAsia="el-GR"/>
              </w:rPr>
              <w:t xml:space="preserve"> των αφηγήσεων</w:t>
            </w:r>
            <w:r w:rsidR="00CB5977" w:rsidRPr="00CC7EDE">
              <w:rPr>
                <w:rFonts w:asciiTheme="majorHAnsi" w:hAnsiTheme="majorHAnsi" w:cstheme="minorHAnsi"/>
                <w:sz w:val="20"/>
                <w:szCs w:val="20"/>
                <w:lang w:val="el-GR" w:eastAsia="el-GR"/>
              </w:rPr>
              <w:t xml:space="preserve"> και κατόπιν </w:t>
            </w:r>
            <w:r w:rsidRPr="00CC7EDE">
              <w:rPr>
                <w:rFonts w:asciiTheme="majorHAnsi" w:hAnsiTheme="majorHAnsi" w:cstheme="minorHAnsi"/>
                <w:sz w:val="20"/>
                <w:szCs w:val="20"/>
                <w:lang w:val="el-GR" w:eastAsia="el-GR"/>
              </w:rPr>
              <w:t xml:space="preserve">να συγκρίνουν και </w:t>
            </w:r>
            <w:r w:rsidR="00CB5977" w:rsidRPr="00CC7EDE">
              <w:rPr>
                <w:rFonts w:asciiTheme="majorHAnsi" w:hAnsiTheme="majorHAnsi" w:cstheme="minorHAnsi"/>
                <w:sz w:val="20"/>
                <w:szCs w:val="20"/>
                <w:lang w:val="el-GR" w:eastAsia="el-GR"/>
              </w:rPr>
              <w:t xml:space="preserve">να </w:t>
            </w:r>
            <w:r w:rsidRPr="00CC7EDE">
              <w:rPr>
                <w:rFonts w:asciiTheme="majorHAnsi" w:hAnsiTheme="majorHAnsi" w:cstheme="minorHAnsi"/>
                <w:sz w:val="20"/>
                <w:szCs w:val="20"/>
                <w:lang w:val="el-GR" w:eastAsia="el-GR"/>
              </w:rPr>
              <w:t xml:space="preserve">εντοπίζουν </w:t>
            </w:r>
            <w:r w:rsidR="00CB5977" w:rsidRPr="00CC7EDE">
              <w:rPr>
                <w:rFonts w:asciiTheme="majorHAnsi" w:hAnsiTheme="majorHAnsi" w:cstheme="minorHAnsi"/>
                <w:sz w:val="20"/>
                <w:szCs w:val="20"/>
                <w:lang w:val="el-GR" w:eastAsia="el-GR"/>
              </w:rPr>
              <w:t xml:space="preserve">δάνεια, ομοιότητες και διαφορές </w:t>
            </w:r>
            <w:r w:rsidRPr="00CC7EDE">
              <w:rPr>
                <w:rFonts w:asciiTheme="majorHAnsi" w:hAnsiTheme="majorHAnsi" w:cstheme="minorHAnsi"/>
                <w:sz w:val="20"/>
                <w:szCs w:val="20"/>
                <w:lang w:val="el-GR" w:eastAsia="el-GR"/>
              </w:rPr>
              <w:t>μεταξύ</w:t>
            </w:r>
            <w:r w:rsidR="00CB5977" w:rsidRPr="00CC7EDE">
              <w:rPr>
                <w:rFonts w:asciiTheme="majorHAnsi" w:hAnsiTheme="majorHAnsi" w:cstheme="minorHAnsi"/>
                <w:sz w:val="20"/>
                <w:szCs w:val="20"/>
                <w:lang w:val="el-GR" w:eastAsia="el-GR"/>
              </w:rPr>
              <w:t xml:space="preserve"> ερμηνευτικών προσπαθειών</w:t>
            </w:r>
            <w:r w:rsidRPr="00CC7EDE">
              <w:rPr>
                <w:rFonts w:asciiTheme="majorHAnsi" w:hAnsiTheme="majorHAnsi" w:cstheme="minorHAnsi"/>
                <w:sz w:val="20"/>
                <w:szCs w:val="20"/>
                <w:lang w:val="el-GR" w:eastAsia="el-GR"/>
              </w:rPr>
              <w:t>.</w:t>
            </w:r>
          </w:p>
          <w:p w:rsidR="008E310E" w:rsidRPr="00CC7EDE" w:rsidRDefault="008E310E" w:rsidP="00CA4862">
            <w:pPr>
              <w:numPr>
                <w:ilvl w:val="0"/>
                <w:numId w:val="6"/>
              </w:numPr>
              <w:shd w:val="clear" w:color="auto" w:fill="FFFFFF"/>
              <w:spacing w:before="100" w:beforeAutospacing="1" w:after="100" w:afterAutospacing="1"/>
              <w:rPr>
                <w:rFonts w:asciiTheme="majorHAnsi" w:hAnsiTheme="majorHAnsi" w:cstheme="minorHAnsi"/>
                <w:sz w:val="20"/>
                <w:szCs w:val="20"/>
                <w:lang w:val="el-GR" w:eastAsia="el-GR"/>
              </w:rPr>
            </w:pPr>
            <w:r w:rsidRPr="00CC7EDE">
              <w:rPr>
                <w:rFonts w:asciiTheme="majorHAnsi" w:hAnsiTheme="majorHAnsi" w:cstheme="minorHAnsi"/>
                <w:sz w:val="20"/>
                <w:szCs w:val="20"/>
                <w:lang w:val="el-GR" w:eastAsia="el-GR"/>
              </w:rPr>
              <w:t>Ανακαλύπτουν τη θέση αφηγήσεων μέσα στη μικρο</w:t>
            </w:r>
            <w:r w:rsidR="00821580" w:rsidRPr="00CC7EDE">
              <w:rPr>
                <w:rFonts w:asciiTheme="majorHAnsi" w:hAnsiTheme="majorHAnsi" w:cstheme="minorHAnsi"/>
                <w:sz w:val="20"/>
                <w:szCs w:val="20"/>
                <w:lang w:val="el-GR" w:eastAsia="el-GR"/>
              </w:rPr>
              <w:t>-</w:t>
            </w:r>
            <w:r w:rsidRPr="00CC7EDE">
              <w:rPr>
                <w:rFonts w:asciiTheme="majorHAnsi" w:hAnsiTheme="majorHAnsi" w:cstheme="minorHAnsi"/>
                <w:sz w:val="20"/>
                <w:szCs w:val="20"/>
                <w:lang w:val="el-GR" w:eastAsia="el-GR"/>
              </w:rPr>
              <w:t>μακροσυνάφεια των βιβλικών κειμένων.</w:t>
            </w:r>
          </w:p>
          <w:p w:rsidR="008E310E" w:rsidRPr="00CC7EDE" w:rsidRDefault="008E310E" w:rsidP="00CA4862">
            <w:pPr>
              <w:numPr>
                <w:ilvl w:val="0"/>
                <w:numId w:val="6"/>
              </w:numPr>
              <w:shd w:val="clear" w:color="auto" w:fill="FFFFFF"/>
              <w:spacing w:before="100" w:beforeAutospacing="1" w:after="100" w:afterAutospacing="1"/>
              <w:rPr>
                <w:rFonts w:asciiTheme="majorHAnsi" w:hAnsiTheme="majorHAnsi" w:cstheme="minorHAnsi"/>
                <w:sz w:val="20"/>
                <w:szCs w:val="20"/>
                <w:lang w:val="el-GR" w:eastAsia="el-GR"/>
              </w:rPr>
            </w:pPr>
            <w:r w:rsidRPr="00CC7EDE">
              <w:rPr>
                <w:rFonts w:asciiTheme="majorHAnsi" w:hAnsiTheme="majorHAnsi" w:cstheme="minorHAnsi"/>
                <w:sz w:val="20"/>
                <w:szCs w:val="20"/>
                <w:lang w:val="el-GR" w:eastAsia="el-GR"/>
              </w:rPr>
              <w:t xml:space="preserve">Εντοπίζουν τις βαθύτερες θεολογικές ιδέες του </w:t>
            </w:r>
            <w:r w:rsidRPr="00CC7EDE">
              <w:rPr>
                <w:rFonts w:asciiTheme="majorHAnsi" w:hAnsiTheme="majorHAnsi" w:cstheme="minorHAnsi"/>
                <w:i/>
                <w:sz w:val="20"/>
                <w:szCs w:val="20"/>
                <w:lang w:val="el-GR" w:eastAsia="el-GR"/>
              </w:rPr>
              <w:t>Κατά Ιωάννην</w:t>
            </w:r>
            <w:r w:rsidRPr="00CC7EDE">
              <w:rPr>
                <w:rFonts w:asciiTheme="majorHAnsi" w:hAnsiTheme="majorHAnsi" w:cstheme="minorHAnsi"/>
                <w:sz w:val="20"/>
                <w:szCs w:val="20"/>
                <w:lang w:val="el-GR" w:eastAsia="el-GR"/>
              </w:rPr>
              <w:t xml:space="preserve"> ευαγγελίου.</w:t>
            </w:r>
            <w:r w:rsidRPr="00CC7EDE">
              <w:rPr>
                <w:rFonts w:asciiTheme="majorHAnsi" w:hAnsiTheme="majorHAnsi" w:cstheme="minorHAnsi"/>
                <w:sz w:val="20"/>
                <w:szCs w:val="20"/>
                <w:lang w:val="el-GR"/>
              </w:rPr>
              <w:t xml:space="preserve"> </w:t>
            </w:r>
          </w:p>
          <w:p w:rsidR="000F4FD4" w:rsidRPr="00CC7EDE" w:rsidRDefault="008E310E" w:rsidP="00CA4862">
            <w:pPr>
              <w:numPr>
                <w:ilvl w:val="0"/>
                <w:numId w:val="6"/>
              </w:numPr>
              <w:shd w:val="clear" w:color="auto" w:fill="FFFFFF"/>
              <w:spacing w:before="100" w:beforeAutospacing="1" w:after="100" w:afterAutospacing="1"/>
              <w:rPr>
                <w:rFonts w:asciiTheme="majorHAnsi" w:hAnsiTheme="majorHAnsi" w:cstheme="minorHAnsi"/>
                <w:sz w:val="20"/>
                <w:szCs w:val="20"/>
                <w:lang w:val="el-GR" w:eastAsia="el-GR"/>
              </w:rPr>
            </w:pPr>
            <w:r w:rsidRPr="00CC7EDE">
              <w:rPr>
                <w:rFonts w:asciiTheme="majorHAnsi" w:hAnsiTheme="majorHAnsi" w:cstheme="minorHAnsi"/>
                <w:sz w:val="20"/>
                <w:szCs w:val="20"/>
                <w:lang w:val="el-GR"/>
              </w:rPr>
              <w:t>Εφαρμόζουν τα συμπεράσματα που προκύπτουν από την ανάλυση των κειμένων σε σύγχρονα ερμηνευτικά πλαίσια.</w:t>
            </w:r>
            <w:r w:rsidRPr="00CC7EDE">
              <w:rPr>
                <w:rFonts w:asciiTheme="majorHAnsi" w:hAnsiTheme="majorHAnsi" w:cstheme="minorHAnsi"/>
                <w:sz w:val="20"/>
                <w:szCs w:val="20"/>
                <w:lang w:eastAsia="el-GR"/>
              </w:rPr>
              <w:t> </w:t>
            </w:r>
          </w:p>
          <w:p w:rsidR="00F03B25" w:rsidRPr="00CC7EDE" w:rsidRDefault="00F03B25" w:rsidP="00305D37">
            <w:pPr>
              <w:widowControl w:val="0"/>
              <w:autoSpaceDE w:val="0"/>
              <w:autoSpaceDN w:val="0"/>
              <w:adjustRightInd w:val="0"/>
              <w:spacing w:after="60"/>
              <w:rPr>
                <w:rFonts w:asciiTheme="majorHAnsi" w:hAnsiTheme="majorHAnsi" w:cs="Arial"/>
                <w:i/>
                <w:sz w:val="16"/>
                <w:szCs w:val="16"/>
                <w:lang w:val="el-GR"/>
              </w:rPr>
            </w:pPr>
          </w:p>
        </w:tc>
      </w:tr>
      <w:tr w:rsidR="000F4FD4" w:rsidRPr="00CC7EDE" w:rsidTr="00835F8A">
        <w:tblPrEx>
          <w:tblLook w:val="0000" w:firstRow="0" w:lastRow="0" w:firstColumn="0" w:lastColumn="0" w:noHBand="0" w:noVBand="0"/>
        </w:tblPrEx>
        <w:tc>
          <w:tcPr>
            <w:tcW w:w="9322" w:type="dxa"/>
            <w:gridSpan w:val="2"/>
            <w:tcBorders>
              <w:bottom w:val="nil"/>
            </w:tcBorders>
            <w:shd w:val="clear" w:color="auto" w:fill="DDD9C3" w:themeFill="background2" w:themeFillShade="E6"/>
          </w:tcPr>
          <w:p w:rsidR="000F4FD4" w:rsidRPr="00CC7EDE" w:rsidRDefault="000F4FD4" w:rsidP="00305D37">
            <w:pPr>
              <w:rPr>
                <w:rFonts w:asciiTheme="majorHAnsi" w:hAnsiTheme="majorHAnsi" w:cs="Arial"/>
                <w:b/>
                <w:sz w:val="20"/>
                <w:szCs w:val="20"/>
                <w:lang w:val="el-GR"/>
              </w:rPr>
            </w:pPr>
            <w:r w:rsidRPr="00CC7EDE">
              <w:rPr>
                <w:rFonts w:asciiTheme="majorHAnsi" w:hAnsiTheme="majorHAnsi" w:cs="Arial"/>
                <w:b/>
                <w:sz w:val="20"/>
                <w:szCs w:val="20"/>
                <w:lang w:val="el-GR"/>
              </w:rPr>
              <w:lastRenderedPageBreak/>
              <w:t>Γενικές Ικανότητες</w:t>
            </w:r>
          </w:p>
        </w:tc>
      </w:tr>
      <w:tr w:rsidR="000F4FD4" w:rsidRPr="00CC7EDE" w:rsidTr="00835F8A">
        <w:tc>
          <w:tcPr>
            <w:tcW w:w="9322" w:type="dxa"/>
            <w:gridSpan w:val="2"/>
            <w:tcBorders>
              <w:top w:val="nil"/>
              <w:bottom w:val="nil"/>
            </w:tcBorders>
            <w:shd w:val="clear" w:color="auto" w:fill="DDD9C3" w:themeFill="background2" w:themeFillShade="E6"/>
          </w:tcPr>
          <w:p w:rsidR="000F4FD4" w:rsidRPr="00CC7EDE" w:rsidRDefault="000F4FD4" w:rsidP="00305D37">
            <w:pPr>
              <w:widowControl w:val="0"/>
              <w:autoSpaceDE w:val="0"/>
              <w:autoSpaceDN w:val="0"/>
              <w:adjustRightInd w:val="0"/>
              <w:spacing w:after="60"/>
              <w:rPr>
                <w:rFonts w:asciiTheme="majorHAnsi" w:hAnsiTheme="majorHAnsi" w:cs="Arial"/>
                <w:i/>
                <w:sz w:val="16"/>
                <w:szCs w:val="16"/>
                <w:lang w:val="el-GR"/>
              </w:rPr>
            </w:pPr>
            <w:r w:rsidRPr="00CC7EDE">
              <w:rPr>
                <w:rFonts w:asciiTheme="majorHAnsi" w:hAnsiTheme="majorHAns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CC7EDE" w:rsidTr="00835F8A">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rsidR="000F4FD4" w:rsidRPr="00CC7EDE" w:rsidRDefault="000F4FD4" w:rsidP="00305D37">
            <w:pPr>
              <w:widowControl w:val="0"/>
              <w:autoSpaceDE w:val="0"/>
              <w:autoSpaceDN w:val="0"/>
              <w:adjustRightInd w:val="0"/>
              <w:rPr>
                <w:rFonts w:asciiTheme="majorHAnsi" w:hAnsiTheme="majorHAnsi" w:cs="Arial"/>
                <w:i/>
                <w:sz w:val="16"/>
                <w:szCs w:val="16"/>
                <w:lang w:val="el-GR"/>
              </w:rPr>
            </w:pPr>
            <w:r w:rsidRPr="00CC7EDE">
              <w:rPr>
                <w:rFonts w:asciiTheme="majorHAnsi" w:hAnsiTheme="majorHAnsi" w:cs="Arial"/>
                <w:i/>
                <w:sz w:val="16"/>
                <w:szCs w:val="16"/>
                <w:lang w:val="el-GR"/>
              </w:rPr>
              <w:t xml:space="preserve">Αναζήτηση, ανάλυση και σύνθεση δεδομένων και πληροφοριών, με τη χρήση και των απαραίτητων τεχνολογιών </w:t>
            </w:r>
          </w:p>
          <w:p w:rsidR="000F4FD4" w:rsidRPr="00CC7EDE" w:rsidRDefault="000F4FD4" w:rsidP="00305D37">
            <w:pPr>
              <w:widowControl w:val="0"/>
              <w:autoSpaceDE w:val="0"/>
              <w:autoSpaceDN w:val="0"/>
              <w:adjustRightInd w:val="0"/>
              <w:rPr>
                <w:rFonts w:asciiTheme="majorHAnsi" w:hAnsiTheme="majorHAnsi" w:cs="Arial"/>
                <w:i/>
                <w:sz w:val="16"/>
                <w:szCs w:val="16"/>
                <w:lang w:val="el-GR"/>
              </w:rPr>
            </w:pPr>
            <w:r w:rsidRPr="00CC7EDE">
              <w:rPr>
                <w:rFonts w:asciiTheme="majorHAnsi" w:hAnsiTheme="majorHAnsi" w:cs="Arial"/>
                <w:i/>
                <w:sz w:val="16"/>
                <w:szCs w:val="16"/>
                <w:lang w:val="el-GR"/>
              </w:rPr>
              <w:t xml:space="preserve">Προσαρμογή σε νέες καταστάσεις </w:t>
            </w:r>
          </w:p>
          <w:p w:rsidR="000F4FD4" w:rsidRPr="00CC7EDE" w:rsidRDefault="000F4FD4" w:rsidP="00305D37">
            <w:pPr>
              <w:widowControl w:val="0"/>
              <w:autoSpaceDE w:val="0"/>
              <w:autoSpaceDN w:val="0"/>
              <w:adjustRightInd w:val="0"/>
              <w:rPr>
                <w:rFonts w:asciiTheme="majorHAnsi" w:hAnsiTheme="majorHAnsi" w:cs="Arial"/>
                <w:i/>
                <w:sz w:val="16"/>
                <w:szCs w:val="16"/>
                <w:lang w:val="el-GR"/>
              </w:rPr>
            </w:pPr>
            <w:r w:rsidRPr="00CC7EDE">
              <w:rPr>
                <w:rFonts w:asciiTheme="majorHAnsi" w:hAnsiTheme="majorHAnsi" w:cs="Arial"/>
                <w:i/>
                <w:sz w:val="16"/>
                <w:szCs w:val="16"/>
                <w:lang w:val="el-GR"/>
              </w:rPr>
              <w:t xml:space="preserve">Λήψη αποφάσεων </w:t>
            </w:r>
          </w:p>
          <w:p w:rsidR="000F4FD4" w:rsidRPr="00CC7EDE" w:rsidRDefault="000F4FD4" w:rsidP="00305D37">
            <w:pPr>
              <w:widowControl w:val="0"/>
              <w:autoSpaceDE w:val="0"/>
              <w:autoSpaceDN w:val="0"/>
              <w:adjustRightInd w:val="0"/>
              <w:rPr>
                <w:rFonts w:asciiTheme="majorHAnsi" w:hAnsiTheme="majorHAnsi" w:cs="Arial"/>
                <w:i/>
                <w:sz w:val="16"/>
                <w:szCs w:val="16"/>
                <w:lang w:val="el-GR"/>
              </w:rPr>
            </w:pPr>
            <w:r w:rsidRPr="00CC7EDE">
              <w:rPr>
                <w:rFonts w:asciiTheme="majorHAnsi" w:hAnsiTheme="majorHAnsi" w:cs="Arial"/>
                <w:i/>
                <w:sz w:val="16"/>
                <w:szCs w:val="16"/>
                <w:lang w:val="el-GR"/>
              </w:rPr>
              <w:t xml:space="preserve">Αυτόνομη εργασία </w:t>
            </w:r>
          </w:p>
          <w:p w:rsidR="000F4FD4" w:rsidRPr="00CC7EDE" w:rsidRDefault="000F4FD4" w:rsidP="00305D37">
            <w:pPr>
              <w:widowControl w:val="0"/>
              <w:autoSpaceDE w:val="0"/>
              <w:autoSpaceDN w:val="0"/>
              <w:adjustRightInd w:val="0"/>
              <w:rPr>
                <w:rFonts w:asciiTheme="majorHAnsi" w:hAnsiTheme="majorHAnsi" w:cs="Arial"/>
                <w:i/>
                <w:sz w:val="16"/>
                <w:szCs w:val="16"/>
                <w:lang w:val="el-GR"/>
              </w:rPr>
            </w:pPr>
            <w:r w:rsidRPr="00CC7EDE">
              <w:rPr>
                <w:rFonts w:asciiTheme="majorHAnsi" w:hAnsiTheme="majorHAnsi" w:cs="Arial"/>
                <w:i/>
                <w:sz w:val="16"/>
                <w:szCs w:val="16"/>
                <w:lang w:val="el-GR"/>
              </w:rPr>
              <w:t xml:space="preserve">Ομαδική εργασία </w:t>
            </w:r>
          </w:p>
          <w:p w:rsidR="000F4FD4" w:rsidRPr="00CC7EDE" w:rsidRDefault="000F4FD4" w:rsidP="00305D37">
            <w:pPr>
              <w:widowControl w:val="0"/>
              <w:autoSpaceDE w:val="0"/>
              <w:autoSpaceDN w:val="0"/>
              <w:adjustRightInd w:val="0"/>
              <w:rPr>
                <w:rFonts w:asciiTheme="majorHAnsi" w:hAnsiTheme="majorHAnsi" w:cs="Arial"/>
                <w:i/>
                <w:sz w:val="16"/>
                <w:szCs w:val="16"/>
                <w:lang w:val="el-GR"/>
              </w:rPr>
            </w:pPr>
            <w:r w:rsidRPr="00CC7EDE">
              <w:rPr>
                <w:rFonts w:asciiTheme="majorHAnsi" w:hAnsiTheme="majorHAnsi" w:cs="Arial"/>
                <w:i/>
                <w:sz w:val="16"/>
                <w:szCs w:val="16"/>
                <w:lang w:val="el-GR"/>
              </w:rPr>
              <w:t xml:space="preserve">Εργασία σε διεθνές περιβάλλον </w:t>
            </w:r>
          </w:p>
          <w:p w:rsidR="000F4FD4" w:rsidRPr="00CC7EDE" w:rsidRDefault="000F4FD4" w:rsidP="00305D37">
            <w:pPr>
              <w:widowControl w:val="0"/>
              <w:autoSpaceDE w:val="0"/>
              <w:autoSpaceDN w:val="0"/>
              <w:adjustRightInd w:val="0"/>
              <w:rPr>
                <w:rFonts w:asciiTheme="majorHAnsi" w:hAnsiTheme="majorHAnsi" w:cs="Arial"/>
                <w:i/>
                <w:sz w:val="16"/>
                <w:szCs w:val="16"/>
                <w:lang w:val="el-GR"/>
              </w:rPr>
            </w:pPr>
            <w:r w:rsidRPr="00CC7EDE">
              <w:rPr>
                <w:rFonts w:asciiTheme="majorHAnsi" w:hAnsiTheme="majorHAnsi" w:cs="Arial"/>
                <w:i/>
                <w:sz w:val="16"/>
                <w:szCs w:val="16"/>
                <w:lang w:val="el-GR"/>
              </w:rPr>
              <w:t xml:space="preserve">Εργασία σε διεπιστημονικό περιβάλλον </w:t>
            </w:r>
          </w:p>
          <w:p w:rsidR="000F4FD4" w:rsidRPr="00CC7EDE" w:rsidRDefault="000F4FD4" w:rsidP="00305D37">
            <w:pPr>
              <w:widowControl w:val="0"/>
              <w:autoSpaceDE w:val="0"/>
              <w:autoSpaceDN w:val="0"/>
              <w:adjustRightInd w:val="0"/>
              <w:rPr>
                <w:rFonts w:asciiTheme="majorHAnsi" w:hAnsiTheme="majorHAnsi" w:cs="Arial"/>
                <w:i/>
                <w:sz w:val="16"/>
                <w:szCs w:val="16"/>
                <w:lang w:val="el-GR"/>
              </w:rPr>
            </w:pPr>
            <w:r w:rsidRPr="00CC7EDE">
              <w:rPr>
                <w:rFonts w:asciiTheme="majorHAnsi" w:hAnsiTheme="majorHAnsi" w:cs="Arial"/>
                <w:i/>
                <w:sz w:val="16"/>
                <w:szCs w:val="16"/>
                <w:lang w:val="el-GR"/>
              </w:rPr>
              <w:t xml:space="preserve">Παράγωγή νέων ερευνητικών ιδεών </w:t>
            </w:r>
          </w:p>
        </w:tc>
        <w:tc>
          <w:tcPr>
            <w:tcW w:w="5358" w:type="dxa"/>
            <w:tcBorders>
              <w:top w:val="nil"/>
              <w:left w:val="nil"/>
              <w:bottom w:val="single" w:sz="4" w:space="0" w:color="auto"/>
            </w:tcBorders>
            <w:shd w:val="clear" w:color="auto" w:fill="DDD9C3" w:themeFill="background2" w:themeFillShade="E6"/>
          </w:tcPr>
          <w:p w:rsidR="000F4FD4" w:rsidRPr="00CC7EDE" w:rsidRDefault="000F4FD4" w:rsidP="00305D37">
            <w:pPr>
              <w:widowControl w:val="0"/>
              <w:autoSpaceDE w:val="0"/>
              <w:autoSpaceDN w:val="0"/>
              <w:adjustRightInd w:val="0"/>
              <w:rPr>
                <w:rFonts w:asciiTheme="majorHAnsi" w:hAnsiTheme="majorHAnsi" w:cs="Arial"/>
                <w:i/>
                <w:sz w:val="16"/>
                <w:szCs w:val="16"/>
                <w:lang w:val="el-GR"/>
              </w:rPr>
            </w:pPr>
            <w:r w:rsidRPr="00CC7EDE">
              <w:rPr>
                <w:rFonts w:asciiTheme="majorHAnsi" w:hAnsiTheme="majorHAnsi" w:cs="Arial"/>
                <w:i/>
                <w:sz w:val="16"/>
                <w:szCs w:val="16"/>
                <w:lang w:val="el-GR"/>
              </w:rPr>
              <w:t xml:space="preserve">Σχεδιασμός και διαχείριση έργων </w:t>
            </w:r>
          </w:p>
          <w:p w:rsidR="000F4FD4" w:rsidRPr="00CC7EDE" w:rsidRDefault="000F4FD4" w:rsidP="00305D37">
            <w:pPr>
              <w:widowControl w:val="0"/>
              <w:autoSpaceDE w:val="0"/>
              <w:autoSpaceDN w:val="0"/>
              <w:adjustRightInd w:val="0"/>
              <w:rPr>
                <w:rFonts w:asciiTheme="majorHAnsi" w:hAnsiTheme="majorHAnsi" w:cs="Arial"/>
                <w:i/>
                <w:sz w:val="16"/>
                <w:szCs w:val="16"/>
                <w:lang w:val="el-GR"/>
              </w:rPr>
            </w:pPr>
            <w:r w:rsidRPr="00CC7EDE">
              <w:rPr>
                <w:rFonts w:asciiTheme="majorHAnsi" w:hAnsiTheme="majorHAnsi" w:cs="Arial"/>
                <w:i/>
                <w:sz w:val="16"/>
                <w:szCs w:val="16"/>
                <w:lang w:val="el-GR"/>
              </w:rPr>
              <w:t xml:space="preserve">Σεβασμός στη διαφορετικότητα και στην πολυπολιτισμικότητα </w:t>
            </w:r>
          </w:p>
          <w:p w:rsidR="000F4FD4" w:rsidRPr="00CC7EDE" w:rsidRDefault="000F4FD4" w:rsidP="00305D37">
            <w:pPr>
              <w:widowControl w:val="0"/>
              <w:autoSpaceDE w:val="0"/>
              <w:autoSpaceDN w:val="0"/>
              <w:adjustRightInd w:val="0"/>
              <w:rPr>
                <w:rFonts w:asciiTheme="majorHAnsi" w:hAnsiTheme="majorHAnsi" w:cs="Arial"/>
                <w:i/>
                <w:sz w:val="16"/>
                <w:szCs w:val="16"/>
                <w:lang w:val="el-GR"/>
              </w:rPr>
            </w:pPr>
            <w:r w:rsidRPr="00CC7EDE">
              <w:rPr>
                <w:rFonts w:asciiTheme="majorHAnsi" w:hAnsiTheme="majorHAnsi" w:cs="Arial"/>
                <w:i/>
                <w:sz w:val="16"/>
                <w:szCs w:val="16"/>
                <w:lang w:val="el-GR"/>
              </w:rPr>
              <w:t xml:space="preserve">Σεβασμός στο φυσικό περιβάλλον </w:t>
            </w:r>
          </w:p>
          <w:p w:rsidR="000F4FD4" w:rsidRPr="00CC7EDE" w:rsidRDefault="000F4FD4" w:rsidP="00305D37">
            <w:pPr>
              <w:widowControl w:val="0"/>
              <w:autoSpaceDE w:val="0"/>
              <w:autoSpaceDN w:val="0"/>
              <w:adjustRightInd w:val="0"/>
              <w:rPr>
                <w:rFonts w:asciiTheme="majorHAnsi" w:hAnsiTheme="majorHAnsi" w:cs="Arial"/>
                <w:i/>
                <w:sz w:val="16"/>
                <w:szCs w:val="16"/>
                <w:lang w:val="el-GR"/>
              </w:rPr>
            </w:pPr>
            <w:r w:rsidRPr="00CC7EDE">
              <w:rPr>
                <w:rFonts w:asciiTheme="majorHAnsi" w:hAnsiTheme="majorHAnsi" w:cs="Arial"/>
                <w:i/>
                <w:sz w:val="16"/>
                <w:szCs w:val="16"/>
                <w:lang w:val="el-GR"/>
              </w:rPr>
              <w:t xml:space="preserve">Επίδειξη κοινωνικής, επαγγελματικής και ηθικής υπευθυνότητας και ευαισθησίας σε θέματα φύλου </w:t>
            </w:r>
          </w:p>
          <w:p w:rsidR="000F4FD4" w:rsidRPr="00CC7EDE" w:rsidRDefault="000F4FD4" w:rsidP="00305D37">
            <w:pPr>
              <w:widowControl w:val="0"/>
              <w:autoSpaceDE w:val="0"/>
              <w:autoSpaceDN w:val="0"/>
              <w:adjustRightInd w:val="0"/>
              <w:rPr>
                <w:rFonts w:asciiTheme="majorHAnsi" w:hAnsiTheme="majorHAnsi" w:cs="Arial"/>
                <w:i/>
                <w:sz w:val="16"/>
                <w:szCs w:val="16"/>
                <w:lang w:val="el-GR"/>
              </w:rPr>
            </w:pPr>
            <w:r w:rsidRPr="00CC7EDE">
              <w:rPr>
                <w:rFonts w:asciiTheme="majorHAnsi" w:hAnsiTheme="majorHAnsi" w:cs="Arial"/>
                <w:i/>
                <w:sz w:val="16"/>
                <w:szCs w:val="16"/>
                <w:lang w:val="el-GR"/>
              </w:rPr>
              <w:t xml:space="preserve">Άσκηση κριτικής και αυτοκριτικής </w:t>
            </w:r>
          </w:p>
          <w:p w:rsidR="000F4FD4" w:rsidRPr="00CC7EDE" w:rsidRDefault="000F4FD4" w:rsidP="00305D37">
            <w:pPr>
              <w:rPr>
                <w:rFonts w:asciiTheme="majorHAnsi" w:hAnsiTheme="majorHAnsi" w:cs="Arial"/>
                <w:i/>
                <w:sz w:val="16"/>
                <w:szCs w:val="16"/>
                <w:lang w:val="el-GR"/>
              </w:rPr>
            </w:pPr>
            <w:r w:rsidRPr="00CC7EDE">
              <w:rPr>
                <w:rFonts w:asciiTheme="majorHAnsi" w:hAnsiTheme="majorHAnsi" w:cs="Arial"/>
                <w:i/>
                <w:sz w:val="16"/>
                <w:szCs w:val="16"/>
                <w:lang w:val="el-GR"/>
              </w:rPr>
              <w:t>Προαγωγή της ελεύθερης, δημιουργικής και επαγωγικής σκέψης</w:t>
            </w:r>
          </w:p>
          <w:p w:rsidR="000F4FD4" w:rsidRPr="00CC7EDE" w:rsidRDefault="000F4FD4" w:rsidP="00305D37">
            <w:pPr>
              <w:rPr>
                <w:rFonts w:asciiTheme="majorHAnsi" w:hAnsiTheme="majorHAnsi" w:cs="Arial"/>
                <w:i/>
                <w:sz w:val="16"/>
                <w:szCs w:val="16"/>
                <w:lang w:val="el-GR"/>
              </w:rPr>
            </w:pPr>
            <w:r w:rsidRPr="00CC7EDE">
              <w:rPr>
                <w:rFonts w:asciiTheme="majorHAnsi" w:hAnsiTheme="majorHAnsi" w:cs="Arial"/>
                <w:i/>
                <w:sz w:val="16"/>
                <w:szCs w:val="16"/>
                <w:lang w:val="el-GR"/>
              </w:rPr>
              <w:t>……</w:t>
            </w:r>
          </w:p>
          <w:p w:rsidR="000F4FD4" w:rsidRPr="00CC7EDE" w:rsidRDefault="000F4FD4" w:rsidP="00305D37">
            <w:pPr>
              <w:rPr>
                <w:rFonts w:asciiTheme="majorHAnsi" w:hAnsiTheme="majorHAnsi" w:cs="Arial"/>
                <w:i/>
                <w:sz w:val="16"/>
                <w:szCs w:val="16"/>
                <w:lang w:val="el-GR"/>
              </w:rPr>
            </w:pPr>
            <w:r w:rsidRPr="00CC7EDE">
              <w:rPr>
                <w:rFonts w:asciiTheme="majorHAnsi" w:hAnsiTheme="majorHAnsi" w:cs="Arial"/>
                <w:i/>
                <w:sz w:val="16"/>
                <w:szCs w:val="16"/>
                <w:lang w:val="el-GR"/>
              </w:rPr>
              <w:t>Άλλες…</w:t>
            </w:r>
          </w:p>
          <w:p w:rsidR="000F4FD4" w:rsidRPr="00CC7EDE" w:rsidRDefault="000F4FD4" w:rsidP="00305D37">
            <w:pPr>
              <w:rPr>
                <w:rFonts w:asciiTheme="majorHAnsi" w:hAnsiTheme="majorHAnsi" w:cs="Arial"/>
                <w:b/>
                <w:sz w:val="20"/>
                <w:szCs w:val="20"/>
                <w:lang w:val="el-GR"/>
              </w:rPr>
            </w:pPr>
            <w:r w:rsidRPr="00CC7EDE">
              <w:rPr>
                <w:rFonts w:asciiTheme="majorHAnsi" w:hAnsiTheme="majorHAnsi" w:cs="Arial"/>
                <w:i/>
                <w:sz w:val="16"/>
                <w:szCs w:val="16"/>
                <w:lang w:val="el-GR"/>
              </w:rPr>
              <w:t>…….</w:t>
            </w:r>
          </w:p>
        </w:tc>
      </w:tr>
      <w:tr w:rsidR="000F4FD4" w:rsidRPr="00CC7EDE" w:rsidTr="00835F8A">
        <w:tc>
          <w:tcPr>
            <w:tcW w:w="9322" w:type="dxa"/>
            <w:gridSpan w:val="2"/>
            <w:tcBorders>
              <w:bottom w:val="single" w:sz="4" w:space="0" w:color="auto"/>
            </w:tcBorders>
          </w:tcPr>
          <w:p w:rsidR="00835F8A" w:rsidRPr="00CC7EDE" w:rsidRDefault="00835F8A" w:rsidP="00835F8A">
            <w:pPr>
              <w:rPr>
                <w:rFonts w:asciiTheme="majorHAnsi" w:hAnsiTheme="majorHAnsi" w:cs="Arial"/>
                <w:color w:val="002060"/>
                <w:sz w:val="20"/>
                <w:szCs w:val="20"/>
                <w:lang w:val="el-GR"/>
              </w:rPr>
            </w:pPr>
          </w:p>
          <w:p w:rsidR="00835F8A" w:rsidRPr="00CC7EDE" w:rsidRDefault="00835F8A" w:rsidP="00CC7EDE">
            <w:pPr>
              <w:widowControl w:val="0"/>
              <w:numPr>
                <w:ilvl w:val="0"/>
                <w:numId w:val="3"/>
              </w:numPr>
              <w:autoSpaceDE w:val="0"/>
              <w:autoSpaceDN w:val="0"/>
              <w:adjustRightInd w:val="0"/>
              <w:spacing w:line="276" w:lineRule="auto"/>
              <w:rPr>
                <w:rFonts w:asciiTheme="majorHAnsi" w:eastAsiaTheme="minorEastAsia" w:hAnsiTheme="majorHAnsi" w:cs="Arial"/>
                <w:sz w:val="20"/>
                <w:szCs w:val="20"/>
                <w:lang w:val="el-GR"/>
              </w:rPr>
            </w:pPr>
            <w:r w:rsidRPr="00CC7EDE">
              <w:rPr>
                <w:rFonts w:asciiTheme="majorHAnsi" w:eastAsiaTheme="minorEastAsia" w:hAnsiTheme="majorHAnsi" w:cs="Arial"/>
                <w:sz w:val="20"/>
                <w:szCs w:val="20"/>
                <w:lang w:val="el-GR"/>
              </w:rPr>
              <w:t>Αναζήτηση, ανάλυση και σύνθεση δεδομένων και πληροφοριών σχετικώ</w:t>
            </w:r>
            <w:r w:rsidR="00821580" w:rsidRPr="00CC7EDE">
              <w:rPr>
                <w:rFonts w:asciiTheme="majorHAnsi" w:eastAsiaTheme="minorEastAsia" w:hAnsiTheme="majorHAnsi" w:cs="Arial"/>
                <w:sz w:val="20"/>
                <w:szCs w:val="20"/>
                <w:lang w:val="el-GR"/>
              </w:rPr>
              <w:t>ν με την ερμηνεία και την ερμηνευτική τέχνη της Βίβλου.</w:t>
            </w:r>
          </w:p>
          <w:p w:rsidR="00835F8A" w:rsidRPr="00CC7EDE" w:rsidRDefault="00835F8A" w:rsidP="00CC7EDE">
            <w:pPr>
              <w:widowControl w:val="0"/>
              <w:numPr>
                <w:ilvl w:val="0"/>
                <w:numId w:val="3"/>
              </w:numPr>
              <w:autoSpaceDE w:val="0"/>
              <w:autoSpaceDN w:val="0"/>
              <w:adjustRightInd w:val="0"/>
              <w:spacing w:line="276" w:lineRule="auto"/>
              <w:rPr>
                <w:rFonts w:asciiTheme="majorHAnsi" w:eastAsiaTheme="minorEastAsia" w:hAnsiTheme="majorHAnsi" w:cs="Arial"/>
                <w:sz w:val="20"/>
                <w:szCs w:val="20"/>
                <w:lang w:val="el-GR"/>
              </w:rPr>
            </w:pPr>
            <w:r w:rsidRPr="00CC7EDE">
              <w:rPr>
                <w:rFonts w:asciiTheme="majorHAnsi" w:eastAsiaTheme="minorEastAsia" w:hAnsiTheme="majorHAnsi" w:cs="Arial"/>
                <w:sz w:val="20"/>
                <w:szCs w:val="20"/>
                <w:lang w:val="el-GR"/>
              </w:rPr>
              <w:t>Αυτόνομη εργασία</w:t>
            </w:r>
            <w:r w:rsidR="00821580" w:rsidRPr="00CC7EDE">
              <w:rPr>
                <w:rFonts w:asciiTheme="majorHAnsi" w:eastAsiaTheme="minorEastAsia" w:hAnsiTheme="majorHAnsi" w:cs="Arial"/>
                <w:sz w:val="20"/>
                <w:szCs w:val="20"/>
                <w:lang w:val="el-GR"/>
              </w:rPr>
              <w:t>.</w:t>
            </w:r>
            <w:r w:rsidRPr="00CC7EDE">
              <w:rPr>
                <w:rFonts w:asciiTheme="majorHAnsi" w:eastAsiaTheme="minorEastAsia" w:hAnsiTheme="majorHAnsi" w:cs="Arial"/>
                <w:sz w:val="20"/>
                <w:szCs w:val="20"/>
                <w:lang w:val="el-GR"/>
              </w:rPr>
              <w:t xml:space="preserve"> </w:t>
            </w:r>
          </w:p>
          <w:p w:rsidR="00835F8A" w:rsidRPr="00CC7EDE" w:rsidRDefault="00821580" w:rsidP="00CC7EDE">
            <w:pPr>
              <w:widowControl w:val="0"/>
              <w:numPr>
                <w:ilvl w:val="0"/>
                <w:numId w:val="3"/>
              </w:numPr>
              <w:autoSpaceDE w:val="0"/>
              <w:autoSpaceDN w:val="0"/>
              <w:adjustRightInd w:val="0"/>
              <w:spacing w:line="276" w:lineRule="auto"/>
              <w:rPr>
                <w:rFonts w:asciiTheme="majorHAnsi" w:eastAsiaTheme="minorEastAsia" w:hAnsiTheme="majorHAnsi" w:cs="Arial"/>
                <w:sz w:val="20"/>
                <w:szCs w:val="20"/>
                <w:lang w:val="el-GR"/>
              </w:rPr>
            </w:pPr>
            <w:r w:rsidRPr="00CC7EDE">
              <w:rPr>
                <w:rFonts w:asciiTheme="majorHAnsi" w:eastAsiaTheme="minorEastAsia" w:hAnsiTheme="majorHAnsi" w:cs="Arial"/>
                <w:sz w:val="20"/>
                <w:szCs w:val="20"/>
                <w:lang w:val="el-GR"/>
              </w:rPr>
              <w:t>Ομαδική εργασία.</w:t>
            </w:r>
          </w:p>
          <w:p w:rsidR="00835F8A" w:rsidRPr="00CC7EDE" w:rsidRDefault="00835F8A" w:rsidP="00CC7EDE">
            <w:pPr>
              <w:widowControl w:val="0"/>
              <w:numPr>
                <w:ilvl w:val="0"/>
                <w:numId w:val="3"/>
              </w:numPr>
              <w:autoSpaceDE w:val="0"/>
              <w:autoSpaceDN w:val="0"/>
              <w:adjustRightInd w:val="0"/>
              <w:spacing w:line="276" w:lineRule="auto"/>
              <w:rPr>
                <w:rFonts w:asciiTheme="majorHAnsi" w:eastAsiaTheme="minorEastAsia" w:hAnsiTheme="majorHAnsi" w:cstheme="minorHAnsi"/>
                <w:sz w:val="20"/>
                <w:szCs w:val="20"/>
                <w:lang w:val="el-GR"/>
              </w:rPr>
            </w:pPr>
            <w:r w:rsidRPr="00CC7EDE">
              <w:rPr>
                <w:rFonts w:asciiTheme="majorHAnsi" w:eastAsiaTheme="minorEastAsia" w:hAnsiTheme="majorHAnsi" w:cstheme="minorHAnsi"/>
                <w:sz w:val="20"/>
                <w:szCs w:val="20"/>
                <w:lang w:val="el-GR"/>
              </w:rPr>
              <w:t>Άσκηση κριτικής σκέψης</w:t>
            </w:r>
            <w:r w:rsidR="00821580" w:rsidRPr="00CC7EDE">
              <w:rPr>
                <w:rFonts w:asciiTheme="majorHAnsi" w:eastAsiaTheme="minorEastAsia" w:hAnsiTheme="majorHAnsi" w:cstheme="minorHAnsi"/>
                <w:sz w:val="20"/>
                <w:szCs w:val="20"/>
                <w:lang w:val="el-GR"/>
              </w:rPr>
              <w:t>.</w:t>
            </w:r>
            <w:r w:rsidRPr="00CC7EDE">
              <w:rPr>
                <w:rFonts w:asciiTheme="majorHAnsi" w:eastAsiaTheme="minorEastAsia" w:hAnsiTheme="majorHAnsi" w:cstheme="minorHAnsi"/>
                <w:sz w:val="20"/>
                <w:szCs w:val="20"/>
                <w:lang w:val="el-GR"/>
              </w:rPr>
              <w:t xml:space="preserve"> </w:t>
            </w:r>
          </w:p>
          <w:p w:rsidR="00835F8A" w:rsidRPr="00CC7EDE" w:rsidRDefault="00835F8A" w:rsidP="00CC7EDE">
            <w:pPr>
              <w:widowControl w:val="0"/>
              <w:numPr>
                <w:ilvl w:val="0"/>
                <w:numId w:val="3"/>
              </w:numPr>
              <w:autoSpaceDE w:val="0"/>
              <w:autoSpaceDN w:val="0"/>
              <w:adjustRightInd w:val="0"/>
              <w:spacing w:line="276" w:lineRule="auto"/>
              <w:rPr>
                <w:rFonts w:asciiTheme="majorHAnsi" w:eastAsiaTheme="minorEastAsia" w:hAnsiTheme="majorHAnsi" w:cstheme="minorHAnsi"/>
                <w:sz w:val="20"/>
                <w:szCs w:val="20"/>
                <w:lang w:val="el-GR"/>
              </w:rPr>
            </w:pPr>
            <w:r w:rsidRPr="00CC7EDE">
              <w:rPr>
                <w:rFonts w:asciiTheme="majorHAnsi" w:eastAsiaTheme="minorEastAsia" w:hAnsiTheme="majorHAnsi" w:cstheme="minorHAnsi"/>
                <w:sz w:val="20"/>
                <w:szCs w:val="20"/>
                <w:lang w:val="el-GR"/>
              </w:rPr>
              <w:t>Συλλογή, οργάνωση και αξιολόγηση πληροφοριών</w:t>
            </w:r>
            <w:r w:rsidR="00821580" w:rsidRPr="00CC7EDE">
              <w:rPr>
                <w:rFonts w:asciiTheme="majorHAnsi" w:eastAsiaTheme="minorEastAsia" w:hAnsiTheme="majorHAnsi" w:cstheme="minorHAnsi"/>
                <w:sz w:val="20"/>
                <w:szCs w:val="20"/>
                <w:lang w:val="el-GR"/>
              </w:rPr>
              <w:t>.</w:t>
            </w:r>
          </w:p>
          <w:p w:rsidR="00835F8A" w:rsidRPr="00CC7EDE" w:rsidRDefault="00835F8A" w:rsidP="00CC7EDE">
            <w:pPr>
              <w:widowControl w:val="0"/>
              <w:numPr>
                <w:ilvl w:val="0"/>
                <w:numId w:val="3"/>
              </w:numPr>
              <w:autoSpaceDE w:val="0"/>
              <w:autoSpaceDN w:val="0"/>
              <w:adjustRightInd w:val="0"/>
              <w:spacing w:line="276" w:lineRule="auto"/>
              <w:rPr>
                <w:rFonts w:asciiTheme="majorHAnsi" w:eastAsiaTheme="minorEastAsia" w:hAnsiTheme="majorHAnsi" w:cstheme="minorHAnsi"/>
                <w:sz w:val="20"/>
                <w:szCs w:val="20"/>
                <w:lang w:val="el-GR"/>
              </w:rPr>
            </w:pPr>
            <w:r w:rsidRPr="00CC7EDE">
              <w:rPr>
                <w:rFonts w:asciiTheme="majorHAnsi" w:eastAsiaTheme="minorEastAsia" w:hAnsiTheme="majorHAnsi" w:cstheme="minorHAnsi"/>
                <w:sz w:val="20"/>
                <w:szCs w:val="20"/>
                <w:lang w:val="el-GR"/>
              </w:rPr>
              <w:t>Κατάληξη σε συμπεράσματα μέσα από ανάλυση και σύνθεση δεδομένων</w:t>
            </w:r>
            <w:r w:rsidR="00821580" w:rsidRPr="00CC7EDE">
              <w:rPr>
                <w:rFonts w:asciiTheme="majorHAnsi" w:eastAsiaTheme="minorEastAsia" w:hAnsiTheme="majorHAnsi" w:cstheme="minorHAnsi"/>
                <w:sz w:val="20"/>
                <w:szCs w:val="20"/>
                <w:lang w:val="el-GR"/>
              </w:rPr>
              <w:t>.</w:t>
            </w:r>
          </w:p>
          <w:p w:rsidR="000F4FD4" w:rsidRPr="00CC7EDE" w:rsidRDefault="00835F8A" w:rsidP="00CC7EDE">
            <w:pPr>
              <w:pStyle w:val="ListParagraph"/>
              <w:widowControl w:val="0"/>
              <w:numPr>
                <w:ilvl w:val="0"/>
                <w:numId w:val="4"/>
              </w:numPr>
              <w:autoSpaceDE w:val="0"/>
              <w:autoSpaceDN w:val="0"/>
              <w:adjustRightInd w:val="0"/>
              <w:spacing w:after="0"/>
              <w:contextualSpacing w:val="0"/>
              <w:rPr>
                <w:rFonts w:asciiTheme="majorHAnsi" w:eastAsia="Calibri" w:hAnsiTheme="majorHAnsi"/>
                <w:color w:val="002060"/>
              </w:rPr>
            </w:pPr>
            <w:r w:rsidRPr="00CC7EDE">
              <w:rPr>
                <w:rFonts w:asciiTheme="majorHAnsi" w:eastAsiaTheme="minorEastAsia" w:hAnsiTheme="majorHAnsi" w:cstheme="minorHAnsi"/>
                <w:sz w:val="20"/>
                <w:szCs w:val="20"/>
              </w:rPr>
              <w:t>Μεταγνωστικές δεξιότητες</w:t>
            </w:r>
            <w:r w:rsidR="00821580" w:rsidRPr="00CC7EDE">
              <w:rPr>
                <w:rFonts w:asciiTheme="majorHAnsi" w:eastAsiaTheme="minorEastAsia" w:hAnsiTheme="majorHAnsi" w:cstheme="minorHAnsi"/>
                <w:sz w:val="20"/>
                <w:szCs w:val="20"/>
              </w:rPr>
              <w:t>.</w:t>
            </w:r>
          </w:p>
        </w:tc>
      </w:tr>
    </w:tbl>
    <w:p w:rsidR="00CC7EDE" w:rsidRDefault="00CC7EDE" w:rsidP="00CC7EDE">
      <w:pPr>
        <w:widowControl w:val="0"/>
        <w:autoSpaceDE w:val="0"/>
        <w:autoSpaceDN w:val="0"/>
        <w:adjustRightInd w:val="0"/>
        <w:spacing w:before="120" w:after="200" w:line="276" w:lineRule="auto"/>
        <w:ind w:left="357"/>
        <w:rPr>
          <w:rFonts w:asciiTheme="majorHAnsi" w:hAnsiTheme="majorHAnsi" w:cs="Arial"/>
          <w:b/>
          <w:color w:val="000000"/>
          <w:sz w:val="22"/>
          <w:szCs w:val="22"/>
          <w:lang w:val="el-GR"/>
        </w:rPr>
      </w:pPr>
    </w:p>
    <w:p w:rsidR="000F4FD4" w:rsidRPr="00CC7EDE" w:rsidRDefault="000F4FD4" w:rsidP="00CA4862">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l-GR"/>
        </w:rPr>
      </w:pPr>
      <w:r w:rsidRPr="00CC7EDE">
        <w:rPr>
          <w:rFonts w:asciiTheme="majorHAnsi" w:hAnsiTheme="majorHAnsi" w:cs="Arial"/>
          <w:b/>
          <w:color w:val="000000"/>
          <w:sz w:val="22"/>
          <w:szCs w:val="22"/>
          <w:lang w:val="el-GR"/>
        </w:rPr>
        <w:t>ΠΕΡΙΕΧΟΜΕΝΟ ΜΑΘΗΜΑΤΟΣ</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2"/>
      </w:tblGrid>
      <w:tr w:rsidR="000F4FD4" w:rsidRPr="00CC7EDE" w:rsidTr="00835F8A">
        <w:tc>
          <w:tcPr>
            <w:tcW w:w="9322" w:type="dxa"/>
          </w:tcPr>
          <w:p w:rsidR="00BB630D" w:rsidRDefault="00BB630D" w:rsidP="00BB630D">
            <w:pPr>
              <w:pStyle w:val="TableParagraph"/>
              <w:ind w:right="94"/>
              <w:jc w:val="both"/>
              <w:rPr>
                <w:rFonts w:asciiTheme="majorHAnsi" w:hAnsiTheme="majorHAnsi" w:cstheme="minorHAnsi"/>
                <w:b/>
                <w:sz w:val="20"/>
                <w:szCs w:val="20"/>
                <w:lang w:val="el-GR"/>
              </w:rPr>
            </w:pPr>
            <w:r w:rsidRPr="00CC7EDE">
              <w:rPr>
                <w:rFonts w:asciiTheme="majorHAnsi" w:hAnsiTheme="majorHAnsi" w:cstheme="minorHAnsi"/>
                <w:b/>
                <w:sz w:val="20"/>
                <w:szCs w:val="20"/>
                <w:lang w:val="el-GR"/>
              </w:rPr>
              <w:t xml:space="preserve">Η Ιστορία και η τέχνη της Ερμηνείας και της Εξήγησης </w:t>
            </w:r>
          </w:p>
          <w:p w:rsidR="00CC7EDE" w:rsidRPr="00CC7EDE" w:rsidRDefault="00CC7EDE" w:rsidP="00BB630D">
            <w:pPr>
              <w:pStyle w:val="TableParagraph"/>
              <w:ind w:right="94"/>
              <w:jc w:val="both"/>
              <w:rPr>
                <w:rFonts w:asciiTheme="majorHAnsi" w:hAnsiTheme="majorHAnsi" w:cstheme="minorHAnsi"/>
                <w:b/>
                <w:sz w:val="20"/>
                <w:szCs w:val="20"/>
                <w:lang w:val="el-GR"/>
              </w:rPr>
            </w:pPr>
          </w:p>
          <w:p w:rsidR="00BB630D" w:rsidRDefault="00BB630D" w:rsidP="00BB630D">
            <w:pPr>
              <w:pStyle w:val="TableParagraph"/>
              <w:ind w:right="94"/>
              <w:jc w:val="both"/>
              <w:rPr>
                <w:rFonts w:asciiTheme="majorHAnsi" w:hAnsiTheme="majorHAnsi" w:cstheme="minorHAnsi"/>
                <w:sz w:val="20"/>
                <w:szCs w:val="20"/>
                <w:lang w:val="el-GR"/>
              </w:rPr>
            </w:pPr>
            <w:r w:rsidRPr="00CC7EDE">
              <w:rPr>
                <w:rFonts w:asciiTheme="majorHAnsi" w:hAnsiTheme="majorHAnsi" w:cstheme="minorHAnsi"/>
                <w:sz w:val="20"/>
                <w:szCs w:val="20"/>
                <w:lang w:val="el-GR"/>
              </w:rPr>
              <w:t>1. Πατερική Ερμηνευτική (φιλολογική, λειτουργική και ασκητική προσέγγιση των Κειμένων με απώτερο στόχο την πνευματική θεωρία του “ἀπόθετου Κάλλους” που ενυπάρχει στο γράμμα των Γραφών). Αξιοποίηση μοντέρνων ερμηνευτικών μεθόδων, όπως της πρόσληψης, της ανταπόκρισης του αναγνώστη, της ρητορικής και αφηγηματολογικής ανάλυσης, της ερμηνευτικής της υποψίας και της ανάμνησης-αναβίωσης.</w:t>
            </w:r>
          </w:p>
          <w:p w:rsidR="00CC7EDE" w:rsidRPr="00CC7EDE" w:rsidRDefault="00CC7EDE" w:rsidP="00BB630D">
            <w:pPr>
              <w:pStyle w:val="TableParagraph"/>
              <w:ind w:right="94"/>
              <w:jc w:val="both"/>
              <w:rPr>
                <w:rFonts w:asciiTheme="majorHAnsi" w:hAnsiTheme="majorHAnsi" w:cstheme="minorHAnsi"/>
                <w:sz w:val="12"/>
                <w:szCs w:val="20"/>
                <w:lang w:val="el-GR"/>
              </w:rPr>
            </w:pPr>
          </w:p>
          <w:p w:rsidR="00BB630D" w:rsidRDefault="00BB630D" w:rsidP="00BB630D">
            <w:pPr>
              <w:pStyle w:val="BodyText"/>
              <w:ind w:left="103" w:right="99"/>
              <w:rPr>
                <w:rFonts w:asciiTheme="majorHAnsi" w:hAnsiTheme="majorHAnsi" w:cstheme="minorHAnsi"/>
                <w:sz w:val="20"/>
                <w:szCs w:val="20"/>
                <w:lang w:val="el-GR"/>
              </w:rPr>
            </w:pPr>
            <w:r w:rsidRPr="00CC7EDE">
              <w:rPr>
                <w:rFonts w:asciiTheme="majorHAnsi" w:hAnsiTheme="majorHAnsi" w:cstheme="minorHAnsi"/>
                <w:sz w:val="20"/>
                <w:szCs w:val="20"/>
                <w:lang w:val="el-GR"/>
              </w:rPr>
              <w:t xml:space="preserve">2. Πρακτική εφαρμογή στα βιβλία της ιωάννειας γραμματείας. Ιστορικές, φιλολογικές και θεολογικές προϋποθέσεις ερμηνείας του «ποιητικού» - πνευματικού </w:t>
            </w:r>
            <w:r w:rsidRPr="00CC7EDE">
              <w:rPr>
                <w:rFonts w:asciiTheme="majorHAnsi" w:hAnsiTheme="majorHAnsi" w:cstheme="minorHAnsi"/>
                <w:i/>
                <w:sz w:val="20"/>
                <w:szCs w:val="20"/>
                <w:lang w:val="el-GR"/>
              </w:rPr>
              <w:t xml:space="preserve">Κατά Ιωάννη </w:t>
            </w:r>
            <w:r w:rsidRPr="00CC7EDE">
              <w:rPr>
                <w:rFonts w:asciiTheme="majorHAnsi" w:hAnsiTheme="majorHAnsi" w:cstheme="minorHAnsi"/>
                <w:sz w:val="20"/>
                <w:szCs w:val="20"/>
                <w:lang w:val="el-GR"/>
              </w:rPr>
              <w:t>Ευαγγελίου.</w:t>
            </w:r>
            <w:r w:rsidR="00CA4862" w:rsidRPr="00CC7EDE">
              <w:rPr>
                <w:rFonts w:asciiTheme="majorHAnsi" w:hAnsiTheme="majorHAnsi" w:cstheme="minorHAnsi"/>
                <w:sz w:val="20"/>
                <w:szCs w:val="20"/>
                <w:lang w:val="el-GR"/>
              </w:rPr>
              <w:t xml:space="preserve"> </w:t>
            </w:r>
          </w:p>
          <w:p w:rsidR="00CC7EDE" w:rsidRPr="00CC7EDE" w:rsidRDefault="00CC7EDE" w:rsidP="00BB630D">
            <w:pPr>
              <w:pStyle w:val="BodyText"/>
              <w:ind w:left="103" w:right="99"/>
              <w:rPr>
                <w:rFonts w:asciiTheme="majorHAnsi" w:hAnsiTheme="majorHAnsi" w:cstheme="minorHAnsi"/>
                <w:sz w:val="10"/>
                <w:szCs w:val="20"/>
                <w:lang w:val="el-GR"/>
              </w:rPr>
            </w:pPr>
          </w:p>
          <w:p w:rsidR="00BB630D" w:rsidRPr="00CC7EDE" w:rsidRDefault="00AA7FBA" w:rsidP="00BB630D">
            <w:pPr>
              <w:pStyle w:val="BodyText"/>
              <w:ind w:left="103" w:right="100"/>
              <w:rPr>
                <w:rFonts w:asciiTheme="majorHAnsi" w:hAnsiTheme="majorHAnsi" w:cstheme="minorHAnsi"/>
                <w:sz w:val="20"/>
                <w:szCs w:val="20"/>
                <w:lang w:val="el-GR"/>
              </w:rPr>
            </w:pPr>
            <w:r w:rsidRPr="00CC7EDE">
              <w:rPr>
                <w:rFonts w:asciiTheme="majorHAnsi" w:hAnsiTheme="majorHAnsi" w:cstheme="minorHAnsi"/>
                <w:sz w:val="20"/>
                <w:szCs w:val="20"/>
                <w:lang w:val="el-GR"/>
              </w:rPr>
              <w:t xml:space="preserve">3.   Οι ιστορικές προϋποθέσεις και τα «πολιτισμικά δάνεια»  της περιοχής της Μεσογείου στη διαμόρφωση των βασικών αρχών των Ερμηνευτικών Σχολών του Χριστιανισμού.  </w:t>
            </w:r>
          </w:p>
          <w:p w:rsidR="008E310E" w:rsidRDefault="00BB630D" w:rsidP="008E310E">
            <w:pPr>
              <w:pStyle w:val="BodyText"/>
              <w:ind w:left="103" w:right="100"/>
              <w:rPr>
                <w:rFonts w:asciiTheme="majorHAnsi" w:hAnsiTheme="majorHAnsi" w:cstheme="minorHAnsi"/>
                <w:sz w:val="20"/>
                <w:szCs w:val="20"/>
                <w:lang w:val="el-GR"/>
              </w:rPr>
            </w:pPr>
            <w:r w:rsidRPr="00CC7EDE">
              <w:rPr>
                <w:rFonts w:asciiTheme="majorHAnsi" w:hAnsiTheme="majorHAnsi" w:cstheme="minorHAnsi"/>
                <w:sz w:val="20"/>
                <w:szCs w:val="20"/>
                <w:lang w:val="el-GR"/>
              </w:rPr>
              <w:t>Σεμιναριακοί κύκλοι: σύγκριση του σημασιολογικού εύρους του λεξιλογίου στο</w:t>
            </w:r>
            <w:r w:rsidRPr="00CC7EDE">
              <w:rPr>
                <w:rFonts w:asciiTheme="majorHAnsi" w:hAnsiTheme="majorHAnsi" w:cstheme="minorHAnsi"/>
                <w:spacing w:val="-6"/>
                <w:sz w:val="20"/>
                <w:szCs w:val="20"/>
                <w:lang w:val="el-GR"/>
              </w:rPr>
              <w:t xml:space="preserve"> </w:t>
            </w:r>
            <w:r w:rsidRPr="00CC7EDE">
              <w:rPr>
                <w:rFonts w:asciiTheme="majorHAnsi" w:hAnsiTheme="majorHAnsi" w:cstheme="minorHAnsi"/>
                <w:i/>
                <w:sz w:val="20"/>
                <w:szCs w:val="20"/>
                <w:lang w:val="el-GR"/>
              </w:rPr>
              <w:t>Κατά</w:t>
            </w:r>
            <w:r w:rsidRPr="00CC7EDE">
              <w:rPr>
                <w:rFonts w:asciiTheme="majorHAnsi" w:hAnsiTheme="majorHAnsi" w:cstheme="minorHAnsi"/>
                <w:i/>
                <w:spacing w:val="-7"/>
                <w:sz w:val="20"/>
                <w:szCs w:val="20"/>
                <w:lang w:val="el-GR"/>
              </w:rPr>
              <w:t xml:space="preserve"> </w:t>
            </w:r>
            <w:r w:rsidRPr="00CC7EDE">
              <w:rPr>
                <w:rFonts w:asciiTheme="majorHAnsi" w:hAnsiTheme="majorHAnsi" w:cstheme="minorHAnsi"/>
                <w:i/>
                <w:sz w:val="20"/>
                <w:szCs w:val="20"/>
                <w:lang w:val="el-GR"/>
              </w:rPr>
              <w:t>Ιωάννη</w:t>
            </w:r>
            <w:r w:rsidRPr="00CC7EDE">
              <w:rPr>
                <w:rFonts w:asciiTheme="majorHAnsi" w:hAnsiTheme="majorHAnsi" w:cstheme="minorHAnsi"/>
                <w:i/>
                <w:spacing w:val="-7"/>
                <w:sz w:val="20"/>
                <w:szCs w:val="20"/>
                <w:lang w:val="el-GR"/>
              </w:rPr>
              <w:t xml:space="preserve"> </w:t>
            </w:r>
            <w:r w:rsidRPr="00CC7EDE">
              <w:rPr>
                <w:rFonts w:asciiTheme="majorHAnsi" w:hAnsiTheme="majorHAnsi" w:cstheme="minorHAnsi"/>
                <w:sz w:val="20"/>
                <w:szCs w:val="20"/>
                <w:lang w:val="el-GR"/>
              </w:rPr>
              <w:t>και</w:t>
            </w:r>
            <w:r w:rsidRPr="00CC7EDE">
              <w:rPr>
                <w:rFonts w:asciiTheme="majorHAnsi" w:hAnsiTheme="majorHAnsi" w:cstheme="minorHAnsi"/>
                <w:spacing w:val="-6"/>
                <w:sz w:val="20"/>
                <w:szCs w:val="20"/>
                <w:lang w:val="el-GR"/>
              </w:rPr>
              <w:t xml:space="preserve"> </w:t>
            </w:r>
            <w:r w:rsidRPr="00CC7EDE">
              <w:rPr>
                <w:rFonts w:asciiTheme="majorHAnsi" w:hAnsiTheme="majorHAnsi" w:cstheme="minorHAnsi"/>
                <w:sz w:val="20"/>
                <w:szCs w:val="20"/>
                <w:lang w:val="el-GR"/>
              </w:rPr>
              <w:t>στα</w:t>
            </w:r>
            <w:r w:rsidRPr="00CC7EDE">
              <w:rPr>
                <w:rFonts w:asciiTheme="majorHAnsi" w:hAnsiTheme="majorHAnsi" w:cstheme="minorHAnsi"/>
                <w:spacing w:val="-6"/>
                <w:sz w:val="20"/>
                <w:szCs w:val="20"/>
                <w:lang w:val="el-GR"/>
              </w:rPr>
              <w:t xml:space="preserve"> </w:t>
            </w:r>
            <w:r w:rsidRPr="00CC7EDE">
              <w:rPr>
                <w:rFonts w:asciiTheme="majorHAnsi" w:hAnsiTheme="majorHAnsi" w:cstheme="minorHAnsi"/>
                <w:sz w:val="20"/>
                <w:szCs w:val="20"/>
                <w:lang w:val="el-GR"/>
              </w:rPr>
              <w:t>Συνοπτικά</w:t>
            </w:r>
            <w:r w:rsidRPr="00CC7EDE">
              <w:rPr>
                <w:rFonts w:asciiTheme="majorHAnsi" w:hAnsiTheme="majorHAnsi" w:cstheme="minorHAnsi"/>
                <w:spacing w:val="-6"/>
                <w:sz w:val="20"/>
                <w:szCs w:val="20"/>
                <w:lang w:val="el-GR"/>
              </w:rPr>
              <w:t xml:space="preserve"> </w:t>
            </w:r>
            <w:r w:rsidRPr="00CC7EDE">
              <w:rPr>
                <w:rFonts w:asciiTheme="majorHAnsi" w:hAnsiTheme="majorHAnsi" w:cstheme="minorHAnsi"/>
                <w:sz w:val="20"/>
                <w:szCs w:val="20"/>
                <w:lang w:val="el-GR"/>
              </w:rPr>
              <w:t>Ευαγγέλια:</w:t>
            </w:r>
            <w:r w:rsidRPr="00CC7EDE">
              <w:rPr>
                <w:rFonts w:asciiTheme="majorHAnsi" w:hAnsiTheme="majorHAnsi" w:cstheme="minorHAnsi"/>
                <w:spacing w:val="-7"/>
                <w:sz w:val="20"/>
                <w:szCs w:val="20"/>
                <w:lang w:val="el-GR"/>
              </w:rPr>
              <w:t xml:space="preserve"> </w:t>
            </w:r>
            <w:r w:rsidRPr="00CC7EDE">
              <w:rPr>
                <w:rFonts w:asciiTheme="majorHAnsi" w:hAnsiTheme="majorHAnsi" w:cstheme="minorHAnsi"/>
                <w:sz w:val="20"/>
                <w:szCs w:val="20"/>
                <w:lang w:val="el-GR"/>
              </w:rPr>
              <w:t>προς</w:t>
            </w:r>
            <w:r w:rsidRPr="00CC7EDE">
              <w:rPr>
                <w:rFonts w:asciiTheme="majorHAnsi" w:hAnsiTheme="majorHAnsi" w:cstheme="minorHAnsi"/>
                <w:spacing w:val="-5"/>
                <w:sz w:val="20"/>
                <w:szCs w:val="20"/>
                <w:lang w:val="el-GR"/>
              </w:rPr>
              <w:t xml:space="preserve"> </w:t>
            </w:r>
            <w:r w:rsidRPr="00CC7EDE">
              <w:rPr>
                <w:rFonts w:asciiTheme="majorHAnsi" w:hAnsiTheme="majorHAnsi" w:cstheme="minorHAnsi"/>
                <w:sz w:val="20"/>
                <w:szCs w:val="20"/>
                <w:lang w:val="el-GR"/>
              </w:rPr>
              <w:t>μία</w:t>
            </w:r>
            <w:r w:rsidRPr="00CC7EDE">
              <w:rPr>
                <w:rFonts w:asciiTheme="majorHAnsi" w:hAnsiTheme="majorHAnsi" w:cstheme="minorHAnsi"/>
                <w:spacing w:val="-6"/>
                <w:sz w:val="20"/>
                <w:szCs w:val="20"/>
                <w:lang w:val="el-GR"/>
              </w:rPr>
              <w:t xml:space="preserve"> </w:t>
            </w:r>
            <w:r w:rsidRPr="00CC7EDE">
              <w:rPr>
                <w:rFonts w:asciiTheme="majorHAnsi" w:hAnsiTheme="majorHAnsi" w:cstheme="minorHAnsi"/>
                <w:sz w:val="20"/>
                <w:szCs w:val="20"/>
                <w:lang w:val="el-GR"/>
              </w:rPr>
              <w:t>αναζήτηση</w:t>
            </w:r>
            <w:r w:rsidRPr="00CC7EDE">
              <w:rPr>
                <w:rFonts w:asciiTheme="majorHAnsi" w:hAnsiTheme="majorHAnsi" w:cstheme="minorHAnsi"/>
                <w:spacing w:val="-6"/>
                <w:sz w:val="20"/>
                <w:szCs w:val="20"/>
                <w:lang w:val="el-GR"/>
              </w:rPr>
              <w:t xml:space="preserve"> </w:t>
            </w:r>
            <w:r w:rsidRPr="00CC7EDE">
              <w:rPr>
                <w:rFonts w:asciiTheme="majorHAnsi" w:hAnsiTheme="majorHAnsi" w:cstheme="minorHAnsi"/>
                <w:sz w:val="20"/>
                <w:szCs w:val="20"/>
                <w:lang w:val="el-GR"/>
              </w:rPr>
              <w:t>του</w:t>
            </w:r>
            <w:r w:rsidRPr="00CC7EDE">
              <w:rPr>
                <w:rFonts w:asciiTheme="majorHAnsi" w:hAnsiTheme="majorHAnsi" w:cstheme="minorHAnsi"/>
                <w:spacing w:val="-6"/>
                <w:sz w:val="20"/>
                <w:szCs w:val="20"/>
                <w:lang w:val="el-GR"/>
              </w:rPr>
              <w:t xml:space="preserve"> </w:t>
            </w:r>
            <w:r w:rsidRPr="00CC7EDE">
              <w:rPr>
                <w:rFonts w:asciiTheme="majorHAnsi" w:hAnsiTheme="majorHAnsi" w:cstheme="minorHAnsi"/>
                <w:sz w:val="20"/>
                <w:szCs w:val="20"/>
                <w:lang w:val="el-GR"/>
              </w:rPr>
              <w:t>ύφους μέσω συγκλίσεων και</w:t>
            </w:r>
            <w:r w:rsidRPr="00CC7EDE">
              <w:rPr>
                <w:rFonts w:asciiTheme="majorHAnsi" w:hAnsiTheme="majorHAnsi" w:cstheme="minorHAnsi"/>
                <w:spacing w:val="-3"/>
                <w:sz w:val="20"/>
                <w:szCs w:val="20"/>
                <w:lang w:val="el-GR"/>
              </w:rPr>
              <w:t xml:space="preserve"> </w:t>
            </w:r>
            <w:r w:rsidRPr="00CC7EDE">
              <w:rPr>
                <w:rFonts w:asciiTheme="majorHAnsi" w:hAnsiTheme="majorHAnsi" w:cstheme="minorHAnsi"/>
                <w:sz w:val="20"/>
                <w:szCs w:val="20"/>
                <w:lang w:val="el-GR"/>
              </w:rPr>
              <w:t>αποκλίσεων</w:t>
            </w:r>
            <w:r w:rsidR="008E310E" w:rsidRPr="00CC7EDE">
              <w:rPr>
                <w:rFonts w:asciiTheme="majorHAnsi" w:hAnsiTheme="majorHAnsi" w:cstheme="minorHAnsi"/>
                <w:sz w:val="20"/>
                <w:szCs w:val="20"/>
                <w:lang w:val="el-GR"/>
              </w:rPr>
              <w:t>.</w:t>
            </w:r>
          </w:p>
          <w:p w:rsidR="00CC7EDE" w:rsidRPr="00CC7EDE" w:rsidRDefault="00CC7EDE" w:rsidP="008E310E">
            <w:pPr>
              <w:pStyle w:val="BodyText"/>
              <w:ind w:left="103" w:right="100"/>
              <w:rPr>
                <w:rFonts w:asciiTheme="majorHAnsi" w:hAnsiTheme="majorHAnsi" w:cstheme="minorHAnsi"/>
                <w:sz w:val="20"/>
                <w:szCs w:val="20"/>
                <w:lang w:val="el-GR"/>
              </w:rPr>
            </w:pPr>
          </w:p>
        </w:tc>
      </w:tr>
    </w:tbl>
    <w:p w:rsidR="00271F7D" w:rsidRPr="00CC7EDE" w:rsidRDefault="00271F7D" w:rsidP="00271F7D">
      <w:pPr>
        <w:widowControl w:val="0"/>
        <w:autoSpaceDE w:val="0"/>
        <w:autoSpaceDN w:val="0"/>
        <w:adjustRightInd w:val="0"/>
        <w:spacing w:before="120" w:after="200" w:line="276" w:lineRule="auto"/>
        <w:ind w:left="357"/>
        <w:rPr>
          <w:rFonts w:asciiTheme="majorHAnsi" w:hAnsiTheme="majorHAnsi" w:cs="Arial"/>
          <w:b/>
          <w:color w:val="000000"/>
          <w:sz w:val="22"/>
          <w:szCs w:val="22"/>
          <w:lang w:val="el-GR"/>
        </w:rPr>
      </w:pPr>
    </w:p>
    <w:p w:rsidR="00271F7D" w:rsidRPr="00CC7EDE" w:rsidRDefault="00271F7D">
      <w:pPr>
        <w:rPr>
          <w:rFonts w:asciiTheme="majorHAnsi" w:hAnsiTheme="majorHAnsi" w:cs="Arial"/>
          <w:b/>
          <w:color w:val="000000"/>
          <w:sz w:val="22"/>
          <w:szCs w:val="22"/>
          <w:lang w:val="el-GR"/>
        </w:rPr>
      </w:pPr>
      <w:r w:rsidRPr="00CC7EDE">
        <w:rPr>
          <w:rFonts w:asciiTheme="majorHAnsi" w:hAnsiTheme="majorHAnsi" w:cs="Arial"/>
          <w:b/>
          <w:color w:val="000000"/>
          <w:sz w:val="22"/>
          <w:szCs w:val="22"/>
          <w:lang w:val="el-GR"/>
        </w:rPr>
        <w:br w:type="page"/>
      </w:r>
    </w:p>
    <w:p w:rsidR="000F4FD4" w:rsidRPr="00CC7EDE" w:rsidRDefault="000F4FD4" w:rsidP="00CA4862">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l-GR"/>
        </w:rPr>
      </w:pPr>
      <w:r w:rsidRPr="00CC7EDE">
        <w:rPr>
          <w:rFonts w:asciiTheme="majorHAnsi" w:hAnsiTheme="majorHAnsi" w:cs="Arial"/>
          <w:b/>
          <w:color w:val="000000"/>
          <w:sz w:val="22"/>
          <w:szCs w:val="22"/>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F4FD4" w:rsidRPr="00CC7EDE" w:rsidTr="007673F3">
        <w:tc>
          <w:tcPr>
            <w:tcW w:w="3306" w:type="dxa"/>
            <w:shd w:val="clear" w:color="auto" w:fill="DDD9C3" w:themeFill="background2" w:themeFillShade="E6"/>
          </w:tcPr>
          <w:p w:rsidR="00CC7EDE" w:rsidRDefault="00CC7EDE" w:rsidP="00CC7EDE">
            <w:pPr>
              <w:jc w:val="center"/>
              <w:rPr>
                <w:rFonts w:asciiTheme="majorHAnsi" w:hAnsiTheme="majorHAnsi" w:cs="Arial"/>
                <w:b/>
                <w:sz w:val="20"/>
                <w:szCs w:val="20"/>
                <w:lang w:val="el-GR"/>
              </w:rPr>
            </w:pPr>
          </w:p>
          <w:p w:rsidR="000F4FD4" w:rsidRPr="00CC7EDE" w:rsidRDefault="000F4FD4" w:rsidP="00CC7EDE">
            <w:pPr>
              <w:jc w:val="center"/>
              <w:rPr>
                <w:rFonts w:asciiTheme="majorHAnsi" w:hAnsiTheme="majorHAnsi" w:cs="Arial"/>
                <w:b/>
                <w:sz w:val="20"/>
                <w:szCs w:val="20"/>
                <w:lang w:val="el-GR"/>
              </w:rPr>
            </w:pPr>
            <w:r w:rsidRPr="00CC7EDE">
              <w:rPr>
                <w:rFonts w:asciiTheme="majorHAnsi" w:hAnsiTheme="majorHAnsi" w:cs="Arial"/>
                <w:b/>
                <w:sz w:val="20"/>
                <w:szCs w:val="20"/>
                <w:lang w:val="el-GR"/>
              </w:rPr>
              <w:t>ΤΡΟΠΟΣ ΠΑΡΑΔΟΣΗΣ</w:t>
            </w:r>
            <w:r w:rsidRPr="00CC7EDE">
              <w:rPr>
                <w:rFonts w:asciiTheme="majorHAnsi" w:hAnsiTheme="majorHAnsi" w:cs="Arial"/>
                <w:b/>
                <w:sz w:val="20"/>
                <w:szCs w:val="20"/>
                <w:lang w:val="el-GR"/>
              </w:rPr>
              <w:br/>
            </w:r>
            <w:r w:rsidRPr="00CC7EDE">
              <w:rPr>
                <w:rFonts w:asciiTheme="majorHAnsi" w:hAnsiTheme="majorHAnsi" w:cs="Arial"/>
                <w:i/>
                <w:sz w:val="16"/>
                <w:szCs w:val="16"/>
                <w:lang w:val="el-GR"/>
              </w:rPr>
              <w:t>Πρόσωπο με πρόσωπο, Εξ αποστάσεως εκπαίδευση κ.λπ.</w:t>
            </w:r>
          </w:p>
        </w:tc>
        <w:tc>
          <w:tcPr>
            <w:tcW w:w="5166" w:type="dxa"/>
          </w:tcPr>
          <w:p w:rsidR="000F4FD4" w:rsidRPr="00CC7EDE" w:rsidRDefault="00BB630D" w:rsidP="007673F3">
            <w:pPr>
              <w:spacing w:after="200" w:line="276" w:lineRule="auto"/>
              <w:rPr>
                <w:rFonts w:asciiTheme="majorHAnsi" w:eastAsia="Calibri" w:hAnsiTheme="majorHAnsi"/>
                <w:iCs/>
                <w:color w:val="002060"/>
                <w:lang w:val="el-GR"/>
              </w:rPr>
            </w:pPr>
            <w:r w:rsidRPr="00CC7EDE">
              <w:rPr>
                <w:rFonts w:asciiTheme="majorHAnsi" w:hAnsiTheme="majorHAnsi" w:cstheme="minorHAnsi"/>
                <w:sz w:val="20"/>
                <w:szCs w:val="20"/>
                <w:lang w:val="el-GR"/>
              </w:rPr>
              <w:t xml:space="preserve">Πρόσωπο με πρόσωπο σε τάξη, Μουσείο Βιβλικών Σπουδών, επισκέψεις σε αρχαιολογικούς και μουσειακούς χώρους και εξ’ αποστάσεως εκπαίδευση «Ανοικτό μάθημα» - </w:t>
            </w:r>
            <w:r w:rsidRPr="00CC7EDE">
              <w:rPr>
                <w:rFonts w:asciiTheme="majorHAnsi" w:hAnsiTheme="majorHAnsi" w:cstheme="minorHAnsi"/>
                <w:sz w:val="20"/>
                <w:szCs w:val="20"/>
              </w:rPr>
              <w:t>Open</w:t>
            </w:r>
            <w:r w:rsidRPr="00CC7EDE">
              <w:rPr>
                <w:rFonts w:asciiTheme="majorHAnsi" w:hAnsiTheme="majorHAnsi" w:cstheme="minorHAnsi"/>
                <w:sz w:val="20"/>
                <w:szCs w:val="20"/>
                <w:lang w:val="el-GR"/>
              </w:rPr>
              <w:t xml:space="preserve"> </w:t>
            </w:r>
            <w:r w:rsidRPr="00CC7EDE">
              <w:rPr>
                <w:rFonts w:asciiTheme="majorHAnsi" w:hAnsiTheme="majorHAnsi" w:cstheme="minorHAnsi"/>
                <w:sz w:val="20"/>
                <w:szCs w:val="20"/>
              </w:rPr>
              <w:t>Course</w:t>
            </w:r>
            <w:r w:rsidRPr="00CC7EDE">
              <w:rPr>
                <w:rFonts w:asciiTheme="majorHAnsi" w:hAnsiTheme="majorHAnsi" w:cstheme="minorHAnsi"/>
                <w:sz w:val="20"/>
                <w:szCs w:val="20"/>
                <w:lang w:val="el-GR"/>
              </w:rPr>
              <w:t xml:space="preserve"> (συμπληρωματική - ενισχυτική εκπαίδευση μέσω ασύγχρονης πλατφόρμας)</w:t>
            </w:r>
          </w:p>
        </w:tc>
      </w:tr>
      <w:tr w:rsidR="000F4FD4" w:rsidRPr="00CC7EDE" w:rsidTr="007673F3">
        <w:tc>
          <w:tcPr>
            <w:tcW w:w="3306" w:type="dxa"/>
            <w:shd w:val="clear" w:color="auto" w:fill="DDD9C3" w:themeFill="background2" w:themeFillShade="E6"/>
          </w:tcPr>
          <w:p w:rsidR="00CC7EDE" w:rsidRDefault="00CC7EDE" w:rsidP="00CC7EDE">
            <w:pPr>
              <w:jc w:val="center"/>
              <w:rPr>
                <w:rFonts w:asciiTheme="majorHAnsi" w:hAnsiTheme="majorHAnsi" w:cs="Arial"/>
                <w:b/>
                <w:sz w:val="20"/>
                <w:szCs w:val="20"/>
                <w:lang w:val="el-GR"/>
              </w:rPr>
            </w:pPr>
          </w:p>
          <w:p w:rsidR="000F4FD4" w:rsidRPr="00CC7EDE" w:rsidRDefault="000F4FD4" w:rsidP="00CC7EDE">
            <w:pPr>
              <w:jc w:val="center"/>
              <w:rPr>
                <w:rFonts w:asciiTheme="majorHAnsi" w:hAnsiTheme="majorHAnsi" w:cs="Arial"/>
                <w:i/>
                <w:sz w:val="16"/>
                <w:szCs w:val="16"/>
                <w:lang w:val="el-GR"/>
              </w:rPr>
            </w:pPr>
            <w:r w:rsidRPr="00CC7EDE">
              <w:rPr>
                <w:rFonts w:asciiTheme="majorHAnsi" w:hAnsiTheme="majorHAnsi" w:cs="Arial"/>
                <w:b/>
                <w:sz w:val="20"/>
                <w:szCs w:val="20"/>
                <w:lang w:val="el-GR"/>
              </w:rPr>
              <w:t>ΧΡΗΣΗ ΤΕΧΝΟΛΟΓΙΩΝ ΠΛΗΡΟΦΟΡΙΑΣ ΚΑΙ ΕΠΙΚΟΙΝΩΝΙΩΝ</w:t>
            </w:r>
            <w:r w:rsidRPr="00CC7EDE">
              <w:rPr>
                <w:rFonts w:asciiTheme="majorHAnsi" w:hAnsiTheme="majorHAnsi" w:cs="Arial"/>
                <w:b/>
                <w:sz w:val="20"/>
                <w:szCs w:val="20"/>
                <w:lang w:val="el-GR"/>
              </w:rPr>
              <w:br/>
            </w:r>
            <w:r w:rsidRPr="00CC7EDE">
              <w:rPr>
                <w:rFonts w:asciiTheme="majorHAnsi" w:hAnsiTheme="majorHAns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rsidR="00BB630D" w:rsidRPr="00CC7EDE" w:rsidRDefault="00BB630D" w:rsidP="00BB630D">
            <w:pPr>
              <w:jc w:val="both"/>
              <w:rPr>
                <w:rFonts w:asciiTheme="majorHAnsi" w:hAnsiTheme="majorHAnsi" w:cstheme="minorHAnsi"/>
                <w:sz w:val="20"/>
                <w:szCs w:val="20"/>
                <w:lang w:val="el-GR"/>
              </w:rPr>
            </w:pPr>
            <w:r w:rsidRPr="00CC7EDE">
              <w:rPr>
                <w:rFonts w:asciiTheme="majorHAnsi" w:hAnsiTheme="majorHAnsi" w:cstheme="minorHAnsi"/>
                <w:sz w:val="20"/>
                <w:szCs w:val="20"/>
                <w:shd w:val="clear" w:color="auto" w:fill="FFFFFF"/>
                <w:lang w:val="el-GR"/>
              </w:rPr>
              <w:t xml:space="preserve">Η διδασκαλία θα γίνεται με χρήση εποπτικών μέσων (βιντεοπροβολέα), με διαφάνειες </w:t>
            </w:r>
            <w:r w:rsidRPr="00CC7EDE">
              <w:rPr>
                <w:rFonts w:asciiTheme="majorHAnsi" w:hAnsiTheme="majorHAnsi" w:cstheme="minorHAnsi"/>
                <w:sz w:val="20"/>
                <w:szCs w:val="20"/>
                <w:shd w:val="clear" w:color="auto" w:fill="FFFFFF"/>
              </w:rPr>
              <w:t>power</w:t>
            </w:r>
            <w:r w:rsidRPr="00CC7EDE">
              <w:rPr>
                <w:rFonts w:asciiTheme="majorHAnsi" w:hAnsiTheme="majorHAnsi" w:cstheme="minorHAnsi"/>
                <w:sz w:val="20"/>
                <w:szCs w:val="20"/>
                <w:shd w:val="clear" w:color="auto" w:fill="FFFFFF"/>
                <w:lang w:val="el-GR"/>
              </w:rPr>
              <w:t xml:space="preserve"> </w:t>
            </w:r>
            <w:r w:rsidRPr="00CC7EDE">
              <w:rPr>
                <w:rFonts w:asciiTheme="majorHAnsi" w:hAnsiTheme="majorHAnsi" w:cstheme="minorHAnsi"/>
                <w:sz w:val="20"/>
                <w:szCs w:val="20"/>
                <w:shd w:val="clear" w:color="auto" w:fill="FFFFFF"/>
              </w:rPr>
              <w:t>point</w:t>
            </w:r>
            <w:r w:rsidRPr="00CC7EDE">
              <w:rPr>
                <w:rFonts w:asciiTheme="majorHAnsi" w:hAnsiTheme="majorHAnsi" w:cstheme="minorHAnsi"/>
                <w:sz w:val="20"/>
                <w:szCs w:val="20"/>
                <w:shd w:val="clear" w:color="auto" w:fill="FFFFFF"/>
                <w:lang w:val="el-GR"/>
              </w:rPr>
              <w:t xml:space="preserve"> και ηλεκτρονικές σημειώσεις. Μέσω της ηλεκτρονικής τάξης (</w:t>
            </w:r>
            <w:r w:rsidRPr="00CC7EDE">
              <w:rPr>
                <w:rFonts w:asciiTheme="majorHAnsi" w:hAnsiTheme="majorHAnsi" w:cstheme="minorHAnsi"/>
                <w:sz w:val="20"/>
                <w:szCs w:val="20"/>
                <w:shd w:val="clear" w:color="auto" w:fill="FFFFFF"/>
              </w:rPr>
              <w:t>e</w:t>
            </w:r>
            <w:r w:rsidRPr="00CC7EDE">
              <w:rPr>
                <w:rFonts w:asciiTheme="majorHAnsi" w:hAnsiTheme="majorHAnsi" w:cstheme="minorHAnsi"/>
                <w:sz w:val="20"/>
                <w:szCs w:val="20"/>
                <w:shd w:val="clear" w:color="auto" w:fill="FFFFFF"/>
                <w:lang w:val="el-GR"/>
              </w:rPr>
              <w:t>-</w:t>
            </w:r>
            <w:r w:rsidRPr="00CC7EDE">
              <w:rPr>
                <w:rFonts w:asciiTheme="majorHAnsi" w:hAnsiTheme="majorHAnsi" w:cstheme="minorHAnsi"/>
                <w:sz w:val="20"/>
                <w:szCs w:val="20"/>
                <w:shd w:val="clear" w:color="auto" w:fill="FFFFFF"/>
              </w:rPr>
              <w:t>class</w:t>
            </w:r>
            <w:r w:rsidRPr="00CC7EDE">
              <w:rPr>
                <w:rFonts w:asciiTheme="majorHAnsi" w:hAnsiTheme="majorHAnsi" w:cstheme="minorHAnsi"/>
                <w:sz w:val="20"/>
                <w:szCs w:val="20"/>
                <w:shd w:val="clear" w:color="auto" w:fill="FFFFFF"/>
                <w:lang w:val="el-GR"/>
              </w:rPr>
              <w:t>) και της πλατφόρμας «Ανοιχτό Μάθημα» (</w:t>
            </w:r>
            <w:r w:rsidRPr="00CC7EDE">
              <w:rPr>
                <w:rFonts w:asciiTheme="majorHAnsi" w:hAnsiTheme="majorHAnsi" w:cstheme="minorHAnsi"/>
                <w:sz w:val="20"/>
                <w:szCs w:val="20"/>
                <w:shd w:val="clear" w:color="auto" w:fill="FFFFFF"/>
              </w:rPr>
              <w:t>Open</w:t>
            </w:r>
            <w:r w:rsidRPr="00CC7EDE">
              <w:rPr>
                <w:rFonts w:asciiTheme="majorHAnsi" w:hAnsiTheme="majorHAnsi" w:cstheme="minorHAnsi"/>
                <w:sz w:val="20"/>
                <w:szCs w:val="20"/>
                <w:shd w:val="clear" w:color="auto" w:fill="FFFFFF"/>
                <w:lang w:val="el-GR"/>
              </w:rPr>
              <w:t xml:space="preserve"> </w:t>
            </w:r>
            <w:r w:rsidRPr="00CC7EDE">
              <w:rPr>
                <w:rFonts w:asciiTheme="majorHAnsi" w:hAnsiTheme="majorHAnsi" w:cstheme="minorHAnsi"/>
                <w:sz w:val="20"/>
                <w:szCs w:val="20"/>
                <w:shd w:val="clear" w:color="auto" w:fill="FFFFFF"/>
              </w:rPr>
              <w:t>Courses</w:t>
            </w:r>
            <w:r w:rsidRPr="00CC7EDE">
              <w:rPr>
                <w:rFonts w:asciiTheme="majorHAnsi" w:hAnsiTheme="majorHAnsi" w:cstheme="minorHAnsi"/>
                <w:sz w:val="20"/>
                <w:szCs w:val="20"/>
                <w:shd w:val="clear" w:color="auto" w:fill="FFFFFF"/>
                <w:lang w:val="el-GR"/>
              </w:rPr>
              <w:t>) οι παραδόσεις θα αναρτώνται στην αντίστοιχη ιστοσελίδα προς μελέτη από τους φοιτητές / φοιτήτριες. Αυτές οι τεχνικές θα προσφέρουν τη δυνατότητα ενσωμάτωσης επιστημονικών μονογραφιών και πονημάτων, σχημάτων και διαγραμμάτων, καθώς και υπερσυνδέσμων σε εκπαιδευτικό-πληροφοριακό υλικό. Επίσης, θα δοθεί και αριθμός δειγματικών διδακτικών σεναρίων με φύλλα εργασίας που θα συμβάλλει στην καλύτερη κατανόηση της διερευνητικής μάθησης και της δημιουργίας εκπαιδευτικού υλικού.</w:t>
            </w:r>
            <w:r w:rsidRPr="00CC7EDE">
              <w:rPr>
                <w:rFonts w:asciiTheme="majorHAnsi" w:hAnsiTheme="majorHAnsi" w:cstheme="minorHAnsi"/>
                <w:sz w:val="20"/>
                <w:szCs w:val="20"/>
                <w:shd w:val="clear" w:color="auto" w:fill="FFFFFF"/>
              </w:rPr>
              <w:t> </w:t>
            </w:r>
          </w:p>
          <w:p w:rsidR="000F4FD4" w:rsidRPr="00CC7EDE" w:rsidRDefault="000F4FD4" w:rsidP="007673F3">
            <w:pPr>
              <w:rPr>
                <w:rFonts w:asciiTheme="majorHAnsi" w:hAnsiTheme="majorHAnsi" w:cs="Arial"/>
                <w:b/>
                <w:color w:val="002060"/>
                <w:sz w:val="20"/>
                <w:szCs w:val="20"/>
                <w:lang w:val="el-GR"/>
              </w:rPr>
            </w:pPr>
          </w:p>
        </w:tc>
      </w:tr>
      <w:tr w:rsidR="000F4FD4" w:rsidRPr="00CC7EDE" w:rsidTr="007673F3">
        <w:tc>
          <w:tcPr>
            <w:tcW w:w="3306" w:type="dxa"/>
            <w:shd w:val="clear" w:color="auto" w:fill="DDD9C3" w:themeFill="background2" w:themeFillShade="E6"/>
          </w:tcPr>
          <w:p w:rsidR="00CC7EDE" w:rsidRDefault="00CC7EDE" w:rsidP="00CC7EDE">
            <w:pPr>
              <w:jc w:val="center"/>
              <w:rPr>
                <w:rFonts w:asciiTheme="majorHAnsi" w:hAnsiTheme="majorHAnsi" w:cs="Arial"/>
                <w:b/>
                <w:sz w:val="20"/>
                <w:szCs w:val="20"/>
                <w:lang w:val="el-GR"/>
              </w:rPr>
            </w:pPr>
          </w:p>
          <w:p w:rsidR="000F4FD4" w:rsidRDefault="000F4FD4" w:rsidP="00CC7EDE">
            <w:pPr>
              <w:jc w:val="center"/>
              <w:rPr>
                <w:rFonts w:asciiTheme="majorHAnsi" w:hAnsiTheme="majorHAnsi" w:cs="Arial"/>
                <w:b/>
                <w:sz w:val="20"/>
                <w:szCs w:val="20"/>
                <w:lang w:val="el-GR"/>
              </w:rPr>
            </w:pPr>
            <w:r w:rsidRPr="00CC7EDE">
              <w:rPr>
                <w:rFonts w:asciiTheme="majorHAnsi" w:hAnsiTheme="majorHAnsi" w:cs="Arial"/>
                <w:b/>
                <w:sz w:val="20"/>
                <w:szCs w:val="20"/>
                <w:lang w:val="el-GR"/>
              </w:rPr>
              <w:t>ΟΡΓΑΝΩΣΗ ΔΙΔΑΣΚΑΛΙΑΣ</w:t>
            </w:r>
          </w:p>
          <w:p w:rsidR="00CC7EDE" w:rsidRPr="00CC7EDE" w:rsidRDefault="00CC7EDE" w:rsidP="00CC7EDE">
            <w:pPr>
              <w:jc w:val="center"/>
              <w:rPr>
                <w:rFonts w:asciiTheme="majorHAnsi" w:hAnsiTheme="majorHAnsi" w:cs="Arial"/>
                <w:b/>
                <w:sz w:val="20"/>
                <w:szCs w:val="20"/>
                <w:lang w:val="el-GR"/>
              </w:rPr>
            </w:pPr>
          </w:p>
          <w:p w:rsidR="000F4FD4" w:rsidRPr="00CC7EDE" w:rsidRDefault="000F4FD4" w:rsidP="007673F3">
            <w:pPr>
              <w:jc w:val="both"/>
              <w:rPr>
                <w:rFonts w:asciiTheme="majorHAnsi" w:hAnsiTheme="majorHAnsi" w:cs="Arial"/>
                <w:i/>
                <w:sz w:val="16"/>
                <w:szCs w:val="16"/>
                <w:lang w:val="el-GR"/>
              </w:rPr>
            </w:pPr>
            <w:r w:rsidRPr="00CC7EDE">
              <w:rPr>
                <w:rFonts w:asciiTheme="majorHAnsi" w:hAnsiTheme="majorHAnsi" w:cs="Arial"/>
                <w:i/>
                <w:sz w:val="16"/>
                <w:szCs w:val="16"/>
                <w:lang w:val="el-GR"/>
              </w:rPr>
              <w:t>Περιγράφονται αναλυτικά ο τρόπος και μέθοδοι διδασκαλίας.</w:t>
            </w:r>
          </w:p>
          <w:p w:rsidR="000F4FD4" w:rsidRPr="00CC7EDE" w:rsidRDefault="000F4FD4" w:rsidP="007673F3">
            <w:pPr>
              <w:jc w:val="both"/>
              <w:rPr>
                <w:rFonts w:asciiTheme="majorHAnsi" w:hAnsiTheme="majorHAnsi" w:cs="Arial"/>
                <w:i/>
                <w:sz w:val="16"/>
                <w:szCs w:val="16"/>
                <w:lang w:val="el-GR"/>
              </w:rPr>
            </w:pPr>
            <w:r w:rsidRPr="00CC7EDE">
              <w:rPr>
                <w:rFonts w:asciiTheme="majorHAnsi" w:hAnsiTheme="majorHAnsi"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CC7EDE">
              <w:rPr>
                <w:rFonts w:asciiTheme="majorHAnsi" w:hAnsiTheme="majorHAnsi" w:cs="Arial"/>
                <w:i/>
                <w:sz w:val="16"/>
                <w:szCs w:val="16"/>
              </w:rPr>
              <w:t>project</w:t>
            </w:r>
            <w:r w:rsidRPr="00CC7EDE">
              <w:rPr>
                <w:rFonts w:asciiTheme="majorHAnsi" w:hAnsiTheme="majorHAnsi" w:cs="Arial"/>
                <w:i/>
                <w:sz w:val="16"/>
                <w:szCs w:val="16"/>
                <w:lang w:val="el-GR"/>
              </w:rPr>
              <w:t>), Συγγραφή εργασίας / εργασιών, Καλλιτεχνική δημιουργία, κ.λπ.</w:t>
            </w:r>
          </w:p>
          <w:p w:rsidR="000F4FD4" w:rsidRPr="00CC7EDE" w:rsidRDefault="000F4FD4" w:rsidP="007673F3">
            <w:pPr>
              <w:jc w:val="both"/>
              <w:rPr>
                <w:rFonts w:asciiTheme="majorHAnsi" w:hAnsiTheme="majorHAnsi" w:cs="Arial"/>
                <w:i/>
                <w:sz w:val="16"/>
                <w:szCs w:val="16"/>
                <w:lang w:val="el-GR"/>
              </w:rPr>
            </w:pPr>
          </w:p>
          <w:p w:rsidR="000F4FD4" w:rsidRPr="00CC7EDE" w:rsidRDefault="000F4FD4" w:rsidP="007673F3">
            <w:pPr>
              <w:jc w:val="both"/>
              <w:rPr>
                <w:rFonts w:asciiTheme="majorHAnsi" w:hAnsiTheme="majorHAnsi" w:cs="Arial"/>
                <w:i/>
                <w:sz w:val="16"/>
                <w:szCs w:val="16"/>
                <w:lang w:val="el-GR"/>
              </w:rPr>
            </w:pPr>
            <w:r w:rsidRPr="00CC7EDE">
              <w:rPr>
                <w:rFonts w:asciiTheme="majorHAnsi" w:hAnsiTheme="majorHAns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CC7EDE">
              <w:rPr>
                <w:rFonts w:asciiTheme="majorHAnsi" w:hAnsiTheme="majorHAns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0F4FD4" w:rsidRPr="00CC7EDE" w:rsidTr="007673F3">
              <w:tc>
                <w:tcPr>
                  <w:tcW w:w="2467" w:type="dxa"/>
                  <w:shd w:val="clear" w:color="auto" w:fill="DDD9C3" w:themeFill="background2" w:themeFillShade="E6"/>
                  <w:vAlign w:val="center"/>
                </w:tcPr>
                <w:p w:rsidR="000F4FD4" w:rsidRPr="00CC7EDE" w:rsidRDefault="000F4FD4" w:rsidP="007673F3">
                  <w:pPr>
                    <w:jc w:val="center"/>
                    <w:rPr>
                      <w:rFonts w:asciiTheme="majorHAnsi" w:hAnsiTheme="majorHAnsi" w:cs="Arial"/>
                      <w:b/>
                      <w:i/>
                      <w:sz w:val="20"/>
                      <w:szCs w:val="20"/>
                    </w:rPr>
                  </w:pPr>
                  <w:proofErr w:type="spellStart"/>
                  <w:r w:rsidRPr="00CC7EDE">
                    <w:rPr>
                      <w:rFonts w:asciiTheme="majorHAnsi" w:hAnsiTheme="majorHAnsi" w:cs="Arial"/>
                      <w:b/>
                      <w:i/>
                      <w:sz w:val="20"/>
                      <w:szCs w:val="20"/>
                    </w:rPr>
                    <w:t>Δρ</w:t>
                  </w:r>
                  <w:proofErr w:type="spellEnd"/>
                  <w:r w:rsidRPr="00CC7EDE">
                    <w:rPr>
                      <w:rFonts w:asciiTheme="majorHAnsi" w:hAnsiTheme="majorHAnsi" w:cs="Arial"/>
                      <w:b/>
                      <w:i/>
                      <w:sz w:val="20"/>
                      <w:szCs w:val="20"/>
                    </w:rPr>
                    <w:t>αστηριότητα</w:t>
                  </w:r>
                </w:p>
              </w:tc>
              <w:tc>
                <w:tcPr>
                  <w:tcW w:w="2468" w:type="dxa"/>
                  <w:shd w:val="clear" w:color="auto" w:fill="DDD9C3" w:themeFill="background2" w:themeFillShade="E6"/>
                  <w:vAlign w:val="center"/>
                </w:tcPr>
                <w:p w:rsidR="000F4FD4" w:rsidRPr="00CC7EDE" w:rsidRDefault="000F4FD4" w:rsidP="007673F3">
                  <w:pPr>
                    <w:jc w:val="center"/>
                    <w:rPr>
                      <w:rFonts w:asciiTheme="majorHAnsi" w:hAnsiTheme="majorHAnsi" w:cs="Arial"/>
                      <w:b/>
                      <w:i/>
                      <w:sz w:val="20"/>
                      <w:szCs w:val="20"/>
                    </w:rPr>
                  </w:pPr>
                  <w:proofErr w:type="spellStart"/>
                  <w:r w:rsidRPr="00CC7EDE">
                    <w:rPr>
                      <w:rFonts w:asciiTheme="majorHAnsi" w:hAnsiTheme="majorHAnsi" w:cs="Arial"/>
                      <w:b/>
                      <w:i/>
                      <w:sz w:val="20"/>
                      <w:szCs w:val="20"/>
                    </w:rPr>
                    <w:t>Φόρτος</w:t>
                  </w:r>
                  <w:proofErr w:type="spellEnd"/>
                  <w:r w:rsidRPr="00CC7EDE">
                    <w:rPr>
                      <w:rFonts w:asciiTheme="majorHAnsi" w:hAnsiTheme="majorHAnsi" w:cs="Arial"/>
                      <w:b/>
                      <w:i/>
                      <w:sz w:val="20"/>
                      <w:szCs w:val="20"/>
                    </w:rPr>
                    <w:t xml:space="preserve"> </w:t>
                  </w:r>
                  <w:proofErr w:type="spellStart"/>
                  <w:r w:rsidRPr="00CC7EDE">
                    <w:rPr>
                      <w:rFonts w:asciiTheme="majorHAnsi" w:hAnsiTheme="majorHAnsi" w:cs="Arial"/>
                      <w:b/>
                      <w:i/>
                      <w:sz w:val="20"/>
                      <w:szCs w:val="20"/>
                    </w:rPr>
                    <w:t>Εργ</w:t>
                  </w:r>
                  <w:proofErr w:type="spellEnd"/>
                  <w:r w:rsidRPr="00CC7EDE">
                    <w:rPr>
                      <w:rFonts w:asciiTheme="majorHAnsi" w:hAnsiTheme="majorHAnsi" w:cs="Arial"/>
                      <w:b/>
                      <w:i/>
                      <w:sz w:val="20"/>
                      <w:szCs w:val="20"/>
                    </w:rPr>
                    <w:t xml:space="preserve">ασίας </w:t>
                  </w:r>
                  <w:proofErr w:type="spellStart"/>
                  <w:r w:rsidRPr="00CC7EDE">
                    <w:rPr>
                      <w:rFonts w:asciiTheme="majorHAnsi" w:hAnsiTheme="majorHAnsi" w:cs="Arial"/>
                      <w:b/>
                      <w:i/>
                      <w:sz w:val="20"/>
                      <w:szCs w:val="20"/>
                    </w:rPr>
                    <w:t>Εξ</w:t>
                  </w:r>
                  <w:proofErr w:type="spellEnd"/>
                  <w:r w:rsidRPr="00CC7EDE">
                    <w:rPr>
                      <w:rFonts w:asciiTheme="majorHAnsi" w:hAnsiTheme="majorHAnsi" w:cs="Arial"/>
                      <w:b/>
                      <w:i/>
                      <w:sz w:val="20"/>
                      <w:szCs w:val="20"/>
                    </w:rPr>
                    <w:t>αμήνου</w:t>
                  </w:r>
                </w:p>
              </w:tc>
            </w:tr>
            <w:tr w:rsidR="000F4FD4" w:rsidRPr="00CC7EDE" w:rsidTr="007673F3">
              <w:tc>
                <w:tcPr>
                  <w:tcW w:w="2467" w:type="dxa"/>
                </w:tcPr>
                <w:p w:rsidR="000F4FD4" w:rsidRPr="00CC7EDE" w:rsidRDefault="00BB630D" w:rsidP="007673F3">
                  <w:pPr>
                    <w:rPr>
                      <w:rFonts w:asciiTheme="majorHAnsi" w:hAnsiTheme="majorHAnsi"/>
                      <w:iCs/>
                      <w:color w:val="002060"/>
                      <w:sz w:val="22"/>
                      <w:szCs w:val="22"/>
                      <w:lang w:val="el-GR"/>
                    </w:rPr>
                  </w:pPr>
                  <w:r w:rsidRPr="00CC7EDE">
                    <w:rPr>
                      <w:rFonts w:asciiTheme="majorHAnsi" w:hAnsiTheme="majorHAnsi"/>
                      <w:iCs/>
                      <w:sz w:val="20"/>
                      <w:szCs w:val="20"/>
                      <w:lang w:val="el-GR"/>
                    </w:rPr>
                    <w:t>Διαλέξεις</w:t>
                  </w:r>
                </w:p>
              </w:tc>
              <w:tc>
                <w:tcPr>
                  <w:tcW w:w="2468" w:type="dxa"/>
                </w:tcPr>
                <w:p w:rsidR="000F4FD4" w:rsidRPr="00CC7EDE" w:rsidRDefault="002B03E8" w:rsidP="007673F3">
                  <w:pPr>
                    <w:jc w:val="center"/>
                    <w:rPr>
                      <w:rFonts w:asciiTheme="majorHAnsi" w:hAnsiTheme="majorHAnsi" w:cs="Arial"/>
                      <w:sz w:val="20"/>
                      <w:szCs w:val="20"/>
                      <w:lang w:val="el-GR"/>
                    </w:rPr>
                  </w:pPr>
                  <w:r w:rsidRPr="00CC7EDE">
                    <w:rPr>
                      <w:rFonts w:asciiTheme="majorHAnsi" w:hAnsiTheme="majorHAnsi" w:cs="Arial"/>
                      <w:sz w:val="20"/>
                      <w:szCs w:val="20"/>
                      <w:lang w:val="el-GR"/>
                    </w:rPr>
                    <w:t>6</w:t>
                  </w:r>
                  <w:r w:rsidR="00BB630D" w:rsidRPr="00CC7EDE">
                    <w:rPr>
                      <w:rFonts w:asciiTheme="majorHAnsi" w:hAnsiTheme="majorHAnsi" w:cs="Arial"/>
                      <w:sz w:val="20"/>
                      <w:szCs w:val="20"/>
                      <w:lang w:val="el-GR"/>
                    </w:rPr>
                    <w:t>0</w:t>
                  </w:r>
                </w:p>
              </w:tc>
            </w:tr>
            <w:tr w:rsidR="000F4FD4" w:rsidRPr="00CC7EDE" w:rsidTr="007673F3">
              <w:tc>
                <w:tcPr>
                  <w:tcW w:w="2467" w:type="dxa"/>
                  <w:shd w:val="clear" w:color="auto" w:fill="auto"/>
                </w:tcPr>
                <w:p w:rsidR="000F4FD4" w:rsidRPr="00CC7EDE" w:rsidRDefault="00BB630D" w:rsidP="007673F3">
                  <w:pPr>
                    <w:rPr>
                      <w:rFonts w:asciiTheme="majorHAnsi" w:hAnsiTheme="majorHAnsi"/>
                      <w:iCs/>
                      <w:color w:val="002060"/>
                      <w:sz w:val="22"/>
                      <w:szCs w:val="22"/>
                      <w:lang w:val="el-GR"/>
                    </w:rPr>
                  </w:pPr>
                  <w:r w:rsidRPr="00CC7EDE">
                    <w:rPr>
                      <w:rFonts w:asciiTheme="majorHAnsi" w:hAnsiTheme="majorHAnsi" w:cs="Calibri"/>
                      <w:color w:val="000000"/>
                      <w:sz w:val="20"/>
                      <w:szCs w:val="20"/>
                      <w:lang w:val="el-GR"/>
                    </w:rPr>
                    <w:t>Ομαδική Εργασία σε μελέτη περίπτωσης στο Μουσείο Βιβλικών Σπουδών</w:t>
                  </w:r>
                </w:p>
              </w:tc>
              <w:tc>
                <w:tcPr>
                  <w:tcW w:w="2468" w:type="dxa"/>
                </w:tcPr>
                <w:p w:rsidR="000F4FD4" w:rsidRPr="00CC7EDE" w:rsidRDefault="002B03E8" w:rsidP="007673F3">
                  <w:pPr>
                    <w:jc w:val="center"/>
                    <w:rPr>
                      <w:rFonts w:asciiTheme="majorHAnsi" w:hAnsiTheme="majorHAnsi" w:cs="Arial"/>
                      <w:sz w:val="20"/>
                      <w:szCs w:val="20"/>
                      <w:lang w:val="el-GR"/>
                    </w:rPr>
                  </w:pPr>
                  <w:r w:rsidRPr="00CC7EDE">
                    <w:rPr>
                      <w:rFonts w:asciiTheme="majorHAnsi" w:hAnsiTheme="majorHAnsi" w:cs="Arial"/>
                      <w:sz w:val="20"/>
                      <w:szCs w:val="20"/>
                      <w:lang w:val="el-GR"/>
                    </w:rPr>
                    <w:t>3</w:t>
                  </w:r>
                  <w:r w:rsidR="00BB630D" w:rsidRPr="00CC7EDE">
                    <w:rPr>
                      <w:rFonts w:asciiTheme="majorHAnsi" w:hAnsiTheme="majorHAnsi" w:cs="Arial"/>
                      <w:sz w:val="20"/>
                      <w:szCs w:val="20"/>
                      <w:lang w:val="el-GR"/>
                    </w:rPr>
                    <w:t>0</w:t>
                  </w:r>
                </w:p>
              </w:tc>
            </w:tr>
            <w:tr w:rsidR="000F4FD4" w:rsidRPr="00CC7EDE" w:rsidTr="007673F3">
              <w:tc>
                <w:tcPr>
                  <w:tcW w:w="2467" w:type="dxa"/>
                  <w:shd w:val="clear" w:color="auto" w:fill="auto"/>
                </w:tcPr>
                <w:p w:rsidR="000F4FD4" w:rsidRPr="00CC7EDE" w:rsidRDefault="00BB630D" w:rsidP="007673F3">
                  <w:pPr>
                    <w:rPr>
                      <w:rFonts w:asciiTheme="majorHAnsi" w:hAnsiTheme="majorHAnsi"/>
                      <w:iCs/>
                      <w:color w:val="002060"/>
                      <w:sz w:val="22"/>
                      <w:szCs w:val="22"/>
                      <w:lang w:val="el-GR"/>
                    </w:rPr>
                  </w:pPr>
                  <w:r w:rsidRPr="00CC7EDE">
                    <w:rPr>
                      <w:rFonts w:asciiTheme="majorHAnsi" w:hAnsiTheme="majorHAnsi" w:cs="Calibri"/>
                      <w:color w:val="000000"/>
                      <w:sz w:val="20"/>
                      <w:szCs w:val="20"/>
                      <w:lang w:val="el-GR"/>
                    </w:rPr>
                    <w:t>Διδακτικές επισκέψεις σε μουσειακούς και αρχαιολογικούς χώρους</w:t>
                  </w:r>
                </w:p>
              </w:tc>
              <w:tc>
                <w:tcPr>
                  <w:tcW w:w="2468" w:type="dxa"/>
                </w:tcPr>
                <w:p w:rsidR="000F4FD4" w:rsidRPr="00CC7EDE" w:rsidRDefault="002B03E8" w:rsidP="007673F3">
                  <w:pPr>
                    <w:jc w:val="center"/>
                    <w:rPr>
                      <w:rFonts w:asciiTheme="majorHAnsi" w:hAnsiTheme="majorHAnsi" w:cs="Arial"/>
                      <w:sz w:val="20"/>
                      <w:szCs w:val="20"/>
                      <w:lang w:val="el-GR"/>
                    </w:rPr>
                  </w:pPr>
                  <w:r w:rsidRPr="00CC7EDE">
                    <w:rPr>
                      <w:rFonts w:asciiTheme="majorHAnsi" w:hAnsiTheme="majorHAnsi" w:cs="Arial"/>
                      <w:sz w:val="20"/>
                      <w:szCs w:val="20"/>
                      <w:lang w:val="el-GR"/>
                    </w:rPr>
                    <w:t>3</w:t>
                  </w:r>
                  <w:r w:rsidR="00BB630D" w:rsidRPr="00CC7EDE">
                    <w:rPr>
                      <w:rFonts w:asciiTheme="majorHAnsi" w:hAnsiTheme="majorHAnsi" w:cs="Arial"/>
                      <w:sz w:val="20"/>
                      <w:szCs w:val="20"/>
                      <w:lang w:val="el-GR"/>
                    </w:rPr>
                    <w:t>0</w:t>
                  </w:r>
                </w:p>
              </w:tc>
            </w:tr>
            <w:tr w:rsidR="000F4FD4" w:rsidRPr="00CC7EDE" w:rsidTr="007673F3">
              <w:tc>
                <w:tcPr>
                  <w:tcW w:w="2467" w:type="dxa"/>
                  <w:shd w:val="clear" w:color="auto" w:fill="auto"/>
                </w:tcPr>
                <w:p w:rsidR="000F4FD4" w:rsidRPr="00CC7EDE" w:rsidRDefault="00BB630D" w:rsidP="007673F3">
                  <w:pPr>
                    <w:rPr>
                      <w:rFonts w:asciiTheme="majorHAnsi" w:hAnsiTheme="majorHAnsi"/>
                      <w:iCs/>
                      <w:color w:val="002060"/>
                      <w:sz w:val="22"/>
                      <w:szCs w:val="22"/>
                      <w:lang w:val="el-GR"/>
                    </w:rPr>
                  </w:pPr>
                  <w:r w:rsidRPr="00CC7EDE">
                    <w:rPr>
                      <w:rFonts w:asciiTheme="majorHAnsi" w:hAnsiTheme="majorHAnsi" w:cs="Calibri"/>
                      <w:color w:val="000000"/>
                      <w:sz w:val="20"/>
                      <w:szCs w:val="20"/>
                      <w:lang w:val="el-GR"/>
                    </w:rPr>
                    <w:t>Μικρές ατομικές εργασίες εξάσκησης</w:t>
                  </w:r>
                </w:p>
              </w:tc>
              <w:tc>
                <w:tcPr>
                  <w:tcW w:w="2468" w:type="dxa"/>
                </w:tcPr>
                <w:p w:rsidR="000F4FD4" w:rsidRPr="00CC7EDE" w:rsidRDefault="002B03E8" w:rsidP="007673F3">
                  <w:pPr>
                    <w:jc w:val="center"/>
                    <w:rPr>
                      <w:rFonts w:asciiTheme="majorHAnsi" w:hAnsiTheme="majorHAnsi" w:cs="Arial"/>
                      <w:sz w:val="20"/>
                      <w:szCs w:val="20"/>
                      <w:lang w:val="el-GR"/>
                    </w:rPr>
                  </w:pPr>
                  <w:r w:rsidRPr="00CC7EDE">
                    <w:rPr>
                      <w:rFonts w:asciiTheme="majorHAnsi" w:hAnsiTheme="majorHAnsi" w:cs="Arial"/>
                      <w:sz w:val="20"/>
                      <w:szCs w:val="20"/>
                      <w:lang w:val="el-GR"/>
                    </w:rPr>
                    <w:t>15</w:t>
                  </w:r>
                </w:p>
              </w:tc>
            </w:tr>
            <w:tr w:rsidR="000F4FD4" w:rsidRPr="00CC7EDE" w:rsidTr="007673F3">
              <w:tc>
                <w:tcPr>
                  <w:tcW w:w="2467" w:type="dxa"/>
                  <w:shd w:val="clear" w:color="auto" w:fill="auto"/>
                </w:tcPr>
                <w:p w:rsidR="000F4FD4" w:rsidRPr="00CC7EDE" w:rsidRDefault="00BB630D" w:rsidP="007673F3">
                  <w:pPr>
                    <w:rPr>
                      <w:rFonts w:asciiTheme="majorHAnsi" w:hAnsiTheme="majorHAnsi"/>
                      <w:iCs/>
                      <w:color w:val="002060"/>
                      <w:sz w:val="22"/>
                      <w:szCs w:val="22"/>
                      <w:lang w:val="el-GR"/>
                    </w:rPr>
                  </w:pPr>
                  <w:proofErr w:type="spellStart"/>
                  <w:r w:rsidRPr="00CC7EDE">
                    <w:rPr>
                      <w:rFonts w:asciiTheme="majorHAnsi" w:hAnsiTheme="majorHAnsi" w:cs="Calibri"/>
                      <w:color w:val="000000"/>
                      <w:sz w:val="20"/>
                      <w:szCs w:val="20"/>
                    </w:rPr>
                    <w:t>Αυτοτελής</w:t>
                  </w:r>
                  <w:proofErr w:type="spellEnd"/>
                  <w:r w:rsidRPr="00CC7EDE">
                    <w:rPr>
                      <w:rFonts w:asciiTheme="majorHAnsi" w:hAnsiTheme="majorHAnsi" w:cs="Calibri"/>
                      <w:color w:val="000000"/>
                      <w:sz w:val="20"/>
                      <w:szCs w:val="20"/>
                    </w:rPr>
                    <w:t xml:space="preserve"> </w:t>
                  </w:r>
                  <w:proofErr w:type="spellStart"/>
                  <w:r w:rsidRPr="00CC7EDE">
                    <w:rPr>
                      <w:rFonts w:asciiTheme="majorHAnsi" w:hAnsiTheme="majorHAnsi" w:cs="Calibri"/>
                      <w:color w:val="000000"/>
                      <w:sz w:val="20"/>
                      <w:szCs w:val="20"/>
                    </w:rPr>
                    <w:t>Μελέτη</w:t>
                  </w:r>
                  <w:proofErr w:type="spellEnd"/>
                </w:p>
              </w:tc>
              <w:tc>
                <w:tcPr>
                  <w:tcW w:w="2468" w:type="dxa"/>
                </w:tcPr>
                <w:p w:rsidR="000F4FD4" w:rsidRPr="00CC7EDE" w:rsidRDefault="002B03E8" w:rsidP="007673F3">
                  <w:pPr>
                    <w:jc w:val="center"/>
                    <w:rPr>
                      <w:rFonts w:asciiTheme="majorHAnsi" w:hAnsiTheme="majorHAnsi" w:cs="Arial"/>
                      <w:sz w:val="20"/>
                      <w:szCs w:val="20"/>
                      <w:lang w:val="el-GR"/>
                    </w:rPr>
                  </w:pPr>
                  <w:r w:rsidRPr="00CC7EDE">
                    <w:rPr>
                      <w:rFonts w:asciiTheme="majorHAnsi" w:hAnsiTheme="majorHAnsi" w:cs="Arial"/>
                      <w:sz w:val="20"/>
                      <w:szCs w:val="20"/>
                      <w:lang w:val="el-GR"/>
                    </w:rPr>
                    <w:t>15</w:t>
                  </w:r>
                </w:p>
              </w:tc>
            </w:tr>
            <w:tr w:rsidR="000F4FD4" w:rsidRPr="00CC7EDE" w:rsidTr="007673F3">
              <w:tc>
                <w:tcPr>
                  <w:tcW w:w="2467" w:type="dxa"/>
                  <w:shd w:val="clear" w:color="auto" w:fill="auto"/>
                </w:tcPr>
                <w:p w:rsidR="00BB630D" w:rsidRPr="00CC7EDE" w:rsidRDefault="00BB630D" w:rsidP="00BB630D">
                  <w:pPr>
                    <w:rPr>
                      <w:rFonts w:asciiTheme="majorHAnsi" w:hAnsiTheme="majorHAnsi"/>
                      <w:iCs/>
                      <w:sz w:val="20"/>
                      <w:szCs w:val="20"/>
                      <w:lang w:val="el-GR"/>
                    </w:rPr>
                  </w:pPr>
                  <w:r w:rsidRPr="00CC7EDE">
                    <w:rPr>
                      <w:rFonts w:asciiTheme="majorHAnsi" w:hAnsiTheme="majorHAnsi"/>
                      <w:iCs/>
                      <w:sz w:val="20"/>
                      <w:szCs w:val="20"/>
                      <w:lang w:val="el-GR"/>
                    </w:rPr>
                    <w:t xml:space="preserve">Σύνολο Μαθήματος </w:t>
                  </w:r>
                </w:p>
                <w:p w:rsidR="000F4FD4" w:rsidRPr="00CC7EDE" w:rsidRDefault="00BB630D" w:rsidP="00BB630D">
                  <w:pPr>
                    <w:rPr>
                      <w:rFonts w:asciiTheme="majorHAnsi" w:hAnsiTheme="majorHAnsi"/>
                      <w:iCs/>
                      <w:color w:val="002060"/>
                      <w:sz w:val="22"/>
                      <w:szCs w:val="22"/>
                      <w:lang w:val="el-GR"/>
                    </w:rPr>
                  </w:pPr>
                  <w:r w:rsidRPr="00CC7EDE">
                    <w:rPr>
                      <w:rFonts w:asciiTheme="majorHAnsi" w:hAnsiTheme="majorHAnsi"/>
                      <w:iCs/>
                      <w:sz w:val="20"/>
                      <w:szCs w:val="20"/>
                      <w:lang w:val="el-GR"/>
                    </w:rPr>
                    <w:t>(25 ώρες φόρτου εργασίας ανά πιστωτική μονάδα)</w:t>
                  </w:r>
                </w:p>
              </w:tc>
              <w:tc>
                <w:tcPr>
                  <w:tcW w:w="2468" w:type="dxa"/>
                </w:tcPr>
                <w:p w:rsidR="000F4FD4" w:rsidRPr="00CC7EDE" w:rsidRDefault="002B03E8" w:rsidP="00BB630D">
                  <w:pPr>
                    <w:jc w:val="center"/>
                    <w:rPr>
                      <w:rFonts w:asciiTheme="majorHAnsi" w:hAnsiTheme="majorHAnsi" w:cs="Arial"/>
                      <w:b/>
                      <w:sz w:val="20"/>
                      <w:szCs w:val="20"/>
                      <w:lang w:val="el-GR"/>
                    </w:rPr>
                  </w:pPr>
                  <w:r w:rsidRPr="00CC7EDE">
                    <w:rPr>
                      <w:rFonts w:asciiTheme="majorHAnsi" w:hAnsiTheme="majorHAnsi" w:cs="Arial"/>
                      <w:b/>
                      <w:sz w:val="20"/>
                      <w:szCs w:val="20"/>
                      <w:lang w:val="el-GR"/>
                    </w:rPr>
                    <w:t>15</w:t>
                  </w:r>
                  <w:r w:rsidR="00BB630D" w:rsidRPr="00CC7EDE">
                    <w:rPr>
                      <w:rFonts w:asciiTheme="majorHAnsi" w:hAnsiTheme="majorHAnsi" w:cs="Arial"/>
                      <w:b/>
                      <w:sz w:val="20"/>
                      <w:szCs w:val="20"/>
                      <w:lang w:val="el-GR"/>
                    </w:rPr>
                    <w:t>0 ώρες</w:t>
                  </w:r>
                </w:p>
              </w:tc>
            </w:tr>
          </w:tbl>
          <w:p w:rsidR="000F4FD4" w:rsidRPr="00CC7EDE" w:rsidRDefault="000F4FD4" w:rsidP="007673F3">
            <w:pPr>
              <w:rPr>
                <w:rFonts w:asciiTheme="majorHAnsi" w:hAnsiTheme="majorHAnsi" w:cs="Tahoma"/>
              </w:rPr>
            </w:pPr>
          </w:p>
        </w:tc>
      </w:tr>
      <w:tr w:rsidR="000F4FD4" w:rsidRPr="00CC7EDE" w:rsidTr="00CC7EDE">
        <w:tc>
          <w:tcPr>
            <w:tcW w:w="3306" w:type="dxa"/>
            <w:shd w:val="clear" w:color="auto" w:fill="DDD9C3" w:themeFill="background2" w:themeFillShade="E6"/>
          </w:tcPr>
          <w:p w:rsidR="000F4FD4" w:rsidRDefault="000F4FD4" w:rsidP="00CC7EDE">
            <w:pPr>
              <w:jc w:val="center"/>
              <w:rPr>
                <w:rFonts w:asciiTheme="majorHAnsi" w:hAnsiTheme="majorHAnsi" w:cs="Arial"/>
                <w:b/>
                <w:sz w:val="20"/>
                <w:szCs w:val="20"/>
                <w:lang w:val="el-GR"/>
              </w:rPr>
            </w:pPr>
            <w:r w:rsidRPr="00CC7EDE">
              <w:rPr>
                <w:rFonts w:asciiTheme="majorHAnsi" w:hAnsiTheme="majorHAnsi" w:cs="Arial"/>
                <w:b/>
                <w:sz w:val="20"/>
                <w:szCs w:val="20"/>
                <w:lang w:val="el-GR"/>
              </w:rPr>
              <w:t>ΑΞΙΟΛΟΓΗΣΗ ΦΟΙΤΗΤΩΝ</w:t>
            </w:r>
          </w:p>
          <w:p w:rsidR="00CC7EDE" w:rsidRPr="00CC7EDE" w:rsidRDefault="00CC7EDE" w:rsidP="00CC7EDE">
            <w:pPr>
              <w:jc w:val="center"/>
              <w:rPr>
                <w:rFonts w:asciiTheme="majorHAnsi" w:hAnsiTheme="majorHAnsi" w:cs="Arial"/>
                <w:b/>
                <w:sz w:val="20"/>
                <w:szCs w:val="20"/>
                <w:lang w:val="el-GR"/>
              </w:rPr>
            </w:pPr>
          </w:p>
          <w:p w:rsidR="000F4FD4" w:rsidRPr="00CC7EDE" w:rsidRDefault="000F4FD4" w:rsidP="007673F3">
            <w:pPr>
              <w:jc w:val="both"/>
              <w:rPr>
                <w:rFonts w:asciiTheme="majorHAnsi" w:hAnsiTheme="majorHAnsi" w:cs="Arial"/>
                <w:i/>
                <w:sz w:val="16"/>
                <w:szCs w:val="16"/>
                <w:lang w:val="el-GR"/>
              </w:rPr>
            </w:pPr>
            <w:r w:rsidRPr="00CC7EDE">
              <w:rPr>
                <w:rFonts w:asciiTheme="majorHAnsi" w:hAnsiTheme="majorHAnsi" w:cs="Arial"/>
                <w:i/>
                <w:sz w:val="16"/>
                <w:szCs w:val="16"/>
                <w:lang w:val="el-GR"/>
              </w:rPr>
              <w:t>Περιγραφή της διαδικασίας αξιολόγησης</w:t>
            </w:r>
          </w:p>
          <w:p w:rsidR="000F4FD4" w:rsidRPr="00CC7EDE" w:rsidRDefault="000F4FD4" w:rsidP="007673F3">
            <w:pPr>
              <w:jc w:val="both"/>
              <w:rPr>
                <w:rFonts w:asciiTheme="majorHAnsi" w:hAnsiTheme="majorHAnsi" w:cs="Arial"/>
                <w:i/>
                <w:sz w:val="16"/>
                <w:szCs w:val="16"/>
                <w:lang w:val="el-GR"/>
              </w:rPr>
            </w:pPr>
          </w:p>
          <w:p w:rsidR="000F4FD4" w:rsidRPr="00CC7EDE" w:rsidRDefault="000F4FD4" w:rsidP="007673F3">
            <w:pPr>
              <w:jc w:val="both"/>
              <w:rPr>
                <w:rFonts w:asciiTheme="majorHAnsi" w:hAnsiTheme="majorHAnsi" w:cs="Arial"/>
                <w:i/>
                <w:sz w:val="16"/>
                <w:szCs w:val="16"/>
                <w:lang w:val="el-GR"/>
              </w:rPr>
            </w:pPr>
            <w:r w:rsidRPr="00CC7EDE">
              <w:rPr>
                <w:rFonts w:asciiTheme="majorHAnsi" w:hAnsiTheme="majorHAns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0F4FD4" w:rsidRPr="00CC7EDE" w:rsidRDefault="000F4FD4" w:rsidP="007673F3">
            <w:pPr>
              <w:jc w:val="both"/>
              <w:rPr>
                <w:rFonts w:asciiTheme="majorHAnsi" w:hAnsiTheme="majorHAnsi" w:cs="Arial"/>
                <w:i/>
                <w:sz w:val="16"/>
                <w:szCs w:val="16"/>
                <w:lang w:val="el-GR"/>
              </w:rPr>
            </w:pPr>
          </w:p>
          <w:p w:rsidR="000F4FD4" w:rsidRPr="00CC7EDE" w:rsidRDefault="001A1C52" w:rsidP="007673F3">
            <w:pPr>
              <w:jc w:val="both"/>
              <w:rPr>
                <w:rFonts w:asciiTheme="majorHAnsi" w:hAnsiTheme="majorHAnsi" w:cs="Arial"/>
                <w:i/>
                <w:sz w:val="16"/>
                <w:szCs w:val="16"/>
                <w:lang w:val="el-GR"/>
              </w:rPr>
            </w:pPr>
            <w:r w:rsidRPr="00CC7EDE">
              <w:rPr>
                <w:rFonts w:asciiTheme="majorHAnsi" w:hAnsiTheme="majorHAnsi" w:cs="Arial"/>
                <w:i/>
                <w:sz w:val="16"/>
                <w:szCs w:val="16"/>
                <w:lang w:val="el-GR"/>
              </w:rPr>
              <w:t xml:space="preserve">Αναφέρονται </w:t>
            </w:r>
            <w:r w:rsidR="000F4FD4" w:rsidRPr="00CC7EDE">
              <w:rPr>
                <w:rFonts w:asciiTheme="majorHAnsi" w:hAnsiTheme="majorHAnsi" w:cs="Arial"/>
                <w:i/>
                <w:sz w:val="16"/>
                <w:szCs w:val="16"/>
                <w:lang w:val="el-GR"/>
              </w:rPr>
              <w:t>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rsidR="000F4FD4" w:rsidRPr="00CC7EDE" w:rsidRDefault="000F4FD4" w:rsidP="007673F3">
            <w:pPr>
              <w:rPr>
                <w:rFonts w:asciiTheme="majorHAnsi" w:hAnsiTheme="majorHAnsi" w:cs="Arial"/>
                <w:color w:val="002060"/>
                <w:lang w:val="el-GR"/>
              </w:rPr>
            </w:pPr>
          </w:p>
          <w:p w:rsidR="00BB630D" w:rsidRPr="00CC7EDE" w:rsidRDefault="00BB630D" w:rsidP="00CA4862">
            <w:pPr>
              <w:numPr>
                <w:ilvl w:val="0"/>
                <w:numId w:val="5"/>
              </w:numPr>
              <w:shd w:val="clear" w:color="auto" w:fill="FFFFFF"/>
              <w:spacing w:before="100" w:beforeAutospacing="1" w:after="100" w:afterAutospacing="1"/>
              <w:rPr>
                <w:rFonts w:asciiTheme="majorHAnsi" w:hAnsiTheme="majorHAnsi" w:cstheme="minorHAnsi"/>
                <w:sz w:val="20"/>
                <w:szCs w:val="20"/>
                <w:lang w:val="el-GR" w:eastAsia="el-GR"/>
              </w:rPr>
            </w:pPr>
            <w:r w:rsidRPr="00CC7EDE">
              <w:rPr>
                <w:rFonts w:asciiTheme="majorHAnsi" w:hAnsiTheme="majorHAnsi" w:cstheme="minorHAnsi"/>
                <w:sz w:val="20"/>
                <w:szCs w:val="20"/>
                <w:lang w:val="el-GR" w:eastAsia="el-GR"/>
              </w:rPr>
              <w:t>Γραπτή Εξέταση με Ερωτήσεις Εκτεταμένης Απάντησης (Διαμορφωτική, Συμπερασματική) ή Προφορική Εξέταση (κατά περίπτωση) 50%</w:t>
            </w:r>
          </w:p>
          <w:p w:rsidR="00BB630D" w:rsidRPr="00CC7EDE" w:rsidRDefault="00BB630D" w:rsidP="00CA4862">
            <w:pPr>
              <w:numPr>
                <w:ilvl w:val="0"/>
                <w:numId w:val="5"/>
              </w:numPr>
              <w:shd w:val="clear" w:color="auto" w:fill="FFFFFF"/>
              <w:spacing w:before="100" w:beforeAutospacing="1" w:after="100" w:afterAutospacing="1"/>
              <w:rPr>
                <w:rFonts w:asciiTheme="majorHAnsi" w:hAnsiTheme="majorHAnsi" w:cstheme="minorHAnsi"/>
                <w:sz w:val="20"/>
                <w:szCs w:val="20"/>
                <w:lang w:val="el-GR" w:eastAsia="el-GR"/>
              </w:rPr>
            </w:pPr>
            <w:r w:rsidRPr="00CC7EDE">
              <w:rPr>
                <w:rFonts w:asciiTheme="majorHAnsi" w:hAnsiTheme="majorHAnsi" w:cstheme="minorHAnsi"/>
                <w:sz w:val="20"/>
                <w:szCs w:val="20"/>
                <w:lang w:val="el-GR" w:eastAsia="el-GR"/>
              </w:rPr>
              <w:t>Γραπτή Πρόοδος  (Διαμορφωτική, Συμπερασματική) 30%</w:t>
            </w:r>
          </w:p>
          <w:p w:rsidR="00BB630D" w:rsidRPr="00CC7EDE" w:rsidRDefault="00BB630D" w:rsidP="00CA4862">
            <w:pPr>
              <w:numPr>
                <w:ilvl w:val="0"/>
                <w:numId w:val="5"/>
              </w:numPr>
              <w:shd w:val="clear" w:color="auto" w:fill="FFFFFF"/>
              <w:spacing w:before="100" w:beforeAutospacing="1" w:after="100" w:afterAutospacing="1"/>
              <w:rPr>
                <w:rFonts w:asciiTheme="majorHAnsi" w:hAnsiTheme="majorHAnsi" w:cstheme="minorHAnsi"/>
                <w:sz w:val="20"/>
                <w:szCs w:val="20"/>
                <w:lang w:val="el-GR" w:eastAsia="el-GR"/>
              </w:rPr>
            </w:pPr>
            <w:r w:rsidRPr="00CC7EDE">
              <w:rPr>
                <w:rFonts w:asciiTheme="majorHAnsi" w:hAnsiTheme="majorHAnsi" w:cstheme="minorHAnsi"/>
                <w:sz w:val="20"/>
                <w:szCs w:val="20"/>
                <w:lang w:val="el-GR" w:eastAsia="el-GR"/>
              </w:rPr>
              <w:t>Γραπτή Εργασία (Συμπερασματική) 10%</w:t>
            </w:r>
          </w:p>
          <w:p w:rsidR="00BB630D" w:rsidRPr="00CC7EDE" w:rsidRDefault="00BB630D" w:rsidP="00CA4862">
            <w:pPr>
              <w:numPr>
                <w:ilvl w:val="0"/>
                <w:numId w:val="5"/>
              </w:numPr>
              <w:shd w:val="clear" w:color="auto" w:fill="FFFFFF"/>
              <w:spacing w:before="100" w:beforeAutospacing="1" w:after="100" w:afterAutospacing="1"/>
              <w:rPr>
                <w:rFonts w:asciiTheme="majorHAnsi" w:hAnsiTheme="majorHAnsi" w:cstheme="minorHAnsi"/>
                <w:sz w:val="20"/>
                <w:szCs w:val="20"/>
                <w:lang w:val="el-GR" w:eastAsia="el-GR"/>
              </w:rPr>
            </w:pPr>
            <w:r w:rsidRPr="00CC7EDE">
              <w:rPr>
                <w:rFonts w:asciiTheme="majorHAnsi" w:hAnsiTheme="majorHAnsi" w:cstheme="minorHAnsi"/>
                <w:sz w:val="20"/>
                <w:szCs w:val="20"/>
                <w:lang w:val="el-GR" w:eastAsia="el-GR"/>
              </w:rPr>
              <w:t>Δημόσια Παρουσίαση (Διαμορφωτική)</w:t>
            </w:r>
            <w:r w:rsidRPr="00CC7EDE">
              <w:rPr>
                <w:rFonts w:asciiTheme="majorHAnsi" w:hAnsiTheme="majorHAnsi" w:cstheme="minorHAnsi"/>
                <w:iCs/>
                <w:sz w:val="20"/>
                <w:szCs w:val="20"/>
                <w:lang w:val="el-GR" w:eastAsia="el-GR"/>
              </w:rPr>
              <w:t> 10%          </w:t>
            </w:r>
          </w:p>
          <w:p w:rsidR="000F4FD4" w:rsidRPr="00CC7EDE" w:rsidRDefault="000F4FD4" w:rsidP="007673F3">
            <w:pPr>
              <w:rPr>
                <w:rFonts w:asciiTheme="majorHAnsi" w:hAnsiTheme="majorHAnsi" w:cs="Arial"/>
                <w:color w:val="002060"/>
                <w:lang w:val="el-GR"/>
              </w:rPr>
            </w:pPr>
          </w:p>
          <w:p w:rsidR="000F4FD4" w:rsidRPr="00CC7EDE" w:rsidRDefault="000F4FD4" w:rsidP="007673F3">
            <w:pPr>
              <w:rPr>
                <w:rFonts w:asciiTheme="majorHAnsi" w:hAnsiTheme="majorHAnsi" w:cs="Arial"/>
                <w:color w:val="002060"/>
                <w:lang w:val="el-GR"/>
              </w:rPr>
            </w:pPr>
          </w:p>
        </w:tc>
      </w:tr>
    </w:tbl>
    <w:p w:rsidR="00CC7EDE" w:rsidRDefault="00CC7EDE" w:rsidP="00CC7EDE">
      <w:pPr>
        <w:widowControl w:val="0"/>
        <w:autoSpaceDE w:val="0"/>
        <w:autoSpaceDN w:val="0"/>
        <w:adjustRightInd w:val="0"/>
        <w:spacing w:before="240" w:after="200" w:line="276" w:lineRule="auto"/>
        <w:ind w:left="357"/>
        <w:rPr>
          <w:rFonts w:asciiTheme="majorHAnsi" w:hAnsiTheme="majorHAnsi" w:cs="Arial"/>
          <w:b/>
          <w:color w:val="000000"/>
          <w:sz w:val="22"/>
          <w:szCs w:val="22"/>
          <w:lang w:val="el-GR"/>
        </w:rPr>
      </w:pPr>
    </w:p>
    <w:p w:rsidR="00CC7EDE" w:rsidRDefault="00CC7EDE" w:rsidP="00CC7EDE">
      <w:pPr>
        <w:widowControl w:val="0"/>
        <w:autoSpaceDE w:val="0"/>
        <w:autoSpaceDN w:val="0"/>
        <w:adjustRightInd w:val="0"/>
        <w:spacing w:before="240" w:after="200" w:line="276" w:lineRule="auto"/>
        <w:ind w:left="357"/>
        <w:rPr>
          <w:rFonts w:asciiTheme="majorHAnsi" w:hAnsiTheme="majorHAnsi" w:cs="Arial"/>
          <w:b/>
          <w:color w:val="000000"/>
          <w:sz w:val="22"/>
          <w:szCs w:val="22"/>
          <w:lang w:val="el-GR"/>
        </w:rPr>
      </w:pPr>
    </w:p>
    <w:p w:rsidR="00CC7EDE" w:rsidRPr="00CC7EDE" w:rsidRDefault="00CC7EDE" w:rsidP="00CC7EDE">
      <w:pPr>
        <w:widowControl w:val="0"/>
        <w:autoSpaceDE w:val="0"/>
        <w:autoSpaceDN w:val="0"/>
        <w:adjustRightInd w:val="0"/>
        <w:spacing w:before="240" w:after="200" w:line="276" w:lineRule="auto"/>
        <w:ind w:left="357"/>
        <w:rPr>
          <w:rFonts w:asciiTheme="majorHAnsi" w:hAnsiTheme="majorHAnsi" w:cs="Arial"/>
          <w:b/>
          <w:color w:val="000000"/>
          <w:sz w:val="22"/>
          <w:szCs w:val="22"/>
        </w:rPr>
      </w:pPr>
    </w:p>
    <w:p w:rsidR="000F4FD4" w:rsidRPr="00CC7EDE" w:rsidRDefault="000F4FD4" w:rsidP="00CA4862">
      <w:pPr>
        <w:widowControl w:val="0"/>
        <w:numPr>
          <w:ilvl w:val="0"/>
          <w:numId w:val="1"/>
        </w:numPr>
        <w:autoSpaceDE w:val="0"/>
        <w:autoSpaceDN w:val="0"/>
        <w:adjustRightInd w:val="0"/>
        <w:spacing w:before="240" w:after="200" w:line="276" w:lineRule="auto"/>
        <w:ind w:left="357" w:hanging="357"/>
        <w:rPr>
          <w:rFonts w:asciiTheme="majorHAnsi" w:hAnsiTheme="majorHAnsi" w:cs="Arial"/>
          <w:b/>
          <w:color w:val="000000"/>
          <w:sz w:val="22"/>
          <w:szCs w:val="22"/>
        </w:rPr>
      </w:pPr>
      <w:r w:rsidRPr="00CC7EDE">
        <w:rPr>
          <w:rFonts w:asciiTheme="majorHAnsi" w:hAnsiTheme="majorHAnsi" w:cs="Arial"/>
          <w:b/>
          <w:color w:val="000000"/>
          <w:sz w:val="22"/>
          <w:szCs w:val="22"/>
          <w:lang w:val="el-GR"/>
        </w:rPr>
        <w:lastRenderedPageBreak/>
        <w:t>ΣΥΝΙΣΤΩΜΕΝΗ</w:t>
      </w:r>
      <w:r w:rsidRPr="00CC7EDE">
        <w:rPr>
          <w:rFonts w:asciiTheme="majorHAnsi" w:hAnsiTheme="majorHAns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16"/>
      </w:tblGrid>
      <w:tr w:rsidR="000F4FD4" w:rsidRPr="00CC7EDE" w:rsidTr="007673F3">
        <w:tc>
          <w:tcPr>
            <w:tcW w:w="8472" w:type="dxa"/>
          </w:tcPr>
          <w:p w:rsidR="00CC7EDE" w:rsidRDefault="00CC7EDE" w:rsidP="00A8723B">
            <w:pPr>
              <w:pStyle w:val="ListParagraph"/>
              <w:ind w:left="0"/>
              <w:jc w:val="both"/>
              <w:rPr>
                <w:rFonts w:asciiTheme="majorHAnsi" w:hAnsiTheme="majorHAnsi" w:cs="Arial"/>
                <w:b/>
                <w:sz w:val="20"/>
                <w:szCs w:val="16"/>
              </w:rPr>
            </w:pPr>
          </w:p>
          <w:p w:rsidR="001A1C52" w:rsidRPr="00CC7EDE" w:rsidRDefault="000F4FD4" w:rsidP="00A8723B">
            <w:pPr>
              <w:pStyle w:val="ListParagraph"/>
              <w:ind w:left="0"/>
              <w:jc w:val="both"/>
              <w:rPr>
                <w:rFonts w:asciiTheme="majorHAnsi" w:hAnsiTheme="majorHAnsi" w:cs="Arial"/>
                <w:b/>
                <w:sz w:val="20"/>
                <w:szCs w:val="16"/>
              </w:rPr>
            </w:pPr>
            <w:r w:rsidRPr="00CC7EDE">
              <w:rPr>
                <w:rFonts w:asciiTheme="majorHAnsi" w:hAnsiTheme="majorHAnsi" w:cs="Arial"/>
                <w:b/>
                <w:sz w:val="20"/>
                <w:szCs w:val="16"/>
              </w:rPr>
              <w:t>Προτεινόμενη Βιβλι</w:t>
            </w:r>
            <w:r w:rsidR="001A1C52" w:rsidRPr="00CC7EDE">
              <w:rPr>
                <w:rFonts w:asciiTheme="majorHAnsi" w:hAnsiTheme="majorHAnsi" w:cs="Arial"/>
                <w:b/>
                <w:sz w:val="20"/>
                <w:szCs w:val="16"/>
              </w:rPr>
              <w:t>ογραφία</w:t>
            </w:r>
            <w:r w:rsidRPr="00CC7EDE">
              <w:rPr>
                <w:rFonts w:asciiTheme="majorHAnsi" w:hAnsiTheme="majorHAnsi" w:cs="Arial"/>
                <w:b/>
                <w:sz w:val="20"/>
                <w:szCs w:val="16"/>
              </w:rPr>
              <w:t>:</w:t>
            </w:r>
          </w:p>
          <w:p w:rsidR="00CC7EDE" w:rsidRPr="00CC7EDE" w:rsidRDefault="00CC7EDE" w:rsidP="00A8723B">
            <w:pPr>
              <w:pStyle w:val="ListParagraph"/>
              <w:ind w:left="0"/>
              <w:jc w:val="both"/>
              <w:rPr>
                <w:rFonts w:asciiTheme="majorHAnsi" w:hAnsiTheme="majorHAnsi" w:cs="Arial"/>
                <w:b/>
                <w:sz w:val="18"/>
                <w:szCs w:val="16"/>
              </w:rPr>
            </w:pPr>
          </w:p>
          <w:p w:rsidR="00BB630D" w:rsidRPr="00CC7EDE" w:rsidRDefault="00BB630D" w:rsidP="00CC7EDE">
            <w:pPr>
              <w:pStyle w:val="ListParagraph"/>
              <w:numPr>
                <w:ilvl w:val="0"/>
                <w:numId w:val="4"/>
              </w:numPr>
              <w:rPr>
                <w:rFonts w:asciiTheme="majorHAnsi" w:hAnsiTheme="majorHAnsi" w:cstheme="minorHAnsi"/>
                <w:sz w:val="20"/>
                <w:szCs w:val="20"/>
              </w:rPr>
            </w:pPr>
            <w:r w:rsidRPr="00CC7EDE">
              <w:rPr>
                <w:rFonts w:asciiTheme="majorHAnsi" w:hAnsiTheme="majorHAnsi" w:cstheme="minorHAnsi"/>
                <w:sz w:val="20"/>
                <w:szCs w:val="20"/>
              </w:rPr>
              <w:t>Βιβλίο [77117301]: Ο ΕΥΑΓΓΕΛΙΣΤΗΣ ΙΩΑΝΝΗΣ, ΔΕΣΠΟΤΗΣ Σ. ΣΩΤΗΡΙΟΣ</w:t>
            </w:r>
          </w:p>
          <w:p w:rsidR="00BB630D" w:rsidRPr="00CC7EDE" w:rsidRDefault="00BB630D" w:rsidP="00CC7EDE">
            <w:pPr>
              <w:pStyle w:val="ListParagraph"/>
              <w:numPr>
                <w:ilvl w:val="0"/>
                <w:numId w:val="4"/>
              </w:numPr>
              <w:rPr>
                <w:rFonts w:asciiTheme="majorHAnsi" w:hAnsiTheme="majorHAnsi" w:cstheme="minorHAnsi"/>
                <w:sz w:val="20"/>
                <w:szCs w:val="20"/>
              </w:rPr>
            </w:pPr>
            <w:r w:rsidRPr="00CC7EDE">
              <w:rPr>
                <w:rFonts w:asciiTheme="majorHAnsi" w:hAnsiTheme="majorHAnsi" w:cstheme="minorHAnsi"/>
                <w:sz w:val="20"/>
                <w:szCs w:val="20"/>
              </w:rPr>
              <w:t>Βιβλίο [33074367]: ΙΩΑΝΝΕΙΑ ΓΡΑΜΜΑΤΕΙΑ, π. ΙΩΑΝΝΗΣ ΣΚΙΑΔΑΡΕΣΗΣ </w:t>
            </w:r>
          </w:p>
          <w:p w:rsidR="000F4FD4" w:rsidRPr="00CC7EDE" w:rsidRDefault="000F4FD4" w:rsidP="007673F3">
            <w:pPr>
              <w:jc w:val="both"/>
              <w:rPr>
                <w:rFonts w:asciiTheme="majorHAnsi" w:eastAsia="Calibri" w:hAnsiTheme="majorHAnsi" w:cstheme="minorHAnsi"/>
                <w:color w:val="002060"/>
                <w:sz w:val="12"/>
                <w:szCs w:val="20"/>
                <w:lang w:val="el-GR"/>
              </w:rPr>
            </w:pPr>
            <w:bookmarkStart w:id="1" w:name="_GoBack"/>
            <w:bookmarkEnd w:id="1"/>
          </w:p>
          <w:p w:rsidR="00CA4862" w:rsidRPr="00CC7EDE" w:rsidRDefault="00CA4862" w:rsidP="00CC7EDE">
            <w:pPr>
              <w:suppressAutoHyphens/>
              <w:ind w:left="142"/>
              <w:rPr>
                <w:rFonts w:asciiTheme="majorHAnsi" w:hAnsiTheme="majorHAnsi" w:cstheme="minorHAnsi"/>
                <w:sz w:val="20"/>
                <w:szCs w:val="20"/>
              </w:rPr>
            </w:pPr>
            <w:r w:rsidRPr="00CC7EDE">
              <w:rPr>
                <w:rFonts w:asciiTheme="majorHAnsi" w:hAnsiTheme="majorHAnsi" w:cstheme="minorHAnsi"/>
                <w:b/>
                <w:color w:val="FF0000"/>
                <w:sz w:val="22"/>
                <w:szCs w:val="20"/>
              </w:rPr>
              <w:t>Online readings</w:t>
            </w:r>
            <w:r w:rsidRPr="00CC7EDE">
              <w:rPr>
                <w:rFonts w:asciiTheme="majorHAnsi" w:hAnsiTheme="majorHAnsi" w:cstheme="minorHAnsi"/>
                <w:sz w:val="20"/>
                <w:szCs w:val="20"/>
              </w:rPr>
              <w:t xml:space="preserve"> http://eclass.uoa.gr/modules/document/document.php?course=SOCTHEOL100</w:t>
            </w:r>
          </w:p>
          <w:p w:rsidR="00CC7EDE" w:rsidRDefault="00CC7EDE" w:rsidP="00CC7EDE">
            <w:pPr>
              <w:suppressAutoHyphens/>
              <w:ind w:left="1440"/>
              <w:rPr>
                <w:rFonts w:asciiTheme="majorHAnsi" w:hAnsiTheme="majorHAnsi" w:cstheme="minorHAnsi"/>
                <w:sz w:val="20"/>
                <w:szCs w:val="20"/>
                <w:lang w:val="el-GR"/>
              </w:rPr>
            </w:pPr>
          </w:p>
          <w:p w:rsidR="00CA4862" w:rsidRDefault="00CA4862" w:rsidP="00CC7EDE">
            <w:pPr>
              <w:suppressAutoHyphens/>
              <w:rPr>
                <w:rFonts w:asciiTheme="majorHAnsi" w:hAnsiTheme="majorHAnsi" w:cstheme="minorHAnsi"/>
                <w:b/>
                <w:sz w:val="20"/>
                <w:szCs w:val="20"/>
                <w:lang w:val="el-GR"/>
              </w:rPr>
            </w:pPr>
            <w:proofErr w:type="spellStart"/>
            <w:r w:rsidRPr="00CC7EDE">
              <w:rPr>
                <w:rFonts w:asciiTheme="majorHAnsi" w:hAnsiTheme="majorHAnsi" w:cstheme="minorHAnsi"/>
                <w:b/>
                <w:sz w:val="20"/>
                <w:szCs w:val="20"/>
              </w:rPr>
              <w:t>Πηγές</w:t>
            </w:r>
            <w:proofErr w:type="spellEnd"/>
            <w:r w:rsidRPr="00CC7EDE">
              <w:rPr>
                <w:rFonts w:asciiTheme="majorHAnsi" w:hAnsiTheme="majorHAnsi" w:cstheme="minorHAnsi"/>
                <w:b/>
                <w:sz w:val="20"/>
                <w:szCs w:val="20"/>
              </w:rPr>
              <w:t xml:space="preserve"> </w:t>
            </w:r>
            <w:proofErr w:type="spellStart"/>
            <w:r w:rsidRPr="00CC7EDE">
              <w:rPr>
                <w:rFonts w:asciiTheme="majorHAnsi" w:hAnsiTheme="majorHAnsi" w:cstheme="minorHAnsi"/>
                <w:b/>
                <w:sz w:val="20"/>
                <w:szCs w:val="20"/>
              </w:rPr>
              <w:t>στο</w:t>
            </w:r>
            <w:proofErr w:type="spellEnd"/>
            <w:r w:rsidRPr="00CC7EDE">
              <w:rPr>
                <w:rFonts w:asciiTheme="majorHAnsi" w:hAnsiTheme="majorHAnsi" w:cstheme="minorHAnsi"/>
                <w:b/>
                <w:sz w:val="20"/>
                <w:szCs w:val="20"/>
              </w:rPr>
              <w:t xml:space="preserve"> </w:t>
            </w:r>
            <w:proofErr w:type="spellStart"/>
            <w:r w:rsidRPr="00CC7EDE">
              <w:rPr>
                <w:rFonts w:asciiTheme="majorHAnsi" w:hAnsiTheme="majorHAnsi" w:cstheme="minorHAnsi"/>
                <w:b/>
                <w:sz w:val="20"/>
                <w:szCs w:val="20"/>
              </w:rPr>
              <w:t>Δι</w:t>
            </w:r>
            <w:proofErr w:type="spellEnd"/>
            <w:r w:rsidRPr="00CC7EDE">
              <w:rPr>
                <w:rFonts w:asciiTheme="majorHAnsi" w:hAnsiTheme="majorHAnsi" w:cstheme="minorHAnsi"/>
                <w:b/>
                <w:sz w:val="20"/>
                <w:szCs w:val="20"/>
              </w:rPr>
              <w:t>αδίκτυο</w:t>
            </w:r>
          </w:p>
          <w:p w:rsidR="00CC7EDE" w:rsidRPr="00CC7EDE" w:rsidRDefault="00CC7EDE" w:rsidP="00CC7EDE">
            <w:pPr>
              <w:suppressAutoHyphens/>
              <w:rPr>
                <w:rFonts w:asciiTheme="majorHAnsi" w:hAnsiTheme="majorHAnsi" w:cstheme="minorHAnsi"/>
                <w:b/>
                <w:sz w:val="20"/>
                <w:szCs w:val="20"/>
                <w:lang w:val="el-GR"/>
              </w:rPr>
            </w:pPr>
          </w:p>
          <w:p w:rsidR="00CA4862" w:rsidRPr="00CC7EDE" w:rsidRDefault="00CA4862" w:rsidP="00CA4862">
            <w:pPr>
              <w:numPr>
                <w:ilvl w:val="0"/>
                <w:numId w:val="8"/>
              </w:numPr>
              <w:suppressAutoHyphens/>
              <w:jc w:val="both"/>
              <w:rPr>
                <w:rFonts w:asciiTheme="majorHAnsi" w:hAnsiTheme="majorHAnsi" w:cstheme="minorHAnsi"/>
                <w:sz w:val="20"/>
                <w:szCs w:val="20"/>
                <w:lang w:val="el-GR"/>
              </w:rPr>
            </w:pPr>
            <w:r w:rsidRPr="00CC7EDE">
              <w:rPr>
                <w:rFonts w:asciiTheme="majorHAnsi" w:hAnsiTheme="majorHAnsi" w:cstheme="minorHAnsi"/>
                <w:bCs/>
                <w:sz w:val="20"/>
                <w:szCs w:val="20"/>
              </w:rPr>
              <w:t>www</w:t>
            </w:r>
            <w:r w:rsidRPr="00CC7EDE">
              <w:rPr>
                <w:rFonts w:asciiTheme="majorHAnsi" w:hAnsiTheme="majorHAnsi" w:cstheme="minorHAnsi"/>
                <w:bCs/>
                <w:sz w:val="20"/>
                <w:szCs w:val="20"/>
                <w:lang w:val="el-GR"/>
              </w:rPr>
              <w:t>.</w:t>
            </w:r>
            <w:proofErr w:type="spellStart"/>
            <w:r w:rsidRPr="00CC7EDE">
              <w:rPr>
                <w:rFonts w:asciiTheme="majorHAnsi" w:hAnsiTheme="majorHAnsi" w:cstheme="minorHAnsi"/>
                <w:bCs/>
                <w:sz w:val="20"/>
                <w:szCs w:val="20"/>
              </w:rPr>
              <w:t>ntgateway</w:t>
            </w:r>
            <w:proofErr w:type="spellEnd"/>
            <w:r w:rsidRPr="00CC7EDE">
              <w:rPr>
                <w:rFonts w:asciiTheme="majorHAnsi" w:hAnsiTheme="majorHAnsi" w:cstheme="minorHAnsi"/>
                <w:bCs/>
                <w:sz w:val="20"/>
                <w:szCs w:val="20"/>
                <w:lang w:val="el-GR"/>
              </w:rPr>
              <w:t>.</w:t>
            </w:r>
            <w:r w:rsidRPr="00CC7EDE">
              <w:rPr>
                <w:rFonts w:asciiTheme="majorHAnsi" w:hAnsiTheme="majorHAnsi" w:cstheme="minorHAnsi"/>
                <w:bCs/>
                <w:sz w:val="20"/>
                <w:szCs w:val="20"/>
              </w:rPr>
              <w:t>com</w:t>
            </w:r>
            <w:r w:rsidRPr="00CC7EDE">
              <w:rPr>
                <w:rFonts w:asciiTheme="majorHAnsi" w:hAnsiTheme="majorHAnsi" w:cstheme="minorHAnsi"/>
                <w:sz w:val="20"/>
                <w:szCs w:val="20"/>
                <w:lang w:val="el-GR"/>
              </w:rPr>
              <w:t xml:space="preserve">   (Διατριβές+ Άρθρα+ Ταινίες [</w:t>
            </w:r>
            <w:r w:rsidRPr="00CC7EDE">
              <w:rPr>
                <w:rFonts w:asciiTheme="majorHAnsi" w:hAnsiTheme="majorHAnsi" w:cstheme="minorHAnsi"/>
                <w:sz w:val="20"/>
                <w:szCs w:val="20"/>
              </w:rPr>
              <w:t>Films</w:t>
            </w:r>
            <w:r w:rsidRPr="00CC7EDE">
              <w:rPr>
                <w:rFonts w:asciiTheme="majorHAnsi" w:hAnsiTheme="majorHAnsi" w:cstheme="minorHAnsi"/>
                <w:sz w:val="20"/>
                <w:szCs w:val="20"/>
                <w:lang w:val="el-GR"/>
              </w:rPr>
              <w:t>])</w:t>
            </w:r>
          </w:p>
          <w:p w:rsidR="00CA4862" w:rsidRPr="00CC7EDE" w:rsidRDefault="00C9268F" w:rsidP="00CA4862">
            <w:pPr>
              <w:numPr>
                <w:ilvl w:val="0"/>
                <w:numId w:val="8"/>
              </w:numPr>
              <w:suppressAutoHyphens/>
              <w:jc w:val="both"/>
              <w:rPr>
                <w:rFonts w:asciiTheme="majorHAnsi" w:hAnsiTheme="majorHAnsi" w:cstheme="minorHAnsi"/>
                <w:sz w:val="20"/>
                <w:szCs w:val="20"/>
                <w:lang w:val="el-GR"/>
              </w:rPr>
            </w:pPr>
            <w:hyperlink r:id="rId10" w:history="1">
              <w:r w:rsidR="00CA4862" w:rsidRPr="00CC7EDE">
                <w:rPr>
                  <w:rStyle w:val="Hyperlink"/>
                  <w:rFonts w:asciiTheme="majorHAnsi" w:hAnsiTheme="majorHAnsi" w:cstheme="minorHAnsi"/>
                  <w:sz w:val="20"/>
                  <w:szCs w:val="20"/>
                </w:rPr>
                <w:t>http</w:t>
              </w:r>
              <w:r w:rsidR="00CA4862" w:rsidRPr="00CC7EDE">
                <w:rPr>
                  <w:rStyle w:val="Hyperlink"/>
                  <w:rFonts w:asciiTheme="majorHAnsi" w:hAnsiTheme="majorHAnsi" w:cstheme="minorHAnsi"/>
                  <w:sz w:val="20"/>
                  <w:szCs w:val="20"/>
                  <w:lang w:val="el-GR"/>
                </w:rPr>
                <w:t>://</w:t>
              </w:r>
              <w:r w:rsidR="00CA4862" w:rsidRPr="00CC7EDE">
                <w:rPr>
                  <w:rStyle w:val="Hyperlink"/>
                  <w:rFonts w:asciiTheme="majorHAnsi" w:hAnsiTheme="majorHAnsi" w:cstheme="minorHAnsi"/>
                  <w:sz w:val="20"/>
                  <w:szCs w:val="20"/>
                </w:rPr>
                <w:t>www</w:t>
              </w:r>
              <w:r w:rsidR="00CA4862" w:rsidRPr="00CC7EDE">
                <w:rPr>
                  <w:rStyle w:val="Hyperlink"/>
                  <w:rFonts w:asciiTheme="majorHAnsi" w:hAnsiTheme="majorHAnsi" w:cstheme="minorHAnsi"/>
                  <w:sz w:val="20"/>
                  <w:szCs w:val="20"/>
                  <w:lang w:val="el-GR"/>
                </w:rPr>
                <w:t>.</w:t>
              </w:r>
              <w:proofErr w:type="spellStart"/>
              <w:r w:rsidR="00CA4862" w:rsidRPr="00CC7EDE">
                <w:rPr>
                  <w:rStyle w:val="Hyperlink"/>
                  <w:rFonts w:asciiTheme="majorHAnsi" w:hAnsiTheme="majorHAnsi" w:cstheme="minorHAnsi"/>
                  <w:sz w:val="20"/>
                  <w:szCs w:val="20"/>
                </w:rPr>
                <w:t>torreys</w:t>
              </w:r>
              <w:proofErr w:type="spellEnd"/>
              <w:r w:rsidR="00CA4862" w:rsidRPr="00CC7EDE">
                <w:rPr>
                  <w:rStyle w:val="Hyperlink"/>
                  <w:rFonts w:asciiTheme="majorHAnsi" w:hAnsiTheme="majorHAnsi" w:cstheme="minorHAnsi"/>
                  <w:sz w:val="20"/>
                  <w:szCs w:val="20"/>
                  <w:lang w:val="el-GR"/>
                </w:rPr>
                <w:t>.</w:t>
              </w:r>
              <w:r w:rsidR="00CA4862" w:rsidRPr="00CC7EDE">
                <w:rPr>
                  <w:rStyle w:val="Hyperlink"/>
                  <w:rFonts w:asciiTheme="majorHAnsi" w:hAnsiTheme="majorHAnsi" w:cstheme="minorHAnsi"/>
                  <w:sz w:val="20"/>
                  <w:szCs w:val="20"/>
                </w:rPr>
                <w:t>org</w:t>
              </w:r>
              <w:r w:rsidR="00CA4862" w:rsidRPr="00CC7EDE">
                <w:rPr>
                  <w:rStyle w:val="Hyperlink"/>
                  <w:rFonts w:asciiTheme="majorHAnsi" w:hAnsiTheme="majorHAnsi" w:cstheme="minorHAnsi"/>
                  <w:sz w:val="20"/>
                  <w:szCs w:val="20"/>
                  <w:lang w:val="el-GR"/>
                </w:rPr>
                <w:t>/</w:t>
              </w:r>
              <w:r w:rsidR="00CA4862" w:rsidRPr="00CC7EDE">
                <w:rPr>
                  <w:rStyle w:val="Hyperlink"/>
                  <w:rFonts w:asciiTheme="majorHAnsi" w:hAnsiTheme="majorHAnsi" w:cstheme="minorHAnsi"/>
                  <w:sz w:val="20"/>
                  <w:szCs w:val="20"/>
                </w:rPr>
                <w:t>bible</w:t>
              </w:r>
              <w:r w:rsidR="00CA4862" w:rsidRPr="00CC7EDE">
                <w:rPr>
                  <w:rStyle w:val="Hyperlink"/>
                  <w:rFonts w:asciiTheme="majorHAnsi" w:hAnsiTheme="majorHAnsi" w:cstheme="minorHAnsi"/>
                  <w:sz w:val="20"/>
                  <w:szCs w:val="20"/>
                  <w:lang w:val="el-GR"/>
                </w:rPr>
                <w:t>/</w:t>
              </w:r>
            </w:hyperlink>
            <w:r w:rsidR="00CA4862" w:rsidRPr="00CC7EDE">
              <w:rPr>
                <w:rFonts w:asciiTheme="majorHAnsi" w:hAnsiTheme="majorHAnsi" w:cstheme="minorHAnsi"/>
                <w:sz w:val="20"/>
                <w:szCs w:val="20"/>
                <w:lang w:val="el-GR"/>
              </w:rPr>
              <w:t xml:space="preserve"> (Πλούσιο υποβοηθητικό υλικό για κάθε βιβλίο της Κ.Δ.)</w:t>
            </w:r>
          </w:p>
          <w:p w:rsidR="00CA4862" w:rsidRPr="00CC7EDE" w:rsidRDefault="00C9268F" w:rsidP="00CA4862">
            <w:pPr>
              <w:numPr>
                <w:ilvl w:val="0"/>
                <w:numId w:val="8"/>
              </w:numPr>
              <w:suppressAutoHyphens/>
              <w:jc w:val="both"/>
              <w:rPr>
                <w:rFonts w:asciiTheme="majorHAnsi" w:hAnsiTheme="majorHAnsi" w:cstheme="minorHAnsi"/>
                <w:sz w:val="20"/>
                <w:szCs w:val="20"/>
                <w:lang w:val="el-GR"/>
              </w:rPr>
            </w:pPr>
            <w:hyperlink r:id="rId11" w:history="1">
              <w:r w:rsidR="00CA4862" w:rsidRPr="00CC7EDE">
                <w:rPr>
                  <w:rStyle w:val="Hyperlink"/>
                  <w:rFonts w:asciiTheme="majorHAnsi" w:hAnsiTheme="majorHAnsi" w:cstheme="minorHAnsi"/>
                  <w:sz w:val="20"/>
                  <w:szCs w:val="20"/>
                </w:rPr>
                <w:t>http</w:t>
              </w:r>
              <w:r w:rsidR="00CA4862" w:rsidRPr="00CC7EDE">
                <w:rPr>
                  <w:rStyle w:val="Hyperlink"/>
                  <w:rFonts w:asciiTheme="majorHAnsi" w:hAnsiTheme="majorHAnsi" w:cstheme="minorHAnsi"/>
                  <w:sz w:val="20"/>
                  <w:szCs w:val="20"/>
                  <w:lang w:val="el-GR"/>
                </w:rPr>
                <w:t>://</w:t>
              </w:r>
              <w:proofErr w:type="spellStart"/>
              <w:r w:rsidR="00CA4862" w:rsidRPr="00CC7EDE">
                <w:rPr>
                  <w:rStyle w:val="Hyperlink"/>
                  <w:rFonts w:asciiTheme="majorHAnsi" w:hAnsiTheme="majorHAnsi" w:cstheme="minorHAnsi"/>
                  <w:sz w:val="20"/>
                  <w:szCs w:val="20"/>
                </w:rPr>
                <w:t>biblicalstudiesblog</w:t>
              </w:r>
              <w:proofErr w:type="spellEnd"/>
              <w:r w:rsidR="00CA4862" w:rsidRPr="00CC7EDE">
                <w:rPr>
                  <w:rStyle w:val="Hyperlink"/>
                  <w:rFonts w:asciiTheme="majorHAnsi" w:hAnsiTheme="majorHAnsi" w:cstheme="minorHAnsi"/>
                  <w:sz w:val="20"/>
                  <w:szCs w:val="20"/>
                  <w:lang w:val="el-GR"/>
                </w:rPr>
                <w:t>.</w:t>
              </w:r>
              <w:proofErr w:type="spellStart"/>
              <w:r w:rsidR="00CA4862" w:rsidRPr="00CC7EDE">
                <w:rPr>
                  <w:rStyle w:val="Hyperlink"/>
                  <w:rFonts w:asciiTheme="majorHAnsi" w:hAnsiTheme="majorHAnsi" w:cstheme="minorHAnsi"/>
                  <w:sz w:val="20"/>
                  <w:szCs w:val="20"/>
                </w:rPr>
                <w:t>blogspot</w:t>
              </w:r>
              <w:proofErr w:type="spellEnd"/>
              <w:r w:rsidR="00CA4862" w:rsidRPr="00CC7EDE">
                <w:rPr>
                  <w:rStyle w:val="Hyperlink"/>
                  <w:rFonts w:asciiTheme="majorHAnsi" w:hAnsiTheme="majorHAnsi" w:cstheme="minorHAnsi"/>
                  <w:sz w:val="20"/>
                  <w:szCs w:val="20"/>
                  <w:lang w:val="el-GR"/>
                </w:rPr>
                <w:t>.</w:t>
              </w:r>
              <w:r w:rsidR="00CA4862" w:rsidRPr="00CC7EDE">
                <w:rPr>
                  <w:rStyle w:val="Hyperlink"/>
                  <w:rFonts w:asciiTheme="majorHAnsi" w:hAnsiTheme="majorHAnsi" w:cstheme="minorHAnsi"/>
                  <w:sz w:val="20"/>
                  <w:szCs w:val="20"/>
                </w:rPr>
                <w:t>gr</w:t>
              </w:r>
              <w:r w:rsidR="00CA4862" w:rsidRPr="00CC7EDE">
                <w:rPr>
                  <w:rStyle w:val="Hyperlink"/>
                  <w:rFonts w:asciiTheme="majorHAnsi" w:hAnsiTheme="majorHAnsi" w:cstheme="minorHAnsi"/>
                  <w:sz w:val="20"/>
                  <w:szCs w:val="20"/>
                  <w:lang w:val="el-GR"/>
                </w:rPr>
                <w:t>/</w:t>
              </w:r>
            </w:hyperlink>
            <w:r w:rsidR="00CA4862" w:rsidRPr="00CC7EDE">
              <w:rPr>
                <w:rFonts w:asciiTheme="majorHAnsi" w:hAnsiTheme="majorHAnsi" w:cstheme="minorHAnsi"/>
                <w:sz w:val="20"/>
                <w:szCs w:val="20"/>
                <w:lang w:val="el-GR"/>
              </w:rPr>
              <w:t xml:space="preserve"> (Πολλοί σύνδεσμοι σε ερευνητές Έλληνες και ξένους και σύγχρονη βιβλιογραφία)</w:t>
            </w:r>
          </w:p>
          <w:p w:rsidR="00CA4862" w:rsidRPr="00CC7EDE" w:rsidRDefault="00C9268F" w:rsidP="00CA4862">
            <w:pPr>
              <w:numPr>
                <w:ilvl w:val="0"/>
                <w:numId w:val="8"/>
              </w:numPr>
              <w:suppressAutoHyphens/>
              <w:jc w:val="both"/>
              <w:rPr>
                <w:rFonts w:asciiTheme="majorHAnsi" w:hAnsiTheme="majorHAnsi" w:cstheme="minorHAnsi"/>
                <w:sz w:val="20"/>
                <w:szCs w:val="20"/>
                <w:lang w:val="el-GR"/>
              </w:rPr>
            </w:pPr>
            <w:hyperlink r:id="rId12" w:history="1">
              <w:r w:rsidR="00CA4862" w:rsidRPr="00CC7EDE">
                <w:rPr>
                  <w:rStyle w:val="Hyperlink"/>
                  <w:rFonts w:asciiTheme="majorHAnsi" w:hAnsiTheme="majorHAnsi" w:cstheme="minorHAnsi"/>
                  <w:sz w:val="20"/>
                  <w:szCs w:val="20"/>
                </w:rPr>
                <w:t>http</w:t>
              </w:r>
              <w:r w:rsidR="00CA4862" w:rsidRPr="00CC7EDE">
                <w:rPr>
                  <w:rStyle w:val="Hyperlink"/>
                  <w:rFonts w:asciiTheme="majorHAnsi" w:hAnsiTheme="majorHAnsi" w:cstheme="minorHAnsi"/>
                  <w:sz w:val="20"/>
                  <w:szCs w:val="20"/>
                  <w:lang w:val="el-GR"/>
                </w:rPr>
                <w:t>://</w:t>
              </w:r>
              <w:r w:rsidR="00CA4862" w:rsidRPr="00CC7EDE">
                <w:rPr>
                  <w:rStyle w:val="Hyperlink"/>
                  <w:rFonts w:asciiTheme="majorHAnsi" w:hAnsiTheme="majorHAnsi" w:cstheme="minorHAnsi"/>
                  <w:sz w:val="20"/>
                  <w:szCs w:val="20"/>
                </w:rPr>
                <w:t>blogs</w:t>
              </w:r>
              <w:r w:rsidR="00CA4862" w:rsidRPr="00CC7EDE">
                <w:rPr>
                  <w:rStyle w:val="Hyperlink"/>
                  <w:rFonts w:asciiTheme="majorHAnsi" w:hAnsiTheme="majorHAnsi" w:cstheme="minorHAnsi"/>
                  <w:sz w:val="20"/>
                  <w:szCs w:val="20"/>
                  <w:lang w:val="el-GR"/>
                </w:rPr>
                <w:t>.</w:t>
              </w:r>
              <w:proofErr w:type="spellStart"/>
              <w:r w:rsidR="00CA4862" w:rsidRPr="00CC7EDE">
                <w:rPr>
                  <w:rStyle w:val="Hyperlink"/>
                  <w:rFonts w:asciiTheme="majorHAnsi" w:hAnsiTheme="majorHAnsi" w:cstheme="minorHAnsi"/>
                  <w:sz w:val="20"/>
                  <w:szCs w:val="20"/>
                </w:rPr>
                <w:t>auth</w:t>
              </w:r>
              <w:proofErr w:type="spellEnd"/>
              <w:r w:rsidR="00CA4862" w:rsidRPr="00CC7EDE">
                <w:rPr>
                  <w:rStyle w:val="Hyperlink"/>
                  <w:rFonts w:asciiTheme="majorHAnsi" w:hAnsiTheme="majorHAnsi" w:cstheme="minorHAnsi"/>
                  <w:sz w:val="20"/>
                  <w:szCs w:val="20"/>
                  <w:lang w:val="el-GR"/>
                </w:rPr>
                <w:t>.</w:t>
              </w:r>
              <w:r w:rsidR="00CA4862" w:rsidRPr="00CC7EDE">
                <w:rPr>
                  <w:rStyle w:val="Hyperlink"/>
                  <w:rFonts w:asciiTheme="majorHAnsi" w:hAnsiTheme="majorHAnsi" w:cstheme="minorHAnsi"/>
                  <w:sz w:val="20"/>
                  <w:szCs w:val="20"/>
                </w:rPr>
                <w:t>gr</w:t>
              </w:r>
              <w:r w:rsidR="00CA4862" w:rsidRPr="00CC7EDE">
                <w:rPr>
                  <w:rStyle w:val="Hyperlink"/>
                  <w:rFonts w:asciiTheme="majorHAnsi" w:hAnsiTheme="majorHAnsi" w:cstheme="minorHAnsi"/>
                  <w:sz w:val="20"/>
                  <w:szCs w:val="20"/>
                  <w:lang w:val="el-GR"/>
                </w:rPr>
                <w:t>/</w:t>
              </w:r>
              <w:proofErr w:type="spellStart"/>
              <w:r w:rsidR="00CA4862" w:rsidRPr="00CC7EDE">
                <w:rPr>
                  <w:rStyle w:val="Hyperlink"/>
                  <w:rFonts w:asciiTheme="majorHAnsi" w:hAnsiTheme="majorHAnsi" w:cstheme="minorHAnsi"/>
                  <w:sz w:val="20"/>
                  <w:szCs w:val="20"/>
                </w:rPr>
                <w:t>moschosg</w:t>
              </w:r>
              <w:proofErr w:type="spellEnd"/>
              <w:r w:rsidR="00CA4862" w:rsidRPr="00CC7EDE">
                <w:rPr>
                  <w:rStyle w:val="Hyperlink"/>
                  <w:rFonts w:asciiTheme="majorHAnsi" w:hAnsiTheme="majorHAnsi" w:cstheme="minorHAnsi"/>
                  <w:sz w:val="20"/>
                  <w:szCs w:val="20"/>
                  <w:lang w:val="el-GR"/>
                </w:rPr>
                <w:t>/</w:t>
              </w:r>
              <w:r w:rsidR="00CA4862" w:rsidRPr="00CC7EDE">
                <w:rPr>
                  <w:rStyle w:val="Hyperlink"/>
                  <w:rFonts w:asciiTheme="majorHAnsi" w:hAnsiTheme="majorHAnsi" w:cstheme="minorHAnsi"/>
                  <w:sz w:val="20"/>
                  <w:szCs w:val="20"/>
                </w:rPr>
                <w:t>author</w:t>
              </w:r>
              <w:r w:rsidR="00CA4862" w:rsidRPr="00CC7EDE">
                <w:rPr>
                  <w:rStyle w:val="Hyperlink"/>
                  <w:rFonts w:asciiTheme="majorHAnsi" w:hAnsiTheme="majorHAnsi" w:cstheme="minorHAnsi"/>
                  <w:sz w:val="20"/>
                  <w:szCs w:val="20"/>
                  <w:lang w:val="el-GR"/>
                </w:rPr>
                <w:t>/</w:t>
              </w:r>
              <w:proofErr w:type="spellStart"/>
              <w:r w:rsidR="00CA4862" w:rsidRPr="00CC7EDE">
                <w:rPr>
                  <w:rStyle w:val="Hyperlink"/>
                  <w:rFonts w:asciiTheme="majorHAnsi" w:hAnsiTheme="majorHAnsi" w:cstheme="minorHAnsi"/>
                  <w:sz w:val="20"/>
                  <w:szCs w:val="20"/>
                </w:rPr>
                <w:t>moschosg</w:t>
              </w:r>
              <w:proofErr w:type="spellEnd"/>
              <w:r w:rsidR="00CA4862" w:rsidRPr="00CC7EDE">
                <w:rPr>
                  <w:rStyle w:val="Hyperlink"/>
                  <w:rFonts w:asciiTheme="majorHAnsi" w:hAnsiTheme="majorHAnsi" w:cstheme="minorHAnsi"/>
                  <w:sz w:val="20"/>
                  <w:szCs w:val="20"/>
                  <w:lang w:val="el-GR"/>
                </w:rPr>
                <w:t>/</w:t>
              </w:r>
            </w:hyperlink>
            <w:r w:rsidR="00CA4862" w:rsidRPr="00CC7EDE">
              <w:rPr>
                <w:rFonts w:asciiTheme="majorHAnsi" w:hAnsiTheme="majorHAnsi" w:cstheme="minorHAnsi"/>
                <w:sz w:val="20"/>
                <w:szCs w:val="20"/>
                <w:lang w:val="el-GR"/>
              </w:rPr>
              <w:t xml:space="preserve"> (πλούσια ελληνική βιβλιογραφία)</w:t>
            </w:r>
          </w:p>
          <w:p w:rsidR="00CA4862" w:rsidRPr="00CC7EDE" w:rsidRDefault="00CA4862" w:rsidP="00CA4862">
            <w:pPr>
              <w:rPr>
                <w:rFonts w:asciiTheme="majorHAnsi" w:hAnsiTheme="majorHAnsi" w:cstheme="minorHAnsi"/>
                <w:b/>
                <w:sz w:val="20"/>
                <w:szCs w:val="20"/>
                <w:lang w:val="el-GR"/>
              </w:rPr>
            </w:pPr>
          </w:p>
          <w:p w:rsidR="00CA4862" w:rsidRDefault="00CA4862" w:rsidP="00CA4862">
            <w:pPr>
              <w:rPr>
                <w:rFonts w:asciiTheme="majorHAnsi" w:hAnsiTheme="majorHAnsi" w:cstheme="minorHAnsi"/>
                <w:b/>
                <w:sz w:val="20"/>
                <w:szCs w:val="20"/>
                <w:lang w:val="el-GR"/>
              </w:rPr>
            </w:pPr>
            <w:r w:rsidRPr="00CC7EDE">
              <w:rPr>
                <w:rFonts w:asciiTheme="majorHAnsi" w:hAnsiTheme="majorHAnsi" w:cstheme="minorHAnsi"/>
                <w:b/>
                <w:sz w:val="20"/>
                <w:szCs w:val="20"/>
                <w:lang w:val="el-GR"/>
              </w:rPr>
              <w:t xml:space="preserve">Πηγές στη βιβλιοθήκη του ιδρύματος. </w:t>
            </w:r>
          </w:p>
          <w:p w:rsidR="00CC7EDE" w:rsidRPr="00CC7EDE" w:rsidRDefault="00CC7EDE" w:rsidP="00CA4862">
            <w:pPr>
              <w:rPr>
                <w:rFonts w:asciiTheme="majorHAnsi" w:hAnsiTheme="majorHAnsi" w:cstheme="minorHAnsi"/>
                <w:b/>
                <w:sz w:val="20"/>
                <w:szCs w:val="20"/>
                <w:lang w:val="el-GR"/>
              </w:rPr>
            </w:pPr>
          </w:p>
          <w:p w:rsidR="00CA4862" w:rsidRDefault="00C9268F" w:rsidP="00CC7EDE">
            <w:pPr>
              <w:pStyle w:val="ListParagraph"/>
              <w:numPr>
                <w:ilvl w:val="0"/>
                <w:numId w:val="10"/>
              </w:numPr>
              <w:rPr>
                <w:rFonts w:asciiTheme="majorHAnsi" w:hAnsiTheme="majorHAnsi" w:cstheme="minorHAnsi"/>
                <w:sz w:val="20"/>
                <w:szCs w:val="20"/>
              </w:rPr>
            </w:pPr>
            <w:hyperlink r:id="rId13" w:anchor="irfaq_6_3d7f3" w:history="1">
              <w:r w:rsidR="00CA4862" w:rsidRPr="00CC7EDE">
                <w:rPr>
                  <w:rStyle w:val="Hyperlink"/>
                  <w:rFonts w:asciiTheme="majorHAnsi" w:hAnsiTheme="majorHAnsi" w:cstheme="minorHAnsi"/>
                  <w:sz w:val="20"/>
                  <w:szCs w:val="20"/>
                </w:rPr>
                <w:t xml:space="preserve">Γραμματεία Αρχαίων Ελληνικών Κειμένων (Thesaurus Linguae </w:t>
              </w:r>
              <w:proofErr w:type="spellStart"/>
              <w:r w:rsidR="00CA4862" w:rsidRPr="00CC7EDE">
                <w:rPr>
                  <w:rStyle w:val="Hyperlink"/>
                  <w:rFonts w:asciiTheme="majorHAnsi" w:hAnsiTheme="majorHAnsi" w:cstheme="minorHAnsi"/>
                  <w:sz w:val="20"/>
                  <w:szCs w:val="20"/>
                </w:rPr>
                <w:t>Graecae</w:t>
              </w:r>
              <w:proofErr w:type="spellEnd"/>
              <w:r w:rsidR="00CA4862" w:rsidRPr="00CC7EDE">
                <w:rPr>
                  <w:rStyle w:val="Hyperlink"/>
                  <w:rFonts w:asciiTheme="majorHAnsi" w:hAnsiTheme="majorHAnsi" w:cstheme="minorHAnsi"/>
                  <w:sz w:val="20"/>
                  <w:szCs w:val="20"/>
                </w:rPr>
                <w:t>) [Σε διαδικασία ανανέωσης συνδρομής]</w:t>
              </w:r>
            </w:hyperlink>
            <w:r w:rsidR="00CA4862" w:rsidRPr="00CC7EDE">
              <w:rPr>
                <w:rFonts w:asciiTheme="majorHAnsi" w:hAnsiTheme="majorHAnsi" w:cstheme="minorHAnsi"/>
                <w:sz w:val="20"/>
                <w:szCs w:val="20"/>
              </w:rPr>
              <w:t xml:space="preserve"> (Φιλολογία ελληνορωμαϊκών χρόνων)</w:t>
            </w:r>
          </w:p>
          <w:p w:rsidR="00CC7EDE" w:rsidRPr="00CC7EDE" w:rsidRDefault="00CC7EDE" w:rsidP="00CC7EDE">
            <w:pPr>
              <w:pStyle w:val="ListParagraph"/>
              <w:rPr>
                <w:rFonts w:asciiTheme="majorHAnsi" w:hAnsiTheme="majorHAnsi" w:cstheme="minorHAnsi"/>
                <w:sz w:val="10"/>
                <w:szCs w:val="20"/>
              </w:rPr>
            </w:pPr>
          </w:p>
          <w:p w:rsidR="00CA4862" w:rsidRPr="00CC7EDE" w:rsidRDefault="00C9268F" w:rsidP="00CC7EDE">
            <w:pPr>
              <w:pStyle w:val="ListParagraph"/>
              <w:numPr>
                <w:ilvl w:val="0"/>
                <w:numId w:val="10"/>
              </w:numPr>
              <w:jc w:val="both"/>
              <w:rPr>
                <w:rFonts w:asciiTheme="majorHAnsi" w:hAnsiTheme="majorHAnsi" w:cstheme="minorHAnsi"/>
                <w:sz w:val="20"/>
                <w:szCs w:val="20"/>
              </w:rPr>
            </w:pPr>
            <w:hyperlink r:id="rId14" w:anchor="irfaq_7_3d7f3" w:history="1">
              <w:proofErr w:type="spellStart"/>
              <w:r w:rsidR="00CA4862" w:rsidRPr="00CC7EDE">
                <w:rPr>
                  <w:rStyle w:val="Hyperlink"/>
                  <w:rFonts w:asciiTheme="majorHAnsi" w:hAnsiTheme="majorHAnsi" w:cstheme="minorHAnsi"/>
                  <w:sz w:val="20"/>
                  <w:szCs w:val="20"/>
                </w:rPr>
                <w:t>Migne</w:t>
              </w:r>
              <w:proofErr w:type="spellEnd"/>
              <w:r w:rsidR="00CA4862" w:rsidRPr="00CC7EDE">
                <w:rPr>
                  <w:rStyle w:val="Hyperlink"/>
                  <w:rFonts w:asciiTheme="majorHAnsi" w:hAnsiTheme="majorHAnsi" w:cstheme="minorHAnsi"/>
                  <w:sz w:val="20"/>
                  <w:szCs w:val="20"/>
                </w:rPr>
                <w:t xml:space="preserve">'s </w:t>
              </w:r>
              <w:proofErr w:type="spellStart"/>
              <w:r w:rsidR="00CA4862" w:rsidRPr="00CC7EDE">
                <w:rPr>
                  <w:rStyle w:val="Hyperlink"/>
                  <w:rFonts w:asciiTheme="majorHAnsi" w:hAnsiTheme="majorHAnsi" w:cstheme="minorHAnsi"/>
                  <w:sz w:val="20"/>
                  <w:szCs w:val="20"/>
                </w:rPr>
                <w:t>Patrologiae</w:t>
              </w:r>
              <w:proofErr w:type="spellEnd"/>
              <w:r w:rsidR="00CA4862" w:rsidRPr="00CC7EDE">
                <w:rPr>
                  <w:rStyle w:val="Hyperlink"/>
                  <w:rFonts w:asciiTheme="majorHAnsi" w:hAnsiTheme="majorHAnsi" w:cstheme="minorHAnsi"/>
                  <w:sz w:val="20"/>
                  <w:szCs w:val="20"/>
                </w:rPr>
                <w:t xml:space="preserve"> </w:t>
              </w:r>
              <w:proofErr w:type="spellStart"/>
              <w:r w:rsidR="00CA4862" w:rsidRPr="00CC7EDE">
                <w:rPr>
                  <w:rStyle w:val="Hyperlink"/>
                  <w:rFonts w:asciiTheme="majorHAnsi" w:hAnsiTheme="majorHAnsi" w:cstheme="minorHAnsi"/>
                  <w:sz w:val="20"/>
                  <w:szCs w:val="20"/>
                </w:rPr>
                <w:t>Graecae</w:t>
              </w:r>
              <w:proofErr w:type="spellEnd"/>
            </w:hyperlink>
            <w:r w:rsidR="00CA4862" w:rsidRPr="00CC7EDE">
              <w:rPr>
                <w:rFonts w:asciiTheme="majorHAnsi" w:hAnsiTheme="majorHAnsi" w:cstheme="minorHAnsi"/>
                <w:sz w:val="20"/>
                <w:szCs w:val="20"/>
              </w:rPr>
              <w:t xml:space="preserve"> (Υπομνήματα Πατέρων στα βιβλία της Κ.Δ.)</w:t>
            </w:r>
          </w:p>
          <w:p w:rsidR="00CC7EDE" w:rsidRPr="00CC7EDE" w:rsidRDefault="00CC7EDE" w:rsidP="00CA4862">
            <w:pPr>
              <w:jc w:val="both"/>
              <w:rPr>
                <w:rFonts w:asciiTheme="majorHAnsi" w:hAnsiTheme="majorHAnsi" w:cstheme="minorHAnsi"/>
                <w:b/>
                <w:sz w:val="4"/>
                <w:szCs w:val="20"/>
                <w:lang w:val="el-GR"/>
              </w:rPr>
            </w:pPr>
          </w:p>
          <w:p w:rsidR="00CC7EDE" w:rsidRDefault="00CA4862" w:rsidP="00CC7EDE">
            <w:pPr>
              <w:suppressAutoHyphens/>
              <w:rPr>
                <w:rFonts w:asciiTheme="majorHAnsi" w:hAnsiTheme="majorHAnsi" w:cstheme="minorHAnsi"/>
                <w:sz w:val="20"/>
                <w:szCs w:val="20"/>
                <w:lang w:val="el-GR"/>
              </w:rPr>
            </w:pPr>
            <w:r w:rsidRPr="00CC7EDE">
              <w:rPr>
                <w:rFonts w:asciiTheme="majorHAnsi" w:hAnsiTheme="majorHAnsi" w:cstheme="minorHAnsi"/>
                <w:b/>
                <w:sz w:val="20"/>
                <w:szCs w:val="20"/>
                <w:lang w:val="el-GR"/>
              </w:rPr>
              <w:t>Άλλα σχετικά ανοικτά μαθήματα άλλων ιδρυμάτων εσωτερικού ή εξωτερικού</w:t>
            </w:r>
            <w:r w:rsidRPr="00CC7EDE">
              <w:rPr>
                <w:rFonts w:asciiTheme="majorHAnsi" w:hAnsiTheme="majorHAnsi" w:cstheme="minorHAnsi"/>
                <w:sz w:val="20"/>
                <w:szCs w:val="20"/>
                <w:lang w:val="el-GR"/>
              </w:rPr>
              <w:t xml:space="preserve"> </w:t>
            </w:r>
          </w:p>
          <w:p w:rsidR="00CC7EDE" w:rsidRDefault="00CC7EDE" w:rsidP="00CC7EDE">
            <w:pPr>
              <w:suppressAutoHyphens/>
              <w:rPr>
                <w:rFonts w:asciiTheme="majorHAnsi" w:hAnsiTheme="majorHAnsi" w:cstheme="minorHAnsi"/>
                <w:sz w:val="20"/>
                <w:szCs w:val="20"/>
                <w:lang w:val="el-GR"/>
              </w:rPr>
            </w:pPr>
          </w:p>
          <w:p w:rsidR="00CA4862" w:rsidRPr="00CC7EDE" w:rsidRDefault="00C9268F" w:rsidP="00CC7EDE">
            <w:pPr>
              <w:pStyle w:val="ListParagraph"/>
              <w:numPr>
                <w:ilvl w:val="0"/>
                <w:numId w:val="9"/>
              </w:numPr>
              <w:suppressAutoHyphens/>
              <w:spacing w:line="240" w:lineRule="auto"/>
              <w:rPr>
                <w:rStyle w:val="Hyperlink"/>
                <w:rFonts w:asciiTheme="majorHAnsi" w:hAnsiTheme="majorHAnsi" w:cstheme="minorHAnsi"/>
                <w:sz w:val="20"/>
                <w:szCs w:val="20"/>
              </w:rPr>
            </w:pPr>
            <w:hyperlink r:id="rId15" w:history="1">
              <w:r w:rsidR="00CA4862" w:rsidRPr="00CC7EDE">
                <w:rPr>
                  <w:rStyle w:val="Hyperlink"/>
                  <w:rFonts w:asciiTheme="majorHAnsi" w:hAnsiTheme="majorHAnsi" w:cstheme="minorHAnsi"/>
                  <w:sz w:val="20"/>
                  <w:szCs w:val="20"/>
                </w:rPr>
                <w:t>http://</w:t>
              </w:r>
              <w:proofErr w:type="spellStart"/>
              <w:r w:rsidR="00CA4862" w:rsidRPr="00CC7EDE">
                <w:rPr>
                  <w:rStyle w:val="Hyperlink"/>
                  <w:rFonts w:asciiTheme="majorHAnsi" w:hAnsiTheme="majorHAnsi" w:cstheme="minorHAnsi"/>
                  <w:sz w:val="20"/>
                  <w:szCs w:val="20"/>
                </w:rPr>
                <w:t>oyc</w:t>
              </w:r>
              <w:proofErr w:type="spellEnd"/>
              <w:r w:rsidR="00CA4862" w:rsidRPr="00CC7EDE">
                <w:rPr>
                  <w:rStyle w:val="Hyperlink"/>
                  <w:rFonts w:asciiTheme="majorHAnsi" w:hAnsiTheme="majorHAnsi" w:cstheme="minorHAnsi"/>
                  <w:sz w:val="20"/>
                  <w:szCs w:val="20"/>
                </w:rPr>
                <w:t>.</w:t>
              </w:r>
              <w:proofErr w:type="spellStart"/>
              <w:r w:rsidR="00CA4862" w:rsidRPr="00CC7EDE">
                <w:rPr>
                  <w:rStyle w:val="Hyperlink"/>
                  <w:rFonts w:asciiTheme="majorHAnsi" w:hAnsiTheme="majorHAnsi" w:cstheme="minorHAnsi"/>
                  <w:sz w:val="20"/>
                  <w:szCs w:val="20"/>
                </w:rPr>
                <w:t>yale</w:t>
              </w:r>
              <w:proofErr w:type="spellEnd"/>
              <w:r w:rsidR="00CA4862" w:rsidRPr="00CC7EDE">
                <w:rPr>
                  <w:rStyle w:val="Hyperlink"/>
                  <w:rFonts w:asciiTheme="majorHAnsi" w:hAnsiTheme="majorHAnsi" w:cstheme="minorHAnsi"/>
                  <w:sz w:val="20"/>
                  <w:szCs w:val="20"/>
                </w:rPr>
                <w:t>.</w:t>
              </w:r>
              <w:proofErr w:type="spellStart"/>
              <w:r w:rsidR="00CA4862" w:rsidRPr="00CC7EDE">
                <w:rPr>
                  <w:rStyle w:val="Hyperlink"/>
                  <w:rFonts w:asciiTheme="majorHAnsi" w:hAnsiTheme="majorHAnsi" w:cstheme="minorHAnsi"/>
                  <w:sz w:val="20"/>
                  <w:szCs w:val="20"/>
                </w:rPr>
                <w:t>edu</w:t>
              </w:r>
              <w:proofErr w:type="spellEnd"/>
              <w:r w:rsidR="00CA4862" w:rsidRPr="00CC7EDE">
                <w:rPr>
                  <w:rStyle w:val="Hyperlink"/>
                  <w:rFonts w:asciiTheme="majorHAnsi" w:hAnsiTheme="majorHAnsi" w:cstheme="minorHAnsi"/>
                  <w:sz w:val="20"/>
                  <w:szCs w:val="20"/>
                </w:rPr>
                <w:t>/religious-studies/</w:t>
              </w:r>
              <w:proofErr w:type="spellStart"/>
              <w:r w:rsidR="00CA4862" w:rsidRPr="00CC7EDE">
                <w:rPr>
                  <w:rStyle w:val="Hyperlink"/>
                  <w:rFonts w:asciiTheme="majorHAnsi" w:hAnsiTheme="majorHAnsi" w:cstheme="minorHAnsi"/>
                  <w:sz w:val="20"/>
                  <w:szCs w:val="20"/>
                </w:rPr>
                <w:t>rlst</w:t>
              </w:r>
              <w:proofErr w:type="spellEnd"/>
              <w:r w:rsidR="00CA4862" w:rsidRPr="00CC7EDE">
                <w:rPr>
                  <w:rStyle w:val="Hyperlink"/>
                  <w:rFonts w:asciiTheme="majorHAnsi" w:hAnsiTheme="majorHAnsi" w:cstheme="minorHAnsi"/>
                  <w:sz w:val="20"/>
                  <w:szCs w:val="20"/>
                </w:rPr>
                <w:t>-152</w:t>
              </w:r>
            </w:hyperlink>
          </w:p>
          <w:p w:rsidR="00CC7EDE" w:rsidRPr="00CC7EDE" w:rsidRDefault="00CC7EDE" w:rsidP="00CC7EDE">
            <w:pPr>
              <w:suppressAutoHyphens/>
              <w:rPr>
                <w:rFonts w:asciiTheme="majorHAnsi" w:hAnsiTheme="majorHAnsi" w:cstheme="minorHAnsi"/>
                <w:sz w:val="2"/>
                <w:szCs w:val="20"/>
                <w:lang w:val="el-GR"/>
              </w:rPr>
            </w:pPr>
          </w:p>
          <w:p w:rsidR="00CA4862" w:rsidRPr="00CC7EDE" w:rsidRDefault="00CA4862" w:rsidP="00CC7EDE">
            <w:pPr>
              <w:pStyle w:val="ListParagraph"/>
              <w:numPr>
                <w:ilvl w:val="0"/>
                <w:numId w:val="9"/>
              </w:numPr>
              <w:suppressAutoHyphens/>
              <w:spacing w:line="240" w:lineRule="auto"/>
              <w:jc w:val="both"/>
              <w:rPr>
                <w:rFonts w:asciiTheme="majorHAnsi" w:hAnsiTheme="majorHAnsi" w:cstheme="minorHAnsi"/>
                <w:sz w:val="20"/>
                <w:szCs w:val="20"/>
              </w:rPr>
            </w:pPr>
            <w:r w:rsidRPr="00CC7EDE">
              <w:rPr>
                <w:rFonts w:asciiTheme="majorHAnsi" w:hAnsiTheme="majorHAnsi" w:cstheme="minorHAnsi"/>
                <w:sz w:val="20"/>
                <w:szCs w:val="20"/>
              </w:rPr>
              <w:t>http://www.</w:t>
            </w:r>
            <w:proofErr w:type="spellStart"/>
            <w:r w:rsidRPr="00CC7EDE">
              <w:rPr>
                <w:rFonts w:asciiTheme="majorHAnsi" w:hAnsiTheme="majorHAnsi" w:cstheme="minorHAnsi"/>
                <w:sz w:val="20"/>
                <w:szCs w:val="20"/>
              </w:rPr>
              <w:t>openculture</w:t>
            </w:r>
            <w:proofErr w:type="spellEnd"/>
            <w:r w:rsidRPr="00CC7EDE">
              <w:rPr>
                <w:rFonts w:asciiTheme="majorHAnsi" w:hAnsiTheme="majorHAnsi" w:cstheme="minorHAnsi"/>
                <w:sz w:val="20"/>
                <w:szCs w:val="20"/>
              </w:rPr>
              <w:t>.com/2010/01/introduction_to_the_new_and_old_testaments.html</w:t>
            </w:r>
          </w:p>
          <w:p w:rsidR="000F4FD4" w:rsidRPr="00CC7EDE" w:rsidRDefault="000F4FD4" w:rsidP="00CA4862">
            <w:pPr>
              <w:jc w:val="both"/>
              <w:rPr>
                <w:rFonts w:asciiTheme="majorHAnsi" w:hAnsiTheme="majorHAnsi" w:cs="Arial"/>
                <w:b/>
                <w:lang w:val="el-GR"/>
              </w:rPr>
            </w:pPr>
          </w:p>
        </w:tc>
      </w:tr>
    </w:tbl>
    <w:p w:rsidR="000F4FD4" w:rsidRPr="00CC7EDE" w:rsidRDefault="000F4FD4" w:rsidP="000F4FD4">
      <w:pPr>
        <w:widowControl w:val="0"/>
        <w:autoSpaceDE w:val="0"/>
        <w:autoSpaceDN w:val="0"/>
        <w:adjustRightInd w:val="0"/>
        <w:spacing w:before="240" w:after="200" w:line="276" w:lineRule="auto"/>
        <w:rPr>
          <w:rFonts w:asciiTheme="majorHAnsi" w:hAnsiTheme="majorHAnsi" w:cs="Arial"/>
          <w:b/>
          <w:color w:val="000000"/>
          <w:sz w:val="22"/>
          <w:szCs w:val="22"/>
          <w:lang w:val="el-GR"/>
        </w:rPr>
      </w:pPr>
    </w:p>
    <w:bookmarkEnd w:id="0"/>
    <w:p w:rsidR="000F4FD4" w:rsidRPr="00CC7EDE" w:rsidRDefault="000F4FD4" w:rsidP="000F4FD4">
      <w:pPr>
        <w:rPr>
          <w:rFonts w:asciiTheme="majorHAnsi" w:hAnsiTheme="majorHAnsi"/>
          <w:b/>
          <w:bCs/>
          <w:sz w:val="28"/>
          <w:lang w:val="el-GR"/>
        </w:rPr>
      </w:pPr>
    </w:p>
    <w:sectPr w:rsidR="000F4FD4" w:rsidRPr="00CC7EDE" w:rsidSect="00305D37">
      <w:headerReference w:type="even" r:id="rId16"/>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68F" w:rsidRDefault="00C9268F">
      <w:r>
        <w:separator/>
      </w:r>
    </w:p>
  </w:endnote>
  <w:endnote w:type="continuationSeparator" w:id="0">
    <w:p w:rsidR="00C9268F" w:rsidRDefault="00C92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68F" w:rsidRDefault="00C9268F">
      <w:r>
        <w:separator/>
      </w:r>
    </w:p>
  </w:footnote>
  <w:footnote w:type="continuationSeparator" w:id="0">
    <w:p w:rsidR="00C9268F" w:rsidRDefault="00C92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3F3" w:rsidRDefault="00F21523">
    <w:pPr>
      <w:pStyle w:val="Header"/>
      <w:framePr w:wrap="around" w:vAnchor="text" w:hAnchor="margin" w:xAlign="right" w:y="1"/>
      <w:rPr>
        <w:rStyle w:val="PageNumber"/>
      </w:rPr>
    </w:pPr>
    <w:r>
      <w:rPr>
        <w:rStyle w:val="PageNumber"/>
      </w:rPr>
      <w:fldChar w:fldCharType="begin"/>
    </w:r>
    <w:r w:rsidR="007673F3">
      <w:rPr>
        <w:rStyle w:val="PageNumber"/>
      </w:rPr>
      <w:instrText xml:space="preserve">PAGE  </w:instrText>
    </w:r>
    <w:r>
      <w:rPr>
        <w:rStyle w:val="PageNumber"/>
      </w:rPr>
      <w:fldChar w:fldCharType="end"/>
    </w:r>
  </w:p>
  <w:p w:rsidR="007673F3" w:rsidRDefault="007673F3">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name w:val="WW8Num1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ADA727F"/>
    <w:multiLevelType w:val="hybridMultilevel"/>
    <w:tmpl w:val="7612EF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B90366F"/>
    <w:multiLevelType w:val="multilevel"/>
    <w:tmpl w:val="E7740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
    <w:nsid w:val="18E24773"/>
    <w:multiLevelType w:val="hybridMultilevel"/>
    <w:tmpl w:val="79F88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E176C2"/>
    <w:multiLevelType w:val="multilevel"/>
    <w:tmpl w:val="71D2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6E46A8"/>
    <w:multiLevelType w:val="hybridMultilevel"/>
    <w:tmpl w:val="98FED1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60EB6572"/>
    <w:multiLevelType w:val="hybridMultilevel"/>
    <w:tmpl w:val="BAF24E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634C1491"/>
    <w:multiLevelType w:val="multilevel"/>
    <w:tmpl w:val="3FE80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abstractNumId w:val="3"/>
  </w:num>
  <w:num w:numId="2">
    <w:abstractNumId w:val="9"/>
  </w:num>
  <w:num w:numId="3">
    <w:abstractNumId w:val="4"/>
  </w:num>
  <w:num w:numId="4">
    <w:abstractNumId w:val="7"/>
  </w:num>
  <w:num w:numId="5">
    <w:abstractNumId w:val="2"/>
  </w:num>
  <w:num w:numId="6">
    <w:abstractNumId w:val="8"/>
  </w:num>
  <w:num w:numId="7">
    <w:abstractNumId w:val="5"/>
  </w:num>
  <w:num w:numId="8">
    <w:abstractNumId w:val="0"/>
  </w:num>
  <w:num w:numId="9">
    <w:abstractNumId w:val="6"/>
  </w:num>
  <w:num w:numId="10">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43E5"/>
    <w:rsid w:val="0005007E"/>
    <w:rsid w:val="00052058"/>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519E"/>
    <w:rsid w:val="00090252"/>
    <w:rsid w:val="00090277"/>
    <w:rsid w:val="00091F9F"/>
    <w:rsid w:val="000957CA"/>
    <w:rsid w:val="000964E8"/>
    <w:rsid w:val="000A3476"/>
    <w:rsid w:val="000A4DDE"/>
    <w:rsid w:val="000A55BA"/>
    <w:rsid w:val="000A566B"/>
    <w:rsid w:val="000B07DB"/>
    <w:rsid w:val="000B0B08"/>
    <w:rsid w:val="000B7F47"/>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4F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474"/>
    <w:rsid w:val="001347BE"/>
    <w:rsid w:val="00134951"/>
    <w:rsid w:val="00134B1A"/>
    <w:rsid w:val="0013660E"/>
    <w:rsid w:val="00136E4A"/>
    <w:rsid w:val="001371FD"/>
    <w:rsid w:val="0014237E"/>
    <w:rsid w:val="00144568"/>
    <w:rsid w:val="0014708D"/>
    <w:rsid w:val="0014716A"/>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2AF0"/>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1C5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5B36"/>
    <w:rsid w:val="002074B4"/>
    <w:rsid w:val="002077B9"/>
    <w:rsid w:val="00207E32"/>
    <w:rsid w:val="00212148"/>
    <w:rsid w:val="002130EC"/>
    <w:rsid w:val="00213626"/>
    <w:rsid w:val="00213693"/>
    <w:rsid w:val="00214401"/>
    <w:rsid w:val="0022013C"/>
    <w:rsid w:val="00220BCB"/>
    <w:rsid w:val="00222F35"/>
    <w:rsid w:val="00225396"/>
    <w:rsid w:val="00231676"/>
    <w:rsid w:val="00232D05"/>
    <w:rsid w:val="00233376"/>
    <w:rsid w:val="00236495"/>
    <w:rsid w:val="00236E9B"/>
    <w:rsid w:val="00240545"/>
    <w:rsid w:val="00241B32"/>
    <w:rsid w:val="00241C5D"/>
    <w:rsid w:val="00242E3F"/>
    <w:rsid w:val="00243496"/>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1F7D"/>
    <w:rsid w:val="00272884"/>
    <w:rsid w:val="0027626F"/>
    <w:rsid w:val="00277781"/>
    <w:rsid w:val="00280486"/>
    <w:rsid w:val="00280BFE"/>
    <w:rsid w:val="0028166F"/>
    <w:rsid w:val="00282FAB"/>
    <w:rsid w:val="00285D8B"/>
    <w:rsid w:val="00286A85"/>
    <w:rsid w:val="002874EB"/>
    <w:rsid w:val="0029057A"/>
    <w:rsid w:val="00296F0C"/>
    <w:rsid w:val="002A03B0"/>
    <w:rsid w:val="002A211F"/>
    <w:rsid w:val="002A44CF"/>
    <w:rsid w:val="002A5B2A"/>
    <w:rsid w:val="002A66C2"/>
    <w:rsid w:val="002B03E8"/>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5D37"/>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403BB"/>
    <w:rsid w:val="0034072B"/>
    <w:rsid w:val="00341341"/>
    <w:rsid w:val="003439C9"/>
    <w:rsid w:val="003445BF"/>
    <w:rsid w:val="003502E3"/>
    <w:rsid w:val="00350F13"/>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5C6B"/>
    <w:rsid w:val="003A7E21"/>
    <w:rsid w:val="003B08CF"/>
    <w:rsid w:val="003B2099"/>
    <w:rsid w:val="003B23D7"/>
    <w:rsid w:val="003B319D"/>
    <w:rsid w:val="003B6912"/>
    <w:rsid w:val="003C0249"/>
    <w:rsid w:val="003C1A8B"/>
    <w:rsid w:val="003C47ED"/>
    <w:rsid w:val="003D049B"/>
    <w:rsid w:val="003D069B"/>
    <w:rsid w:val="003D354E"/>
    <w:rsid w:val="003D49F9"/>
    <w:rsid w:val="003D57D2"/>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638"/>
    <w:rsid w:val="00495E55"/>
    <w:rsid w:val="0049775F"/>
    <w:rsid w:val="00497B98"/>
    <w:rsid w:val="004A0629"/>
    <w:rsid w:val="004A1AD6"/>
    <w:rsid w:val="004A2870"/>
    <w:rsid w:val="004A2F47"/>
    <w:rsid w:val="004A462C"/>
    <w:rsid w:val="004A7888"/>
    <w:rsid w:val="004B22B4"/>
    <w:rsid w:val="004B2B07"/>
    <w:rsid w:val="004B5FA0"/>
    <w:rsid w:val="004B66A4"/>
    <w:rsid w:val="004B759D"/>
    <w:rsid w:val="004B7CDA"/>
    <w:rsid w:val="004C0CD5"/>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858"/>
    <w:rsid w:val="004F6C27"/>
    <w:rsid w:val="004F6D2C"/>
    <w:rsid w:val="004F7794"/>
    <w:rsid w:val="00502E98"/>
    <w:rsid w:val="00504010"/>
    <w:rsid w:val="0050455A"/>
    <w:rsid w:val="00505DA5"/>
    <w:rsid w:val="00510B88"/>
    <w:rsid w:val="00510FA5"/>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3260"/>
    <w:rsid w:val="005D3BD0"/>
    <w:rsid w:val="005D64AF"/>
    <w:rsid w:val="005E096A"/>
    <w:rsid w:val="005E3207"/>
    <w:rsid w:val="005E3C04"/>
    <w:rsid w:val="005E3E18"/>
    <w:rsid w:val="005E4CDD"/>
    <w:rsid w:val="005F1D7B"/>
    <w:rsid w:val="0060443B"/>
    <w:rsid w:val="00605BBA"/>
    <w:rsid w:val="00606296"/>
    <w:rsid w:val="00606935"/>
    <w:rsid w:val="00607285"/>
    <w:rsid w:val="00607F29"/>
    <w:rsid w:val="006122F8"/>
    <w:rsid w:val="0061373A"/>
    <w:rsid w:val="00616ACF"/>
    <w:rsid w:val="00616EF9"/>
    <w:rsid w:val="00617CBD"/>
    <w:rsid w:val="0062344E"/>
    <w:rsid w:val="00630A21"/>
    <w:rsid w:val="006324B4"/>
    <w:rsid w:val="00632727"/>
    <w:rsid w:val="006335B2"/>
    <w:rsid w:val="006348E5"/>
    <w:rsid w:val="0063491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7CAA"/>
    <w:rsid w:val="00667ED7"/>
    <w:rsid w:val="006702EA"/>
    <w:rsid w:val="00673E26"/>
    <w:rsid w:val="006742F4"/>
    <w:rsid w:val="00677A06"/>
    <w:rsid w:val="006826AE"/>
    <w:rsid w:val="006829DC"/>
    <w:rsid w:val="00683AB2"/>
    <w:rsid w:val="00684858"/>
    <w:rsid w:val="0068638A"/>
    <w:rsid w:val="00686460"/>
    <w:rsid w:val="00686C41"/>
    <w:rsid w:val="00686E99"/>
    <w:rsid w:val="0069451A"/>
    <w:rsid w:val="0069485E"/>
    <w:rsid w:val="006A0172"/>
    <w:rsid w:val="006A1698"/>
    <w:rsid w:val="006A6323"/>
    <w:rsid w:val="006A7193"/>
    <w:rsid w:val="006B0C77"/>
    <w:rsid w:val="006B1A7F"/>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186"/>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4F49"/>
    <w:rsid w:val="007553B9"/>
    <w:rsid w:val="007568E0"/>
    <w:rsid w:val="0075740B"/>
    <w:rsid w:val="007579E6"/>
    <w:rsid w:val="00761A37"/>
    <w:rsid w:val="00762537"/>
    <w:rsid w:val="007626C7"/>
    <w:rsid w:val="00762C29"/>
    <w:rsid w:val="00766566"/>
    <w:rsid w:val="007673F3"/>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0580"/>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277A"/>
    <w:rsid w:val="007E29E5"/>
    <w:rsid w:val="007E3B64"/>
    <w:rsid w:val="007E6482"/>
    <w:rsid w:val="007F00E3"/>
    <w:rsid w:val="007F1C55"/>
    <w:rsid w:val="007F217F"/>
    <w:rsid w:val="007F5893"/>
    <w:rsid w:val="007F58AA"/>
    <w:rsid w:val="0080065F"/>
    <w:rsid w:val="00803835"/>
    <w:rsid w:val="00804786"/>
    <w:rsid w:val="00804ED0"/>
    <w:rsid w:val="00805B3C"/>
    <w:rsid w:val="00812870"/>
    <w:rsid w:val="0081541E"/>
    <w:rsid w:val="00816AC1"/>
    <w:rsid w:val="00821580"/>
    <w:rsid w:val="00821D05"/>
    <w:rsid w:val="00823CF1"/>
    <w:rsid w:val="00825F04"/>
    <w:rsid w:val="0082674F"/>
    <w:rsid w:val="00826DBC"/>
    <w:rsid w:val="008310CB"/>
    <w:rsid w:val="008319C4"/>
    <w:rsid w:val="00831CE8"/>
    <w:rsid w:val="00835F8A"/>
    <w:rsid w:val="0083724C"/>
    <w:rsid w:val="00837289"/>
    <w:rsid w:val="00837BDE"/>
    <w:rsid w:val="008400D0"/>
    <w:rsid w:val="008441AC"/>
    <w:rsid w:val="008452A3"/>
    <w:rsid w:val="00846C71"/>
    <w:rsid w:val="0085019A"/>
    <w:rsid w:val="00855E56"/>
    <w:rsid w:val="008601ED"/>
    <w:rsid w:val="00861DE7"/>
    <w:rsid w:val="00864C7D"/>
    <w:rsid w:val="00866108"/>
    <w:rsid w:val="00866760"/>
    <w:rsid w:val="00866812"/>
    <w:rsid w:val="00866FF7"/>
    <w:rsid w:val="00867295"/>
    <w:rsid w:val="008714FF"/>
    <w:rsid w:val="00872447"/>
    <w:rsid w:val="00875E4E"/>
    <w:rsid w:val="00876C1F"/>
    <w:rsid w:val="00877B0F"/>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6567"/>
    <w:rsid w:val="008C72C9"/>
    <w:rsid w:val="008D1D30"/>
    <w:rsid w:val="008D5D8C"/>
    <w:rsid w:val="008D5EA8"/>
    <w:rsid w:val="008D61D0"/>
    <w:rsid w:val="008D68D4"/>
    <w:rsid w:val="008D6D4C"/>
    <w:rsid w:val="008D73C2"/>
    <w:rsid w:val="008D73E5"/>
    <w:rsid w:val="008E17FD"/>
    <w:rsid w:val="008E253C"/>
    <w:rsid w:val="008E310E"/>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E0A75"/>
    <w:rsid w:val="009E3AEA"/>
    <w:rsid w:val="009E5962"/>
    <w:rsid w:val="009E5F66"/>
    <w:rsid w:val="009E7779"/>
    <w:rsid w:val="009E7B07"/>
    <w:rsid w:val="009F6FEA"/>
    <w:rsid w:val="00A00EB0"/>
    <w:rsid w:val="00A02135"/>
    <w:rsid w:val="00A03499"/>
    <w:rsid w:val="00A03BB9"/>
    <w:rsid w:val="00A063A6"/>
    <w:rsid w:val="00A07504"/>
    <w:rsid w:val="00A07615"/>
    <w:rsid w:val="00A1008B"/>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6608"/>
    <w:rsid w:val="00A47A88"/>
    <w:rsid w:val="00A47B1A"/>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8723B"/>
    <w:rsid w:val="00A90498"/>
    <w:rsid w:val="00AA156C"/>
    <w:rsid w:val="00AA2240"/>
    <w:rsid w:val="00AA2ACD"/>
    <w:rsid w:val="00AA6FD8"/>
    <w:rsid w:val="00AA7FBA"/>
    <w:rsid w:val="00AB03BE"/>
    <w:rsid w:val="00AB18AC"/>
    <w:rsid w:val="00AB5159"/>
    <w:rsid w:val="00AB608F"/>
    <w:rsid w:val="00AB7A54"/>
    <w:rsid w:val="00AC0EE4"/>
    <w:rsid w:val="00AC104D"/>
    <w:rsid w:val="00AC1B1B"/>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510"/>
    <w:rsid w:val="00AF4182"/>
    <w:rsid w:val="00AF55D6"/>
    <w:rsid w:val="00B00008"/>
    <w:rsid w:val="00B01560"/>
    <w:rsid w:val="00B03988"/>
    <w:rsid w:val="00B03B1E"/>
    <w:rsid w:val="00B04153"/>
    <w:rsid w:val="00B10D57"/>
    <w:rsid w:val="00B13106"/>
    <w:rsid w:val="00B1500E"/>
    <w:rsid w:val="00B160B7"/>
    <w:rsid w:val="00B23D40"/>
    <w:rsid w:val="00B245EF"/>
    <w:rsid w:val="00B30FE0"/>
    <w:rsid w:val="00B32D06"/>
    <w:rsid w:val="00B32D90"/>
    <w:rsid w:val="00B3321C"/>
    <w:rsid w:val="00B34D0C"/>
    <w:rsid w:val="00B36D17"/>
    <w:rsid w:val="00B374D1"/>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5EFA"/>
    <w:rsid w:val="00B87837"/>
    <w:rsid w:val="00B87ADD"/>
    <w:rsid w:val="00B9317C"/>
    <w:rsid w:val="00B940BC"/>
    <w:rsid w:val="00B955D4"/>
    <w:rsid w:val="00B959D0"/>
    <w:rsid w:val="00B959E8"/>
    <w:rsid w:val="00B96C21"/>
    <w:rsid w:val="00B97A75"/>
    <w:rsid w:val="00BA1906"/>
    <w:rsid w:val="00BA354A"/>
    <w:rsid w:val="00BA3B50"/>
    <w:rsid w:val="00BA5A80"/>
    <w:rsid w:val="00BA703E"/>
    <w:rsid w:val="00BA75DA"/>
    <w:rsid w:val="00BA765F"/>
    <w:rsid w:val="00BB0E57"/>
    <w:rsid w:val="00BB0EA5"/>
    <w:rsid w:val="00BB3405"/>
    <w:rsid w:val="00BB3D46"/>
    <w:rsid w:val="00BB54B4"/>
    <w:rsid w:val="00BB550F"/>
    <w:rsid w:val="00BB5F43"/>
    <w:rsid w:val="00BB630D"/>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B62"/>
    <w:rsid w:val="00C05A91"/>
    <w:rsid w:val="00C06339"/>
    <w:rsid w:val="00C07549"/>
    <w:rsid w:val="00C11D25"/>
    <w:rsid w:val="00C12F8F"/>
    <w:rsid w:val="00C17061"/>
    <w:rsid w:val="00C2048B"/>
    <w:rsid w:val="00C20B27"/>
    <w:rsid w:val="00C210BA"/>
    <w:rsid w:val="00C2219F"/>
    <w:rsid w:val="00C22FD4"/>
    <w:rsid w:val="00C23CA0"/>
    <w:rsid w:val="00C25232"/>
    <w:rsid w:val="00C30CC5"/>
    <w:rsid w:val="00C32006"/>
    <w:rsid w:val="00C33A80"/>
    <w:rsid w:val="00C33D83"/>
    <w:rsid w:val="00C363EF"/>
    <w:rsid w:val="00C442C8"/>
    <w:rsid w:val="00C4452B"/>
    <w:rsid w:val="00C44C70"/>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90E6B"/>
    <w:rsid w:val="00C91220"/>
    <w:rsid w:val="00C9175B"/>
    <w:rsid w:val="00C925AF"/>
    <w:rsid w:val="00C92672"/>
    <w:rsid w:val="00C9268F"/>
    <w:rsid w:val="00C9525D"/>
    <w:rsid w:val="00C9543D"/>
    <w:rsid w:val="00C95FAC"/>
    <w:rsid w:val="00CA0457"/>
    <w:rsid w:val="00CA0501"/>
    <w:rsid w:val="00CA29E9"/>
    <w:rsid w:val="00CA4862"/>
    <w:rsid w:val="00CA64DF"/>
    <w:rsid w:val="00CA74DA"/>
    <w:rsid w:val="00CB047C"/>
    <w:rsid w:val="00CB1002"/>
    <w:rsid w:val="00CB143C"/>
    <w:rsid w:val="00CB1BBE"/>
    <w:rsid w:val="00CB2EBD"/>
    <w:rsid w:val="00CB38DC"/>
    <w:rsid w:val="00CB4609"/>
    <w:rsid w:val="00CB5213"/>
    <w:rsid w:val="00CB5977"/>
    <w:rsid w:val="00CB6505"/>
    <w:rsid w:val="00CB6DAE"/>
    <w:rsid w:val="00CC3B95"/>
    <w:rsid w:val="00CC528A"/>
    <w:rsid w:val="00CC56FB"/>
    <w:rsid w:val="00CC5E1F"/>
    <w:rsid w:val="00CC68AE"/>
    <w:rsid w:val="00CC6A8F"/>
    <w:rsid w:val="00CC716E"/>
    <w:rsid w:val="00CC7EDE"/>
    <w:rsid w:val="00CD1A94"/>
    <w:rsid w:val="00CD2557"/>
    <w:rsid w:val="00CD487B"/>
    <w:rsid w:val="00CD4CEF"/>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AB8"/>
    <w:rsid w:val="00EB5323"/>
    <w:rsid w:val="00EC118A"/>
    <w:rsid w:val="00EC1912"/>
    <w:rsid w:val="00EC1953"/>
    <w:rsid w:val="00EC478C"/>
    <w:rsid w:val="00EC55CE"/>
    <w:rsid w:val="00EC65A8"/>
    <w:rsid w:val="00ED18C3"/>
    <w:rsid w:val="00ED1B09"/>
    <w:rsid w:val="00ED2411"/>
    <w:rsid w:val="00ED7287"/>
    <w:rsid w:val="00EE1313"/>
    <w:rsid w:val="00EE4A0A"/>
    <w:rsid w:val="00EE780C"/>
    <w:rsid w:val="00EE7C55"/>
    <w:rsid w:val="00EF135B"/>
    <w:rsid w:val="00EF6797"/>
    <w:rsid w:val="00EF70C4"/>
    <w:rsid w:val="00EF7B91"/>
    <w:rsid w:val="00F01110"/>
    <w:rsid w:val="00F01EF1"/>
    <w:rsid w:val="00F03B25"/>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523"/>
    <w:rsid w:val="00F21D37"/>
    <w:rsid w:val="00F2320B"/>
    <w:rsid w:val="00F237D1"/>
    <w:rsid w:val="00F25614"/>
    <w:rsid w:val="00F2576A"/>
    <w:rsid w:val="00F27DA5"/>
    <w:rsid w:val="00F32078"/>
    <w:rsid w:val="00F33D5E"/>
    <w:rsid w:val="00F35599"/>
    <w:rsid w:val="00F37237"/>
    <w:rsid w:val="00F37947"/>
    <w:rsid w:val="00F408A7"/>
    <w:rsid w:val="00F414D7"/>
    <w:rsid w:val="00F43132"/>
    <w:rsid w:val="00F4333E"/>
    <w:rsid w:val="00F4623E"/>
    <w:rsid w:val="00F47D2A"/>
    <w:rsid w:val="00F51881"/>
    <w:rsid w:val="00F52DC0"/>
    <w:rsid w:val="00F5357B"/>
    <w:rsid w:val="00F53732"/>
    <w:rsid w:val="00F563E5"/>
    <w:rsid w:val="00F56B3B"/>
    <w:rsid w:val="00F5718D"/>
    <w:rsid w:val="00F64F38"/>
    <w:rsid w:val="00F72B38"/>
    <w:rsid w:val="00F73409"/>
    <w:rsid w:val="00F73442"/>
    <w:rsid w:val="00F73D1C"/>
    <w:rsid w:val="00F74983"/>
    <w:rsid w:val="00F74A7C"/>
    <w:rsid w:val="00F753E1"/>
    <w:rsid w:val="00F76508"/>
    <w:rsid w:val="00F7770F"/>
    <w:rsid w:val="00F77AAD"/>
    <w:rsid w:val="00F77CCE"/>
    <w:rsid w:val="00F84158"/>
    <w:rsid w:val="00F93D32"/>
    <w:rsid w:val="00F952A5"/>
    <w:rsid w:val="00F96C72"/>
    <w:rsid w:val="00FA1BAF"/>
    <w:rsid w:val="00FA38F4"/>
    <w:rsid w:val="00FA5E84"/>
    <w:rsid w:val="00FB074D"/>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footnote text" w:uiPriority="0"/>
    <w:lsdException w:name="caption" w:semiHidden="0"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al">
    <w:name w:val="Normal"/>
    <w:qFormat/>
    <w:rsid w:val="0083724C"/>
    <w:rPr>
      <w:sz w:val="24"/>
      <w:szCs w:val="24"/>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9"/>
    <w:qFormat/>
    <w:rsid w:val="0042341E"/>
    <w:pPr>
      <w:keepNext/>
      <w:jc w:val="center"/>
      <w:outlineLvl w:val="3"/>
    </w:pPr>
    <w:rPr>
      <w:b/>
      <w:bCs/>
      <w:sz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style>
  <w:style w:type="character" w:customStyle="1" w:styleId="BodyTextChar">
    <w:name w:val="Body Text Char"/>
    <w:basedOn w:val="DefaultParagraphFont"/>
    <w:link w:val="BodyText"/>
    <w:uiPriority w:val="99"/>
    <w:locked/>
    <w:rsid w:val="004520BF"/>
    <w:rPr>
      <w:rFonts w:cs="Times New Roman"/>
      <w:sz w:val="24"/>
      <w:lang w:eastAsia="en-US"/>
    </w:rPr>
  </w:style>
  <w:style w:type="paragraph" w:styleId="FootnoteText">
    <w:name w:val="footnote text"/>
    <w:basedOn w:val="Normal"/>
    <w:link w:val="FootnoteTextChar"/>
    <w:semiHidden/>
    <w:rsid w:val="0042341E"/>
    <w:rPr>
      <w:sz w:val="20"/>
      <w:szCs w:val="20"/>
    </w:rPr>
  </w:style>
  <w:style w:type="character" w:customStyle="1" w:styleId="FootnoteTextChar">
    <w:name w:val="Footnote Text Char"/>
    <w:basedOn w:val="DefaultParagraphFont"/>
    <w:link w:val="FootnoteText"/>
    <w:semiHidden/>
    <w:locked/>
    <w:rsid w:val="00717340"/>
    <w:rPr>
      <w:rFonts w:cs="Times New Roman"/>
      <w:lang w:val="en-US" w:eastAsia="en-US"/>
    </w:rPr>
  </w:style>
  <w:style w:type="character" w:styleId="FootnoteReference">
    <w:name w:val="footnote reference"/>
    <w:basedOn w:val="DefaultParagraphFont"/>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b/>
      <w:bCs/>
      <w:lang w:val="el-GR"/>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b/>
      <w:bCs/>
      <w:lang w:val="el-GR"/>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b/>
      <w:bCs/>
      <w:lang w:val="el-GR"/>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lang w:val="el-GR"/>
    </w:r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b/>
      <w:bCs/>
      <w:lang w:val="el-GR"/>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basedOn w:val="DefaultParagraphFont"/>
    <w:link w:val="Footer"/>
    <w:uiPriority w:val="99"/>
    <w:semiHidden/>
    <w:locked/>
    <w:rsid w:val="003B23D7"/>
    <w:rPr>
      <w:rFonts w:cs="Times New Roman"/>
      <w:sz w:val="24"/>
      <w:szCs w:val="24"/>
    </w:rPr>
  </w:style>
  <w:style w:type="paragraph" w:styleId="ListParagraph">
    <w:name w:val="List Paragraph"/>
    <w:basedOn w:val="Normal"/>
    <w:uiPriority w:val="99"/>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uiPriority w:val="99"/>
    <w:rsid w:val="00C210BA"/>
    <w:rPr>
      <w:rFonts w:cs="Times New Roman"/>
    </w:rPr>
  </w:style>
  <w:style w:type="character" w:styleId="Emphasis">
    <w:name w:val="Emphasis"/>
    <w:basedOn w:val="DefaultParagraphFont"/>
    <w:uiPriority w:val="99"/>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 w:type="paragraph" w:styleId="DocumentMap">
    <w:name w:val="Document Map"/>
    <w:basedOn w:val="Normal"/>
    <w:link w:val="DocumentMapChar"/>
    <w:uiPriority w:val="99"/>
    <w:semiHidden/>
    <w:unhideWhenUsed/>
    <w:locked/>
    <w:rsid w:val="00182AF0"/>
    <w:rPr>
      <w:rFonts w:ascii="Tahoma" w:hAnsi="Tahoma" w:cs="Tahoma"/>
      <w:sz w:val="16"/>
      <w:szCs w:val="16"/>
    </w:rPr>
  </w:style>
  <w:style w:type="character" w:customStyle="1" w:styleId="DocumentMapChar">
    <w:name w:val="Document Map Char"/>
    <w:basedOn w:val="DefaultParagraphFont"/>
    <w:link w:val="DocumentMap"/>
    <w:uiPriority w:val="99"/>
    <w:semiHidden/>
    <w:rsid w:val="00182AF0"/>
    <w:rPr>
      <w:rFonts w:ascii="Tahoma" w:hAnsi="Tahoma" w:cs="Tahoma"/>
      <w:sz w:val="16"/>
      <w:szCs w:val="16"/>
    </w:rPr>
  </w:style>
  <w:style w:type="paragraph" w:customStyle="1" w:styleId="TableParagraph">
    <w:name w:val="Table Paragraph"/>
    <w:basedOn w:val="Normal"/>
    <w:uiPriority w:val="1"/>
    <w:qFormat/>
    <w:rsid w:val="008C6567"/>
    <w:pPr>
      <w:widowControl w:val="0"/>
      <w:autoSpaceDE w:val="0"/>
      <w:autoSpaceDN w:val="0"/>
      <w:ind w:left="107"/>
    </w:pPr>
    <w:rPr>
      <w:rFonts w:ascii="Cambria" w:eastAsia="Cambria" w:hAnsi="Cambria" w:cs="Cambria"/>
      <w:sz w:val="22"/>
      <w:szCs w:val="22"/>
      <w:lang w:val="en-GB" w:eastAsia="en-GB" w:bidi="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pencourses.uoa.gr/courses/SOCTHEOL6/" TargetMode="External"/><Relationship Id="rId13" Type="http://schemas.openxmlformats.org/officeDocument/2006/relationships/hyperlink" Target="http://www.lib.uoa.gr/yphresies/bibliografikes-baseis/"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blogs.auth.gr/moschosg/author/moschos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iblicalstudiesblog.blogspot.gr/" TargetMode="External"/><Relationship Id="rId5" Type="http://schemas.openxmlformats.org/officeDocument/2006/relationships/webSettings" Target="webSettings.xml"/><Relationship Id="rId15" Type="http://schemas.openxmlformats.org/officeDocument/2006/relationships/hyperlink" Target="http://oyc.yale.edu/religious-studies/rlst-152" TargetMode="External"/><Relationship Id="rId10" Type="http://schemas.openxmlformats.org/officeDocument/2006/relationships/hyperlink" Target="http://www.torreys.org/bible/" TargetMode="External"/><Relationship Id="rId4" Type="http://schemas.openxmlformats.org/officeDocument/2006/relationships/settings" Target="settings.xml"/><Relationship Id="rId9" Type="http://schemas.openxmlformats.org/officeDocument/2006/relationships/hyperlink" Target="http://eclass.uoa.gr/courses/SOCTHEOL105/" TargetMode="External"/><Relationship Id="rId14" Type="http://schemas.openxmlformats.org/officeDocument/2006/relationships/hyperlink" Target="http://www.lib.uoa.gr/yphresies/bibliografikes-base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1554</Words>
  <Characters>8397</Characters>
  <Application>Microsoft Office Word</Application>
  <DocSecurity>0</DocSecurity>
  <Lines>69</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Ι</vt:lpstr>
      <vt:lpstr>Ι</vt:lpstr>
    </vt:vector>
  </TitlesOfParts>
  <Company>Aegean</Company>
  <LinksUpToDate>false</LinksUpToDate>
  <CharactersWithSpaces>9932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eleni</cp:lastModifiedBy>
  <cp:revision>16</cp:revision>
  <cp:lastPrinted>2014-04-24T14:33:00Z</cp:lastPrinted>
  <dcterms:created xsi:type="dcterms:W3CDTF">2019-03-07T12:58:00Z</dcterms:created>
  <dcterms:modified xsi:type="dcterms:W3CDTF">2020-09-20T21:44:00Z</dcterms:modified>
</cp:coreProperties>
</file>