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D4" w:rsidRPr="009A07C2" w:rsidRDefault="000F4FD4" w:rsidP="00182AF0">
      <w:pPr>
        <w:spacing w:before="120" w:line="276" w:lineRule="auto"/>
        <w:jc w:val="center"/>
        <w:outlineLvl w:val="0"/>
        <w:rPr>
          <w:rFonts w:asciiTheme="majorHAnsi" w:hAnsiTheme="majorHAnsi" w:cs="Arial"/>
          <w:lang w:val="el-GR"/>
        </w:rPr>
      </w:pPr>
      <w:bookmarkStart w:id="0" w:name="_Toc181708547"/>
      <w:r w:rsidRPr="009A07C2">
        <w:rPr>
          <w:rFonts w:asciiTheme="majorHAnsi" w:hAnsiTheme="majorHAnsi" w:cs="Arial"/>
          <w:b/>
          <w:lang w:val="el-GR"/>
        </w:rPr>
        <w:t>ΠΕΡΙΓΡΑΜΜΑ ΜΑΘΗΜΑΤΟΣ</w:t>
      </w:r>
    </w:p>
    <w:p w:rsidR="000F4FD4" w:rsidRPr="009A07C2" w:rsidRDefault="000F4FD4" w:rsidP="00B53578">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9A07C2">
        <w:rPr>
          <w:rFonts w:asciiTheme="majorHAnsi" w:hAnsiTheme="majorHAns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1124"/>
        <w:gridCol w:w="1269"/>
        <w:gridCol w:w="1364"/>
        <w:gridCol w:w="348"/>
        <w:gridCol w:w="2357"/>
      </w:tblGrid>
      <w:tr w:rsidR="000F4FD4" w:rsidRPr="009A07C2" w:rsidTr="00B32D06">
        <w:tc>
          <w:tcPr>
            <w:tcW w:w="3205" w:type="dxa"/>
            <w:shd w:val="clear" w:color="auto" w:fill="DDD9C3" w:themeFill="background2" w:themeFillShade="E6"/>
          </w:tcPr>
          <w:p w:rsidR="000F4FD4" w:rsidRPr="009A07C2" w:rsidRDefault="000F4FD4" w:rsidP="007673F3">
            <w:pPr>
              <w:jc w:val="right"/>
              <w:rPr>
                <w:rFonts w:asciiTheme="majorHAnsi" w:hAnsiTheme="majorHAnsi" w:cs="Arial"/>
                <w:b/>
                <w:sz w:val="20"/>
                <w:szCs w:val="20"/>
                <w:lang w:val="el-GR"/>
              </w:rPr>
            </w:pPr>
            <w:r w:rsidRPr="009A07C2">
              <w:rPr>
                <w:rFonts w:asciiTheme="majorHAnsi" w:hAnsiTheme="majorHAnsi" w:cs="Arial"/>
                <w:b/>
                <w:sz w:val="20"/>
                <w:szCs w:val="20"/>
                <w:lang w:val="el-GR"/>
              </w:rPr>
              <w:t>ΣΧΟΛΗ</w:t>
            </w:r>
          </w:p>
        </w:tc>
        <w:tc>
          <w:tcPr>
            <w:tcW w:w="6401" w:type="dxa"/>
            <w:gridSpan w:val="5"/>
          </w:tcPr>
          <w:p w:rsidR="000F4FD4" w:rsidRPr="009A07C2" w:rsidRDefault="00243496" w:rsidP="007673F3">
            <w:pPr>
              <w:rPr>
                <w:rFonts w:asciiTheme="majorHAnsi" w:hAnsiTheme="majorHAnsi" w:cs="Arial"/>
                <w:color w:val="002060"/>
                <w:sz w:val="20"/>
                <w:szCs w:val="20"/>
                <w:lang w:val="el-GR"/>
              </w:rPr>
            </w:pPr>
            <w:r w:rsidRPr="009A07C2">
              <w:rPr>
                <w:rFonts w:asciiTheme="majorHAnsi" w:hAnsiTheme="majorHAnsi" w:cs="Arial"/>
                <w:color w:val="002060"/>
                <w:sz w:val="20"/>
                <w:szCs w:val="20"/>
                <w:lang w:val="el-GR"/>
              </w:rPr>
              <w:t>ΘΕΟΛΟΓΙΚΗ</w:t>
            </w:r>
          </w:p>
        </w:tc>
      </w:tr>
      <w:tr w:rsidR="000F4FD4" w:rsidRPr="009A07C2" w:rsidTr="00B32D06">
        <w:tc>
          <w:tcPr>
            <w:tcW w:w="3205" w:type="dxa"/>
            <w:shd w:val="clear" w:color="auto" w:fill="DDD9C3" w:themeFill="background2" w:themeFillShade="E6"/>
          </w:tcPr>
          <w:p w:rsidR="000F4FD4" w:rsidRPr="009A07C2" w:rsidRDefault="000F4FD4" w:rsidP="007673F3">
            <w:pPr>
              <w:jc w:val="right"/>
              <w:rPr>
                <w:rFonts w:asciiTheme="majorHAnsi" w:hAnsiTheme="majorHAnsi" w:cs="Arial"/>
                <w:b/>
                <w:sz w:val="20"/>
                <w:szCs w:val="20"/>
                <w:lang w:val="el-GR"/>
              </w:rPr>
            </w:pPr>
            <w:r w:rsidRPr="009A07C2">
              <w:rPr>
                <w:rFonts w:asciiTheme="majorHAnsi" w:hAnsiTheme="majorHAnsi" w:cs="Arial"/>
                <w:b/>
                <w:sz w:val="20"/>
                <w:szCs w:val="20"/>
                <w:lang w:val="el-GR"/>
              </w:rPr>
              <w:t>ΤΜΗΜΑ</w:t>
            </w:r>
          </w:p>
        </w:tc>
        <w:tc>
          <w:tcPr>
            <w:tcW w:w="6401" w:type="dxa"/>
            <w:gridSpan w:val="5"/>
          </w:tcPr>
          <w:p w:rsidR="000F4FD4" w:rsidRPr="009A07C2" w:rsidRDefault="00243496" w:rsidP="007673F3">
            <w:pPr>
              <w:rPr>
                <w:rFonts w:asciiTheme="majorHAnsi" w:hAnsiTheme="majorHAnsi" w:cs="Arial"/>
                <w:color w:val="002060"/>
                <w:sz w:val="20"/>
                <w:szCs w:val="20"/>
                <w:lang w:val="el-GR"/>
              </w:rPr>
            </w:pPr>
            <w:r w:rsidRPr="009A07C2">
              <w:rPr>
                <w:rFonts w:asciiTheme="majorHAnsi" w:hAnsiTheme="majorHAnsi" w:cs="Arial"/>
                <w:color w:val="002060"/>
                <w:sz w:val="20"/>
                <w:szCs w:val="20"/>
                <w:lang w:val="el-GR"/>
              </w:rPr>
              <w:t>ΚΟΙΝΩΝΙΚΗΣ ΘΕΟΛΟΓΙΑΣ ΚΑΙ ΘΡΗΣΚΕΙΟΛΟΓΙΑΣ</w:t>
            </w:r>
          </w:p>
        </w:tc>
      </w:tr>
      <w:tr w:rsidR="000F4FD4" w:rsidRPr="009A07C2" w:rsidTr="00B32D06">
        <w:tc>
          <w:tcPr>
            <w:tcW w:w="3205" w:type="dxa"/>
            <w:shd w:val="clear" w:color="auto" w:fill="DDD9C3" w:themeFill="background2" w:themeFillShade="E6"/>
          </w:tcPr>
          <w:p w:rsidR="000F4FD4" w:rsidRPr="009A07C2" w:rsidRDefault="000F4FD4" w:rsidP="007673F3">
            <w:pPr>
              <w:jc w:val="right"/>
              <w:rPr>
                <w:rFonts w:asciiTheme="majorHAnsi" w:hAnsiTheme="majorHAnsi" w:cs="Arial"/>
                <w:b/>
                <w:sz w:val="20"/>
                <w:szCs w:val="20"/>
                <w:lang w:val="el-GR"/>
              </w:rPr>
            </w:pPr>
            <w:r w:rsidRPr="009A07C2">
              <w:rPr>
                <w:rFonts w:asciiTheme="majorHAnsi" w:hAnsiTheme="majorHAnsi" w:cs="Arial"/>
                <w:b/>
                <w:sz w:val="20"/>
                <w:szCs w:val="20"/>
                <w:lang w:val="el-GR"/>
              </w:rPr>
              <w:t xml:space="preserve">ΕΠΙΠΕΔΟ ΣΠΟΥΔΩΝ </w:t>
            </w:r>
          </w:p>
        </w:tc>
        <w:tc>
          <w:tcPr>
            <w:tcW w:w="6401" w:type="dxa"/>
            <w:gridSpan w:val="5"/>
          </w:tcPr>
          <w:p w:rsidR="000F4FD4" w:rsidRPr="009A07C2" w:rsidRDefault="00243496" w:rsidP="007673F3">
            <w:pPr>
              <w:rPr>
                <w:rFonts w:asciiTheme="majorHAnsi" w:hAnsiTheme="majorHAnsi" w:cs="Arial"/>
                <w:color w:val="002060"/>
                <w:sz w:val="20"/>
                <w:szCs w:val="20"/>
                <w:lang w:val="el-GR"/>
              </w:rPr>
            </w:pPr>
            <w:r w:rsidRPr="009A07C2">
              <w:rPr>
                <w:rFonts w:asciiTheme="majorHAnsi" w:hAnsiTheme="majorHAnsi" w:cs="Arial"/>
                <w:color w:val="002060"/>
                <w:sz w:val="20"/>
                <w:szCs w:val="20"/>
                <w:lang w:val="el-GR"/>
              </w:rPr>
              <w:t>ΠΡΟΠΤΥΧΙΑΚΟ</w:t>
            </w:r>
          </w:p>
        </w:tc>
      </w:tr>
      <w:tr w:rsidR="000F4FD4" w:rsidRPr="009A07C2" w:rsidTr="00B32D06">
        <w:tc>
          <w:tcPr>
            <w:tcW w:w="3205" w:type="dxa"/>
            <w:shd w:val="clear" w:color="auto" w:fill="DDD9C3" w:themeFill="background2" w:themeFillShade="E6"/>
          </w:tcPr>
          <w:p w:rsidR="000F4FD4" w:rsidRPr="009A07C2" w:rsidRDefault="000F4FD4" w:rsidP="007673F3">
            <w:pPr>
              <w:jc w:val="right"/>
              <w:rPr>
                <w:rFonts w:asciiTheme="majorHAnsi" w:hAnsiTheme="majorHAnsi" w:cs="Arial"/>
                <w:b/>
                <w:sz w:val="20"/>
                <w:szCs w:val="20"/>
              </w:rPr>
            </w:pPr>
            <w:r w:rsidRPr="009A07C2">
              <w:rPr>
                <w:rFonts w:asciiTheme="majorHAnsi" w:hAnsiTheme="majorHAnsi" w:cs="Arial"/>
                <w:b/>
                <w:sz w:val="20"/>
                <w:szCs w:val="20"/>
                <w:lang w:val="el-GR"/>
              </w:rPr>
              <w:t>ΚΩΔΙΚΟΣ ΜΑΘΗΜΑΤΟΣ</w:t>
            </w:r>
          </w:p>
        </w:tc>
        <w:tc>
          <w:tcPr>
            <w:tcW w:w="1135" w:type="dxa"/>
          </w:tcPr>
          <w:p w:rsidR="000F4FD4" w:rsidRPr="009A07C2" w:rsidRDefault="00A26F23" w:rsidP="007673F3">
            <w:pPr>
              <w:rPr>
                <w:rFonts w:asciiTheme="majorHAnsi" w:hAnsiTheme="majorHAnsi" w:cs="Arial"/>
                <w:b/>
                <w:sz w:val="20"/>
                <w:szCs w:val="20"/>
                <w:lang w:val="el-GR"/>
              </w:rPr>
            </w:pPr>
            <w:r w:rsidRPr="009A07C2">
              <w:rPr>
                <w:rFonts w:asciiTheme="majorHAnsi" w:hAnsiTheme="majorHAnsi" w:cs="Arial"/>
                <w:b/>
                <w:sz w:val="20"/>
                <w:szCs w:val="20"/>
                <w:lang w:val="el-GR"/>
              </w:rPr>
              <w:t>311014</w:t>
            </w:r>
          </w:p>
        </w:tc>
        <w:tc>
          <w:tcPr>
            <w:tcW w:w="2505" w:type="dxa"/>
            <w:gridSpan w:val="2"/>
            <w:shd w:val="clear" w:color="auto" w:fill="DDD9C3" w:themeFill="background2" w:themeFillShade="E6"/>
          </w:tcPr>
          <w:p w:rsidR="000F4FD4" w:rsidRPr="009A07C2" w:rsidRDefault="000F4FD4" w:rsidP="007673F3">
            <w:pPr>
              <w:jc w:val="right"/>
              <w:rPr>
                <w:rFonts w:asciiTheme="majorHAnsi" w:hAnsiTheme="majorHAnsi" w:cs="Arial"/>
                <w:b/>
                <w:sz w:val="20"/>
                <w:szCs w:val="20"/>
              </w:rPr>
            </w:pPr>
            <w:r w:rsidRPr="009A07C2">
              <w:rPr>
                <w:rFonts w:asciiTheme="majorHAnsi" w:hAnsiTheme="majorHAnsi" w:cs="Arial"/>
                <w:b/>
                <w:sz w:val="20"/>
                <w:szCs w:val="20"/>
                <w:lang w:val="el-GR"/>
              </w:rPr>
              <w:t>ΕΞΑΜΗΝΟ ΣΠΟΥΔΩΝ</w:t>
            </w:r>
          </w:p>
        </w:tc>
        <w:tc>
          <w:tcPr>
            <w:tcW w:w="2761" w:type="dxa"/>
            <w:gridSpan w:val="2"/>
          </w:tcPr>
          <w:p w:rsidR="000F4FD4" w:rsidRPr="009A07C2" w:rsidRDefault="00A26F23" w:rsidP="007673F3">
            <w:pPr>
              <w:rPr>
                <w:rFonts w:asciiTheme="majorHAnsi" w:hAnsiTheme="majorHAnsi" w:cs="Arial"/>
                <w:b/>
                <w:sz w:val="20"/>
                <w:szCs w:val="20"/>
                <w:lang w:val="el-GR"/>
              </w:rPr>
            </w:pPr>
            <w:r w:rsidRPr="009A07C2">
              <w:rPr>
                <w:rFonts w:asciiTheme="majorHAnsi" w:hAnsiTheme="majorHAnsi" w:cs="Arial"/>
                <w:b/>
                <w:sz w:val="20"/>
                <w:szCs w:val="20"/>
                <w:lang w:val="el-GR"/>
              </w:rPr>
              <w:t>2</w:t>
            </w:r>
            <w:r w:rsidRPr="009A07C2">
              <w:rPr>
                <w:rFonts w:asciiTheme="majorHAnsi" w:hAnsiTheme="majorHAnsi" w:cs="Arial"/>
                <w:b/>
                <w:sz w:val="20"/>
                <w:szCs w:val="20"/>
                <w:vertAlign w:val="superscript"/>
                <w:lang w:val="el-GR"/>
              </w:rPr>
              <w:t>ο</w:t>
            </w:r>
            <w:r w:rsidRPr="009A07C2">
              <w:rPr>
                <w:rFonts w:asciiTheme="majorHAnsi" w:hAnsiTheme="majorHAnsi" w:cs="Arial"/>
                <w:b/>
                <w:sz w:val="20"/>
                <w:szCs w:val="20"/>
                <w:lang w:val="el-GR"/>
              </w:rPr>
              <w:t xml:space="preserve"> </w:t>
            </w:r>
            <w:r w:rsidR="00C24AD4" w:rsidRPr="009A07C2">
              <w:rPr>
                <w:rFonts w:asciiTheme="majorHAnsi" w:hAnsiTheme="majorHAnsi" w:cs="Arial"/>
                <w:b/>
                <w:sz w:val="20"/>
                <w:szCs w:val="20"/>
                <w:lang w:val="el-GR"/>
              </w:rPr>
              <w:t xml:space="preserve"> </w:t>
            </w:r>
            <w:r w:rsidR="00435642" w:rsidRPr="009A07C2">
              <w:rPr>
                <w:rFonts w:asciiTheme="majorHAnsi" w:hAnsiTheme="majorHAnsi" w:cs="Arial"/>
                <w:b/>
                <w:sz w:val="20"/>
                <w:szCs w:val="20"/>
                <w:lang w:val="el-GR"/>
              </w:rPr>
              <w:t xml:space="preserve"> </w:t>
            </w:r>
          </w:p>
        </w:tc>
      </w:tr>
      <w:tr w:rsidR="000F4FD4" w:rsidRPr="00C66233" w:rsidTr="00B32D06">
        <w:trPr>
          <w:trHeight w:val="375"/>
        </w:trPr>
        <w:tc>
          <w:tcPr>
            <w:tcW w:w="3205" w:type="dxa"/>
            <w:shd w:val="clear" w:color="auto" w:fill="DDD9C3" w:themeFill="background2" w:themeFillShade="E6"/>
            <w:vAlign w:val="center"/>
          </w:tcPr>
          <w:p w:rsidR="000F4FD4" w:rsidRPr="009A07C2" w:rsidRDefault="000F4FD4" w:rsidP="007673F3">
            <w:pPr>
              <w:jc w:val="right"/>
              <w:rPr>
                <w:rFonts w:asciiTheme="majorHAnsi" w:hAnsiTheme="majorHAnsi" w:cs="Arial"/>
                <w:b/>
                <w:sz w:val="20"/>
                <w:szCs w:val="20"/>
                <w:lang w:val="el-GR"/>
              </w:rPr>
            </w:pPr>
            <w:r w:rsidRPr="009A07C2">
              <w:rPr>
                <w:rFonts w:asciiTheme="majorHAnsi" w:hAnsiTheme="majorHAnsi" w:cs="Arial"/>
                <w:b/>
                <w:sz w:val="20"/>
                <w:szCs w:val="20"/>
                <w:lang w:val="el-GR"/>
              </w:rPr>
              <w:t>ΤΙΤΛΟΣ ΜΑΘΗΜΑΤΟΣ</w:t>
            </w:r>
          </w:p>
        </w:tc>
        <w:tc>
          <w:tcPr>
            <w:tcW w:w="6401" w:type="dxa"/>
            <w:gridSpan w:val="5"/>
            <w:vAlign w:val="center"/>
          </w:tcPr>
          <w:p w:rsidR="000F4FD4" w:rsidRPr="009A07C2" w:rsidRDefault="00C24AD4" w:rsidP="007673F3">
            <w:pPr>
              <w:rPr>
                <w:rFonts w:asciiTheme="majorHAnsi" w:hAnsiTheme="majorHAnsi" w:cs="Arial"/>
                <w:sz w:val="20"/>
                <w:szCs w:val="20"/>
                <w:lang w:val="el-GR"/>
              </w:rPr>
            </w:pPr>
            <w:r w:rsidRPr="009A07C2">
              <w:rPr>
                <w:rFonts w:asciiTheme="majorHAnsi" w:hAnsiTheme="majorHAnsi" w:cs="Arial"/>
                <w:sz w:val="20"/>
                <w:szCs w:val="20"/>
                <w:lang w:val="el-GR"/>
              </w:rPr>
              <w:t>ΚΑΙΝΗ ΔΙΑΘΗΚΗ</w:t>
            </w:r>
            <w:r w:rsidR="00A26F23" w:rsidRPr="009A07C2">
              <w:rPr>
                <w:rFonts w:asciiTheme="majorHAnsi" w:hAnsiTheme="majorHAnsi" w:cs="Arial"/>
                <w:sz w:val="20"/>
                <w:szCs w:val="20"/>
                <w:lang w:val="el-GR"/>
              </w:rPr>
              <w:t>,ΡΗΤΟΡΙΚΗ ΚΑΙ ΔΙΑΠΟΛΙΤΙΣΜΙΚΟΤΗΤΑ</w:t>
            </w:r>
          </w:p>
        </w:tc>
      </w:tr>
      <w:tr w:rsidR="000F4FD4" w:rsidRPr="009A07C2" w:rsidTr="00B32D06">
        <w:trPr>
          <w:trHeight w:val="196"/>
        </w:trPr>
        <w:tc>
          <w:tcPr>
            <w:tcW w:w="5637" w:type="dxa"/>
            <w:gridSpan w:val="3"/>
            <w:shd w:val="clear" w:color="auto" w:fill="DDD9C3" w:themeFill="background2" w:themeFillShade="E6"/>
            <w:vAlign w:val="center"/>
          </w:tcPr>
          <w:p w:rsidR="000F4FD4" w:rsidRPr="009A07C2" w:rsidRDefault="000F4FD4" w:rsidP="007673F3">
            <w:pPr>
              <w:jc w:val="center"/>
              <w:rPr>
                <w:rFonts w:asciiTheme="majorHAnsi" w:hAnsiTheme="majorHAnsi" w:cs="Arial"/>
                <w:b/>
                <w:sz w:val="20"/>
                <w:szCs w:val="20"/>
                <w:lang w:val="el-GR"/>
              </w:rPr>
            </w:pPr>
            <w:r w:rsidRPr="009A07C2">
              <w:rPr>
                <w:rFonts w:asciiTheme="majorHAnsi" w:hAnsiTheme="majorHAnsi" w:cs="Arial"/>
                <w:b/>
                <w:sz w:val="20"/>
                <w:szCs w:val="20"/>
                <w:lang w:val="el-GR"/>
              </w:rPr>
              <w:t xml:space="preserve">ΑΥΤΟΤΕΛΕΙΣ ΔΙΔΑΚΤΙΚΕΣ ΔΡΑΣΤΗΡΙΟΤΗΤΕΣ </w:t>
            </w:r>
            <w:r w:rsidRPr="009A07C2">
              <w:rPr>
                <w:rFonts w:asciiTheme="majorHAnsi" w:hAnsiTheme="majorHAnsi" w:cs="Arial"/>
                <w:b/>
                <w:sz w:val="20"/>
                <w:szCs w:val="20"/>
                <w:lang w:val="el-GR"/>
              </w:rPr>
              <w:br/>
            </w:r>
            <w:r w:rsidRPr="009A07C2">
              <w:rPr>
                <w:rFonts w:asciiTheme="majorHAnsi" w:hAnsiTheme="majorHAns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9A07C2" w:rsidRDefault="000F4FD4" w:rsidP="007673F3">
            <w:pPr>
              <w:jc w:val="center"/>
              <w:rPr>
                <w:rFonts w:asciiTheme="majorHAnsi" w:hAnsiTheme="majorHAnsi" w:cs="Arial"/>
                <w:b/>
                <w:sz w:val="20"/>
                <w:szCs w:val="20"/>
                <w:lang w:val="el-GR"/>
              </w:rPr>
            </w:pPr>
            <w:r w:rsidRPr="009A07C2">
              <w:rPr>
                <w:rFonts w:asciiTheme="majorHAnsi" w:hAnsiTheme="majorHAnsi" w:cs="Arial"/>
                <w:b/>
                <w:sz w:val="20"/>
                <w:szCs w:val="20"/>
                <w:lang w:val="el-GR"/>
              </w:rPr>
              <w:t>ΕΒΔΟΜΑΔΙΑΙΕΣ</w:t>
            </w:r>
            <w:r w:rsidRPr="009A07C2">
              <w:rPr>
                <w:rFonts w:asciiTheme="majorHAnsi" w:hAnsiTheme="majorHAnsi" w:cs="Arial"/>
                <w:b/>
                <w:sz w:val="20"/>
                <w:szCs w:val="20"/>
                <w:lang w:val="el-GR"/>
              </w:rPr>
              <w:br/>
              <w:t>ΩΡΕΣ Δ</w:t>
            </w:r>
            <w:r w:rsidRPr="009A07C2">
              <w:rPr>
                <w:rFonts w:asciiTheme="majorHAnsi" w:hAnsiTheme="majorHAnsi" w:cs="Arial"/>
                <w:b/>
                <w:sz w:val="20"/>
                <w:szCs w:val="20"/>
                <w:shd w:val="clear" w:color="auto" w:fill="DDD9C3"/>
                <w:lang w:val="el-GR"/>
              </w:rPr>
              <w:t>ΙΔ</w:t>
            </w:r>
            <w:r w:rsidRPr="009A07C2">
              <w:rPr>
                <w:rFonts w:asciiTheme="majorHAnsi" w:hAnsiTheme="majorHAnsi" w:cs="Arial"/>
                <w:b/>
                <w:sz w:val="20"/>
                <w:szCs w:val="20"/>
                <w:lang w:val="el-GR"/>
              </w:rPr>
              <w:t>ΑΣΚΑΛΙΑΣ</w:t>
            </w:r>
          </w:p>
        </w:tc>
        <w:tc>
          <w:tcPr>
            <w:tcW w:w="2410" w:type="dxa"/>
            <w:shd w:val="clear" w:color="auto" w:fill="DDD9C3" w:themeFill="background2" w:themeFillShade="E6"/>
            <w:vAlign w:val="center"/>
          </w:tcPr>
          <w:p w:rsidR="000F4FD4" w:rsidRPr="009A07C2" w:rsidRDefault="000F4FD4" w:rsidP="007673F3">
            <w:pPr>
              <w:jc w:val="center"/>
              <w:rPr>
                <w:rFonts w:asciiTheme="majorHAnsi" w:hAnsiTheme="majorHAnsi" w:cs="Arial"/>
                <w:b/>
                <w:sz w:val="20"/>
                <w:szCs w:val="20"/>
                <w:lang w:val="el-GR"/>
              </w:rPr>
            </w:pPr>
            <w:r w:rsidRPr="009A07C2">
              <w:rPr>
                <w:rFonts w:asciiTheme="majorHAnsi" w:hAnsiTheme="majorHAnsi" w:cs="Arial"/>
                <w:b/>
                <w:sz w:val="20"/>
                <w:szCs w:val="20"/>
                <w:lang w:val="el-GR"/>
              </w:rPr>
              <w:t>ΠΙΣΤΩΤΙΚΕΣ ΜΟΝΑΔΕΣ</w:t>
            </w:r>
          </w:p>
        </w:tc>
      </w:tr>
      <w:tr w:rsidR="000F4FD4" w:rsidRPr="009A07C2" w:rsidTr="00B32D06">
        <w:trPr>
          <w:trHeight w:val="194"/>
        </w:trPr>
        <w:tc>
          <w:tcPr>
            <w:tcW w:w="5637" w:type="dxa"/>
            <w:gridSpan w:val="3"/>
          </w:tcPr>
          <w:p w:rsidR="000F4FD4" w:rsidRPr="009A07C2" w:rsidRDefault="000F4FD4" w:rsidP="007673F3">
            <w:pPr>
              <w:jc w:val="right"/>
              <w:rPr>
                <w:rFonts w:asciiTheme="majorHAnsi" w:hAnsiTheme="majorHAnsi" w:cs="Arial"/>
                <w:color w:val="002060"/>
                <w:sz w:val="20"/>
                <w:szCs w:val="20"/>
                <w:lang w:val="el-GR"/>
              </w:rPr>
            </w:pPr>
          </w:p>
        </w:tc>
        <w:tc>
          <w:tcPr>
            <w:tcW w:w="1559" w:type="dxa"/>
            <w:gridSpan w:val="2"/>
          </w:tcPr>
          <w:p w:rsidR="000F4FD4" w:rsidRPr="009A07C2" w:rsidRDefault="00A26F23" w:rsidP="007673F3">
            <w:pPr>
              <w:jc w:val="center"/>
              <w:rPr>
                <w:rFonts w:asciiTheme="majorHAnsi" w:hAnsiTheme="majorHAnsi" w:cs="Arial"/>
                <w:color w:val="002060"/>
                <w:sz w:val="20"/>
                <w:szCs w:val="20"/>
                <w:lang w:val="el-GR"/>
              </w:rPr>
            </w:pPr>
            <w:r w:rsidRPr="009A07C2">
              <w:rPr>
                <w:rFonts w:asciiTheme="majorHAnsi" w:hAnsiTheme="majorHAnsi" w:cs="Arial"/>
                <w:color w:val="002060"/>
                <w:sz w:val="20"/>
                <w:szCs w:val="20"/>
                <w:lang w:val="el-GR"/>
              </w:rPr>
              <w:t>3</w:t>
            </w:r>
          </w:p>
        </w:tc>
        <w:tc>
          <w:tcPr>
            <w:tcW w:w="2410" w:type="dxa"/>
          </w:tcPr>
          <w:p w:rsidR="000F4FD4" w:rsidRPr="009A07C2" w:rsidRDefault="00A26F23" w:rsidP="007673F3">
            <w:pPr>
              <w:jc w:val="center"/>
              <w:rPr>
                <w:rFonts w:asciiTheme="majorHAnsi" w:hAnsiTheme="majorHAnsi" w:cs="Arial"/>
                <w:color w:val="002060"/>
                <w:sz w:val="20"/>
                <w:szCs w:val="20"/>
                <w:lang w:val="el-GR"/>
              </w:rPr>
            </w:pPr>
            <w:r w:rsidRPr="009A07C2">
              <w:rPr>
                <w:rFonts w:asciiTheme="majorHAnsi" w:hAnsiTheme="majorHAnsi" w:cs="Arial"/>
                <w:color w:val="002060"/>
                <w:sz w:val="20"/>
                <w:szCs w:val="20"/>
                <w:lang w:val="el-GR"/>
              </w:rPr>
              <w:t>2</w:t>
            </w:r>
          </w:p>
        </w:tc>
      </w:tr>
      <w:tr w:rsidR="000F4FD4" w:rsidRPr="009A07C2" w:rsidTr="00B32D06">
        <w:trPr>
          <w:trHeight w:val="194"/>
        </w:trPr>
        <w:tc>
          <w:tcPr>
            <w:tcW w:w="5637" w:type="dxa"/>
            <w:gridSpan w:val="3"/>
          </w:tcPr>
          <w:p w:rsidR="000F4FD4" w:rsidRPr="009A07C2" w:rsidRDefault="000F4FD4" w:rsidP="007673F3">
            <w:pPr>
              <w:jc w:val="right"/>
              <w:rPr>
                <w:rFonts w:asciiTheme="majorHAnsi" w:hAnsiTheme="majorHAnsi" w:cs="Arial"/>
                <w:b/>
                <w:color w:val="002060"/>
                <w:sz w:val="20"/>
                <w:szCs w:val="20"/>
                <w:lang w:val="el-GR"/>
              </w:rPr>
            </w:pPr>
          </w:p>
        </w:tc>
        <w:tc>
          <w:tcPr>
            <w:tcW w:w="1559" w:type="dxa"/>
            <w:gridSpan w:val="2"/>
          </w:tcPr>
          <w:p w:rsidR="000F4FD4" w:rsidRPr="009A07C2" w:rsidRDefault="000F4FD4" w:rsidP="007673F3">
            <w:pPr>
              <w:jc w:val="right"/>
              <w:rPr>
                <w:rFonts w:asciiTheme="majorHAnsi" w:hAnsiTheme="majorHAnsi" w:cs="Arial"/>
                <w:color w:val="002060"/>
                <w:sz w:val="20"/>
                <w:szCs w:val="20"/>
                <w:lang w:val="el-GR"/>
              </w:rPr>
            </w:pPr>
          </w:p>
        </w:tc>
        <w:tc>
          <w:tcPr>
            <w:tcW w:w="2410" w:type="dxa"/>
          </w:tcPr>
          <w:p w:rsidR="000F4FD4" w:rsidRPr="009A07C2" w:rsidRDefault="000F4FD4" w:rsidP="007673F3">
            <w:pPr>
              <w:rPr>
                <w:rFonts w:asciiTheme="majorHAnsi" w:hAnsiTheme="majorHAnsi" w:cs="Arial"/>
                <w:color w:val="002060"/>
                <w:sz w:val="20"/>
                <w:szCs w:val="20"/>
                <w:lang w:val="el-GR"/>
              </w:rPr>
            </w:pPr>
          </w:p>
        </w:tc>
      </w:tr>
      <w:tr w:rsidR="000F4FD4" w:rsidRPr="009A07C2" w:rsidTr="00B32D06">
        <w:trPr>
          <w:trHeight w:val="194"/>
        </w:trPr>
        <w:tc>
          <w:tcPr>
            <w:tcW w:w="5637" w:type="dxa"/>
            <w:gridSpan w:val="3"/>
          </w:tcPr>
          <w:p w:rsidR="000F4FD4" w:rsidRPr="009A07C2" w:rsidRDefault="000F4FD4" w:rsidP="007673F3">
            <w:pPr>
              <w:rPr>
                <w:rFonts w:asciiTheme="majorHAnsi" w:hAnsiTheme="majorHAnsi" w:cs="Arial"/>
                <w:b/>
                <w:color w:val="002060"/>
                <w:sz w:val="20"/>
                <w:szCs w:val="20"/>
                <w:lang w:val="el-GR"/>
              </w:rPr>
            </w:pPr>
          </w:p>
        </w:tc>
        <w:tc>
          <w:tcPr>
            <w:tcW w:w="1559" w:type="dxa"/>
            <w:gridSpan w:val="2"/>
          </w:tcPr>
          <w:p w:rsidR="000F4FD4" w:rsidRPr="009A07C2" w:rsidRDefault="000F4FD4" w:rsidP="007673F3">
            <w:pPr>
              <w:jc w:val="right"/>
              <w:rPr>
                <w:rFonts w:asciiTheme="majorHAnsi" w:hAnsiTheme="majorHAnsi" w:cs="Arial"/>
                <w:color w:val="002060"/>
                <w:sz w:val="20"/>
                <w:szCs w:val="20"/>
                <w:lang w:val="el-GR"/>
              </w:rPr>
            </w:pPr>
          </w:p>
        </w:tc>
        <w:tc>
          <w:tcPr>
            <w:tcW w:w="2410" w:type="dxa"/>
          </w:tcPr>
          <w:p w:rsidR="000F4FD4" w:rsidRPr="009A07C2" w:rsidRDefault="000F4FD4" w:rsidP="007673F3">
            <w:pPr>
              <w:rPr>
                <w:rFonts w:asciiTheme="majorHAnsi" w:hAnsiTheme="majorHAnsi" w:cs="Arial"/>
                <w:color w:val="002060"/>
                <w:sz w:val="20"/>
                <w:szCs w:val="20"/>
                <w:lang w:val="el-GR"/>
              </w:rPr>
            </w:pPr>
          </w:p>
        </w:tc>
      </w:tr>
      <w:tr w:rsidR="000F4FD4" w:rsidRPr="00C66233" w:rsidTr="00B32D06">
        <w:trPr>
          <w:trHeight w:val="194"/>
        </w:trPr>
        <w:tc>
          <w:tcPr>
            <w:tcW w:w="5637" w:type="dxa"/>
            <w:gridSpan w:val="3"/>
            <w:shd w:val="clear" w:color="auto" w:fill="DDD9C3" w:themeFill="background2" w:themeFillShade="E6"/>
          </w:tcPr>
          <w:p w:rsidR="000F4FD4" w:rsidRPr="009A07C2" w:rsidRDefault="000F4FD4" w:rsidP="007673F3">
            <w:pPr>
              <w:rPr>
                <w:rFonts w:asciiTheme="majorHAnsi" w:hAnsiTheme="majorHAnsi" w:cs="Arial"/>
                <w:i/>
                <w:sz w:val="18"/>
                <w:szCs w:val="18"/>
                <w:lang w:val="el-GR"/>
              </w:rPr>
            </w:pPr>
            <w:r w:rsidRPr="009A07C2">
              <w:rPr>
                <w:rFonts w:asciiTheme="majorHAnsi" w:hAnsiTheme="maj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0F4FD4" w:rsidRPr="009A07C2" w:rsidRDefault="000F4FD4" w:rsidP="007673F3">
            <w:pPr>
              <w:jc w:val="right"/>
              <w:rPr>
                <w:rFonts w:asciiTheme="majorHAnsi" w:hAnsiTheme="majorHAnsi" w:cs="Arial"/>
                <w:color w:val="002060"/>
                <w:sz w:val="20"/>
                <w:szCs w:val="20"/>
                <w:lang w:val="el-GR"/>
              </w:rPr>
            </w:pPr>
          </w:p>
        </w:tc>
        <w:tc>
          <w:tcPr>
            <w:tcW w:w="2410" w:type="dxa"/>
          </w:tcPr>
          <w:p w:rsidR="000F4FD4" w:rsidRPr="009A07C2" w:rsidRDefault="000F4FD4" w:rsidP="007673F3">
            <w:pPr>
              <w:rPr>
                <w:rFonts w:asciiTheme="majorHAnsi" w:hAnsiTheme="majorHAnsi" w:cs="Arial"/>
                <w:color w:val="002060"/>
                <w:sz w:val="20"/>
                <w:szCs w:val="20"/>
                <w:lang w:val="el-GR"/>
              </w:rPr>
            </w:pPr>
          </w:p>
        </w:tc>
      </w:tr>
      <w:tr w:rsidR="000F4FD4" w:rsidRPr="009A07C2" w:rsidTr="00B32D06">
        <w:trPr>
          <w:trHeight w:val="599"/>
        </w:trPr>
        <w:tc>
          <w:tcPr>
            <w:tcW w:w="3205" w:type="dxa"/>
            <w:shd w:val="clear" w:color="auto" w:fill="DDD9C3" w:themeFill="background2" w:themeFillShade="E6"/>
          </w:tcPr>
          <w:p w:rsidR="000F4FD4" w:rsidRPr="009A07C2" w:rsidRDefault="000F4FD4" w:rsidP="007673F3">
            <w:pPr>
              <w:jc w:val="right"/>
              <w:rPr>
                <w:rFonts w:asciiTheme="majorHAnsi" w:hAnsiTheme="majorHAnsi" w:cs="Arial"/>
                <w:i/>
                <w:sz w:val="16"/>
                <w:szCs w:val="16"/>
                <w:lang w:val="el-GR"/>
              </w:rPr>
            </w:pPr>
            <w:r w:rsidRPr="009A07C2">
              <w:rPr>
                <w:rFonts w:asciiTheme="majorHAnsi" w:hAnsiTheme="majorHAnsi" w:cs="Arial"/>
                <w:b/>
                <w:sz w:val="20"/>
                <w:szCs w:val="20"/>
                <w:lang w:val="el-GR"/>
              </w:rPr>
              <w:t>ΤΥΠΟΣ ΜΑΘΗΜΑΤΟΣ</w:t>
            </w:r>
            <w:r w:rsidRPr="009A07C2">
              <w:rPr>
                <w:rFonts w:asciiTheme="majorHAnsi" w:hAnsiTheme="majorHAnsi" w:cs="Arial"/>
                <w:i/>
                <w:sz w:val="16"/>
                <w:szCs w:val="16"/>
                <w:lang w:val="el-GR"/>
              </w:rPr>
              <w:t xml:space="preserve"> </w:t>
            </w:r>
          </w:p>
          <w:p w:rsidR="000F4FD4" w:rsidRPr="009A07C2" w:rsidRDefault="000F4FD4" w:rsidP="007673F3">
            <w:pPr>
              <w:jc w:val="right"/>
              <w:rPr>
                <w:rFonts w:asciiTheme="majorHAnsi" w:hAnsiTheme="majorHAnsi" w:cs="Arial"/>
                <w:i/>
                <w:sz w:val="16"/>
                <w:szCs w:val="16"/>
                <w:lang w:val="el-GR"/>
              </w:rPr>
            </w:pPr>
            <w:r w:rsidRPr="009A07C2">
              <w:rPr>
                <w:rFonts w:asciiTheme="majorHAnsi" w:hAnsiTheme="majorHAnsi" w:cs="Arial"/>
                <w:i/>
                <w:sz w:val="16"/>
                <w:szCs w:val="16"/>
                <w:lang w:val="el-GR"/>
              </w:rPr>
              <w:t xml:space="preserve">γενικού υποβάθρου, </w:t>
            </w:r>
            <w:r w:rsidRPr="009A07C2">
              <w:rPr>
                <w:rFonts w:asciiTheme="majorHAnsi" w:hAnsiTheme="majorHAnsi" w:cs="Arial"/>
                <w:i/>
                <w:sz w:val="16"/>
                <w:szCs w:val="16"/>
                <w:lang w:val="el-GR"/>
              </w:rPr>
              <w:br/>
              <w:t xml:space="preserve">ειδικού υποβάθρου, ειδίκευσης </w:t>
            </w:r>
          </w:p>
          <w:p w:rsidR="000F4FD4" w:rsidRPr="009A07C2" w:rsidRDefault="000F4FD4" w:rsidP="007673F3">
            <w:pPr>
              <w:jc w:val="right"/>
              <w:rPr>
                <w:rFonts w:asciiTheme="majorHAnsi" w:hAnsiTheme="majorHAnsi" w:cs="Arial"/>
                <w:b/>
                <w:sz w:val="20"/>
                <w:szCs w:val="20"/>
                <w:lang w:val="el-GR"/>
              </w:rPr>
            </w:pPr>
            <w:r w:rsidRPr="009A07C2">
              <w:rPr>
                <w:rFonts w:asciiTheme="majorHAnsi" w:hAnsiTheme="majorHAnsi" w:cs="Arial"/>
                <w:i/>
                <w:sz w:val="16"/>
                <w:szCs w:val="16"/>
                <w:lang w:val="el-GR"/>
              </w:rPr>
              <w:t>γενικών γνώσεων, ανάπτυξης δεξιοτήτων</w:t>
            </w:r>
          </w:p>
        </w:tc>
        <w:tc>
          <w:tcPr>
            <w:tcW w:w="6401" w:type="dxa"/>
            <w:gridSpan w:val="5"/>
          </w:tcPr>
          <w:p w:rsidR="000F4FD4" w:rsidRPr="009A07C2" w:rsidRDefault="00A26F23" w:rsidP="007673F3">
            <w:pPr>
              <w:rPr>
                <w:rFonts w:asciiTheme="majorHAnsi" w:hAnsiTheme="majorHAnsi" w:cs="Arial"/>
                <w:color w:val="002060"/>
                <w:sz w:val="20"/>
                <w:szCs w:val="20"/>
                <w:lang w:val="el-GR"/>
              </w:rPr>
            </w:pPr>
            <w:r w:rsidRPr="009A07C2">
              <w:rPr>
                <w:rFonts w:asciiTheme="majorHAnsi" w:hAnsiTheme="majorHAnsi" w:cs="Arial"/>
                <w:color w:val="002060"/>
                <w:sz w:val="20"/>
                <w:szCs w:val="20"/>
                <w:lang w:val="el-GR"/>
              </w:rPr>
              <w:t>ΠΡΟΑΙΡΕΤΙΚΟ</w:t>
            </w:r>
          </w:p>
        </w:tc>
      </w:tr>
      <w:tr w:rsidR="000F4FD4" w:rsidRPr="009A07C2" w:rsidTr="00B32D06">
        <w:tc>
          <w:tcPr>
            <w:tcW w:w="3205" w:type="dxa"/>
            <w:shd w:val="clear" w:color="auto" w:fill="DDD9C3" w:themeFill="background2" w:themeFillShade="E6"/>
          </w:tcPr>
          <w:p w:rsidR="000F4FD4" w:rsidRPr="009A07C2" w:rsidRDefault="000F4FD4" w:rsidP="007673F3">
            <w:pPr>
              <w:jc w:val="right"/>
              <w:rPr>
                <w:rFonts w:asciiTheme="majorHAnsi" w:hAnsiTheme="majorHAnsi" w:cs="Arial"/>
                <w:b/>
                <w:sz w:val="20"/>
                <w:szCs w:val="20"/>
                <w:lang w:val="el-GR"/>
              </w:rPr>
            </w:pPr>
            <w:r w:rsidRPr="009A07C2">
              <w:rPr>
                <w:rFonts w:asciiTheme="majorHAnsi" w:hAnsiTheme="majorHAnsi" w:cs="Arial"/>
                <w:b/>
                <w:sz w:val="20"/>
                <w:szCs w:val="20"/>
                <w:lang w:val="el-GR"/>
              </w:rPr>
              <w:t>ΠΡΟΑΠΑΙΤΟΥΜΕΝΑ ΜΑΘΗΜΑΤΑ:</w:t>
            </w:r>
          </w:p>
          <w:p w:rsidR="000F4FD4" w:rsidRPr="009A07C2" w:rsidRDefault="000F4FD4" w:rsidP="007673F3">
            <w:pPr>
              <w:jc w:val="right"/>
              <w:rPr>
                <w:rFonts w:asciiTheme="majorHAnsi" w:hAnsiTheme="majorHAnsi" w:cs="Arial"/>
                <w:b/>
                <w:sz w:val="20"/>
                <w:szCs w:val="20"/>
                <w:lang w:val="el-GR"/>
              </w:rPr>
            </w:pPr>
          </w:p>
        </w:tc>
        <w:tc>
          <w:tcPr>
            <w:tcW w:w="6401" w:type="dxa"/>
            <w:gridSpan w:val="5"/>
          </w:tcPr>
          <w:p w:rsidR="000F4FD4" w:rsidRPr="009A07C2" w:rsidRDefault="000F4FD4" w:rsidP="007673F3">
            <w:pPr>
              <w:rPr>
                <w:rFonts w:asciiTheme="majorHAnsi" w:hAnsiTheme="majorHAnsi" w:cs="Arial"/>
                <w:color w:val="002060"/>
                <w:sz w:val="20"/>
                <w:szCs w:val="20"/>
                <w:lang w:val="el-GR"/>
              </w:rPr>
            </w:pPr>
          </w:p>
        </w:tc>
      </w:tr>
      <w:tr w:rsidR="000F4FD4" w:rsidRPr="009A07C2" w:rsidTr="00B32D06">
        <w:tc>
          <w:tcPr>
            <w:tcW w:w="3205" w:type="dxa"/>
            <w:shd w:val="clear" w:color="auto" w:fill="DDD9C3" w:themeFill="background2" w:themeFillShade="E6"/>
          </w:tcPr>
          <w:p w:rsidR="000F4FD4" w:rsidRPr="009A07C2" w:rsidRDefault="000F4FD4" w:rsidP="007673F3">
            <w:pPr>
              <w:jc w:val="right"/>
              <w:rPr>
                <w:rFonts w:asciiTheme="majorHAnsi" w:hAnsiTheme="majorHAnsi" w:cs="Arial"/>
                <w:b/>
                <w:sz w:val="20"/>
                <w:szCs w:val="20"/>
              </w:rPr>
            </w:pPr>
            <w:r w:rsidRPr="009A07C2">
              <w:rPr>
                <w:rFonts w:asciiTheme="majorHAnsi" w:hAnsiTheme="majorHAnsi" w:cs="Arial"/>
                <w:b/>
                <w:sz w:val="20"/>
                <w:szCs w:val="20"/>
                <w:lang w:val="el-GR"/>
              </w:rPr>
              <w:t>Γ</w:t>
            </w:r>
            <w:r w:rsidRPr="009A07C2">
              <w:rPr>
                <w:rFonts w:asciiTheme="majorHAnsi" w:hAnsiTheme="majorHAnsi" w:cs="Arial"/>
                <w:b/>
                <w:sz w:val="20"/>
                <w:szCs w:val="20"/>
              </w:rPr>
              <w:t>ΛΩΣΣΑ ΔΙΔΑΣΚΑΛΙΑΣ</w:t>
            </w:r>
            <w:r w:rsidRPr="009A07C2">
              <w:rPr>
                <w:rFonts w:asciiTheme="majorHAnsi" w:hAnsiTheme="majorHAnsi" w:cs="Arial"/>
                <w:b/>
                <w:sz w:val="20"/>
                <w:szCs w:val="20"/>
                <w:lang w:val="el-GR"/>
              </w:rPr>
              <w:t xml:space="preserve"> και ΕΞΕΤΑΣΕΩΝ</w:t>
            </w:r>
            <w:r w:rsidRPr="009A07C2">
              <w:rPr>
                <w:rFonts w:asciiTheme="majorHAnsi" w:hAnsiTheme="majorHAnsi" w:cs="Arial"/>
                <w:b/>
                <w:sz w:val="20"/>
                <w:szCs w:val="20"/>
              </w:rPr>
              <w:t>:</w:t>
            </w:r>
          </w:p>
        </w:tc>
        <w:tc>
          <w:tcPr>
            <w:tcW w:w="6401" w:type="dxa"/>
            <w:gridSpan w:val="5"/>
          </w:tcPr>
          <w:p w:rsidR="000F4FD4" w:rsidRPr="009A07C2" w:rsidRDefault="00C6588E" w:rsidP="007673F3">
            <w:pPr>
              <w:rPr>
                <w:rFonts w:asciiTheme="majorHAnsi" w:hAnsiTheme="majorHAnsi" w:cs="Arial"/>
                <w:color w:val="002060"/>
                <w:sz w:val="20"/>
                <w:szCs w:val="20"/>
              </w:rPr>
            </w:pPr>
            <w:r w:rsidRPr="009A07C2">
              <w:rPr>
                <w:rFonts w:asciiTheme="majorHAnsi" w:hAnsiTheme="majorHAnsi" w:cs="Arial"/>
                <w:color w:val="002060"/>
                <w:sz w:val="20"/>
                <w:szCs w:val="20"/>
                <w:lang w:val="el-GR"/>
              </w:rPr>
              <w:t>ΕΛΛΗΝΙΚΗ</w:t>
            </w:r>
          </w:p>
        </w:tc>
      </w:tr>
      <w:tr w:rsidR="000F4FD4" w:rsidRPr="00C66233" w:rsidTr="00B32D06">
        <w:tc>
          <w:tcPr>
            <w:tcW w:w="3205" w:type="dxa"/>
            <w:shd w:val="clear" w:color="auto" w:fill="DDD9C3" w:themeFill="background2" w:themeFillShade="E6"/>
          </w:tcPr>
          <w:p w:rsidR="000F4FD4" w:rsidRPr="009A07C2" w:rsidRDefault="000F4FD4" w:rsidP="007673F3">
            <w:pPr>
              <w:jc w:val="right"/>
              <w:rPr>
                <w:rFonts w:asciiTheme="majorHAnsi" w:hAnsiTheme="majorHAnsi" w:cs="Arial"/>
                <w:b/>
                <w:sz w:val="20"/>
                <w:szCs w:val="20"/>
                <w:lang w:val="el-GR"/>
              </w:rPr>
            </w:pPr>
            <w:r w:rsidRPr="009A07C2">
              <w:rPr>
                <w:rFonts w:asciiTheme="majorHAnsi" w:hAnsiTheme="majorHAnsi" w:cs="Arial"/>
                <w:b/>
                <w:sz w:val="20"/>
                <w:szCs w:val="20"/>
                <w:lang w:val="el-GR"/>
              </w:rPr>
              <w:t xml:space="preserve">ΤΟ ΜΑΘΗΜΑ ΠΡΟΣΦΕΡΕΤΑΙ ΣΕ ΦΟΙΤΗΤΕΣ </w:t>
            </w:r>
            <w:r w:rsidRPr="009A07C2">
              <w:rPr>
                <w:rFonts w:asciiTheme="majorHAnsi" w:hAnsiTheme="majorHAnsi" w:cs="Arial"/>
                <w:b/>
                <w:sz w:val="20"/>
                <w:szCs w:val="20"/>
                <w:lang w:val="en-GB"/>
              </w:rPr>
              <w:t>ERASMUS</w:t>
            </w:r>
            <w:r w:rsidRPr="009A07C2">
              <w:rPr>
                <w:rFonts w:asciiTheme="majorHAnsi" w:hAnsiTheme="majorHAnsi" w:cs="Arial"/>
                <w:b/>
                <w:sz w:val="20"/>
                <w:szCs w:val="20"/>
                <w:lang w:val="el-GR"/>
              </w:rPr>
              <w:t xml:space="preserve"> </w:t>
            </w:r>
          </w:p>
        </w:tc>
        <w:tc>
          <w:tcPr>
            <w:tcW w:w="6401" w:type="dxa"/>
            <w:gridSpan w:val="5"/>
          </w:tcPr>
          <w:p w:rsidR="000F4FD4" w:rsidRPr="009A07C2" w:rsidRDefault="000F4FD4" w:rsidP="007673F3">
            <w:pPr>
              <w:rPr>
                <w:rFonts w:asciiTheme="majorHAnsi" w:hAnsiTheme="majorHAnsi" w:cs="Arial"/>
                <w:color w:val="002060"/>
                <w:sz w:val="20"/>
                <w:szCs w:val="20"/>
                <w:lang w:val="el-GR"/>
              </w:rPr>
            </w:pPr>
          </w:p>
        </w:tc>
      </w:tr>
      <w:tr w:rsidR="000F4FD4" w:rsidRPr="009A07C2" w:rsidTr="00B32D06">
        <w:tc>
          <w:tcPr>
            <w:tcW w:w="3205" w:type="dxa"/>
            <w:shd w:val="clear" w:color="auto" w:fill="DDD9C3" w:themeFill="background2" w:themeFillShade="E6"/>
          </w:tcPr>
          <w:p w:rsidR="000F4FD4" w:rsidRPr="009A07C2" w:rsidRDefault="000F4FD4" w:rsidP="007673F3">
            <w:pPr>
              <w:jc w:val="right"/>
              <w:rPr>
                <w:rFonts w:asciiTheme="majorHAnsi" w:hAnsiTheme="majorHAnsi" w:cs="Arial"/>
                <w:b/>
                <w:sz w:val="20"/>
                <w:szCs w:val="20"/>
                <w:lang w:val="en-GB"/>
              </w:rPr>
            </w:pPr>
            <w:r w:rsidRPr="009A07C2">
              <w:rPr>
                <w:rFonts w:asciiTheme="majorHAnsi" w:hAnsiTheme="majorHAnsi" w:cs="Arial"/>
                <w:b/>
                <w:sz w:val="20"/>
                <w:szCs w:val="20"/>
                <w:lang w:val="el-GR"/>
              </w:rPr>
              <w:t>ΗΛΕΚΤΡΟΝΙΚΗ ΣΕΛΙΔΑ ΜΑΘΗΜΑΤΟΣ (</w:t>
            </w:r>
            <w:r w:rsidRPr="009A07C2">
              <w:rPr>
                <w:rFonts w:asciiTheme="majorHAnsi" w:hAnsiTheme="majorHAnsi" w:cs="Arial"/>
                <w:b/>
                <w:sz w:val="20"/>
                <w:szCs w:val="20"/>
                <w:lang w:val="en-GB"/>
              </w:rPr>
              <w:t>URL)</w:t>
            </w:r>
          </w:p>
        </w:tc>
        <w:tc>
          <w:tcPr>
            <w:tcW w:w="6401" w:type="dxa"/>
            <w:gridSpan w:val="5"/>
          </w:tcPr>
          <w:p w:rsidR="000F4FD4" w:rsidRPr="009A07C2" w:rsidRDefault="00A87312" w:rsidP="007673F3">
            <w:pPr>
              <w:spacing w:after="200" w:line="276" w:lineRule="auto"/>
              <w:rPr>
                <w:rFonts w:asciiTheme="majorHAnsi" w:eastAsia="Calibri" w:hAnsiTheme="majorHAnsi" w:cs="Arial"/>
                <w:color w:val="002060"/>
                <w:sz w:val="20"/>
                <w:szCs w:val="20"/>
                <w:lang w:val="en-GB"/>
              </w:rPr>
            </w:pPr>
            <w:hyperlink r:id="rId9" w:history="1">
              <w:r w:rsidR="00982C60" w:rsidRPr="009A07C2">
                <w:rPr>
                  <w:rStyle w:val="Hyperlink"/>
                  <w:rFonts w:asciiTheme="majorHAnsi" w:eastAsia="Calibri" w:hAnsiTheme="majorHAnsi" w:cs="Arial"/>
                  <w:sz w:val="20"/>
                  <w:szCs w:val="20"/>
                  <w:lang w:val="en-GB"/>
                </w:rPr>
                <w:t>https://eclass.uoa.gr/courses/SOCTHEOL149/</w:t>
              </w:r>
            </w:hyperlink>
            <w:r w:rsidR="00982C60" w:rsidRPr="009A07C2">
              <w:rPr>
                <w:rFonts w:asciiTheme="majorHAnsi" w:eastAsia="Calibri" w:hAnsiTheme="majorHAnsi" w:cs="Arial"/>
                <w:color w:val="002060"/>
                <w:sz w:val="20"/>
                <w:szCs w:val="20"/>
                <w:lang w:val="en-GB"/>
              </w:rPr>
              <w:t xml:space="preserve"> </w:t>
            </w:r>
          </w:p>
        </w:tc>
      </w:tr>
    </w:tbl>
    <w:p w:rsidR="00873ED9" w:rsidRPr="009A07C2" w:rsidRDefault="00873ED9" w:rsidP="00873ED9">
      <w:pPr>
        <w:widowControl w:val="0"/>
        <w:autoSpaceDE w:val="0"/>
        <w:autoSpaceDN w:val="0"/>
        <w:adjustRightInd w:val="0"/>
        <w:spacing w:before="120" w:after="200" w:line="276" w:lineRule="auto"/>
        <w:ind w:left="357"/>
        <w:rPr>
          <w:rFonts w:asciiTheme="majorHAnsi" w:hAnsiTheme="majorHAnsi" w:cs="Arial"/>
          <w:b/>
          <w:color w:val="000000"/>
          <w:sz w:val="22"/>
          <w:szCs w:val="22"/>
        </w:rPr>
      </w:pPr>
    </w:p>
    <w:p w:rsidR="000F4FD4" w:rsidRPr="009A07C2" w:rsidRDefault="000F4FD4" w:rsidP="00B53578">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9A07C2">
        <w:rPr>
          <w:rFonts w:asciiTheme="majorHAnsi" w:hAnsiTheme="majorHAns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9A07C2" w:rsidTr="00873ED9">
        <w:trPr>
          <w:trHeight w:val="114"/>
        </w:trPr>
        <w:tc>
          <w:tcPr>
            <w:tcW w:w="8472" w:type="dxa"/>
            <w:gridSpan w:val="2"/>
            <w:tcBorders>
              <w:bottom w:val="nil"/>
            </w:tcBorders>
            <w:shd w:val="clear" w:color="auto" w:fill="DDD9C3" w:themeFill="background2" w:themeFillShade="E6"/>
          </w:tcPr>
          <w:p w:rsidR="000F4FD4" w:rsidRDefault="000F4FD4" w:rsidP="00305D37">
            <w:pPr>
              <w:rPr>
                <w:rFonts w:asciiTheme="majorHAnsi" w:hAnsiTheme="majorHAnsi" w:cs="Arial"/>
                <w:b/>
                <w:sz w:val="20"/>
                <w:szCs w:val="20"/>
                <w:lang w:val="el-GR"/>
              </w:rPr>
            </w:pPr>
            <w:r w:rsidRPr="009A07C2">
              <w:rPr>
                <w:rFonts w:asciiTheme="majorHAnsi" w:hAnsiTheme="majorHAnsi" w:cs="Arial"/>
                <w:b/>
                <w:sz w:val="20"/>
                <w:szCs w:val="20"/>
                <w:lang w:val="el-GR"/>
              </w:rPr>
              <w:t>Μαθησιακά Αποτελέσματα</w:t>
            </w:r>
          </w:p>
          <w:p w:rsidR="009A07C2" w:rsidRPr="009A07C2" w:rsidRDefault="009A07C2" w:rsidP="00305D37">
            <w:pPr>
              <w:rPr>
                <w:rFonts w:asciiTheme="majorHAnsi" w:hAnsiTheme="majorHAnsi" w:cs="Arial"/>
                <w:i/>
                <w:sz w:val="16"/>
                <w:szCs w:val="16"/>
                <w:lang w:val="el-GR"/>
              </w:rPr>
            </w:pPr>
          </w:p>
        </w:tc>
      </w:tr>
      <w:tr w:rsidR="000F4FD4" w:rsidRPr="00C66233" w:rsidTr="00873ED9">
        <w:trPr>
          <w:trHeight w:val="114"/>
        </w:trPr>
        <w:tc>
          <w:tcPr>
            <w:tcW w:w="8472" w:type="dxa"/>
            <w:gridSpan w:val="2"/>
            <w:tcBorders>
              <w:top w:val="nil"/>
            </w:tcBorders>
            <w:shd w:val="clear" w:color="auto" w:fill="DDD9C3" w:themeFill="background2" w:themeFillShade="E6"/>
          </w:tcPr>
          <w:p w:rsidR="000F4FD4" w:rsidRPr="009A07C2" w:rsidRDefault="000F4FD4" w:rsidP="00305D37">
            <w:pPr>
              <w:widowControl w:val="0"/>
              <w:autoSpaceDE w:val="0"/>
              <w:autoSpaceDN w:val="0"/>
              <w:adjustRightInd w:val="0"/>
              <w:spacing w:after="60"/>
              <w:rPr>
                <w:rFonts w:asciiTheme="majorHAnsi" w:hAnsiTheme="majorHAnsi" w:cs="Arial"/>
                <w:i/>
                <w:sz w:val="16"/>
                <w:szCs w:val="16"/>
                <w:lang w:val="el-GR"/>
              </w:rPr>
            </w:pPr>
            <w:r w:rsidRPr="009A07C2">
              <w:rPr>
                <w:rFonts w:asciiTheme="majorHAnsi" w:hAnsiTheme="majorHAns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9A07C2" w:rsidRDefault="000F4FD4" w:rsidP="00305D37">
            <w:pPr>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Συμβουλευτείτε το Παράρτημα Α </w:t>
            </w:r>
          </w:p>
          <w:p w:rsidR="000F4FD4" w:rsidRPr="009A07C2" w:rsidRDefault="000F4FD4" w:rsidP="00B53578">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9A07C2">
              <w:rPr>
                <w:rFonts w:asciiTheme="majorHAnsi" w:hAnsiTheme="majorHAns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0F4FD4" w:rsidRPr="009A07C2" w:rsidRDefault="000F4FD4" w:rsidP="00B53578">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9A07C2">
              <w:rPr>
                <w:rFonts w:asciiTheme="majorHAnsi" w:hAnsiTheme="majorHAnsi" w:cs="Arial"/>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9A07C2" w:rsidRDefault="000F4FD4" w:rsidP="00B53578">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9A07C2">
              <w:rPr>
                <w:rFonts w:asciiTheme="majorHAnsi" w:hAnsiTheme="majorHAnsi" w:cs="Arial"/>
                <w:i/>
                <w:sz w:val="16"/>
                <w:szCs w:val="16"/>
                <w:lang w:val="el-GR"/>
              </w:rPr>
              <w:t>Περιληπτικός Οδηγός συγγραφής Μαθησιακών Αποτελεσμάτων</w:t>
            </w:r>
          </w:p>
        </w:tc>
      </w:tr>
      <w:tr w:rsidR="000F4FD4" w:rsidRPr="00C66233" w:rsidTr="009A07C2">
        <w:trPr>
          <w:trHeight w:val="3683"/>
        </w:trPr>
        <w:tc>
          <w:tcPr>
            <w:tcW w:w="8472" w:type="dxa"/>
            <w:gridSpan w:val="2"/>
          </w:tcPr>
          <w:p w:rsidR="004A483F" w:rsidRPr="009A07C2" w:rsidRDefault="009A07C2" w:rsidP="004A483F">
            <w:pPr>
              <w:pStyle w:val="Default"/>
              <w:jc w:val="both"/>
              <w:rPr>
                <w:rFonts w:asciiTheme="majorHAnsi" w:hAnsiTheme="majorHAnsi"/>
                <w:sz w:val="20"/>
                <w:szCs w:val="20"/>
              </w:rPr>
            </w:pPr>
            <w:r>
              <w:rPr>
                <w:rFonts w:asciiTheme="majorHAnsi" w:hAnsiTheme="majorHAnsi"/>
                <w:sz w:val="20"/>
                <w:szCs w:val="20"/>
              </w:rPr>
              <w:lastRenderedPageBreak/>
              <w:t xml:space="preserve">   </w:t>
            </w:r>
            <w:r w:rsidR="004A483F" w:rsidRPr="009A07C2">
              <w:rPr>
                <w:rFonts w:asciiTheme="majorHAnsi" w:hAnsiTheme="majorHAnsi"/>
                <w:sz w:val="20"/>
                <w:szCs w:val="20"/>
              </w:rPr>
              <w:t xml:space="preserve">Το μάθημα αποτελεί </w:t>
            </w:r>
            <w:r w:rsidR="005D4424" w:rsidRPr="009A07C2">
              <w:rPr>
                <w:rFonts w:asciiTheme="majorHAnsi" w:hAnsiTheme="majorHAnsi"/>
                <w:sz w:val="20"/>
                <w:szCs w:val="20"/>
              </w:rPr>
              <w:t>εισαγωγικό για τη ρητορική τέχνη και</w:t>
            </w:r>
            <w:r w:rsidR="00A34622" w:rsidRPr="009A07C2">
              <w:rPr>
                <w:rFonts w:asciiTheme="majorHAnsi" w:hAnsiTheme="majorHAnsi"/>
                <w:sz w:val="20"/>
                <w:szCs w:val="20"/>
              </w:rPr>
              <w:t>, συγχρόνως, εμβάθυνση στην Παύλεια Γραμματεία</w:t>
            </w:r>
            <w:r w:rsidR="004A483F" w:rsidRPr="009A07C2">
              <w:rPr>
                <w:rFonts w:asciiTheme="majorHAnsi" w:hAnsiTheme="majorHAnsi"/>
                <w:sz w:val="20"/>
                <w:szCs w:val="20"/>
              </w:rPr>
              <w:t>. Παράλληλα, σκοπεύει να εξοικειώσει τους φοιτητές με τη σύγχρονη έρευνα σε πλειάδα γνωστικών αντικειμένων που άπτονται της επιστημονικής μελέτης της Κ.Δ. Αναφέρεται στη γλώσσα, στην εποχή σύνθεσης, στις θεωρίες περί πολλαπλών συγγραφέων, στο ιστορικό πλαίσιο, στο ιδιαίτερο θεολογικό βάρος, καθώς και στις κύριες ερμηνευτικές προσεγγίσεις της Κ.Δ. Η ύλη κατανέμεται με βάση τα βιβλία που αποτελούν τον κανόνα της Κ.Δ.</w:t>
            </w:r>
            <w:r w:rsidR="00A34622" w:rsidRPr="009A07C2">
              <w:rPr>
                <w:rFonts w:asciiTheme="majorHAnsi" w:hAnsiTheme="majorHAnsi"/>
                <w:sz w:val="20"/>
                <w:szCs w:val="20"/>
              </w:rPr>
              <w:t xml:space="preserve"> (κυρίως Παύλειες επιστολές)</w:t>
            </w:r>
            <w:r w:rsidR="004A483F" w:rsidRPr="009A07C2">
              <w:rPr>
                <w:rFonts w:asciiTheme="majorHAnsi" w:hAnsiTheme="majorHAnsi"/>
                <w:sz w:val="20"/>
                <w:szCs w:val="20"/>
              </w:rPr>
              <w:t xml:space="preserve"> και εστιάζει στο περιεχόμενό τους, στο πολιτιστικό και κοινωνικό πλαίσιο της συγγραφής τους, καθώς και στη στοχοθεσία των συγγραφέων τους. </w:t>
            </w:r>
            <w:r w:rsidR="00A34622" w:rsidRPr="009A07C2">
              <w:rPr>
                <w:rFonts w:asciiTheme="majorHAnsi" w:hAnsiTheme="majorHAnsi"/>
                <w:sz w:val="20"/>
                <w:szCs w:val="20"/>
              </w:rPr>
              <w:t>Παράλληλα, εισάγοντας τους φοιτητές στη ρητορική, συγκρίνει την πρόσληψη του είδους από τους συγγραφείς της ΚΔ, σε αντιπαράθεση με τους ρήτορες της αρχαίας Ελλάδας.</w:t>
            </w:r>
          </w:p>
          <w:p w:rsidR="004A483F" w:rsidRPr="009A07C2" w:rsidRDefault="009A07C2" w:rsidP="004A483F">
            <w:pPr>
              <w:pStyle w:val="Default"/>
              <w:jc w:val="both"/>
              <w:rPr>
                <w:rFonts w:asciiTheme="majorHAnsi" w:hAnsiTheme="majorHAnsi"/>
                <w:sz w:val="20"/>
                <w:szCs w:val="20"/>
              </w:rPr>
            </w:pPr>
            <w:r>
              <w:rPr>
                <w:rFonts w:asciiTheme="majorHAnsi" w:hAnsiTheme="majorHAnsi"/>
                <w:sz w:val="20"/>
                <w:szCs w:val="20"/>
              </w:rPr>
              <w:t xml:space="preserve">     </w:t>
            </w:r>
            <w:r w:rsidR="004A483F" w:rsidRPr="009A07C2">
              <w:rPr>
                <w:rFonts w:asciiTheme="majorHAnsi" w:hAnsiTheme="majorHAnsi"/>
                <w:sz w:val="20"/>
                <w:szCs w:val="20"/>
              </w:rPr>
              <w:t xml:space="preserve">Παράλληλα, καθώς τα βιβλία της ΚΔ αποτελούν ιερά κείμενα του Χριστιανισμού, αλλά αντλούν από τις Εβραϊκές Γραφές τόσο γλωσσικά όσο και θεολογικά, οι συμμετέχοντες καλούνται να κατανοήσουν εμπειρικά και θεωρητικά τις ερμηνευτικές διαφοροποιήσεις, τα σημεία σύγκλισης και απόκλισης μεταξύ Ιουδαϊσμού και Χριστιανισμού, αλλά και την επιρροή των κειμένων αυτών στην ιστορία, στην κοινωνία και στον πολιτισμό της Δύσης. Έμφαση, εξάλλου, δίδεται στη διαπολιτισμικότητα, καθώς οι συμμετέχοντες εκτίθενται στις ρίζες Ιουδαϊσμού, Χριστιανισμού και -με εισαγωγικές παρατηρήσεις- Ισλάμ. Έτσι, διακρίνουν στο κείμενο τις ρίζες της σύγχρονης δυτικής κοινωνωνίας, εστιάζοντας στο τρέχον κοινωνικό και θρησκειολογικό </w:t>
            </w:r>
            <w:r w:rsidR="004A483F" w:rsidRPr="009A07C2">
              <w:rPr>
                <w:rFonts w:asciiTheme="majorHAnsi" w:hAnsiTheme="majorHAnsi"/>
                <w:sz w:val="20"/>
                <w:szCs w:val="20"/>
                <w:lang w:val="en-GB" w:bidi="he-IL"/>
              </w:rPr>
              <w:t>status</w:t>
            </w:r>
            <w:r w:rsidR="004A483F" w:rsidRPr="009A07C2">
              <w:rPr>
                <w:rFonts w:asciiTheme="majorHAnsi" w:hAnsiTheme="majorHAnsi"/>
                <w:sz w:val="20"/>
                <w:szCs w:val="20"/>
                <w:lang w:bidi="he-IL"/>
              </w:rPr>
              <w:t xml:space="preserve"> </w:t>
            </w:r>
            <w:r w:rsidR="004A483F" w:rsidRPr="009A07C2">
              <w:rPr>
                <w:rFonts w:asciiTheme="majorHAnsi" w:hAnsiTheme="majorHAnsi"/>
                <w:sz w:val="20"/>
                <w:szCs w:val="20"/>
                <w:lang w:val="en-GB" w:bidi="he-IL"/>
              </w:rPr>
              <w:t>quo</w:t>
            </w:r>
            <w:r w:rsidR="004A483F" w:rsidRPr="009A07C2">
              <w:rPr>
                <w:rFonts w:asciiTheme="majorHAnsi" w:hAnsiTheme="majorHAnsi"/>
                <w:sz w:val="20"/>
                <w:szCs w:val="20"/>
                <w:lang w:bidi="he-IL"/>
              </w:rPr>
              <w:t xml:space="preserve"> του Δυτικού κόσμου και της διάδρασης με τον Μεσοανατολικό.</w:t>
            </w:r>
            <w:r w:rsidR="004A483F" w:rsidRPr="009A07C2">
              <w:rPr>
                <w:rFonts w:asciiTheme="majorHAnsi" w:hAnsiTheme="majorHAnsi"/>
                <w:sz w:val="20"/>
                <w:szCs w:val="20"/>
              </w:rPr>
              <w:t xml:space="preserve">  </w:t>
            </w:r>
          </w:p>
          <w:p w:rsidR="004A483F" w:rsidRPr="009A07C2" w:rsidRDefault="009A07C2" w:rsidP="004A483F">
            <w:pPr>
              <w:pStyle w:val="Default"/>
              <w:jc w:val="both"/>
              <w:rPr>
                <w:rFonts w:asciiTheme="majorHAnsi" w:hAnsiTheme="majorHAnsi"/>
                <w:sz w:val="20"/>
                <w:szCs w:val="20"/>
              </w:rPr>
            </w:pPr>
            <w:r>
              <w:rPr>
                <w:rFonts w:asciiTheme="majorHAnsi" w:hAnsiTheme="majorHAnsi"/>
                <w:sz w:val="20"/>
                <w:szCs w:val="20"/>
              </w:rPr>
              <w:t xml:space="preserve">       </w:t>
            </w:r>
            <w:r w:rsidR="004A483F" w:rsidRPr="009A07C2">
              <w:rPr>
                <w:rFonts w:asciiTheme="majorHAnsi" w:hAnsiTheme="majorHAnsi"/>
                <w:sz w:val="20"/>
                <w:szCs w:val="20"/>
              </w:rPr>
              <w:t>Με τη χρήση προαιρετικών καθοδηγούμενων ασκήσεων, οι φοιτητές καλούνται να προετοιμαστούν για συγκεκριμένα θέματα και να αναφέρουν, στο πλαίσιο των παραδόσεων, τα πορίσματα από την έρευνά τους στο διαδίκτυο, με έμφαση σε επιστημονικές πηγές διαθέσιμες στο πλαίσιο της ανοιχτής πρόσβασης (</w:t>
            </w:r>
            <w:r w:rsidR="004A483F" w:rsidRPr="009A07C2">
              <w:rPr>
                <w:rFonts w:asciiTheme="majorHAnsi" w:hAnsiTheme="majorHAnsi"/>
                <w:sz w:val="20"/>
                <w:szCs w:val="20"/>
                <w:lang w:val="en-GB" w:bidi="he-IL"/>
              </w:rPr>
              <w:t>Open</w:t>
            </w:r>
            <w:r w:rsidR="004A483F" w:rsidRPr="009A07C2">
              <w:rPr>
                <w:rFonts w:asciiTheme="majorHAnsi" w:hAnsiTheme="majorHAnsi"/>
                <w:sz w:val="20"/>
                <w:szCs w:val="20"/>
                <w:lang w:bidi="he-IL"/>
              </w:rPr>
              <w:t xml:space="preserve"> </w:t>
            </w:r>
            <w:r w:rsidR="004A483F" w:rsidRPr="009A07C2">
              <w:rPr>
                <w:rFonts w:asciiTheme="majorHAnsi" w:hAnsiTheme="majorHAnsi"/>
                <w:sz w:val="20"/>
                <w:szCs w:val="20"/>
                <w:lang w:val="en-GB" w:bidi="he-IL"/>
              </w:rPr>
              <w:t>Access</w:t>
            </w:r>
            <w:r w:rsidR="004A483F" w:rsidRPr="009A07C2">
              <w:rPr>
                <w:rFonts w:asciiTheme="majorHAnsi" w:hAnsiTheme="majorHAnsi"/>
                <w:sz w:val="20"/>
                <w:szCs w:val="20"/>
                <w:lang w:bidi="he-IL"/>
              </w:rPr>
              <w:t>), σύμφωνα με τις παροτρύνσεις για δημοσιεύσεις ερευνητικών έργων από την Ευρωπαϊκή Ένωση και αντίστοιχες πρωτοβουλίες Βορειοαμερικανικών Πανεπιστημίων</w:t>
            </w:r>
            <w:r w:rsidR="004A483F" w:rsidRPr="009A07C2">
              <w:rPr>
                <w:rFonts w:asciiTheme="majorHAnsi" w:hAnsiTheme="majorHAnsi"/>
                <w:sz w:val="20"/>
                <w:szCs w:val="20"/>
              </w:rPr>
              <w:t>. Σκοπός αυτών των καθοδηγούμενων ασκήσεων είναι η εισαγωγή των φοιτητών στην έρευνα των πηγών, στην αξιολόγηση της επιστημονικής αξιοπιστίας ιστοσελίδων, αλλά και η παρότρυνσή τους για ενεργή συμμετοχή στο μάθημα.</w:t>
            </w:r>
          </w:p>
          <w:p w:rsidR="004A483F" w:rsidRPr="009A07C2" w:rsidRDefault="004A483F" w:rsidP="004A483F">
            <w:pPr>
              <w:pStyle w:val="Default"/>
              <w:rPr>
                <w:rFonts w:asciiTheme="majorHAnsi" w:hAnsiTheme="majorHAnsi"/>
                <w:sz w:val="20"/>
                <w:szCs w:val="20"/>
              </w:rPr>
            </w:pPr>
          </w:p>
          <w:p w:rsidR="004A483F" w:rsidRDefault="004A483F" w:rsidP="004A483F">
            <w:pPr>
              <w:pStyle w:val="Default"/>
              <w:jc w:val="both"/>
              <w:rPr>
                <w:rFonts w:asciiTheme="majorHAnsi" w:hAnsiTheme="majorHAnsi"/>
                <w:b/>
                <w:sz w:val="20"/>
                <w:szCs w:val="20"/>
              </w:rPr>
            </w:pPr>
            <w:r w:rsidRPr="009A07C2">
              <w:rPr>
                <w:rFonts w:asciiTheme="majorHAnsi" w:hAnsiTheme="majorHAnsi"/>
                <w:b/>
                <w:sz w:val="20"/>
                <w:szCs w:val="20"/>
              </w:rPr>
              <w:t xml:space="preserve">Με την επιτυχή ολοκλήρωση του μαθήματος ο φοιτητής / τρια θα είναι σε θέση να: </w:t>
            </w:r>
          </w:p>
          <w:p w:rsidR="009A07C2" w:rsidRPr="009A07C2" w:rsidRDefault="009A07C2" w:rsidP="004A483F">
            <w:pPr>
              <w:pStyle w:val="Default"/>
              <w:jc w:val="both"/>
              <w:rPr>
                <w:rFonts w:asciiTheme="majorHAnsi" w:hAnsiTheme="majorHAnsi"/>
                <w:b/>
                <w:sz w:val="12"/>
                <w:szCs w:val="20"/>
              </w:rPr>
            </w:pPr>
          </w:p>
          <w:p w:rsidR="004A483F" w:rsidRPr="009A07C2" w:rsidRDefault="004A483F" w:rsidP="00B53578">
            <w:pPr>
              <w:pStyle w:val="Default"/>
              <w:numPr>
                <w:ilvl w:val="0"/>
                <w:numId w:val="3"/>
              </w:numPr>
              <w:jc w:val="both"/>
              <w:rPr>
                <w:rFonts w:asciiTheme="majorHAnsi" w:hAnsiTheme="majorHAnsi"/>
                <w:sz w:val="20"/>
                <w:szCs w:val="20"/>
              </w:rPr>
            </w:pPr>
            <w:r w:rsidRPr="009A07C2">
              <w:rPr>
                <w:rFonts w:asciiTheme="majorHAnsi" w:hAnsiTheme="majorHAnsi"/>
                <w:sz w:val="20"/>
                <w:szCs w:val="20"/>
              </w:rPr>
              <w:t>περιγράφει τη βασική προβληματολογία της σύγχρονης έρευνας για την Κ.Δ., με έμφαση στη χρονολόγηση, στις ερμηνευτικές μεθόδους και στις ηλεκτρονικές πηγές, ως αρωγούς της έρευνας.</w:t>
            </w:r>
          </w:p>
          <w:p w:rsidR="00C3322B" w:rsidRPr="009A07C2" w:rsidRDefault="00C3322B" w:rsidP="00B53578">
            <w:pPr>
              <w:pStyle w:val="Default"/>
              <w:numPr>
                <w:ilvl w:val="0"/>
                <w:numId w:val="3"/>
              </w:numPr>
              <w:jc w:val="both"/>
              <w:rPr>
                <w:rFonts w:asciiTheme="majorHAnsi" w:hAnsiTheme="majorHAnsi"/>
                <w:sz w:val="20"/>
                <w:szCs w:val="20"/>
              </w:rPr>
            </w:pPr>
            <w:r w:rsidRPr="009A07C2">
              <w:rPr>
                <w:rFonts w:asciiTheme="majorHAnsi" w:hAnsiTheme="majorHAnsi"/>
                <w:sz w:val="20"/>
                <w:szCs w:val="20"/>
              </w:rPr>
              <w:t>αναγνωρίζει και χρησιμοποιεί βασικά ρητορικά σχήματα τόσο στην επιχειρηματολογία του</w:t>
            </w:r>
            <w:r w:rsidR="004B6675" w:rsidRPr="009A07C2">
              <w:rPr>
                <w:rFonts w:asciiTheme="majorHAnsi" w:hAnsiTheme="majorHAnsi"/>
                <w:sz w:val="20"/>
                <w:szCs w:val="20"/>
              </w:rPr>
              <w:t xml:space="preserve"> στο πλαίσιο ακαδημαϊκών εργασιών, όσο και στην καθημερινότητα (λ.χ. </w:t>
            </w:r>
            <w:r w:rsidR="004B6675" w:rsidRPr="009A07C2">
              <w:rPr>
                <w:rFonts w:asciiTheme="majorHAnsi" w:hAnsiTheme="majorHAnsi"/>
                <w:sz w:val="20"/>
                <w:szCs w:val="20"/>
                <w:lang w:val="en-GB" w:bidi="he-IL"/>
              </w:rPr>
              <w:t>debate</w:t>
            </w:r>
            <w:r w:rsidR="00F2412B" w:rsidRPr="009A07C2">
              <w:rPr>
                <w:rFonts w:asciiTheme="majorHAnsi" w:hAnsiTheme="majorHAnsi"/>
                <w:sz w:val="20"/>
                <w:szCs w:val="20"/>
                <w:lang w:bidi="he-IL"/>
              </w:rPr>
              <w:t>)</w:t>
            </w:r>
          </w:p>
          <w:p w:rsidR="004A483F" w:rsidRPr="009A07C2" w:rsidRDefault="004A483F" w:rsidP="00B53578">
            <w:pPr>
              <w:pStyle w:val="Default"/>
              <w:numPr>
                <w:ilvl w:val="0"/>
                <w:numId w:val="3"/>
              </w:numPr>
              <w:jc w:val="both"/>
              <w:rPr>
                <w:rFonts w:asciiTheme="majorHAnsi" w:hAnsiTheme="majorHAnsi"/>
                <w:sz w:val="20"/>
                <w:szCs w:val="20"/>
              </w:rPr>
            </w:pPr>
            <w:r w:rsidRPr="009A07C2">
              <w:rPr>
                <w:rFonts w:asciiTheme="majorHAnsi" w:hAnsiTheme="majorHAnsi"/>
                <w:sz w:val="20"/>
                <w:szCs w:val="20"/>
              </w:rPr>
              <w:t>επιλέγει μεταξύ των σύγχρονων ηλεκτρονικών βάσεων για την μορφολογική και συντακτική μελέτη του κειμένου, καθώς και τη δυνατότητα σύγκρισης του ύφους μεταξύ διαφορετικών κειμένων της αρχαιότητας.</w:t>
            </w:r>
          </w:p>
          <w:p w:rsidR="004A483F" w:rsidRPr="009A07C2" w:rsidRDefault="004A483F" w:rsidP="00B53578">
            <w:pPr>
              <w:pStyle w:val="Default"/>
              <w:numPr>
                <w:ilvl w:val="0"/>
                <w:numId w:val="3"/>
              </w:numPr>
              <w:jc w:val="both"/>
              <w:rPr>
                <w:rFonts w:asciiTheme="majorHAnsi" w:hAnsiTheme="majorHAnsi"/>
                <w:sz w:val="20"/>
                <w:szCs w:val="20"/>
              </w:rPr>
            </w:pPr>
            <w:r w:rsidRPr="009A07C2">
              <w:rPr>
                <w:rFonts w:asciiTheme="majorHAnsi" w:hAnsiTheme="majorHAnsi"/>
                <w:sz w:val="20"/>
                <w:szCs w:val="20"/>
              </w:rPr>
              <w:t xml:space="preserve">διακρίνει την επιρροή των πηγών του Ιουδαϊσμού και του Χριστιανισμού στη σύγχρονη Δυτική κοινωνία, με έμφαση στο πολιτιστικό (λ.χ. έργα τέχνης, λογοτεχνία) και κοινωνικό (λ.χ. αντισημιτισμός). </w:t>
            </w:r>
          </w:p>
          <w:p w:rsidR="004A483F" w:rsidRPr="009A07C2" w:rsidRDefault="004A483F" w:rsidP="00B53578">
            <w:pPr>
              <w:pStyle w:val="Default"/>
              <w:numPr>
                <w:ilvl w:val="0"/>
                <w:numId w:val="3"/>
              </w:numPr>
              <w:jc w:val="both"/>
              <w:rPr>
                <w:rFonts w:asciiTheme="majorHAnsi" w:hAnsiTheme="majorHAnsi"/>
                <w:sz w:val="20"/>
                <w:szCs w:val="20"/>
              </w:rPr>
            </w:pPr>
            <w:r w:rsidRPr="009A07C2">
              <w:rPr>
                <w:rFonts w:asciiTheme="majorHAnsi" w:hAnsiTheme="majorHAnsi"/>
                <w:sz w:val="20"/>
                <w:szCs w:val="20"/>
              </w:rPr>
              <w:t>διακρίνει την επιρροή της Π.Δ. στην Κ.Δ., στη λειτουργική ζωή της Εκκλησίας, καθώς θα αναγνωρίζει σημεία σύγκλισης μεταξύ Ιουδαϊσμού και Χριστιανισμού, στο πλαίσιο του σύγχρονου διαθρησκευτικού διαλόγου.</w:t>
            </w:r>
          </w:p>
          <w:p w:rsidR="004A483F" w:rsidRPr="009A07C2" w:rsidRDefault="004A483F" w:rsidP="00B53578">
            <w:pPr>
              <w:pStyle w:val="Default"/>
              <w:numPr>
                <w:ilvl w:val="0"/>
                <w:numId w:val="3"/>
              </w:numPr>
              <w:jc w:val="both"/>
              <w:rPr>
                <w:rFonts w:asciiTheme="majorHAnsi" w:hAnsiTheme="majorHAnsi"/>
                <w:sz w:val="20"/>
                <w:szCs w:val="20"/>
              </w:rPr>
            </w:pPr>
            <w:r w:rsidRPr="009A07C2">
              <w:rPr>
                <w:rFonts w:asciiTheme="majorHAnsi" w:hAnsiTheme="majorHAnsi"/>
                <w:sz w:val="20"/>
                <w:szCs w:val="20"/>
              </w:rPr>
              <w:t>συνεργάζεται με τους συναδέλφους του, ώστε να αξιολογήσουν και να αξιοποιήσουν το διαδίκτυο και τις ηλεκτρονικές πηγές, με κριτική ματιά και με έμφαση στη διαφοροποίηση του επιστημονικού κειμένου με αυτό που γράφεται ανώνυμα ή προπαγανδιστικά.</w:t>
            </w:r>
          </w:p>
          <w:p w:rsidR="004A483F" w:rsidRPr="009A07C2" w:rsidRDefault="004A483F" w:rsidP="00B53578">
            <w:pPr>
              <w:pStyle w:val="Default"/>
              <w:numPr>
                <w:ilvl w:val="0"/>
                <w:numId w:val="3"/>
              </w:numPr>
              <w:jc w:val="both"/>
              <w:rPr>
                <w:rFonts w:asciiTheme="majorHAnsi" w:hAnsiTheme="majorHAnsi"/>
                <w:sz w:val="20"/>
                <w:szCs w:val="20"/>
              </w:rPr>
            </w:pPr>
            <w:r w:rsidRPr="009A07C2">
              <w:rPr>
                <w:rFonts w:asciiTheme="majorHAnsi" w:hAnsiTheme="majorHAnsi"/>
                <w:sz w:val="20"/>
                <w:szCs w:val="20"/>
              </w:rPr>
              <w:t>εφαρμόζει διάφορες ερμηνευτικές μεθόδους για την ερμηνεία, την κατανόηση και τη βασική χρονολόγηση κειμένων της αρχαιότητας.</w:t>
            </w:r>
          </w:p>
          <w:p w:rsidR="004A483F" w:rsidRPr="009A07C2" w:rsidRDefault="004A483F" w:rsidP="00B53578">
            <w:pPr>
              <w:pStyle w:val="Default"/>
              <w:numPr>
                <w:ilvl w:val="0"/>
                <w:numId w:val="3"/>
              </w:numPr>
              <w:jc w:val="both"/>
              <w:rPr>
                <w:rFonts w:asciiTheme="majorHAnsi" w:hAnsiTheme="majorHAnsi"/>
                <w:sz w:val="20"/>
                <w:szCs w:val="20"/>
              </w:rPr>
            </w:pPr>
            <w:r w:rsidRPr="009A07C2">
              <w:rPr>
                <w:rFonts w:asciiTheme="majorHAnsi" w:hAnsiTheme="majorHAnsi"/>
                <w:sz w:val="20"/>
                <w:szCs w:val="20"/>
              </w:rPr>
              <w:t>αξιοποιεί τα βασικά εργαλεία για την μελέτη κειμένων που έχουν συντεθεί στα αρχαία Ελληνικά και να διακρίνει τις υφολογικές διαφορές (λ.χ. σημιτισμοί στη σύνταξη). Ο στόχος επιτυγχάνεται με το συνδυασμό της ύλης που έχει καλύψει ο φοιτητής στη δευτεροβάθμια εκπαίδευση και την ενίσχυσή της με τις μεθόδους που εφαρμόζονται σε ακαδημαϊκό επίπεδο.</w:t>
            </w:r>
          </w:p>
          <w:p w:rsidR="004A483F" w:rsidRPr="009A07C2" w:rsidRDefault="004A483F" w:rsidP="00B53578">
            <w:pPr>
              <w:pStyle w:val="Default"/>
              <w:numPr>
                <w:ilvl w:val="0"/>
                <w:numId w:val="3"/>
              </w:numPr>
              <w:jc w:val="both"/>
              <w:rPr>
                <w:rFonts w:asciiTheme="majorHAnsi" w:hAnsiTheme="majorHAnsi" w:cs="Arial"/>
                <w:i/>
                <w:sz w:val="16"/>
                <w:szCs w:val="16"/>
              </w:rPr>
            </w:pPr>
            <w:r w:rsidRPr="009A07C2">
              <w:rPr>
                <w:rFonts w:asciiTheme="majorHAnsi" w:hAnsiTheme="majorHAnsi"/>
                <w:sz w:val="20"/>
                <w:szCs w:val="20"/>
              </w:rPr>
              <w:t>συμμετάσχει στο διαπολιτισμικό διάλογο, κατανοώντας την επιρροή της θρησκευτικής ταυτότητας στη διαμόρφωση ιδεολογιών.</w:t>
            </w:r>
          </w:p>
          <w:p w:rsidR="004A483F" w:rsidRPr="009A07C2" w:rsidRDefault="004A483F" w:rsidP="00B53578">
            <w:pPr>
              <w:pStyle w:val="Default"/>
              <w:numPr>
                <w:ilvl w:val="0"/>
                <w:numId w:val="3"/>
              </w:numPr>
              <w:jc w:val="both"/>
              <w:rPr>
                <w:rFonts w:asciiTheme="majorHAnsi" w:hAnsiTheme="majorHAnsi" w:cs="Arial"/>
                <w:i/>
                <w:sz w:val="16"/>
                <w:szCs w:val="16"/>
              </w:rPr>
            </w:pPr>
            <w:r w:rsidRPr="009A07C2">
              <w:rPr>
                <w:rFonts w:asciiTheme="majorHAnsi" w:hAnsiTheme="majorHAnsi"/>
                <w:sz w:val="20"/>
                <w:szCs w:val="20"/>
              </w:rPr>
              <w:t>διατυπώνει με δομημένη και επιστημονικά αποδεκτή μορφή (γλώσσα και βιβλιογραφία) επιχειρηματολογία για την ερμηνευτική προσέγγιση που εφαρμόζει σε κείμενα της Π.Δ.</w:t>
            </w:r>
          </w:p>
          <w:p w:rsidR="004A483F" w:rsidRPr="009A07C2" w:rsidRDefault="004A483F" w:rsidP="00B53578">
            <w:pPr>
              <w:pStyle w:val="Default"/>
              <w:numPr>
                <w:ilvl w:val="0"/>
                <w:numId w:val="3"/>
              </w:numPr>
              <w:jc w:val="both"/>
              <w:rPr>
                <w:rFonts w:asciiTheme="majorHAnsi" w:hAnsiTheme="majorHAnsi" w:cs="Arial"/>
                <w:i/>
                <w:sz w:val="16"/>
                <w:szCs w:val="16"/>
              </w:rPr>
            </w:pPr>
            <w:r w:rsidRPr="009A07C2">
              <w:rPr>
                <w:rFonts w:asciiTheme="majorHAnsi" w:hAnsiTheme="majorHAnsi"/>
                <w:sz w:val="20"/>
                <w:szCs w:val="20"/>
              </w:rPr>
              <w:t>αξιοποιεί ηλεκτρονικές ακαδημαϊκές πηγές για την άντληση πληροφοριών και την κριτική παρουσίασή τους.</w:t>
            </w:r>
          </w:p>
          <w:p w:rsidR="009A07C2" w:rsidRPr="009A07C2" w:rsidRDefault="009A07C2" w:rsidP="009A07C2">
            <w:pPr>
              <w:pStyle w:val="Default"/>
              <w:ind w:left="720"/>
              <w:jc w:val="both"/>
              <w:rPr>
                <w:rFonts w:asciiTheme="majorHAnsi" w:hAnsiTheme="majorHAnsi" w:cs="Arial"/>
                <w:i/>
                <w:sz w:val="16"/>
                <w:szCs w:val="16"/>
              </w:rPr>
            </w:pPr>
          </w:p>
          <w:p w:rsidR="004A483F" w:rsidRPr="009A07C2" w:rsidRDefault="004A483F" w:rsidP="00B53578">
            <w:pPr>
              <w:pStyle w:val="Default"/>
              <w:numPr>
                <w:ilvl w:val="0"/>
                <w:numId w:val="3"/>
              </w:numPr>
              <w:jc w:val="both"/>
              <w:rPr>
                <w:rFonts w:asciiTheme="majorHAnsi" w:hAnsiTheme="majorHAnsi" w:cs="Arial"/>
                <w:i/>
                <w:sz w:val="16"/>
                <w:szCs w:val="16"/>
              </w:rPr>
            </w:pPr>
            <w:r w:rsidRPr="009A07C2">
              <w:rPr>
                <w:rFonts w:asciiTheme="majorHAnsi" w:hAnsiTheme="majorHAnsi"/>
                <w:sz w:val="20"/>
                <w:szCs w:val="20"/>
              </w:rPr>
              <w:t>κρίνει τη δυναμική σχέση μεταξύ αιτίας και αιτιατού, ειδικά στην επιρροή της Χριστιανικής θρησκείας στην κοινωνία (Χριστιανισμός και ισότητα ή ανισότητα των δύο φύλων) και, κατά περίπτωση, στις πολιτικές ιδεολογίες (λ.χ. νεοσυντηρητικές τάσεις στις Δυτικές χώρες, Χριστιανισμός και αντισημιτισμός).</w:t>
            </w:r>
          </w:p>
          <w:p w:rsidR="004A483F" w:rsidRPr="009A07C2" w:rsidRDefault="004A483F" w:rsidP="00B53578">
            <w:pPr>
              <w:pStyle w:val="Default"/>
              <w:numPr>
                <w:ilvl w:val="0"/>
                <w:numId w:val="3"/>
              </w:numPr>
              <w:jc w:val="both"/>
              <w:rPr>
                <w:rFonts w:asciiTheme="majorHAnsi" w:hAnsiTheme="majorHAnsi"/>
                <w:sz w:val="20"/>
                <w:szCs w:val="20"/>
              </w:rPr>
            </w:pPr>
            <w:r w:rsidRPr="009A07C2">
              <w:rPr>
                <w:rFonts w:asciiTheme="majorHAnsi" w:hAnsiTheme="majorHAnsi"/>
                <w:sz w:val="20"/>
                <w:szCs w:val="20"/>
              </w:rPr>
              <w:t>αναγνωρίζει τις θρησκευτικές και κοινωνικές τάσεις στο Δυτικό κόσμο, εντοπίζοντας τις ρίζες τους στη θρησκειολογία του Ιουδαϊσμού, του Χριστιανισμού και του Ισλάμ.</w:t>
            </w:r>
          </w:p>
          <w:p w:rsidR="004A483F" w:rsidRDefault="004A483F" w:rsidP="00B53578">
            <w:pPr>
              <w:pStyle w:val="Default"/>
              <w:numPr>
                <w:ilvl w:val="0"/>
                <w:numId w:val="3"/>
              </w:numPr>
              <w:jc w:val="both"/>
              <w:rPr>
                <w:rFonts w:asciiTheme="majorHAnsi" w:hAnsiTheme="majorHAnsi"/>
                <w:sz w:val="20"/>
                <w:szCs w:val="20"/>
              </w:rPr>
            </w:pPr>
            <w:r w:rsidRPr="009A07C2">
              <w:rPr>
                <w:rFonts w:asciiTheme="majorHAnsi" w:hAnsiTheme="majorHAnsi"/>
                <w:sz w:val="20"/>
                <w:szCs w:val="20"/>
              </w:rPr>
              <w:t>αναγνωρίζει την επιρροή της Κ.Δ. στη διαμόρφωση της Ελληνικής και δυτικής εν γένει κοινωνίας, μέσω της τέχνης (λ.χ. ζωγραφική, αρχιτεκτονική, κινηματογράφος) και να αξιολογεί τις διαφοροποιήσεις και τις συγκλίσεις με τα πρωτότυπα βιβλικά κείμενα, πέρα από στερεότυπα ή ανακρίβειες που έχουν επικρατήσει.</w:t>
            </w:r>
          </w:p>
          <w:p w:rsidR="009A07C2" w:rsidRPr="009A07C2" w:rsidRDefault="009A07C2" w:rsidP="009A07C2">
            <w:pPr>
              <w:pStyle w:val="Default"/>
              <w:ind w:left="720"/>
              <w:jc w:val="both"/>
              <w:rPr>
                <w:rFonts w:asciiTheme="majorHAnsi" w:hAnsiTheme="majorHAnsi"/>
                <w:sz w:val="12"/>
                <w:szCs w:val="20"/>
              </w:rPr>
            </w:pPr>
          </w:p>
          <w:p w:rsidR="00F03B25" w:rsidRPr="009A07C2" w:rsidRDefault="004A483F" w:rsidP="00B53578">
            <w:pPr>
              <w:pStyle w:val="Default"/>
              <w:numPr>
                <w:ilvl w:val="0"/>
                <w:numId w:val="4"/>
              </w:numPr>
              <w:jc w:val="both"/>
              <w:rPr>
                <w:rFonts w:asciiTheme="majorHAnsi" w:hAnsiTheme="majorHAnsi" w:cs="Arial"/>
                <w:i/>
                <w:sz w:val="16"/>
                <w:szCs w:val="16"/>
              </w:rPr>
            </w:pPr>
            <w:r w:rsidRPr="009A07C2">
              <w:rPr>
                <w:rFonts w:asciiTheme="majorHAnsi" w:hAnsiTheme="majorHAnsi"/>
                <w:sz w:val="20"/>
                <w:szCs w:val="20"/>
              </w:rPr>
              <w:t>Συμμετέχει στο διαθρησκευτικό διάλογο με έμφαση στην επιρροή της ΚΔ στο Κοράνιο και τη θρησκειολογική σχέση μεταξύ Χριστιανισμού και Ισλάμ.</w:t>
            </w:r>
          </w:p>
        </w:tc>
      </w:tr>
      <w:tr w:rsidR="000F4FD4" w:rsidRPr="009A07C2" w:rsidTr="00873ED9">
        <w:tblPrEx>
          <w:tblLook w:val="0000" w:firstRow="0" w:lastRow="0" w:firstColumn="0" w:lastColumn="0" w:noHBand="0" w:noVBand="0"/>
        </w:tblPrEx>
        <w:trPr>
          <w:trHeight w:val="114"/>
        </w:trPr>
        <w:tc>
          <w:tcPr>
            <w:tcW w:w="8472" w:type="dxa"/>
            <w:gridSpan w:val="2"/>
            <w:tcBorders>
              <w:bottom w:val="nil"/>
            </w:tcBorders>
            <w:shd w:val="clear" w:color="auto" w:fill="DDD9C3" w:themeFill="background2" w:themeFillShade="E6"/>
          </w:tcPr>
          <w:p w:rsidR="000F4FD4" w:rsidRPr="009A07C2" w:rsidRDefault="000F4FD4" w:rsidP="00305D37">
            <w:pPr>
              <w:rPr>
                <w:rFonts w:asciiTheme="majorHAnsi" w:hAnsiTheme="majorHAnsi" w:cs="Arial"/>
                <w:b/>
                <w:sz w:val="20"/>
                <w:szCs w:val="20"/>
                <w:lang w:val="el-GR"/>
              </w:rPr>
            </w:pPr>
            <w:r w:rsidRPr="009A07C2">
              <w:rPr>
                <w:rFonts w:asciiTheme="majorHAnsi" w:hAnsiTheme="majorHAnsi" w:cs="Arial"/>
                <w:b/>
                <w:sz w:val="20"/>
                <w:szCs w:val="20"/>
                <w:lang w:val="el-GR"/>
              </w:rPr>
              <w:lastRenderedPageBreak/>
              <w:t>Γενικές Ικανότητες</w:t>
            </w:r>
          </w:p>
        </w:tc>
      </w:tr>
      <w:tr w:rsidR="000F4FD4" w:rsidRPr="00C66233" w:rsidTr="00873ED9">
        <w:trPr>
          <w:trHeight w:val="114"/>
        </w:trPr>
        <w:tc>
          <w:tcPr>
            <w:tcW w:w="8472" w:type="dxa"/>
            <w:gridSpan w:val="2"/>
            <w:tcBorders>
              <w:top w:val="nil"/>
              <w:bottom w:val="nil"/>
            </w:tcBorders>
            <w:shd w:val="clear" w:color="auto" w:fill="DDD9C3" w:themeFill="background2" w:themeFillShade="E6"/>
          </w:tcPr>
          <w:p w:rsidR="000F4FD4" w:rsidRPr="009A07C2" w:rsidRDefault="000F4FD4" w:rsidP="00305D37">
            <w:pPr>
              <w:widowControl w:val="0"/>
              <w:autoSpaceDE w:val="0"/>
              <w:autoSpaceDN w:val="0"/>
              <w:adjustRightInd w:val="0"/>
              <w:spacing w:after="60"/>
              <w:rPr>
                <w:rFonts w:asciiTheme="majorHAnsi" w:hAnsiTheme="majorHAnsi" w:cs="Arial"/>
                <w:i/>
                <w:sz w:val="16"/>
                <w:szCs w:val="16"/>
                <w:lang w:val="el-GR"/>
              </w:rPr>
            </w:pPr>
            <w:r w:rsidRPr="009A07C2">
              <w:rPr>
                <w:rFonts w:asciiTheme="majorHAnsi" w:hAnsiTheme="majorHAns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9A07C2" w:rsidTr="00873ED9">
        <w:tblPrEx>
          <w:tblLook w:val="0000" w:firstRow="0" w:lastRow="0" w:firstColumn="0" w:lastColumn="0" w:noHBand="0" w:noVBand="0"/>
        </w:tblPrEx>
        <w:trPr>
          <w:trHeight w:val="1556"/>
        </w:trPr>
        <w:tc>
          <w:tcPr>
            <w:tcW w:w="3964" w:type="dxa"/>
            <w:tcBorders>
              <w:top w:val="nil"/>
              <w:bottom w:val="single" w:sz="4" w:space="0" w:color="auto"/>
              <w:right w:val="nil"/>
            </w:tcBorders>
            <w:shd w:val="clear" w:color="auto" w:fill="DDD9C3" w:themeFill="background2" w:themeFillShade="E6"/>
          </w:tcPr>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Προσαρμογή σε νέες καταστάσεις </w:t>
            </w:r>
          </w:p>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Λήψη αποφάσεων </w:t>
            </w:r>
          </w:p>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Αυτόνομη εργασία </w:t>
            </w:r>
          </w:p>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Ομαδική εργασία </w:t>
            </w:r>
          </w:p>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Εργασία σε διεθνές περιβάλλον </w:t>
            </w:r>
          </w:p>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Εργασία σε διεπιστημονικό περιβάλλον </w:t>
            </w:r>
          </w:p>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Σχεδιασμός και διαχείριση έργων </w:t>
            </w:r>
          </w:p>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Σεβασμός στη διαφορετικότητα και στην πολυπολιτισμικότητα </w:t>
            </w:r>
          </w:p>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Σεβασμός στο φυσικό περιβάλλον </w:t>
            </w:r>
          </w:p>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Επίδειξη κοινωνικής, επαγγελματικής και ηθικής υπευθυνότητας και ευαισθησίας σε θέματα φύλου </w:t>
            </w:r>
          </w:p>
          <w:p w:rsidR="000F4FD4" w:rsidRPr="009A07C2" w:rsidRDefault="000F4FD4" w:rsidP="00305D37">
            <w:pPr>
              <w:widowControl w:val="0"/>
              <w:autoSpaceDE w:val="0"/>
              <w:autoSpaceDN w:val="0"/>
              <w:adjustRightInd w:val="0"/>
              <w:rPr>
                <w:rFonts w:asciiTheme="majorHAnsi" w:hAnsiTheme="majorHAnsi" w:cs="Arial"/>
                <w:i/>
                <w:sz w:val="16"/>
                <w:szCs w:val="16"/>
                <w:lang w:val="el-GR"/>
              </w:rPr>
            </w:pPr>
            <w:r w:rsidRPr="009A07C2">
              <w:rPr>
                <w:rFonts w:asciiTheme="majorHAnsi" w:hAnsiTheme="majorHAnsi" w:cs="Arial"/>
                <w:i/>
                <w:sz w:val="16"/>
                <w:szCs w:val="16"/>
                <w:lang w:val="el-GR"/>
              </w:rPr>
              <w:t xml:space="preserve">Άσκηση κριτικής και αυτοκριτικής </w:t>
            </w:r>
          </w:p>
          <w:p w:rsidR="000F4FD4" w:rsidRPr="009A07C2" w:rsidRDefault="000F4FD4" w:rsidP="00305D37">
            <w:pPr>
              <w:rPr>
                <w:rFonts w:asciiTheme="majorHAnsi" w:hAnsiTheme="majorHAnsi" w:cs="Arial"/>
                <w:i/>
                <w:sz w:val="16"/>
                <w:szCs w:val="16"/>
                <w:lang w:val="el-GR"/>
              </w:rPr>
            </w:pPr>
            <w:r w:rsidRPr="009A07C2">
              <w:rPr>
                <w:rFonts w:asciiTheme="majorHAnsi" w:hAnsiTheme="majorHAnsi" w:cs="Arial"/>
                <w:i/>
                <w:sz w:val="16"/>
                <w:szCs w:val="16"/>
                <w:lang w:val="el-GR"/>
              </w:rPr>
              <w:t>Προαγωγή της ελεύθερης, δημιουργικής και επαγωγικής σκέψης</w:t>
            </w:r>
          </w:p>
          <w:p w:rsidR="000F4FD4" w:rsidRPr="009A07C2" w:rsidRDefault="000F4FD4" w:rsidP="00305D37">
            <w:pPr>
              <w:rPr>
                <w:rFonts w:asciiTheme="majorHAnsi" w:hAnsiTheme="majorHAnsi" w:cs="Arial"/>
                <w:i/>
                <w:sz w:val="16"/>
                <w:szCs w:val="16"/>
                <w:lang w:val="el-GR"/>
              </w:rPr>
            </w:pPr>
            <w:r w:rsidRPr="009A07C2">
              <w:rPr>
                <w:rFonts w:asciiTheme="majorHAnsi" w:hAnsiTheme="majorHAnsi" w:cs="Arial"/>
                <w:i/>
                <w:sz w:val="16"/>
                <w:szCs w:val="16"/>
                <w:lang w:val="el-GR"/>
              </w:rPr>
              <w:t>……</w:t>
            </w:r>
          </w:p>
          <w:p w:rsidR="000F4FD4" w:rsidRPr="009A07C2" w:rsidRDefault="000F4FD4" w:rsidP="00305D37">
            <w:pPr>
              <w:rPr>
                <w:rFonts w:asciiTheme="majorHAnsi" w:hAnsiTheme="majorHAnsi" w:cs="Arial"/>
                <w:i/>
                <w:sz w:val="16"/>
                <w:szCs w:val="16"/>
                <w:lang w:val="el-GR"/>
              </w:rPr>
            </w:pPr>
            <w:r w:rsidRPr="009A07C2">
              <w:rPr>
                <w:rFonts w:asciiTheme="majorHAnsi" w:hAnsiTheme="majorHAnsi" w:cs="Arial"/>
                <w:i/>
                <w:sz w:val="16"/>
                <w:szCs w:val="16"/>
                <w:lang w:val="el-GR"/>
              </w:rPr>
              <w:t>Άλλες…</w:t>
            </w:r>
          </w:p>
          <w:p w:rsidR="000F4FD4" w:rsidRPr="009A07C2" w:rsidRDefault="000F4FD4" w:rsidP="00305D37">
            <w:pPr>
              <w:rPr>
                <w:rFonts w:asciiTheme="majorHAnsi" w:hAnsiTheme="majorHAnsi" w:cs="Arial"/>
                <w:b/>
                <w:sz w:val="20"/>
                <w:szCs w:val="20"/>
                <w:lang w:val="el-GR"/>
              </w:rPr>
            </w:pPr>
            <w:r w:rsidRPr="009A07C2">
              <w:rPr>
                <w:rFonts w:asciiTheme="majorHAnsi" w:hAnsiTheme="majorHAnsi" w:cs="Arial"/>
                <w:i/>
                <w:sz w:val="16"/>
                <w:szCs w:val="16"/>
                <w:lang w:val="el-GR"/>
              </w:rPr>
              <w:t>…….</w:t>
            </w:r>
          </w:p>
        </w:tc>
      </w:tr>
      <w:tr w:rsidR="000F4FD4" w:rsidRPr="009A07C2" w:rsidTr="009A07C2">
        <w:trPr>
          <w:trHeight w:val="2242"/>
        </w:trPr>
        <w:tc>
          <w:tcPr>
            <w:tcW w:w="8472" w:type="dxa"/>
            <w:gridSpan w:val="2"/>
            <w:tcBorders>
              <w:bottom w:val="single" w:sz="4" w:space="0" w:color="auto"/>
            </w:tcBorders>
          </w:tcPr>
          <w:p w:rsidR="000F4FD4" w:rsidRPr="009A07C2" w:rsidRDefault="000F4FD4" w:rsidP="00305D37">
            <w:pPr>
              <w:rPr>
                <w:rFonts w:asciiTheme="majorHAnsi" w:hAnsiTheme="majorHAnsi" w:cs="Arial"/>
                <w:color w:val="002060"/>
                <w:sz w:val="20"/>
                <w:szCs w:val="20"/>
                <w:lang w:val="el-GR"/>
              </w:rPr>
            </w:pPr>
          </w:p>
          <w:p w:rsidR="00C46D22" w:rsidRPr="009A07C2" w:rsidRDefault="00C46D22" w:rsidP="009A07C2">
            <w:pPr>
              <w:widowControl w:val="0"/>
              <w:autoSpaceDE w:val="0"/>
              <w:autoSpaceDN w:val="0"/>
              <w:adjustRightInd w:val="0"/>
              <w:jc w:val="center"/>
              <w:rPr>
                <w:rFonts w:asciiTheme="majorHAnsi" w:eastAsia="Calibri" w:hAnsiTheme="majorHAnsi"/>
                <w:sz w:val="22"/>
                <w:lang w:val="el-GR"/>
              </w:rPr>
            </w:pPr>
            <w:r w:rsidRPr="009A07C2">
              <w:rPr>
                <w:rFonts w:asciiTheme="majorHAnsi" w:eastAsia="Calibri" w:hAnsiTheme="majorHAnsi"/>
                <w:sz w:val="22"/>
                <w:lang w:val="el-GR"/>
              </w:rPr>
              <w:t>Αυτόνομη Εργασία</w:t>
            </w:r>
          </w:p>
          <w:p w:rsidR="00C46D22" w:rsidRPr="009A07C2" w:rsidRDefault="00C46D22" w:rsidP="009A07C2">
            <w:pPr>
              <w:widowControl w:val="0"/>
              <w:autoSpaceDE w:val="0"/>
              <w:autoSpaceDN w:val="0"/>
              <w:adjustRightInd w:val="0"/>
              <w:jc w:val="center"/>
              <w:rPr>
                <w:rFonts w:asciiTheme="majorHAnsi" w:eastAsia="Calibri" w:hAnsiTheme="majorHAnsi"/>
                <w:sz w:val="22"/>
                <w:lang w:val="el-GR"/>
              </w:rPr>
            </w:pPr>
            <w:r w:rsidRPr="009A07C2">
              <w:rPr>
                <w:rFonts w:asciiTheme="majorHAnsi" w:eastAsia="Calibri" w:hAnsiTheme="majorHAnsi"/>
                <w:sz w:val="22"/>
                <w:lang w:val="el-GR"/>
              </w:rPr>
              <w:t>Ομαδική εργασία</w:t>
            </w:r>
          </w:p>
          <w:p w:rsidR="00C46D22" w:rsidRPr="009A07C2" w:rsidRDefault="00C46D22" w:rsidP="009A07C2">
            <w:pPr>
              <w:widowControl w:val="0"/>
              <w:autoSpaceDE w:val="0"/>
              <w:autoSpaceDN w:val="0"/>
              <w:adjustRightInd w:val="0"/>
              <w:jc w:val="center"/>
              <w:rPr>
                <w:rFonts w:asciiTheme="majorHAnsi" w:eastAsia="Calibri" w:hAnsiTheme="majorHAnsi"/>
                <w:sz w:val="22"/>
                <w:lang w:val="el-GR"/>
              </w:rPr>
            </w:pPr>
            <w:r w:rsidRPr="009A07C2">
              <w:rPr>
                <w:rFonts w:asciiTheme="majorHAnsi" w:eastAsia="Calibri" w:hAnsiTheme="majorHAnsi"/>
                <w:sz w:val="22"/>
                <w:lang w:val="el-GR"/>
              </w:rPr>
              <w:t>Σεβασμός στη διαπολιτισμικότητα</w:t>
            </w:r>
          </w:p>
          <w:p w:rsidR="00C46D22" w:rsidRPr="009A07C2" w:rsidRDefault="00C46D22" w:rsidP="009A07C2">
            <w:pPr>
              <w:widowControl w:val="0"/>
              <w:autoSpaceDE w:val="0"/>
              <w:autoSpaceDN w:val="0"/>
              <w:adjustRightInd w:val="0"/>
              <w:jc w:val="center"/>
              <w:rPr>
                <w:rFonts w:asciiTheme="majorHAnsi" w:eastAsia="Calibri" w:hAnsiTheme="majorHAnsi"/>
                <w:sz w:val="22"/>
                <w:lang w:val="el-GR"/>
              </w:rPr>
            </w:pPr>
            <w:r w:rsidRPr="009A07C2">
              <w:rPr>
                <w:rFonts w:asciiTheme="majorHAnsi" w:eastAsia="Calibri" w:hAnsiTheme="majorHAnsi"/>
                <w:sz w:val="22"/>
                <w:lang w:val="el-GR"/>
              </w:rPr>
              <w:t>Προαγωγή της επαγωγικής σκέψης</w:t>
            </w:r>
          </w:p>
          <w:p w:rsidR="00C46D22" w:rsidRPr="009A07C2" w:rsidRDefault="00C46D22" w:rsidP="009A07C2">
            <w:pPr>
              <w:widowControl w:val="0"/>
              <w:autoSpaceDE w:val="0"/>
              <w:autoSpaceDN w:val="0"/>
              <w:adjustRightInd w:val="0"/>
              <w:jc w:val="center"/>
              <w:rPr>
                <w:rFonts w:asciiTheme="majorHAnsi" w:eastAsia="Calibri" w:hAnsiTheme="majorHAnsi"/>
                <w:sz w:val="22"/>
                <w:lang w:val="el-GR"/>
              </w:rPr>
            </w:pPr>
            <w:r w:rsidRPr="009A07C2">
              <w:rPr>
                <w:rFonts w:asciiTheme="majorHAnsi" w:eastAsia="Calibri" w:hAnsiTheme="majorHAnsi"/>
                <w:sz w:val="22"/>
                <w:lang w:val="el-GR"/>
              </w:rPr>
              <w:t>Εργασία σε διεθνές περιβάλλον</w:t>
            </w:r>
          </w:p>
          <w:p w:rsidR="000F4FD4" w:rsidRPr="009A07C2" w:rsidRDefault="00C46D22" w:rsidP="009A07C2">
            <w:pPr>
              <w:widowControl w:val="0"/>
              <w:autoSpaceDE w:val="0"/>
              <w:autoSpaceDN w:val="0"/>
              <w:adjustRightInd w:val="0"/>
              <w:jc w:val="center"/>
              <w:rPr>
                <w:rFonts w:asciiTheme="majorHAnsi" w:eastAsia="Calibri" w:hAnsiTheme="majorHAnsi"/>
                <w:sz w:val="22"/>
                <w:lang w:val="el-GR"/>
              </w:rPr>
            </w:pPr>
            <w:proofErr w:type="spellStart"/>
            <w:r w:rsidRPr="009A07C2">
              <w:rPr>
                <w:rFonts w:asciiTheme="majorHAnsi" w:eastAsia="Calibri" w:hAnsiTheme="majorHAnsi"/>
                <w:sz w:val="22"/>
                <w:lang w:val="en-GB"/>
              </w:rPr>
              <w:t>Εργ</w:t>
            </w:r>
            <w:proofErr w:type="spellEnd"/>
            <w:r w:rsidRPr="009A07C2">
              <w:rPr>
                <w:rFonts w:asciiTheme="majorHAnsi" w:eastAsia="Calibri" w:hAnsiTheme="majorHAnsi"/>
                <w:sz w:val="22"/>
                <w:lang w:val="en-GB"/>
              </w:rPr>
              <w:t xml:space="preserve">ασία </w:t>
            </w:r>
            <w:proofErr w:type="spellStart"/>
            <w:r w:rsidRPr="009A07C2">
              <w:rPr>
                <w:rFonts w:asciiTheme="majorHAnsi" w:eastAsia="Calibri" w:hAnsiTheme="majorHAnsi"/>
                <w:sz w:val="22"/>
                <w:lang w:val="en-GB"/>
              </w:rPr>
              <w:t>σε</w:t>
            </w:r>
            <w:proofErr w:type="spellEnd"/>
            <w:r w:rsidRPr="009A07C2">
              <w:rPr>
                <w:rFonts w:asciiTheme="majorHAnsi" w:eastAsia="Calibri" w:hAnsiTheme="majorHAnsi"/>
                <w:sz w:val="22"/>
                <w:lang w:val="en-GB"/>
              </w:rPr>
              <w:t xml:space="preserve"> </w:t>
            </w:r>
            <w:proofErr w:type="spellStart"/>
            <w:r w:rsidRPr="009A07C2">
              <w:rPr>
                <w:rFonts w:asciiTheme="majorHAnsi" w:eastAsia="Calibri" w:hAnsiTheme="majorHAnsi"/>
                <w:sz w:val="22"/>
                <w:lang w:val="en-GB"/>
              </w:rPr>
              <w:t>διε</w:t>
            </w:r>
            <w:proofErr w:type="spellEnd"/>
            <w:r w:rsidRPr="009A07C2">
              <w:rPr>
                <w:rFonts w:asciiTheme="majorHAnsi" w:eastAsia="Calibri" w:hAnsiTheme="majorHAnsi"/>
                <w:sz w:val="22"/>
                <w:lang w:val="en-GB"/>
              </w:rPr>
              <w:t>πιστημονικό π</w:t>
            </w:r>
            <w:proofErr w:type="spellStart"/>
            <w:r w:rsidRPr="009A07C2">
              <w:rPr>
                <w:rFonts w:asciiTheme="majorHAnsi" w:eastAsia="Calibri" w:hAnsiTheme="majorHAnsi"/>
                <w:sz w:val="22"/>
                <w:lang w:val="en-GB"/>
              </w:rPr>
              <w:t>ερι</w:t>
            </w:r>
            <w:proofErr w:type="spellEnd"/>
            <w:r w:rsidRPr="009A07C2">
              <w:rPr>
                <w:rFonts w:asciiTheme="majorHAnsi" w:eastAsia="Calibri" w:hAnsiTheme="majorHAnsi"/>
                <w:sz w:val="22"/>
                <w:lang w:val="en-GB"/>
              </w:rPr>
              <w:t>βάλλον</w:t>
            </w:r>
          </w:p>
        </w:tc>
      </w:tr>
    </w:tbl>
    <w:p w:rsidR="00873ED9" w:rsidRPr="009A07C2" w:rsidRDefault="00873ED9" w:rsidP="00873ED9">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873ED9" w:rsidRPr="009A07C2" w:rsidRDefault="00873ED9" w:rsidP="00873ED9">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873ED9" w:rsidRPr="009A07C2" w:rsidRDefault="00873ED9" w:rsidP="00873ED9">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873ED9" w:rsidRPr="009A07C2" w:rsidRDefault="00873ED9" w:rsidP="00873ED9">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873ED9" w:rsidRPr="009A07C2" w:rsidRDefault="00873ED9" w:rsidP="00873ED9">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873ED9" w:rsidRPr="009A07C2" w:rsidRDefault="00873ED9" w:rsidP="00873ED9">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873ED9" w:rsidRPr="009A07C2" w:rsidRDefault="00873ED9" w:rsidP="00873ED9">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873ED9" w:rsidRPr="009A07C2" w:rsidRDefault="00873ED9" w:rsidP="00873ED9">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873ED9" w:rsidRPr="009A07C2" w:rsidRDefault="00873ED9" w:rsidP="00873ED9">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873ED9" w:rsidRPr="009A07C2" w:rsidRDefault="00873ED9" w:rsidP="00873ED9">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9A07C2" w:rsidRDefault="00873ED9" w:rsidP="009A07C2">
      <w:pPr>
        <w:widowControl w:val="0"/>
        <w:autoSpaceDE w:val="0"/>
        <w:autoSpaceDN w:val="0"/>
        <w:adjustRightInd w:val="0"/>
        <w:spacing w:before="120" w:after="200" w:line="276" w:lineRule="auto"/>
        <w:rPr>
          <w:rFonts w:asciiTheme="majorHAnsi" w:hAnsiTheme="majorHAnsi" w:cs="Arial"/>
          <w:b/>
          <w:color w:val="000000"/>
          <w:sz w:val="22"/>
          <w:szCs w:val="22"/>
          <w:lang w:val="el-GR"/>
        </w:rPr>
      </w:pPr>
      <w:r w:rsidRPr="009A07C2">
        <w:rPr>
          <w:rFonts w:asciiTheme="majorHAnsi" w:hAnsiTheme="majorHAnsi" w:cs="Arial"/>
          <w:b/>
          <w:color w:val="000000"/>
          <w:sz w:val="22"/>
          <w:szCs w:val="22"/>
          <w:lang w:val="el-GR"/>
        </w:rPr>
        <w:t xml:space="preserve">  </w:t>
      </w:r>
    </w:p>
    <w:p w:rsidR="009A07C2" w:rsidRDefault="009A07C2" w:rsidP="009A07C2">
      <w:pPr>
        <w:widowControl w:val="0"/>
        <w:autoSpaceDE w:val="0"/>
        <w:autoSpaceDN w:val="0"/>
        <w:adjustRightInd w:val="0"/>
        <w:spacing w:before="120" w:after="200" w:line="276" w:lineRule="auto"/>
        <w:rPr>
          <w:rFonts w:asciiTheme="majorHAnsi" w:hAnsiTheme="majorHAnsi" w:cs="Arial"/>
          <w:b/>
          <w:color w:val="000000"/>
          <w:sz w:val="22"/>
          <w:szCs w:val="22"/>
          <w:lang w:val="el-GR"/>
        </w:rPr>
      </w:pPr>
    </w:p>
    <w:p w:rsidR="009A07C2" w:rsidRDefault="009A07C2" w:rsidP="009A07C2">
      <w:pPr>
        <w:widowControl w:val="0"/>
        <w:autoSpaceDE w:val="0"/>
        <w:autoSpaceDN w:val="0"/>
        <w:adjustRightInd w:val="0"/>
        <w:spacing w:before="120" w:after="200" w:line="276" w:lineRule="auto"/>
        <w:rPr>
          <w:rFonts w:asciiTheme="majorHAnsi" w:hAnsiTheme="majorHAnsi" w:cs="Arial"/>
          <w:b/>
          <w:color w:val="000000"/>
          <w:sz w:val="22"/>
          <w:szCs w:val="22"/>
          <w:lang w:val="el-GR"/>
        </w:rPr>
      </w:pPr>
    </w:p>
    <w:p w:rsidR="009A07C2" w:rsidRDefault="009A07C2" w:rsidP="009A07C2">
      <w:pPr>
        <w:widowControl w:val="0"/>
        <w:autoSpaceDE w:val="0"/>
        <w:autoSpaceDN w:val="0"/>
        <w:adjustRightInd w:val="0"/>
        <w:spacing w:before="120" w:after="200" w:line="276" w:lineRule="auto"/>
        <w:rPr>
          <w:rFonts w:asciiTheme="majorHAnsi" w:hAnsiTheme="majorHAnsi" w:cs="Arial"/>
          <w:b/>
          <w:color w:val="000000"/>
          <w:sz w:val="22"/>
          <w:szCs w:val="22"/>
          <w:lang w:val="el-GR"/>
        </w:rPr>
      </w:pPr>
    </w:p>
    <w:p w:rsidR="009A07C2" w:rsidRDefault="009A07C2" w:rsidP="009A07C2">
      <w:pPr>
        <w:widowControl w:val="0"/>
        <w:autoSpaceDE w:val="0"/>
        <w:autoSpaceDN w:val="0"/>
        <w:adjustRightInd w:val="0"/>
        <w:spacing w:before="120" w:after="200" w:line="276" w:lineRule="auto"/>
        <w:rPr>
          <w:rFonts w:asciiTheme="majorHAnsi" w:hAnsiTheme="majorHAnsi" w:cs="Arial"/>
          <w:b/>
          <w:color w:val="000000"/>
          <w:sz w:val="22"/>
          <w:szCs w:val="22"/>
          <w:lang w:val="el-GR"/>
        </w:rPr>
      </w:pPr>
    </w:p>
    <w:p w:rsidR="009A07C2" w:rsidRDefault="009A07C2" w:rsidP="009A07C2">
      <w:pPr>
        <w:widowControl w:val="0"/>
        <w:autoSpaceDE w:val="0"/>
        <w:autoSpaceDN w:val="0"/>
        <w:adjustRightInd w:val="0"/>
        <w:spacing w:before="120" w:after="200" w:line="276" w:lineRule="auto"/>
        <w:rPr>
          <w:rFonts w:asciiTheme="majorHAnsi" w:hAnsiTheme="majorHAnsi" w:cs="Arial"/>
          <w:b/>
          <w:color w:val="000000"/>
          <w:sz w:val="22"/>
          <w:szCs w:val="22"/>
          <w:lang w:val="el-GR"/>
        </w:rPr>
      </w:pPr>
    </w:p>
    <w:p w:rsidR="009A07C2" w:rsidRDefault="009A07C2" w:rsidP="009A07C2">
      <w:pPr>
        <w:widowControl w:val="0"/>
        <w:autoSpaceDE w:val="0"/>
        <w:autoSpaceDN w:val="0"/>
        <w:adjustRightInd w:val="0"/>
        <w:spacing w:before="120" w:after="200" w:line="276" w:lineRule="auto"/>
        <w:rPr>
          <w:rFonts w:asciiTheme="majorHAnsi" w:hAnsiTheme="majorHAnsi" w:cs="Arial"/>
          <w:b/>
          <w:color w:val="000000"/>
          <w:sz w:val="22"/>
          <w:szCs w:val="22"/>
          <w:lang w:val="el-GR"/>
        </w:rPr>
      </w:pPr>
    </w:p>
    <w:p w:rsidR="009A07C2" w:rsidRDefault="009A07C2" w:rsidP="009A07C2">
      <w:pPr>
        <w:widowControl w:val="0"/>
        <w:autoSpaceDE w:val="0"/>
        <w:autoSpaceDN w:val="0"/>
        <w:adjustRightInd w:val="0"/>
        <w:spacing w:before="120" w:after="200" w:line="276" w:lineRule="auto"/>
        <w:rPr>
          <w:rFonts w:asciiTheme="majorHAnsi" w:hAnsiTheme="majorHAnsi" w:cs="Arial"/>
          <w:b/>
          <w:color w:val="000000"/>
          <w:sz w:val="22"/>
          <w:szCs w:val="22"/>
          <w:lang w:val="el-GR"/>
        </w:rPr>
      </w:pPr>
    </w:p>
    <w:p w:rsidR="009A07C2" w:rsidRDefault="009A07C2" w:rsidP="009A07C2">
      <w:pPr>
        <w:widowControl w:val="0"/>
        <w:autoSpaceDE w:val="0"/>
        <w:autoSpaceDN w:val="0"/>
        <w:adjustRightInd w:val="0"/>
        <w:spacing w:before="120" w:after="200" w:line="276" w:lineRule="auto"/>
        <w:rPr>
          <w:rFonts w:asciiTheme="majorHAnsi" w:hAnsiTheme="majorHAnsi" w:cs="Arial"/>
          <w:b/>
          <w:color w:val="000000"/>
          <w:sz w:val="22"/>
          <w:szCs w:val="22"/>
          <w:lang w:val="el-GR"/>
        </w:rPr>
      </w:pPr>
    </w:p>
    <w:p w:rsidR="000F4FD4" w:rsidRPr="009A07C2" w:rsidRDefault="000F4FD4" w:rsidP="00B53578">
      <w:pPr>
        <w:pStyle w:val="ListParagraph"/>
        <w:widowControl w:val="0"/>
        <w:numPr>
          <w:ilvl w:val="0"/>
          <w:numId w:val="1"/>
        </w:numPr>
        <w:autoSpaceDE w:val="0"/>
        <w:autoSpaceDN w:val="0"/>
        <w:adjustRightInd w:val="0"/>
        <w:spacing w:before="120"/>
        <w:rPr>
          <w:rFonts w:asciiTheme="majorHAnsi" w:hAnsiTheme="majorHAnsi" w:cs="Arial"/>
          <w:b/>
          <w:color w:val="000000"/>
        </w:rPr>
      </w:pPr>
      <w:r w:rsidRPr="009A07C2">
        <w:rPr>
          <w:rFonts w:asciiTheme="majorHAnsi" w:hAnsiTheme="majorHAnsi" w:cs="Arial"/>
          <w:b/>
          <w:color w:val="000000"/>
        </w:rPr>
        <w:t>ΠΕΡΙΕΧΟΜΕΝΟ ΜΑΘΗΜΑΤΟΣ</w:t>
      </w:r>
    </w:p>
    <w:p w:rsidR="00873ED9" w:rsidRPr="009A07C2" w:rsidRDefault="00873ED9" w:rsidP="00E67FA0">
      <w:pPr>
        <w:autoSpaceDE w:val="0"/>
        <w:autoSpaceDN w:val="0"/>
        <w:adjustRightInd w:val="0"/>
        <w:rPr>
          <w:rFonts w:asciiTheme="majorHAnsi" w:hAnsiTheme="majorHAnsi" w:cs="Cambria"/>
          <w:b/>
          <w:bCs/>
          <w:color w:val="000000"/>
          <w:sz w:val="22"/>
          <w:szCs w:val="22"/>
          <w:lang w:val="el-GR"/>
        </w:rPr>
        <w:sectPr w:rsidR="00873ED9" w:rsidRPr="009A07C2" w:rsidSect="00305D37">
          <w:headerReference w:type="even" r:id="rId10"/>
          <w:pgSz w:w="11906" w:h="16838" w:code="9"/>
          <w:pgMar w:top="1134" w:right="1304" w:bottom="1134" w:left="1418" w:header="680" w:footer="680" w:gutter="0"/>
          <w:cols w:space="708"/>
          <w:docGrid w:linePitch="360"/>
        </w:sectPr>
      </w:pPr>
    </w:p>
    <w:tbl>
      <w:tblPr>
        <w:tblpPr w:leftFromText="180" w:rightFromText="180" w:vertAnchor="text" w:horzAnchor="margin" w:tblpY="14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A07C2" w:rsidRPr="00C66233" w:rsidTr="009A07C2">
        <w:trPr>
          <w:trHeight w:val="1410"/>
        </w:trPr>
        <w:tc>
          <w:tcPr>
            <w:tcW w:w="8472" w:type="dxa"/>
          </w:tcPr>
          <w:p w:rsidR="009A07C2" w:rsidRDefault="009A07C2" w:rsidP="009A07C2">
            <w:pPr>
              <w:autoSpaceDE w:val="0"/>
              <w:autoSpaceDN w:val="0"/>
              <w:adjustRightInd w:val="0"/>
              <w:rPr>
                <w:rFonts w:asciiTheme="majorHAnsi" w:hAnsiTheme="majorHAnsi" w:cs="Cambria"/>
                <w:b/>
                <w:bCs/>
                <w:color w:val="000000"/>
                <w:sz w:val="22"/>
                <w:szCs w:val="22"/>
                <w:lang w:val="el-GR"/>
              </w:rPr>
            </w:pPr>
            <w:r w:rsidRPr="009A07C2">
              <w:rPr>
                <w:rFonts w:asciiTheme="majorHAnsi" w:hAnsiTheme="majorHAnsi" w:cs="Cambria"/>
                <w:b/>
                <w:bCs/>
                <w:color w:val="000000"/>
                <w:sz w:val="22"/>
                <w:szCs w:val="22"/>
                <w:lang w:val="el-GR"/>
              </w:rPr>
              <w:t xml:space="preserve">Περιεχόμενο μαθήματος </w:t>
            </w:r>
          </w:p>
          <w:p w:rsidR="009A07C2" w:rsidRPr="009A07C2" w:rsidRDefault="009A07C2" w:rsidP="009A07C2">
            <w:pPr>
              <w:autoSpaceDE w:val="0"/>
              <w:autoSpaceDN w:val="0"/>
              <w:adjustRightInd w:val="0"/>
              <w:jc w:val="both"/>
              <w:rPr>
                <w:rFonts w:asciiTheme="majorHAnsi" w:hAnsiTheme="majorHAnsi" w:cs="Cambria"/>
                <w:color w:val="000000"/>
                <w:sz w:val="22"/>
                <w:szCs w:val="22"/>
                <w:lang w:val="el-GR"/>
              </w:rPr>
            </w:pPr>
          </w:p>
          <w:p w:rsidR="009A07C2" w:rsidRPr="00C66233" w:rsidRDefault="009A07C2" w:rsidP="00C66233">
            <w:pPr>
              <w:pStyle w:val="ListParagraph"/>
              <w:numPr>
                <w:ilvl w:val="0"/>
                <w:numId w:val="4"/>
              </w:numPr>
              <w:autoSpaceDE w:val="0"/>
              <w:autoSpaceDN w:val="0"/>
              <w:adjustRightInd w:val="0"/>
              <w:jc w:val="both"/>
              <w:rPr>
                <w:rFonts w:asciiTheme="majorHAnsi" w:hAnsiTheme="majorHAnsi" w:cs="Cambria"/>
              </w:rPr>
            </w:pPr>
            <w:r w:rsidRPr="00C66233">
              <w:rPr>
                <w:rFonts w:asciiTheme="majorHAnsi" w:hAnsiTheme="majorHAnsi" w:cs="Cambria"/>
              </w:rPr>
              <w:t xml:space="preserve">Η Ρητορική τέχνη ως τέχνη της πειθούς στα ελληνορρωμαϊκά χρόνια. </w:t>
            </w:r>
          </w:p>
          <w:p w:rsidR="009A07C2" w:rsidRPr="00C66233" w:rsidRDefault="009A07C2" w:rsidP="00C66233">
            <w:pPr>
              <w:pStyle w:val="ListParagraph"/>
              <w:numPr>
                <w:ilvl w:val="0"/>
                <w:numId w:val="4"/>
              </w:numPr>
              <w:autoSpaceDE w:val="0"/>
              <w:autoSpaceDN w:val="0"/>
              <w:adjustRightInd w:val="0"/>
              <w:jc w:val="both"/>
              <w:rPr>
                <w:rFonts w:asciiTheme="majorHAnsi" w:hAnsiTheme="majorHAnsi" w:cs="Cambria"/>
              </w:rPr>
            </w:pPr>
            <w:r w:rsidRPr="00C66233">
              <w:rPr>
                <w:rFonts w:asciiTheme="majorHAnsi" w:hAnsiTheme="majorHAnsi" w:cs="Cambria"/>
              </w:rPr>
              <w:t xml:space="preserve">Αριστοτέλης, Κικέρων (Ο τέλειος Ρήτωρ [ως πολίτης και πολιτικός]), Κοϊντιλιανός, (Ρητορική Αγωγή). </w:t>
            </w:r>
          </w:p>
          <w:p w:rsidR="009A07C2" w:rsidRPr="00C66233" w:rsidRDefault="009A07C2" w:rsidP="00C66233">
            <w:pPr>
              <w:pStyle w:val="ListParagraph"/>
              <w:numPr>
                <w:ilvl w:val="0"/>
                <w:numId w:val="4"/>
              </w:numPr>
              <w:autoSpaceDE w:val="0"/>
              <w:autoSpaceDN w:val="0"/>
              <w:adjustRightInd w:val="0"/>
              <w:jc w:val="both"/>
              <w:rPr>
                <w:rFonts w:asciiTheme="majorHAnsi" w:hAnsiTheme="majorHAnsi" w:cs="Cambria-Bold"/>
                <w:b/>
                <w:bCs/>
              </w:rPr>
            </w:pPr>
            <w:r w:rsidRPr="00C66233">
              <w:rPr>
                <w:rFonts w:asciiTheme="majorHAnsi" w:hAnsiTheme="majorHAnsi" w:cs="Cambria"/>
              </w:rPr>
              <w:t xml:space="preserve">Τα τρία συστατικά της ρητορικής: </w:t>
            </w:r>
            <w:r w:rsidRPr="00C66233">
              <w:rPr>
                <w:rFonts w:asciiTheme="majorHAnsi" w:hAnsiTheme="majorHAnsi" w:cs="Cambria-Bold"/>
                <w:b/>
                <w:bCs/>
              </w:rPr>
              <w:t>Ήθος,</w:t>
            </w:r>
            <w:r w:rsidRPr="00C66233">
              <w:rPr>
                <w:rFonts w:asciiTheme="majorHAnsi" w:hAnsiTheme="majorHAnsi" w:cs="Cambria"/>
              </w:rPr>
              <w:t xml:space="preserve"> </w:t>
            </w:r>
            <w:r w:rsidRPr="00C66233">
              <w:rPr>
                <w:rFonts w:asciiTheme="majorHAnsi" w:hAnsiTheme="majorHAnsi" w:cs="Cambria-Bold"/>
                <w:b/>
                <w:bCs/>
              </w:rPr>
              <w:t xml:space="preserve">Λόγος, Πάθος. </w:t>
            </w:r>
          </w:p>
          <w:p w:rsidR="009A07C2" w:rsidRPr="00C66233" w:rsidRDefault="009A07C2" w:rsidP="00C66233">
            <w:pPr>
              <w:pStyle w:val="ListParagraph"/>
              <w:numPr>
                <w:ilvl w:val="0"/>
                <w:numId w:val="4"/>
              </w:numPr>
              <w:autoSpaceDE w:val="0"/>
              <w:autoSpaceDN w:val="0"/>
              <w:adjustRightInd w:val="0"/>
              <w:jc w:val="both"/>
              <w:rPr>
                <w:rFonts w:asciiTheme="majorHAnsi" w:hAnsiTheme="majorHAnsi" w:cs="Cambria"/>
              </w:rPr>
            </w:pPr>
            <w:r w:rsidRPr="00C66233">
              <w:rPr>
                <w:rFonts w:asciiTheme="majorHAnsi" w:hAnsiTheme="majorHAnsi" w:cs="Cambria"/>
              </w:rPr>
              <w:t xml:space="preserve">Η δεύτερη Σοφιστική. </w:t>
            </w:r>
          </w:p>
          <w:p w:rsidR="009A07C2" w:rsidRPr="00C66233" w:rsidRDefault="009A07C2" w:rsidP="00C66233">
            <w:pPr>
              <w:pStyle w:val="ListParagraph"/>
              <w:numPr>
                <w:ilvl w:val="0"/>
                <w:numId w:val="4"/>
              </w:numPr>
              <w:autoSpaceDE w:val="0"/>
              <w:autoSpaceDN w:val="0"/>
              <w:adjustRightInd w:val="0"/>
              <w:jc w:val="both"/>
              <w:rPr>
                <w:rFonts w:asciiTheme="majorHAnsi" w:hAnsiTheme="majorHAnsi" w:cs="Cambria"/>
              </w:rPr>
            </w:pPr>
            <w:r w:rsidRPr="00C66233">
              <w:rPr>
                <w:rFonts w:asciiTheme="majorHAnsi" w:hAnsiTheme="majorHAnsi" w:cs="Cambria-Bold"/>
                <w:b/>
                <w:bCs/>
              </w:rPr>
              <w:t>Η Δημηγορία του απ. Παύλου στον</w:t>
            </w:r>
            <w:r w:rsidRPr="00C66233">
              <w:rPr>
                <w:rFonts w:asciiTheme="majorHAnsi" w:hAnsiTheme="majorHAnsi" w:cs="Cambria"/>
              </w:rPr>
              <w:t xml:space="preserve"> </w:t>
            </w:r>
            <w:r w:rsidRPr="00C66233">
              <w:rPr>
                <w:rFonts w:asciiTheme="majorHAnsi" w:hAnsiTheme="majorHAnsi" w:cs="Cambria-Bold"/>
                <w:b/>
                <w:bCs/>
              </w:rPr>
              <w:t xml:space="preserve">Άρειο Πάγο (Πρ. 17, 16-34) </w:t>
            </w:r>
            <w:r w:rsidRPr="00C66233">
              <w:rPr>
                <w:rFonts w:asciiTheme="majorHAnsi" w:hAnsiTheme="majorHAnsi" w:cs="Cambria"/>
              </w:rPr>
              <w:t xml:space="preserve">ως μοντέλο παρουσίασης του χριστιανικού Ευαγγελίου και πρόσληψης – προσαρμογής σε ένα «ξένο» ακροατήριο. </w:t>
            </w:r>
          </w:p>
          <w:p w:rsidR="009A07C2" w:rsidRPr="00C66233" w:rsidRDefault="009A07C2" w:rsidP="00C66233">
            <w:pPr>
              <w:pStyle w:val="ListParagraph"/>
              <w:numPr>
                <w:ilvl w:val="0"/>
                <w:numId w:val="4"/>
              </w:numPr>
              <w:autoSpaceDE w:val="0"/>
              <w:autoSpaceDN w:val="0"/>
              <w:adjustRightInd w:val="0"/>
              <w:jc w:val="both"/>
              <w:rPr>
                <w:rFonts w:asciiTheme="majorHAnsi" w:hAnsiTheme="majorHAnsi" w:cs="Cambria"/>
              </w:rPr>
            </w:pPr>
            <w:r w:rsidRPr="00C66233">
              <w:rPr>
                <w:rFonts w:asciiTheme="majorHAnsi" w:hAnsiTheme="majorHAnsi" w:cs="Cambria"/>
              </w:rPr>
              <w:t>Η ρητορική ως μοντέλο επικοινωνίας και διαδραστικότητας.</w:t>
            </w:r>
          </w:p>
        </w:tc>
      </w:tr>
    </w:tbl>
    <w:p w:rsidR="009A07C2" w:rsidRDefault="009A07C2" w:rsidP="00873ED9">
      <w:pPr>
        <w:autoSpaceDE w:val="0"/>
        <w:autoSpaceDN w:val="0"/>
        <w:adjustRightInd w:val="0"/>
        <w:rPr>
          <w:rFonts w:asciiTheme="majorHAnsi" w:hAnsiTheme="majorHAnsi" w:cs="Cambria"/>
          <w:b/>
          <w:bCs/>
          <w:color w:val="000000"/>
          <w:sz w:val="22"/>
          <w:szCs w:val="22"/>
          <w:lang w:val="el-GR"/>
        </w:rPr>
        <w:sectPr w:rsidR="009A07C2" w:rsidSect="00873ED9">
          <w:type w:val="continuous"/>
          <w:pgSz w:w="11906" w:h="16838" w:code="9"/>
          <w:pgMar w:top="1134" w:right="1304" w:bottom="1134" w:left="1418" w:header="680" w:footer="680" w:gutter="0"/>
          <w:cols w:space="708"/>
          <w:docGrid w:linePitch="360"/>
        </w:sectPr>
      </w:pPr>
    </w:p>
    <w:p w:rsidR="00873ED9" w:rsidRPr="009A07C2" w:rsidRDefault="00873ED9" w:rsidP="00873ED9">
      <w:pPr>
        <w:rPr>
          <w:rFonts w:asciiTheme="majorHAnsi" w:hAnsiTheme="majorHAnsi"/>
          <w:lang w:val="el-GR"/>
        </w:rPr>
      </w:pPr>
    </w:p>
    <w:p w:rsidR="00873ED9" w:rsidRPr="009A07C2" w:rsidRDefault="00873ED9" w:rsidP="00873ED9">
      <w:pPr>
        <w:rPr>
          <w:rFonts w:asciiTheme="majorHAnsi" w:hAnsiTheme="majorHAnsi"/>
          <w:lang w:val="el-GR"/>
        </w:rPr>
      </w:pPr>
    </w:p>
    <w:p w:rsidR="000F4FD4" w:rsidRPr="009A07C2" w:rsidRDefault="000F4FD4" w:rsidP="00B53578">
      <w:pPr>
        <w:pStyle w:val="ListParagraph"/>
        <w:numPr>
          <w:ilvl w:val="0"/>
          <w:numId w:val="1"/>
        </w:numPr>
        <w:ind w:left="426"/>
        <w:rPr>
          <w:rFonts w:asciiTheme="majorHAnsi" w:hAnsiTheme="majorHAnsi"/>
          <w:sz w:val="24"/>
          <w:szCs w:val="24"/>
        </w:rPr>
      </w:pPr>
      <w:r w:rsidRPr="009A07C2">
        <w:rPr>
          <w:rFonts w:asciiTheme="majorHAnsi" w:hAnsiTheme="majorHAns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9A07C2" w:rsidTr="007673F3">
        <w:tc>
          <w:tcPr>
            <w:tcW w:w="3306" w:type="dxa"/>
            <w:shd w:val="clear" w:color="auto" w:fill="DDD9C3" w:themeFill="background2" w:themeFillShade="E6"/>
          </w:tcPr>
          <w:p w:rsidR="000F4FD4" w:rsidRPr="009A07C2" w:rsidRDefault="000F4FD4" w:rsidP="009A07C2">
            <w:pPr>
              <w:jc w:val="center"/>
              <w:rPr>
                <w:rFonts w:asciiTheme="majorHAnsi" w:hAnsiTheme="majorHAnsi" w:cs="Arial"/>
                <w:b/>
                <w:sz w:val="20"/>
                <w:szCs w:val="20"/>
                <w:lang w:val="el-GR"/>
              </w:rPr>
            </w:pPr>
            <w:r w:rsidRPr="009A07C2">
              <w:rPr>
                <w:rFonts w:asciiTheme="majorHAnsi" w:hAnsiTheme="majorHAnsi" w:cs="Arial"/>
                <w:b/>
                <w:sz w:val="20"/>
                <w:szCs w:val="20"/>
                <w:lang w:val="el-GR"/>
              </w:rPr>
              <w:t>ΤΡΟΠΟΣ ΠΑΡΑΔΟΣΗΣ</w:t>
            </w:r>
            <w:r w:rsidRPr="009A07C2">
              <w:rPr>
                <w:rFonts w:asciiTheme="majorHAnsi" w:hAnsiTheme="majorHAnsi" w:cs="Arial"/>
                <w:b/>
                <w:sz w:val="20"/>
                <w:szCs w:val="20"/>
                <w:lang w:val="el-GR"/>
              </w:rPr>
              <w:br/>
            </w:r>
            <w:r w:rsidRPr="009A07C2">
              <w:rPr>
                <w:rFonts w:asciiTheme="majorHAnsi" w:hAnsiTheme="majorHAnsi" w:cs="Arial"/>
                <w:i/>
                <w:sz w:val="16"/>
                <w:szCs w:val="16"/>
                <w:lang w:val="el-GR"/>
              </w:rPr>
              <w:t>Πρόσωπο με πρόσωπο, Εξ αποστάσεως εκπαίδευση κ.λπ.</w:t>
            </w:r>
          </w:p>
        </w:tc>
        <w:tc>
          <w:tcPr>
            <w:tcW w:w="5166" w:type="dxa"/>
          </w:tcPr>
          <w:p w:rsidR="000F4FD4" w:rsidRPr="009A07C2" w:rsidRDefault="00CB7452" w:rsidP="009A07C2">
            <w:pPr>
              <w:spacing w:after="200" w:line="276" w:lineRule="auto"/>
              <w:jc w:val="center"/>
              <w:rPr>
                <w:rFonts w:asciiTheme="majorHAnsi" w:eastAsia="Calibri" w:hAnsiTheme="majorHAnsi"/>
                <w:iCs/>
                <w:color w:val="002060"/>
                <w:lang w:val="el-GR"/>
              </w:rPr>
            </w:pPr>
            <w:r w:rsidRPr="009A07C2">
              <w:rPr>
                <w:rFonts w:asciiTheme="majorHAnsi" w:eastAsia="Calibri" w:hAnsiTheme="majorHAnsi"/>
                <w:iCs/>
                <w:color w:val="002060"/>
                <w:lang w:val="el-GR"/>
              </w:rPr>
              <w:t>Πρόσωπο με πρόσωπο</w:t>
            </w:r>
          </w:p>
        </w:tc>
      </w:tr>
      <w:tr w:rsidR="000F4FD4" w:rsidRPr="00C66233" w:rsidTr="007673F3">
        <w:tc>
          <w:tcPr>
            <w:tcW w:w="3306" w:type="dxa"/>
            <w:shd w:val="clear" w:color="auto" w:fill="DDD9C3" w:themeFill="background2" w:themeFillShade="E6"/>
          </w:tcPr>
          <w:p w:rsidR="009A07C2" w:rsidRDefault="009A07C2" w:rsidP="009A07C2">
            <w:pPr>
              <w:jc w:val="center"/>
              <w:rPr>
                <w:rFonts w:asciiTheme="majorHAnsi" w:hAnsiTheme="majorHAnsi" w:cs="Arial"/>
                <w:b/>
                <w:sz w:val="20"/>
                <w:szCs w:val="20"/>
                <w:lang w:val="el-GR"/>
              </w:rPr>
            </w:pPr>
          </w:p>
          <w:p w:rsidR="000F4FD4" w:rsidRPr="009A07C2" w:rsidRDefault="000F4FD4" w:rsidP="009A07C2">
            <w:pPr>
              <w:jc w:val="center"/>
              <w:rPr>
                <w:rFonts w:asciiTheme="majorHAnsi" w:hAnsiTheme="majorHAnsi" w:cs="Arial"/>
                <w:i/>
                <w:sz w:val="16"/>
                <w:szCs w:val="16"/>
                <w:lang w:val="el-GR"/>
              </w:rPr>
            </w:pPr>
            <w:r w:rsidRPr="009A07C2">
              <w:rPr>
                <w:rFonts w:asciiTheme="majorHAnsi" w:hAnsiTheme="majorHAnsi" w:cs="Arial"/>
                <w:b/>
                <w:sz w:val="20"/>
                <w:szCs w:val="20"/>
                <w:lang w:val="el-GR"/>
              </w:rPr>
              <w:t>ΧΡΗΣΗ ΤΕΧΝΟΛΟΓΙΩΝ ΠΛΗΡΟΦΟΡΙΑΣ ΚΑΙ ΕΠΙΚΟΙΝΩΝΙΩΝ</w:t>
            </w:r>
            <w:r w:rsidRPr="009A07C2">
              <w:rPr>
                <w:rFonts w:asciiTheme="majorHAnsi" w:hAnsiTheme="majorHAnsi" w:cs="Arial"/>
                <w:b/>
                <w:sz w:val="20"/>
                <w:szCs w:val="20"/>
                <w:lang w:val="el-GR"/>
              </w:rPr>
              <w:br/>
            </w:r>
            <w:r w:rsidRPr="009A07C2">
              <w:rPr>
                <w:rFonts w:asciiTheme="majorHAnsi" w:hAnsiTheme="majorHAns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0F4FD4" w:rsidRPr="009A07C2" w:rsidRDefault="005D4424" w:rsidP="007673F3">
            <w:pPr>
              <w:rPr>
                <w:rFonts w:asciiTheme="majorHAnsi" w:hAnsiTheme="majorHAnsi" w:cs="Arial"/>
                <w:b/>
                <w:color w:val="002060"/>
                <w:sz w:val="20"/>
                <w:szCs w:val="20"/>
                <w:lang w:val="el-GR"/>
              </w:rPr>
            </w:pPr>
            <w:r w:rsidRPr="009A07C2">
              <w:rPr>
                <w:rFonts w:asciiTheme="majorHAnsi" w:hAnsiTheme="majorHAnsi" w:cs="Arial"/>
                <w:b/>
                <w:color w:val="002060"/>
                <w:sz w:val="20"/>
                <w:szCs w:val="20"/>
                <w:lang w:val="el-GR"/>
              </w:rPr>
              <w:t>Ασύγχρονη μάθηση με έμφαση στις ηλεκτρονικές πλατφόρμες υλικού (αποθετήρια κειμένων, ηλεκτρονικές βάσεις βιβλιογραφίας, ηλεκτρονικές εκδόσεις ακαδημαϊκών περιοδικών και συγγραμμάτων, ηλεκτρονικές σημειώσεις του μαθήματος), χρήση ηλεκτρονικών διαφανειών, χρήση του υλικού που είναι διαθέσιμο στο Βιβλικό Μουσείο της Σχολής</w:t>
            </w:r>
          </w:p>
        </w:tc>
      </w:tr>
      <w:tr w:rsidR="000F4FD4" w:rsidRPr="009A07C2" w:rsidTr="007673F3">
        <w:tc>
          <w:tcPr>
            <w:tcW w:w="3306" w:type="dxa"/>
            <w:shd w:val="clear" w:color="auto" w:fill="DDD9C3" w:themeFill="background2" w:themeFillShade="E6"/>
          </w:tcPr>
          <w:p w:rsidR="009A07C2" w:rsidRDefault="009A07C2" w:rsidP="009A07C2">
            <w:pPr>
              <w:jc w:val="center"/>
              <w:rPr>
                <w:rFonts w:asciiTheme="majorHAnsi" w:hAnsiTheme="majorHAnsi" w:cs="Arial"/>
                <w:b/>
                <w:sz w:val="20"/>
                <w:szCs w:val="20"/>
                <w:lang w:val="el-GR"/>
              </w:rPr>
            </w:pPr>
          </w:p>
          <w:p w:rsidR="000F4FD4" w:rsidRPr="009A07C2" w:rsidRDefault="000F4FD4" w:rsidP="009A07C2">
            <w:pPr>
              <w:jc w:val="center"/>
              <w:rPr>
                <w:rFonts w:asciiTheme="majorHAnsi" w:hAnsiTheme="majorHAnsi" w:cs="Arial"/>
                <w:b/>
                <w:sz w:val="20"/>
                <w:szCs w:val="20"/>
                <w:lang w:val="el-GR"/>
              </w:rPr>
            </w:pPr>
            <w:r w:rsidRPr="009A07C2">
              <w:rPr>
                <w:rFonts w:asciiTheme="majorHAnsi" w:hAnsiTheme="majorHAnsi" w:cs="Arial"/>
                <w:b/>
                <w:sz w:val="20"/>
                <w:szCs w:val="20"/>
                <w:lang w:val="el-GR"/>
              </w:rPr>
              <w:t>ΟΡΓΑΝΩΣΗ ΔΙΔΑΣΚΑΛΙΑΣ</w:t>
            </w:r>
          </w:p>
          <w:p w:rsidR="000F4FD4" w:rsidRPr="009A07C2" w:rsidRDefault="000F4FD4" w:rsidP="007673F3">
            <w:pPr>
              <w:jc w:val="both"/>
              <w:rPr>
                <w:rFonts w:asciiTheme="majorHAnsi" w:hAnsiTheme="majorHAnsi" w:cs="Arial"/>
                <w:i/>
                <w:sz w:val="16"/>
                <w:szCs w:val="16"/>
                <w:lang w:val="el-GR"/>
              </w:rPr>
            </w:pPr>
            <w:r w:rsidRPr="009A07C2">
              <w:rPr>
                <w:rFonts w:asciiTheme="majorHAnsi" w:hAnsiTheme="majorHAnsi" w:cs="Arial"/>
                <w:i/>
                <w:sz w:val="16"/>
                <w:szCs w:val="16"/>
                <w:lang w:val="el-GR"/>
              </w:rPr>
              <w:t>Περιγράφονται αναλυτικά ο τρόπος και μέθοδοι διδασκαλίας.</w:t>
            </w:r>
          </w:p>
          <w:p w:rsidR="000F4FD4" w:rsidRPr="009A07C2" w:rsidRDefault="000F4FD4" w:rsidP="007673F3">
            <w:pPr>
              <w:jc w:val="both"/>
              <w:rPr>
                <w:rFonts w:asciiTheme="majorHAnsi" w:hAnsiTheme="majorHAnsi" w:cs="Arial"/>
                <w:i/>
                <w:sz w:val="16"/>
                <w:szCs w:val="16"/>
                <w:lang w:val="el-GR"/>
              </w:rPr>
            </w:pPr>
            <w:r w:rsidRPr="009A07C2">
              <w:rPr>
                <w:rFonts w:asciiTheme="majorHAnsi" w:hAnsiTheme="majorHAns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9A07C2">
              <w:rPr>
                <w:rFonts w:asciiTheme="majorHAnsi" w:hAnsiTheme="majorHAnsi" w:cs="Arial"/>
                <w:i/>
                <w:sz w:val="16"/>
                <w:szCs w:val="16"/>
              </w:rPr>
              <w:t>project</w:t>
            </w:r>
            <w:r w:rsidRPr="009A07C2">
              <w:rPr>
                <w:rFonts w:asciiTheme="majorHAnsi" w:hAnsiTheme="majorHAnsi" w:cs="Arial"/>
                <w:i/>
                <w:sz w:val="16"/>
                <w:szCs w:val="16"/>
                <w:lang w:val="el-GR"/>
              </w:rPr>
              <w:t>), Συγγραφή εργασίας / εργασιών, Καλλιτεχνική δημιουργία, κ.λπ.</w:t>
            </w:r>
          </w:p>
          <w:p w:rsidR="000F4FD4" w:rsidRPr="009A07C2" w:rsidRDefault="000F4FD4" w:rsidP="007673F3">
            <w:pPr>
              <w:jc w:val="both"/>
              <w:rPr>
                <w:rFonts w:asciiTheme="majorHAnsi" w:hAnsiTheme="majorHAnsi" w:cs="Arial"/>
                <w:i/>
                <w:sz w:val="16"/>
                <w:szCs w:val="16"/>
                <w:lang w:val="el-GR"/>
              </w:rPr>
            </w:pPr>
          </w:p>
          <w:p w:rsidR="000F4FD4" w:rsidRPr="009A07C2" w:rsidRDefault="000F4FD4" w:rsidP="007673F3">
            <w:pPr>
              <w:jc w:val="both"/>
              <w:rPr>
                <w:rFonts w:asciiTheme="majorHAnsi" w:hAnsiTheme="majorHAnsi" w:cs="Arial"/>
                <w:i/>
                <w:sz w:val="16"/>
                <w:szCs w:val="16"/>
                <w:lang w:val="el-GR"/>
              </w:rPr>
            </w:pPr>
            <w:r w:rsidRPr="009A07C2">
              <w:rPr>
                <w:rFonts w:asciiTheme="majorHAnsi" w:hAnsiTheme="maj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9A07C2">
              <w:rPr>
                <w:rFonts w:asciiTheme="majorHAnsi" w:hAnsiTheme="majorHAns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9A07C2" w:rsidTr="007673F3">
              <w:tc>
                <w:tcPr>
                  <w:tcW w:w="2467" w:type="dxa"/>
                  <w:shd w:val="clear" w:color="auto" w:fill="DDD9C3" w:themeFill="background2" w:themeFillShade="E6"/>
                  <w:vAlign w:val="center"/>
                </w:tcPr>
                <w:p w:rsidR="000F4FD4" w:rsidRPr="009A07C2" w:rsidRDefault="000F4FD4" w:rsidP="007673F3">
                  <w:pPr>
                    <w:jc w:val="center"/>
                    <w:rPr>
                      <w:rFonts w:asciiTheme="majorHAnsi" w:hAnsiTheme="majorHAnsi" w:cs="Arial"/>
                      <w:b/>
                      <w:i/>
                      <w:sz w:val="20"/>
                      <w:szCs w:val="20"/>
                    </w:rPr>
                  </w:pPr>
                  <w:proofErr w:type="spellStart"/>
                  <w:r w:rsidRPr="009A07C2">
                    <w:rPr>
                      <w:rFonts w:asciiTheme="majorHAnsi" w:hAnsiTheme="majorHAnsi" w:cs="Arial"/>
                      <w:b/>
                      <w:i/>
                      <w:sz w:val="20"/>
                      <w:szCs w:val="20"/>
                    </w:rPr>
                    <w:t>Δρ</w:t>
                  </w:r>
                  <w:proofErr w:type="spellEnd"/>
                  <w:r w:rsidRPr="009A07C2">
                    <w:rPr>
                      <w:rFonts w:asciiTheme="majorHAnsi" w:hAnsiTheme="majorHAnsi" w:cs="Arial"/>
                      <w:b/>
                      <w:i/>
                      <w:sz w:val="20"/>
                      <w:szCs w:val="20"/>
                    </w:rPr>
                    <w:t>αστηριότητα</w:t>
                  </w:r>
                </w:p>
              </w:tc>
              <w:tc>
                <w:tcPr>
                  <w:tcW w:w="2468" w:type="dxa"/>
                  <w:shd w:val="clear" w:color="auto" w:fill="DDD9C3" w:themeFill="background2" w:themeFillShade="E6"/>
                  <w:vAlign w:val="center"/>
                </w:tcPr>
                <w:p w:rsidR="000F4FD4" w:rsidRPr="009A07C2" w:rsidRDefault="000F4FD4" w:rsidP="007673F3">
                  <w:pPr>
                    <w:jc w:val="center"/>
                    <w:rPr>
                      <w:rFonts w:asciiTheme="majorHAnsi" w:hAnsiTheme="majorHAnsi" w:cs="Arial"/>
                      <w:b/>
                      <w:i/>
                      <w:sz w:val="20"/>
                      <w:szCs w:val="20"/>
                    </w:rPr>
                  </w:pPr>
                  <w:proofErr w:type="spellStart"/>
                  <w:r w:rsidRPr="009A07C2">
                    <w:rPr>
                      <w:rFonts w:asciiTheme="majorHAnsi" w:hAnsiTheme="majorHAnsi" w:cs="Arial"/>
                      <w:b/>
                      <w:i/>
                      <w:sz w:val="20"/>
                      <w:szCs w:val="20"/>
                    </w:rPr>
                    <w:t>Φόρτος</w:t>
                  </w:r>
                  <w:proofErr w:type="spellEnd"/>
                  <w:r w:rsidRPr="009A07C2">
                    <w:rPr>
                      <w:rFonts w:asciiTheme="majorHAnsi" w:hAnsiTheme="majorHAnsi" w:cs="Arial"/>
                      <w:b/>
                      <w:i/>
                      <w:sz w:val="20"/>
                      <w:szCs w:val="20"/>
                    </w:rPr>
                    <w:t xml:space="preserve"> </w:t>
                  </w:r>
                  <w:proofErr w:type="spellStart"/>
                  <w:r w:rsidRPr="009A07C2">
                    <w:rPr>
                      <w:rFonts w:asciiTheme="majorHAnsi" w:hAnsiTheme="majorHAnsi" w:cs="Arial"/>
                      <w:b/>
                      <w:i/>
                      <w:sz w:val="20"/>
                      <w:szCs w:val="20"/>
                    </w:rPr>
                    <w:t>Εργ</w:t>
                  </w:r>
                  <w:proofErr w:type="spellEnd"/>
                  <w:r w:rsidRPr="009A07C2">
                    <w:rPr>
                      <w:rFonts w:asciiTheme="majorHAnsi" w:hAnsiTheme="majorHAnsi" w:cs="Arial"/>
                      <w:b/>
                      <w:i/>
                      <w:sz w:val="20"/>
                      <w:szCs w:val="20"/>
                    </w:rPr>
                    <w:t xml:space="preserve">ασίας </w:t>
                  </w:r>
                  <w:proofErr w:type="spellStart"/>
                  <w:r w:rsidRPr="009A07C2">
                    <w:rPr>
                      <w:rFonts w:asciiTheme="majorHAnsi" w:hAnsiTheme="majorHAnsi" w:cs="Arial"/>
                      <w:b/>
                      <w:i/>
                      <w:sz w:val="20"/>
                      <w:szCs w:val="20"/>
                    </w:rPr>
                    <w:t>Εξ</w:t>
                  </w:r>
                  <w:proofErr w:type="spellEnd"/>
                  <w:r w:rsidRPr="009A07C2">
                    <w:rPr>
                      <w:rFonts w:asciiTheme="majorHAnsi" w:hAnsiTheme="majorHAnsi" w:cs="Arial"/>
                      <w:b/>
                      <w:i/>
                      <w:sz w:val="20"/>
                      <w:szCs w:val="20"/>
                    </w:rPr>
                    <w:t>αμήνου</w:t>
                  </w:r>
                </w:p>
              </w:tc>
            </w:tr>
            <w:tr w:rsidR="008E2760" w:rsidRPr="009A07C2" w:rsidTr="007673F3">
              <w:tc>
                <w:tcPr>
                  <w:tcW w:w="2467" w:type="dxa"/>
                </w:tcPr>
                <w:p w:rsidR="008E2760" w:rsidRPr="009A07C2" w:rsidRDefault="008E2760" w:rsidP="008E2760">
                  <w:pPr>
                    <w:rPr>
                      <w:rFonts w:asciiTheme="majorHAnsi" w:hAnsiTheme="majorHAnsi"/>
                      <w:iCs/>
                      <w:color w:val="002060"/>
                      <w:sz w:val="22"/>
                      <w:szCs w:val="22"/>
                      <w:lang w:val="el-GR"/>
                    </w:rPr>
                  </w:pPr>
                  <w:r w:rsidRPr="009A07C2">
                    <w:rPr>
                      <w:rFonts w:asciiTheme="majorHAnsi" w:hAnsiTheme="majorHAnsi"/>
                      <w:iCs/>
                      <w:color w:val="002060"/>
                      <w:sz w:val="22"/>
                      <w:szCs w:val="22"/>
                      <w:lang w:val="el-GR"/>
                    </w:rPr>
                    <w:t>Διαλέξεις</w:t>
                  </w:r>
                </w:p>
              </w:tc>
              <w:tc>
                <w:tcPr>
                  <w:tcW w:w="2468" w:type="dxa"/>
                </w:tcPr>
                <w:p w:rsidR="008E2760" w:rsidRPr="009A07C2" w:rsidRDefault="008E2760" w:rsidP="008E2760">
                  <w:pPr>
                    <w:jc w:val="center"/>
                    <w:rPr>
                      <w:rFonts w:asciiTheme="majorHAnsi" w:hAnsiTheme="majorHAnsi" w:cs="Arial"/>
                      <w:color w:val="002060"/>
                      <w:sz w:val="20"/>
                      <w:szCs w:val="20"/>
                      <w:lang w:val="en-GB"/>
                    </w:rPr>
                  </w:pPr>
                  <w:r w:rsidRPr="009A07C2">
                    <w:rPr>
                      <w:rFonts w:asciiTheme="majorHAnsi" w:hAnsiTheme="majorHAnsi" w:cs="Arial"/>
                      <w:color w:val="002060"/>
                      <w:sz w:val="20"/>
                      <w:szCs w:val="20"/>
                      <w:lang w:val="en-GB"/>
                    </w:rPr>
                    <w:t>30</w:t>
                  </w:r>
                </w:p>
              </w:tc>
            </w:tr>
            <w:tr w:rsidR="008E2760" w:rsidRPr="009A07C2" w:rsidTr="007673F3">
              <w:tc>
                <w:tcPr>
                  <w:tcW w:w="2467" w:type="dxa"/>
                  <w:shd w:val="clear" w:color="auto" w:fill="auto"/>
                </w:tcPr>
                <w:p w:rsidR="008E2760" w:rsidRPr="009A07C2" w:rsidRDefault="008E2760" w:rsidP="008E2760">
                  <w:pPr>
                    <w:rPr>
                      <w:rFonts w:asciiTheme="majorHAnsi" w:hAnsiTheme="majorHAnsi"/>
                      <w:iCs/>
                      <w:color w:val="002060"/>
                      <w:sz w:val="22"/>
                      <w:szCs w:val="22"/>
                      <w:lang w:val="el-GR"/>
                    </w:rPr>
                  </w:pPr>
                  <w:r w:rsidRPr="009A07C2">
                    <w:rPr>
                      <w:rFonts w:asciiTheme="majorHAnsi" w:hAnsiTheme="majorHAnsi"/>
                      <w:iCs/>
                      <w:color w:val="002060"/>
                      <w:sz w:val="22"/>
                      <w:szCs w:val="22"/>
                      <w:lang w:val="el-GR"/>
                    </w:rPr>
                    <w:t>Ατομικές εργασίες</w:t>
                  </w:r>
                </w:p>
              </w:tc>
              <w:tc>
                <w:tcPr>
                  <w:tcW w:w="2468" w:type="dxa"/>
                </w:tcPr>
                <w:p w:rsidR="008E2760" w:rsidRPr="009A07C2" w:rsidRDefault="00286D12" w:rsidP="008E2760">
                  <w:pPr>
                    <w:jc w:val="center"/>
                    <w:rPr>
                      <w:rFonts w:asciiTheme="majorHAnsi" w:hAnsiTheme="majorHAnsi" w:cs="Arial"/>
                      <w:color w:val="002060"/>
                      <w:sz w:val="20"/>
                      <w:szCs w:val="20"/>
                      <w:lang w:val="en-GB"/>
                    </w:rPr>
                  </w:pPr>
                  <w:r w:rsidRPr="009A07C2">
                    <w:rPr>
                      <w:rFonts w:asciiTheme="majorHAnsi" w:hAnsiTheme="majorHAnsi" w:cs="Arial"/>
                      <w:color w:val="002060"/>
                      <w:sz w:val="20"/>
                      <w:szCs w:val="20"/>
                      <w:lang w:val="en-GB"/>
                    </w:rPr>
                    <w:t>10</w:t>
                  </w:r>
                </w:p>
              </w:tc>
            </w:tr>
            <w:tr w:rsidR="008E2760" w:rsidRPr="009A07C2" w:rsidTr="007673F3">
              <w:tc>
                <w:tcPr>
                  <w:tcW w:w="2467" w:type="dxa"/>
                  <w:shd w:val="clear" w:color="auto" w:fill="auto"/>
                </w:tcPr>
                <w:p w:rsidR="008E2760" w:rsidRPr="009A07C2" w:rsidRDefault="00286D12" w:rsidP="008E2760">
                  <w:pPr>
                    <w:rPr>
                      <w:rFonts w:asciiTheme="majorHAnsi" w:hAnsiTheme="majorHAnsi"/>
                      <w:iCs/>
                      <w:color w:val="002060"/>
                      <w:sz w:val="22"/>
                      <w:szCs w:val="22"/>
                      <w:lang w:val="el-GR"/>
                    </w:rPr>
                  </w:pPr>
                  <w:r w:rsidRPr="009A07C2">
                    <w:rPr>
                      <w:rFonts w:asciiTheme="majorHAnsi" w:hAnsiTheme="majorHAnsi"/>
                      <w:iCs/>
                      <w:color w:val="002060"/>
                      <w:sz w:val="22"/>
                      <w:szCs w:val="22"/>
                      <w:lang w:val="el-GR"/>
                    </w:rPr>
                    <w:t>Μελέτη και ανάλυση ηλεκτρονικών πηγών</w:t>
                  </w:r>
                </w:p>
              </w:tc>
              <w:tc>
                <w:tcPr>
                  <w:tcW w:w="2468" w:type="dxa"/>
                </w:tcPr>
                <w:p w:rsidR="008E2760" w:rsidRPr="009A07C2" w:rsidRDefault="00286D12" w:rsidP="008E2760">
                  <w:pPr>
                    <w:jc w:val="center"/>
                    <w:rPr>
                      <w:rFonts w:asciiTheme="majorHAnsi" w:hAnsiTheme="majorHAnsi" w:cs="Arial"/>
                      <w:color w:val="002060"/>
                      <w:sz w:val="20"/>
                      <w:szCs w:val="20"/>
                      <w:lang w:val="en-GB"/>
                    </w:rPr>
                  </w:pPr>
                  <w:r w:rsidRPr="009A07C2">
                    <w:rPr>
                      <w:rFonts w:asciiTheme="majorHAnsi" w:hAnsiTheme="majorHAnsi" w:cs="Arial"/>
                      <w:color w:val="002060"/>
                      <w:sz w:val="20"/>
                      <w:szCs w:val="20"/>
                      <w:lang w:val="en-GB"/>
                    </w:rPr>
                    <w:t>10</w:t>
                  </w:r>
                </w:p>
              </w:tc>
            </w:tr>
            <w:tr w:rsidR="000F4FD4" w:rsidRPr="009A07C2" w:rsidTr="007673F3">
              <w:tc>
                <w:tcPr>
                  <w:tcW w:w="2467" w:type="dxa"/>
                  <w:shd w:val="clear" w:color="auto" w:fill="auto"/>
                </w:tcPr>
                <w:p w:rsidR="000F4FD4" w:rsidRPr="009A07C2" w:rsidRDefault="000F4FD4" w:rsidP="007673F3">
                  <w:pPr>
                    <w:rPr>
                      <w:rFonts w:asciiTheme="majorHAnsi" w:hAnsiTheme="majorHAnsi"/>
                      <w:iCs/>
                      <w:color w:val="002060"/>
                      <w:sz w:val="22"/>
                      <w:szCs w:val="22"/>
                      <w:lang w:val="el-GR"/>
                    </w:rPr>
                  </w:pPr>
                </w:p>
              </w:tc>
              <w:tc>
                <w:tcPr>
                  <w:tcW w:w="2468" w:type="dxa"/>
                </w:tcPr>
                <w:p w:rsidR="000F4FD4" w:rsidRPr="009A07C2" w:rsidRDefault="000F4FD4" w:rsidP="007673F3">
                  <w:pPr>
                    <w:jc w:val="center"/>
                    <w:rPr>
                      <w:rFonts w:asciiTheme="majorHAnsi" w:hAnsiTheme="majorHAnsi" w:cs="Arial"/>
                      <w:color w:val="002060"/>
                      <w:sz w:val="20"/>
                      <w:szCs w:val="20"/>
                      <w:lang w:val="el-GR"/>
                    </w:rPr>
                  </w:pPr>
                </w:p>
              </w:tc>
            </w:tr>
            <w:tr w:rsidR="000F4FD4" w:rsidRPr="009A07C2" w:rsidTr="007673F3">
              <w:tc>
                <w:tcPr>
                  <w:tcW w:w="2467" w:type="dxa"/>
                  <w:shd w:val="clear" w:color="auto" w:fill="auto"/>
                </w:tcPr>
                <w:p w:rsidR="000F4FD4" w:rsidRPr="009A07C2" w:rsidRDefault="000F4FD4" w:rsidP="007673F3">
                  <w:pPr>
                    <w:rPr>
                      <w:rFonts w:asciiTheme="majorHAnsi" w:hAnsiTheme="majorHAnsi"/>
                      <w:iCs/>
                      <w:color w:val="002060"/>
                      <w:sz w:val="22"/>
                      <w:szCs w:val="22"/>
                      <w:lang w:val="el-GR"/>
                    </w:rPr>
                  </w:pPr>
                </w:p>
              </w:tc>
              <w:tc>
                <w:tcPr>
                  <w:tcW w:w="2468" w:type="dxa"/>
                </w:tcPr>
                <w:p w:rsidR="000F4FD4" w:rsidRPr="009A07C2" w:rsidRDefault="000F4FD4" w:rsidP="007673F3">
                  <w:pPr>
                    <w:rPr>
                      <w:rFonts w:asciiTheme="majorHAnsi" w:hAnsiTheme="majorHAnsi" w:cs="Arial"/>
                      <w:i/>
                      <w:color w:val="002060"/>
                      <w:sz w:val="16"/>
                      <w:szCs w:val="16"/>
                      <w:lang w:val="el-GR"/>
                    </w:rPr>
                  </w:pPr>
                </w:p>
              </w:tc>
            </w:tr>
            <w:tr w:rsidR="000F4FD4" w:rsidRPr="009A07C2" w:rsidTr="007673F3">
              <w:tc>
                <w:tcPr>
                  <w:tcW w:w="2467" w:type="dxa"/>
                  <w:shd w:val="clear" w:color="auto" w:fill="auto"/>
                </w:tcPr>
                <w:p w:rsidR="000F4FD4" w:rsidRPr="009A07C2" w:rsidRDefault="000F4FD4" w:rsidP="007673F3">
                  <w:pPr>
                    <w:rPr>
                      <w:rFonts w:asciiTheme="majorHAnsi" w:hAnsiTheme="majorHAnsi"/>
                      <w:iCs/>
                      <w:color w:val="002060"/>
                      <w:sz w:val="22"/>
                      <w:szCs w:val="22"/>
                      <w:lang w:val="el-GR"/>
                    </w:rPr>
                  </w:pPr>
                </w:p>
              </w:tc>
              <w:tc>
                <w:tcPr>
                  <w:tcW w:w="2468" w:type="dxa"/>
                </w:tcPr>
                <w:p w:rsidR="000F4FD4" w:rsidRPr="009A07C2" w:rsidRDefault="000F4FD4" w:rsidP="007673F3">
                  <w:pPr>
                    <w:rPr>
                      <w:rFonts w:asciiTheme="majorHAnsi" w:hAnsiTheme="majorHAnsi" w:cs="Arial"/>
                      <w:i/>
                      <w:color w:val="002060"/>
                      <w:sz w:val="16"/>
                      <w:szCs w:val="16"/>
                      <w:lang w:val="el-GR"/>
                    </w:rPr>
                  </w:pPr>
                </w:p>
              </w:tc>
            </w:tr>
            <w:tr w:rsidR="000F4FD4" w:rsidRPr="009A07C2" w:rsidTr="007673F3">
              <w:tc>
                <w:tcPr>
                  <w:tcW w:w="2467" w:type="dxa"/>
                  <w:shd w:val="clear" w:color="auto" w:fill="auto"/>
                </w:tcPr>
                <w:p w:rsidR="000F4FD4" w:rsidRPr="009A07C2" w:rsidRDefault="000F4FD4" w:rsidP="007673F3">
                  <w:pPr>
                    <w:rPr>
                      <w:rFonts w:asciiTheme="majorHAnsi" w:hAnsiTheme="majorHAnsi"/>
                      <w:iCs/>
                      <w:color w:val="002060"/>
                      <w:sz w:val="22"/>
                      <w:szCs w:val="22"/>
                      <w:lang w:val="el-GR"/>
                    </w:rPr>
                  </w:pPr>
                </w:p>
              </w:tc>
              <w:tc>
                <w:tcPr>
                  <w:tcW w:w="2468" w:type="dxa"/>
                </w:tcPr>
                <w:p w:rsidR="000F4FD4" w:rsidRPr="009A07C2" w:rsidRDefault="000F4FD4" w:rsidP="007673F3">
                  <w:pPr>
                    <w:rPr>
                      <w:rFonts w:asciiTheme="majorHAnsi" w:hAnsiTheme="majorHAnsi" w:cs="Arial"/>
                      <w:i/>
                      <w:color w:val="002060"/>
                      <w:sz w:val="16"/>
                      <w:szCs w:val="16"/>
                      <w:lang w:val="el-GR"/>
                    </w:rPr>
                  </w:pPr>
                </w:p>
              </w:tc>
            </w:tr>
            <w:tr w:rsidR="000F4FD4" w:rsidRPr="009A07C2" w:rsidTr="007673F3">
              <w:tc>
                <w:tcPr>
                  <w:tcW w:w="2467" w:type="dxa"/>
                  <w:shd w:val="clear" w:color="auto" w:fill="auto"/>
                </w:tcPr>
                <w:p w:rsidR="000F4FD4" w:rsidRPr="009A07C2" w:rsidRDefault="000F4FD4" w:rsidP="007673F3">
                  <w:pPr>
                    <w:rPr>
                      <w:rFonts w:asciiTheme="majorHAnsi" w:hAnsiTheme="majorHAnsi"/>
                      <w:iCs/>
                      <w:color w:val="002060"/>
                      <w:sz w:val="22"/>
                      <w:szCs w:val="22"/>
                      <w:lang w:val="el-GR"/>
                    </w:rPr>
                  </w:pPr>
                </w:p>
              </w:tc>
              <w:tc>
                <w:tcPr>
                  <w:tcW w:w="2468" w:type="dxa"/>
                </w:tcPr>
                <w:p w:rsidR="000F4FD4" w:rsidRPr="009A07C2" w:rsidRDefault="000F4FD4" w:rsidP="007673F3">
                  <w:pPr>
                    <w:jc w:val="center"/>
                    <w:rPr>
                      <w:rFonts w:asciiTheme="majorHAnsi" w:hAnsiTheme="majorHAnsi" w:cs="Arial"/>
                      <w:color w:val="002060"/>
                      <w:sz w:val="20"/>
                      <w:szCs w:val="20"/>
                      <w:lang w:val="el-GR"/>
                    </w:rPr>
                  </w:pPr>
                </w:p>
              </w:tc>
            </w:tr>
            <w:tr w:rsidR="000F4FD4" w:rsidRPr="009A07C2" w:rsidTr="007673F3">
              <w:tc>
                <w:tcPr>
                  <w:tcW w:w="2467" w:type="dxa"/>
                </w:tcPr>
                <w:p w:rsidR="000F4FD4" w:rsidRPr="009A07C2" w:rsidRDefault="000F4FD4" w:rsidP="007673F3">
                  <w:pPr>
                    <w:rPr>
                      <w:rFonts w:asciiTheme="majorHAnsi" w:hAnsiTheme="majorHAnsi"/>
                      <w:iCs/>
                      <w:color w:val="002060"/>
                      <w:sz w:val="22"/>
                      <w:szCs w:val="22"/>
                      <w:lang w:val="el-GR"/>
                    </w:rPr>
                  </w:pPr>
                  <w:r w:rsidRPr="009A07C2">
                    <w:rPr>
                      <w:rFonts w:asciiTheme="majorHAnsi" w:hAnsiTheme="majorHAnsi"/>
                      <w:iCs/>
                      <w:color w:val="002060"/>
                      <w:sz w:val="22"/>
                      <w:szCs w:val="22"/>
                      <w:lang w:val="el-GR"/>
                    </w:rPr>
                    <w:t>Σύνολο</w:t>
                  </w:r>
                  <w:r w:rsidRPr="009A07C2">
                    <w:rPr>
                      <w:rFonts w:asciiTheme="majorHAnsi" w:hAnsiTheme="majorHAnsi"/>
                      <w:iCs/>
                      <w:color w:val="002060"/>
                      <w:sz w:val="22"/>
                      <w:szCs w:val="22"/>
                    </w:rPr>
                    <w:t xml:space="preserve"> </w:t>
                  </w:r>
                  <w:r w:rsidRPr="009A07C2">
                    <w:rPr>
                      <w:rFonts w:asciiTheme="majorHAnsi" w:hAnsiTheme="majorHAnsi"/>
                      <w:iCs/>
                      <w:color w:val="002060"/>
                      <w:sz w:val="22"/>
                      <w:szCs w:val="22"/>
                      <w:lang w:val="el-GR"/>
                    </w:rPr>
                    <w:t>Μαθήματος</w:t>
                  </w:r>
                  <w:r w:rsidRPr="009A07C2">
                    <w:rPr>
                      <w:rFonts w:asciiTheme="majorHAnsi" w:hAnsiTheme="majorHAnsi"/>
                      <w:iCs/>
                      <w:color w:val="002060"/>
                      <w:sz w:val="22"/>
                      <w:szCs w:val="22"/>
                    </w:rPr>
                    <w:t xml:space="preserve"> </w:t>
                  </w:r>
                </w:p>
              </w:tc>
              <w:tc>
                <w:tcPr>
                  <w:tcW w:w="2468" w:type="dxa"/>
                  <w:vAlign w:val="center"/>
                </w:tcPr>
                <w:p w:rsidR="000F4FD4" w:rsidRPr="009A07C2" w:rsidRDefault="008E2760" w:rsidP="007673F3">
                  <w:pPr>
                    <w:jc w:val="center"/>
                    <w:rPr>
                      <w:rFonts w:asciiTheme="majorHAnsi" w:hAnsiTheme="majorHAnsi" w:cs="Arial"/>
                      <w:b/>
                      <w:i/>
                      <w:color w:val="002060"/>
                      <w:sz w:val="20"/>
                      <w:szCs w:val="20"/>
                      <w:lang w:val="en-GB"/>
                    </w:rPr>
                  </w:pPr>
                  <w:r w:rsidRPr="009A07C2">
                    <w:rPr>
                      <w:rFonts w:asciiTheme="majorHAnsi" w:hAnsiTheme="majorHAnsi" w:cs="Arial"/>
                      <w:b/>
                      <w:i/>
                      <w:color w:val="002060"/>
                      <w:sz w:val="20"/>
                      <w:szCs w:val="20"/>
                      <w:lang w:val="en-GB"/>
                    </w:rPr>
                    <w:t>50</w:t>
                  </w:r>
                </w:p>
              </w:tc>
            </w:tr>
          </w:tbl>
          <w:p w:rsidR="000F4FD4" w:rsidRPr="009A07C2" w:rsidRDefault="000F4FD4" w:rsidP="007673F3">
            <w:pPr>
              <w:rPr>
                <w:rFonts w:asciiTheme="majorHAnsi" w:hAnsiTheme="majorHAnsi" w:cs="Tahoma"/>
              </w:rPr>
            </w:pPr>
          </w:p>
        </w:tc>
      </w:tr>
      <w:tr w:rsidR="000F4FD4" w:rsidRPr="00C66233" w:rsidTr="007673F3">
        <w:tc>
          <w:tcPr>
            <w:tcW w:w="3306" w:type="dxa"/>
          </w:tcPr>
          <w:p w:rsidR="009A07C2" w:rsidRDefault="009A07C2" w:rsidP="009A07C2">
            <w:pPr>
              <w:jc w:val="center"/>
              <w:rPr>
                <w:rFonts w:asciiTheme="majorHAnsi" w:hAnsiTheme="majorHAnsi" w:cs="Arial"/>
                <w:b/>
                <w:sz w:val="20"/>
                <w:szCs w:val="20"/>
                <w:lang w:val="el-GR"/>
              </w:rPr>
            </w:pPr>
          </w:p>
          <w:p w:rsidR="000F4FD4" w:rsidRPr="009A07C2" w:rsidRDefault="000F4FD4" w:rsidP="009A07C2">
            <w:pPr>
              <w:jc w:val="center"/>
              <w:rPr>
                <w:rFonts w:asciiTheme="majorHAnsi" w:hAnsiTheme="majorHAnsi" w:cs="Arial"/>
                <w:b/>
                <w:sz w:val="20"/>
                <w:szCs w:val="20"/>
                <w:lang w:val="el-GR"/>
              </w:rPr>
            </w:pPr>
            <w:r w:rsidRPr="009A07C2">
              <w:rPr>
                <w:rFonts w:asciiTheme="majorHAnsi" w:hAnsiTheme="majorHAnsi" w:cs="Arial"/>
                <w:b/>
                <w:sz w:val="20"/>
                <w:szCs w:val="20"/>
                <w:lang w:val="el-GR"/>
              </w:rPr>
              <w:t>ΑΞΙΟΛΟΓΗΣΗ ΦΟΙΤΗΤΩΝ</w:t>
            </w:r>
          </w:p>
          <w:p w:rsidR="000F4FD4" w:rsidRPr="009A07C2" w:rsidRDefault="000F4FD4" w:rsidP="007673F3">
            <w:pPr>
              <w:jc w:val="both"/>
              <w:rPr>
                <w:rFonts w:asciiTheme="majorHAnsi" w:hAnsiTheme="majorHAnsi" w:cs="Arial"/>
                <w:i/>
                <w:sz w:val="16"/>
                <w:szCs w:val="16"/>
                <w:lang w:val="el-GR"/>
              </w:rPr>
            </w:pPr>
            <w:r w:rsidRPr="009A07C2">
              <w:rPr>
                <w:rFonts w:asciiTheme="majorHAnsi" w:hAnsiTheme="majorHAnsi" w:cs="Arial"/>
                <w:i/>
                <w:sz w:val="16"/>
                <w:szCs w:val="16"/>
                <w:lang w:val="el-GR"/>
              </w:rPr>
              <w:t>Περιγραφή της διαδικασίας αξιολόγησης</w:t>
            </w:r>
          </w:p>
          <w:p w:rsidR="000F4FD4" w:rsidRPr="009A07C2" w:rsidRDefault="000F4FD4" w:rsidP="007673F3">
            <w:pPr>
              <w:jc w:val="both"/>
              <w:rPr>
                <w:rFonts w:asciiTheme="majorHAnsi" w:hAnsiTheme="majorHAnsi" w:cs="Arial"/>
                <w:i/>
                <w:sz w:val="16"/>
                <w:szCs w:val="16"/>
                <w:lang w:val="el-GR"/>
              </w:rPr>
            </w:pPr>
          </w:p>
          <w:p w:rsidR="000F4FD4" w:rsidRPr="009A07C2" w:rsidRDefault="000F4FD4" w:rsidP="007673F3">
            <w:pPr>
              <w:jc w:val="both"/>
              <w:rPr>
                <w:rFonts w:asciiTheme="majorHAnsi" w:hAnsiTheme="majorHAnsi" w:cs="Arial"/>
                <w:i/>
                <w:sz w:val="16"/>
                <w:szCs w:val="16"/>
                <w:lang w:val="el-GR"/>
              </w:rPr>
            </w:pPr>
            <w:r w:rsidRPr="009A07C2">
              <w:rPr>
                <w:rFonts w:asciiTheme="majorHAnsi" w:hAnsiTheme="majorHAns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9A07C2" w:rsidRDefault="000F4FD4" w:rsidP="007673F3">
            <w:pPr>
              <w:jc w:val="both"/>
              <w:rPr>
                <w:rFonts w:asciiTheme="majorHAnsi" w:hAnsiTheme="majorHAnsi" w:cs="Arial"/>
                <w:i/>
                <w:sz w:val="16"/>
                <w:szCs w:val="16"/>
                <w:lang w:val="el-GR"/>
              </w:rPr>
            </w:pPr>
          </w:p>
          <w:p w:rsidR="000F4FD4" w:rsidRPr="009A07C2" w:rsidRDefault="001A1C52" w:rsidP="007673F3">
            <w:pPr>
              <w:jc w:val="both"/>
              <w:rPr>
                <w:rFonts w:asciiTheme="majorHAnsi" w:hAnsiTheme="majorHAnsi" w:cs="Arial"/>
                <w:i/>
                <w:sz w:val="16"/>
                <w:szCs w:val="16"/>
                <w:lang w:val="el-GR"/>
              </w:rPr>
            </w:pPr>
            <w:r w:rsidRPr="009A07C2">
              <w:rPr>
                <w:rFonts w:asciiTheme="majorHAnsi" w:hAnsiTheme="majorHAnsi" w:cs="Arial"/>
                <w:i/>
                <w:sz w:val="16"/>
                <w:szCs w:val="16"/>
                <w:lang w:val="el-GR"/>
              </w:rPr>
              <w:t xml:space="preserve">Αναφέρονται </w:t>
            </w:r>
            <w:r w:rsidR="000F4FD4" w:rsidRPr="009A07C2">
              <w:rPr>
                <w:rFonts w:asciiTheme="majorHAnsi" w:hAnsiTheme="majorHAns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F4FD4" w:rsidRPr="009A07C2" w:rsidRDefault="000F4FD4" w:rsidP="007673F3">
            <w:pPr>
              <w:rPr>
                <w:rFonts w:asciiTheme="majorHAnsi" w:hAnsiTheme="majorHAnsi" w:cs="Arial"/>
                <w:color w:val="002060"/>
                <w:lang w:val="el-GR"/>
              </w:rPr>
            </w:pPr>
          </w:p>
          <w:p w:rsidR="002267FD" w:rsidRDefault="002267FD" w:rsidP="002267FD">
            <w:pPr>
              <w:rPr>
                <w:rFonts w:asciiTheme="majorHAnsi" w:hAnsiTheme="majorHAnsi" w:cs="Arial"/>
                <w:lang w:val="el-GR"/>
              </w:rPr>
            </w:pPr>
            <w:r w:rsidRPr="009A07C2">
              <w:rPr>
                <w:rFonts w:asciiTheme="majorHAnsi" w:hAnsiTheme="majorHAnsi" w:cs="Arial"/>
                <w:lang w:val="el-GR"/>
              </w:rPr>
              <w:t>Κατά τη διάρκεια του εισαγωγικού μαθήματος, οι φοιτητές ενημερώνονται για τις απαιτήσεις του μαθήματος, καθώς και για τα ακόλουθα κριτήρια αξιολόγησής τους, έχοντας την ευκαιρία να ζητήσουν διευκρινίσεις ή και τροποποιήσεις.</w:t>
            </w:r>
          </w:p>
          <w:p w:rsidR="009A07C2" w:rsidRPr="009A07C2" w:rsidRDefault="009A07C2" w:rsidP="002267FD">
            <w:pPr>
              <w:rPr>
                <w:rFonts w:asciiTheme="majorHAnsi" w:hAnsiTheme="majorHAnsi" w:cs="Arial"/>
                <w:lang w:val="el-GR"/>
              </w:rPr>
            </w:pPr>
          </w:p>
          <w:p w:rsidR="002267FD" w:rsidRPr="009A07C2" w:rsidRDefault="002267FD" w:rsidP="002267FD">
            <w:pPr>
              <w:rPr>
                <w:rFonts w:asciiTheme="majorHAnsi" w:hAnsiTheme="majorHAnsi" w:cs="Arial"/>
                <w:lang w:val="el-GR"/>
              </w:rPr>
            </w:pPr>
            <w:r w:rsidRPr="009A07C2">
              <w:rPr>
                <w:rFonts w:asciiTheme="majorHAnsi" w:hAnsiTheme="majorHAnsi" w:cs="Arial"/>
                <w:lang w:val="el-GR"/>
              </w:rPr>
              <w:t>Ι. Γραπτή τελική εξέταση (60%) που περιλαμβάνει:</w:t>
            </w:r>
          </w:p>
          <w:p w:rsidR="002267FD" w:rsidRPr="009A07C2" w:rsidRDefault="002267FD" w:rsidP="002267FD">
            <w:pPr>
              <w:rPr>
                <w:rFonts w:asciiTheme="majorHAnsi" w:hAnsiTheme="majorHAnsi" w:cs="Arial"/>
                <w:lang w:val="el-GR"/>
              </w:rPr>
            </w:pPr>
            <w:r w:rsidRPr="009A07C2">
              <w:rPr>
                <w:rFonts w:asciiTheme="majorHAnsi" w:hAnsiTheme="majorHAnsi" w:cs="Arial"/>
                <w:lang w:val="el-GR"/>
              </w:rPr>
              <w:t>- Ερωτήσεις πολλαπλής επιλογής</w:t>
            </w:r>
          </w:p>
          <w:p w:rsidR="002267FD" w:rsidRPr="009A07C2" w:rsidRDefault="002267FD" w:rsidP="002267FD">
            <w:pPr>
              <w:rPr>
                <w:rFonts w:asciiTheme="majorHAnsi" w:hAnsiTheme="majorHAnsi" w:cs="Arial"/>
                <w:lang w:val="el-GR"/>
              </w:rPr>
            </w:pPr>
            <w:r w:rsidRPr="009A07C2">
              <w:rPr>
                <w:rFonts w:asciiTheme="majorHAnsi" w:hAnsiTheme="majorHAnsi" w:cs="Arial"/>
                <w:lang w:val="el-GR"/>
              </w:rPr>
              <w:t>- Εφαρμογή ερμηνευτικών μεθόδων σε κείμενο</w:t>
            </w:r>
          </w:p>
          <w:p w:rsidR="002267FD" w:rsidRDefault="002267FD" w:rsidP="002267FD">
            <w:pPr>
              <w:rPr>
                <w:rFonts w:asciiTheme="majorHAnsi" w:hAnsiTheme="majorHAnsi" w:cs="Arial"/>
                <w:lang w:val="el-GR"/>
              </w:rPr>
            </w:pPr>
            <w:r w:rsidRPr="009A07C2">
              <w:rPr>
                <w:rFonts w:asciiTheme="majorHAnsi" w:hAnsiTheme="majorHAnsi" w:cs="Arial"/>
                <w:lang w:val="el-GR"/>
              </w:rPr>
              <w:t>- Συγκριτική αξιολόγηση στοιχείων θεωρίας, με έμφαση στην κριτική κατανόηση του κειμένου της ΠΔ</w:t>
            </w:r>
          </w:p>
          <w:p w:rsidR="009A07C2" w:rsidRPr="009A07C2" w:rsidRDefault="009A07C2" w:rsidP="002267FD">
            <w:pPr>
              <w:rPr>
                <w:rFonts w:asciiTheme="majorHAnsi" w:hAnsiTheme="majorHAnsi" w:cs="Arial"/>
                <w:lang w:val="el-GR"/>
              </w:rPr>
            </w:pPr>
          </w:p>
          <w:p w:rsidR="002267FD" w:rsidRDefault="002267FD" w:rsidP="002267FD">
            <w:pPr>
              <w:rPr>
                <w:rFonts w:asciiTheme="majorHAnsi" w:hAnsiTheme="majorHAnsi" w:cs="Arial"/>
                <w:lang w:val="el-GR"/>
              </w:rPr>
            </w:pPr>
            <w:r w:rsidRPr="009A07C2">
              <w:rPr>
                <w:rFonts w:asciiTheme="majorHAnsi" w:hAnsiTheme="majorHAnsi" w:cs="Arial"/>
                <w:lang w:val="el-GR"/>
              </w:rPr>
              <w:t>ΙΙ. Παρουσίαση Ομαδικής ή Ατομικής Εργασίας (10%)</w:t>
            </w:r>
          </w:p>
          <w:p w:rsidR="009A07C2" w:rsidRPr="009A07C2" w:rsidRDefault="009A07C2" w:rsidP="002267FD">
            <w:pPr>
              <w:rPr>
                <w:rFonts w:asciiTheme="majorHAnsi" w:hAnsiTheme="majorHAnsi" w:cs="Arial"/>
                <w:lang w:val="el-GR"/>
              </w:rPr>
            </w:pPr>
          </w:p>
          <w:p w:rsidR="000F4FD4" w:rsidRPr="009A07C2" w:rsidRDefault="002267FD" w:rsidP="007673F3">
            <w:pPr>
              <w:rPr>
                <w:rFonts w:asciiTheme="majorHAnsi" w:hAnsiTheme="majorHAnsi" w:cs="Arial"/>
                <w:lang w:val="el-GR"/>
              </w:rPr>
            </w:pPr>
            <w:r w:rsidRPr="009A07C2">
              <w:rPr>
                <w:rFonts w:asciiTheme="majorHAnsi" w:hAnsiTheme="majorHAnsi" w:cs="Arial"/>
                <w:lang w:val="el-GR"/>
              </w:rPr>
              <w:t>ΙΙΙ. Συμμετοχή σε γραπτές εξετάσεις εντός του μαθήματος (πρόοδοι) για την αξιολόγηση της κατανόησης της έως τούδε παραδοθείσας ύλης, καθώς και την προετοιμασία για την τελική εξέταση (30%).</w:t>
            </w:r>
          </w:p>
          <w:p w:rsidR="000F4FD4" w:rsidRPr="009A07C2" w:rsidRDefault="000F4FD4" w:rsidP="007673F3">
            <w:pPr>
              <w:rPr>
                <w:rFonts w:asciiTheme="majorHAnsi" w:hAnsiTheme="majorHAnsi" w:cs="Arial"/>
                <w:color w:val="002060"/>
                <w:lang w:val="el-GR"/>
              </w:rPr>
            </w:pPr>
          </w:p>
        </w:tc>
      </w:tr>
    </w:tbl>
    <w:p w:rsidR="009A07C2" w:rsidRPr="00C66233" w:rsidRDefault="009A07C2" w:rsidP="009A07C2">
      <w:pPr>
        <w:widowControl w:val="0"/>
        <w:autoSpaceDE w:val="0"/>
        <w:autoSpaceDN w:val="0"/>
        <w:adjustRightInd w:val="0"/>
        <w:spacing w:before="240" w:after="200" w:line="276" w:lineRule="auto"/>
        <w:ind w:left="357"/>
        <w:rPr>
          <w:rFonts w:asciiTheme="majorHAnsi" w:hAnsiTheme="majorHAnsi" w:cs="Arial"/>
          <w:b/>
          <w:color w:val="000000"/>
          <w:sz w:val="22"/>
          <w:szCs w:val="22"/>
          <w:lang w:val="el-GR"/>
        </w:rPr>
      </w:pPr>
    </w:p>
    <w:p w:rsidR="000F4FD4" w:rsidRPr="009A07C2" w:rsidRDefault="000F4FD4" w:rsidP="00B53578">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rPr>
      </w:pPr>
      <w:r w:rsidRPr="009A07C2">
        <w:rPr>
          <w:rFonts w:asciiTheme="majorHAnsi" w:hAnsiTheme="majorHAnsi" w:cs="Arial"/>
          <w:b/>
          <w:color w:val="000000"/>
          <w:sz w:val="22"/>
          <w:szCs w:val="22"/>
          <w:lang w:val="el-GR"/>
        </w:rPr>
        <w:lastRenderedPageBreak/>
        <w:t>ΣΥΝΙΣΤΩΜΕΝΗ</w:t>
      </w:r>
      <w:r w:rsidRPr="009A07C2">
        <w:rPr>
          <w:rFonts w:asciiTheme="majorHAnsi" w:hAnsiTheme="majorHAns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9A07C2" w:rsidTr="007673F3">
        <w:tc>
          <w:tcPr>
            <w:tcW w:w="8472" w:type="dxa"/>
          </w:tcPr>
          <w:p w:rsidR="009A07C2" w:rsidRDefault="009A07C2" w:rsidP="00B85822">
            <w:pPr>
              <w:pStyle w:val="ListParagraph"/>
              <w:ind w:left="0"/>
              <w:jc w:val="both"/>
              <w:rPr>
                <w:rFonts w:asciiTheme="majorHAnsi" w:hAnsiTheme="majorHAnsi" w:cs="Arial"/>
                <w:b/>
                <w:sz w:val="18"/>
                <w:szCs w:val="16"/>
              </w:rPr>
            </w:pPr>
          </w:p>
          <w:p w:rsidR="00B85822" w:rsidRDefault="00B85822" w:rsidP="00B85822">
            <w:pPr>
              <w:pStyle w:val="ListParagraph"/>
              <w:ind w:left="0"/>
              <w:jc w:val="both"/>
              <w:rPr>
                <w:rFonts w:asciiTheme="majorHAnsi" w:hAnsiTheme="majorHAnsi" w:cs="Arial"/>
                <w:b/>
                <w:sz w:val="18"/>
                <w:szCs w:val="16"/>
              </w:rPr>
            </w:pPr>
            <w:r w:rsidRPr="009A07C2">
              <w:rPr>
                <w:rFonts w:asciiTheme="majorHAnsi" w:hAnsiTheme="majorHAnsi" w:cs="Arial"/>
                <w:b/>
                <w:sz w:val="18"/>
                <w:szCs w:val="16"/>
              </w:rPr>
              <w:t xml:space="preserve"> Προτεινόμενη Βιβλιογραφία:</w:t>
            </w:r>
          </w:p>
          <w:p w:rsidR="009A07C2" w:rsidRPr="009A07C2" w:rsidRDefault="009A07C2" w:rsidP="00B85822">
            <w:pPr>
              <w:pStyle w:val="ListParagraph"/>
              <w:ind w:left="0"/>
              <w:jc w:val="both"/>
              <w:rPr>
                <w:rFonts w:asciiTheme="majorHAnsi" w:hAnsiTheme="majorHAnsi" w:cs="Arial"/>
                <w:b/>
                <w:sz w:val="18"/>
                <w:szCs w:val="16"/>
              </w:rPr>
            </w:pPr>
          </w:p>
          <w:p w:rsidR="00B85822" w:rsidRPr="009A07C2" w:rsidRDefault="00B85822" w:rsidP="00B53578">
            <w:pPr>
              <w:pStyle w:val="ListParagraph"/>
              <w:numPr>
                <w:ilvl w:val="0"/>
                <w:numId w:val="4"/>
              </w:numPr>
              <w:rPr>
                <w:rStyle w:val="Hyperlink"/>
                <w:rFonts w:asciiTheme="majorHAnsi" w:hAnsiTheme="majorHAnsi" w:cs="Arial"/>
                <w:i/>
                <w:color w:val="auto"/>
                <w:sz w:val="16"/>
                <w:szCs w:val="16"/>
                <w:u w:val="none"/>
              </w:rPr>
            </w:pPr>
            <w:r w:rsidRPr="009A07C2">
              <w:rPr>
                <w:rFonts w:asciiTheme="majorHAnsi" w:hAnsiTheme="majorHAnsi" w:cs="Arial"/>
                <w:i/>
                <w:sz w:val="16"/>
                <w:szCs w:val="16"/>
              </w:rPr>
              <w:t xml:space="preserve">Επιλογές ανά θεματική ενότητα του μαθήματος: Theological Research Archive - </w:t>
            </w:r>
            <w:hyperlink r:id="rId11" w:history="1">
              <w:r w:rsidRPr="009A07C2">
                <w:rPr>
                  <w:rStyle w:val="Hyperlink"/>
                  <w:rFonts w:asciiTheme="majorHAnsi" w:hAnsiTheme="majorHAnsi" w:cs="Arial"/>
                  <w:i/>
                  <w:sz w:val="16"/>
                  <w:szCs w:val="16"/>
                </w:rPr>
                <w:t>http://www.biblicaltheology.com/research.html</w:t>
              </w:r>
            </w:hyperlink>
          </w:p>
          <w:p w:rsidR="009A07C2" w:rsidRPr="009A07C2" w:rsidRDefault="009A07C2" w:rsidP="009A07C2">
            <w:pPr>
              <w:pStyle w:val="ListParagraph"/>
              <w:rPr>
                <w:rFonts w:asciiTheme="majorHAnsi" w:hAnsiTheme="majorHAnsi" w:cs="Arial"/>
                <w:i/>
                <w:sz w:val="16"/>
                <w:szCs w:val="16"/>
              </w:rPr>
            </w:pPr>
          </w:p>
          <w:p w:rsidR="00B85822" w:rsidRPr="009A07C2" w:rsidRDefault="00B85822" w:rsidP="00B53578">
            <w:pPr>
              <w:pStyle w:val="ListParagraph"/>
              <w:numPr>
                <w:ilvl w:val="0"/>
                <w:numId w:val="4"/>
              </w:numPr>
              <w:rPr>
                <w:rFonts w:asciiTheme="majorHAnsi" w:hAnsiTheme="majorHAnsi" w:cs="Arial"/>
                <w:iCs/>
                <w:sz w:val="16"/>
                <w:szCs w:val="16"/>
              </w:rPr>
            </w:pPr>
            <w:r w:rsidRPr="009A07C2">
              <w:rPr>
                <w:rFonts w:asciiTheme="majorHAnsi" w:hAnsiTheme="majorHAnsi" w:cs="Arial"/>
                <w:iCs/>
                <w:sz w:val="16"/>
                <w:szCs w:val="16"/>
              </w:rPr>
              <w:t xml:space="preserve">Ανοιχτή πρόσβαση σε κείμενα της Αρχαίας Ελληνικής γραμματείας, με μορφολογικά μεταδεδομένα και σύνδεση σε ακαδημαϊκά λεξικά της Αρχαίας Ελληνικής: </w:t>
            </w:r>
            <w:r w:rsidR="00C0765F" w:rsidRPr="009A07C2">
              <w:fldChar w:fldCharType="begin"/>
            </w:r>
            <w:r w:rsidR="00C0765F" w:rsidRPr="009A07C2">
              <w:rPr>
                <w:rFonts w:asciiTheme="majorHAnsi" w:hAnsiTheme="majorHAnsi"/>
              </w:rPr>
              <w:instrText xml:space="preserve"> HYPERLINK "http://www.perseus.tufts.edu/hopper/" </w:instrText>
            </w:r>
            <w:r w:rsidR="00C0765F" w:rsidRPr="009A07C2">
              <w:fldChar w:fldCharType="separate"/>
            </w:r>
            <w:r w:rsidRPr="009A07C2">
              <w:rPr>
                <w:rStyle w:val="Hyperlink"/>
                <w:rFonts w:asciiTheme="majorHAnsi" w:hAnsiTheme="majorHAnsi" w:cs="Arial"/>
                <w:iCs/>
                <w:sz w:val="16"/>
                <w:szCs w:val="16"/>
              </w:rPr>
              <w:t>http://www.perseus.tufts.edu/hopper/</w:t>
            </w:r>
            <w:r w:rsidR="00C0765F" w:rsidRPr="009A07C2">
              <w:rPr>
                <w:rStyle w:val="Hyperlink"/>
                <w:rFonts w:asciiTheme="majorHAnsi" w:hAnsiTheme="majorHAnsi" w:cs="Arial"/>
                <w:iCs/>
                <w:sz w:val="16"/>
                <w:szCs w:val="16"/>
              </w:rPr>
              <w:fldChar w:fldCharType="end"/>
            </w:r>
            <w:r w:rsidRPr="009A07C2">
              <w:rPr>
                <w:rFonts w:asciiTheme="majorHAnsi" w:hAnsiTheme="majorHAnsi" w:cs="Arial"/>
                <w:iCs/>
                <w:sz w:val="16"/>
                <w:szCs w:val="16"/>
              </w:rPr>
              <w:t xml:space="preserve"> </w:t>
            </w:r>
          </w:p>
          <w:p w:rsidR="00B85822" w:rsidRDefault="00A87312" w:rsidP="009A07C2">
            <w:pPr>
              <w:pStyle w:val="ListParagraph"/>
              <w:rPr>
                <w:rFonts w:asciiTheme="majorHAnsi" w:hAnsiTheme="majorHAnsi" w:cstheme="minorHAnsi"/>
                <w:i/>
                <w:sz w:val="16"/>
                <w:szCs w:val="16"/>
              </w:rPr>
            </w:pPr>
            <w:hyperlink r:id="rId12" w:history="1">
              <w:r w:rsidR="00B85822" w:rsidRPr="009A07C2">
                <w:rPr>
                  <w:rStyle w:val="Hyperlink"/>
                  <w:rFonts w:asciiTheme="majorHAnsi" w:hAnsiTheme="majorHAnsi" w:cstheme="minorHAnsi"/>
                  <w:i/>
                  <w:sz w:val="16"/>
                  <w:szCs w:val="16"/>
                </w:rPr>
                <w:t>http://www.nestle-aland.com/en/read-na28-online/</w:t>
              </w:r>
            </w:hyperlink>
            <w:r w:rsidR="00B85822" w:rsidRPr="009A07C2">
              <w:rPr>
                <w:rFonts w:asciiTheme="majorHAnsi" w:hAnsiTheme="majorHAnsi" w:cstheme="minorHAnsi"/>
                <w:i/>
                <w:sz w:val="16"/>
                <w:szCs w:val="16"/>
              </w:rPr>
              <w:t xml:space="preserve"> (κριτικό κείμενο της ΚΔ, 28</w:t>
            </w:r>
            <w:r w:rsidR="00B85822" w:rsidRPr="009A07C2">
              <w:rPr>
                <w:rFonts w:asciiTheme="majorHAnsi" w:hAnsiTheme="majorHAnsi" w:cstheme="minorHAnsi"/>
                <w:i/>
                <w:sz w:val="16"/>
                <w:szCs w:val="16"/>
                <w:vertAlign w:val="superscript"/>
              </w:rPr>
              <w:t>η</w:t>
            </w:r>
            <w:r w:rsidR="00B85822" w:rsidRPr="009A07C2">
              <w:rPr>
                <w:rFonts w:asciiTheme="majorHAnsi" w:hAnsiTheme="majorHAnsi" w:cstheme="minorHAnsi"/>
                <w:i/>
                <w:sz w:val="16"/>
                <w:szCs w:val="16"/>
              </w:rPr>
              <w:t xml:space="preserve"> έκδοση)</w:t>
            </w:r>
          </w:p>
          <w:p w:rsidR="009A07C2" w:rsidRPr="009A07C2" w:rsidRDefault="009A07C2" w:rsidP="009A07C2">
            <w:pPr>
              <w:pStyle w:val="ListParagraph"/>
              <w:ind w:left="30"/>
              <w:rPr>
                <w:rFonts w:asciiTheme="majorHAnsi" w:hAnsiTheme="majorHAnsi" w:cstheme="minorHAnsi"/>
                <w:i/>
                <w:sz w:val="16"/>
                <w:szCs w:val="16"/>
              </w:rPr>
            </w:pPr>
          </w:p>
          <w:p w:rsidR="00D71B84" w:rsidRDefault="00D71B84" w:rsidP="00B85822">
            <w:pPr>
              <w:pStyle w:val="ListParagraph"/>
              <w:ind w:left="0"/>
              <w:rPr>
                <w:rFonts w:asciiTheme="majorHAnsi" w:hAnsiTheme="majorHAnsi" w:cs="Arial"/>
                <w:b/>
                <w:bCs/>
                <w:iCs/>
                <w:sz w:val="16"/>
                <w:szCs w:val="16"/>
              </w:rPr>
            </w:pPr>
            <w:r w:rsidRPr="009A07C2">
              <w:rPr>
                <w:rFonts w:asciiTheme="majorHAnsi" w:hAnsiTheme="majorHAnsi" w:cs="Arial"/>
                <w:b/>
                <w:bCs/>
                <w:iCs/>
                <w:sz w:val="16"/>
                <w:szCs w:val="16"/>
              </w:rPr>
              <w:t>Γενικά βοηθήματα</w:t>
            </w:r>
          </w:p>
          <w:p w:rsidR="009A07C2" w:rsidRPr="009A07C2" w:rsidRDefault="009A07C2" w:rsidP="00B85822">
            <w:pPr>
              <w:pStyle w:val="ListParagraph"/>
              <w:ind w:left="0"/>
              <w:rPr>
                <w:rFonts w:asciiTheme="majorHAnsi" w:hAnsiTheme="majorHAnsi" w:cs="Arial"/>
                <w:b/>
                <w:bCs/>
                <w:iCs/>
                <w:sz w:val="16"/>
                <w:szCs w:val="16"/>
              </w:rPr>
            </w:pPr>
          </w:p>
          <w:p w:rsidR="00DA4E86" w:rsidRPr="009A07C2" w:rsidRDefault="00DA4E86" w:rsidP="00B53578">
            <w:pPr>
              <w:pStyle w:val="ListParagraph"/>
              <w:numPr>
                <w:ilvl w:val="0"/>
                <w:numId w:val="4"/>
              </w:numPr>
              <w:rPr>
                <w:rFonts w:asciiTheme="majorHAnsi" w:hAnsiTheme="majorHAnsi" w:cs="Arial"/>
                <w:iCs/>
                <w:sz w:val="16"/>
                <w:szCs w:val="16"/>
              </w:rPr>
            </w:pPr>
            <w:r w:rsidRPr="009A07C2">
              <w:rPr>
                <w:rFonts w:asciiTheme="majorHAnsi" w:hAnsiTheme="majorHAnsi" w:cs="Arial"/>
                <w:iCs/>
                <w:sz w:val="16"/>
                <w:szCs w:val="16"/>
              </w:rPr>
              <w:t>Ατματζίδης, Χ.</w:t>
            </w:r>
            <w:r w:rsidR="00C039B0" w:rsidRPr="009A07C2">
              <w:rPr>
                <w:rFonts w:asciiTheme="majorHAnsi" w:hAnsiTheme="majorHAnsi" w:cs="Arial"/>
                <w:iCs/>
                <w:sz w:val="16"/>
                <w:szCs w:val="16"/>
              </w:rPr>
              <w:t xml:space="preserve"> Ερμηνευτικό Υπόμνημα στην Β΄ Πέτρου. Θεσσαλονίκη: Όστρακον, 2014.</w:t>
            </w:r>
          </w:p>
          <w:p w:rsidR="00D71B84" w:rsidRPr="009A07C2" w:rsidRDefault="00D71B84" w:rsidP="00B53578">
            <w:pPr>
              <w:pStyle w:val="ListParagraph"/>
              <w:numPr>
                <w:ilvl w:val="0"/>
                <w:numId w:val="4"/>
              </w:numPr>
              <w:rPr>
                <w:rFonts w:asciiTheme="majorHAnsi" w:hAnsiTheme="majorHAnsi" w:cs="Arial"/>
                <w:iCs/>
                <w:sz w:val="16"/>
                <w:szCs w:val="16"/>
                <w:lang w:val="en-US"/>
              </w:rPr>
            </w:pPr>
            <w:r w:rsidRPr="009A07C2">
              <w:rPr>
                <w:rFonts w:asciiTheme="majorHAnsi" w:hAnsiTheme="majorHAnsi" w:cs="Arial"/>
                <w:iCs/>
                <w:sz w:val="16"/>
                <w:szCs w:val="16"/>
              </w:rPr>
              <w:t>Δεσπότης, Σ. Ο Απόστολος Παύλος στην Αθήνα. Αθήνα</w:t>
            </w:r>
            <w:r w:rsidRPr="009A07C2">
              <w:rPr>
                <w:rFonts w:asciiTheme="majorHAnsi" w:hAnsiTheme="majorHAnsi" w:cs="Arial"/>
                <w:iCs/>
                <w:sz w:val="16"/>
                <w:szCs w:val="16"/>
                <w:lang w:val="en-US"/>
              </w:rPr>
              <w:t xml:space="preserve">: </w:t>
            </w:r>
            <w:r w:rsidR="00DA4E86" w:rsidRPr="009A07C2">
              <w:rPr>
                <w:rFonts w:asciiTheme="majorHAnsi" w:hAnsiTheme="majorHAnsi" w:cs="Arial"/>
                <w:iCs/>
                <w:sz w:val="16"/>
                <w:szCs w:val="16"/>
              </w:rPr>
              <w:t>Σταμούλης</w:t>
            </w:r>
            <w:r w:rsidR="00DA4E86" w:rsidRPr="009A07C2">
              <w:rPr>
                <w:rFonts w:asciiTheme="majorHAnsi" w:hAnsiTheme="majorHAnsi" w:cs="Arial"/>
                <w:iCs/>
                <w:sz w:val="16"/>
                <w:szCs w:val="16"/>
                <w:lang w:val="en-US"/>
              </w:rPr>
              <w:t>, 2009</w:t>
            </w:r>
          </w:p>
          <w:p w:rsidR="00D71B84" w:rsidRPr="009A07C2" w:rsidRDefault="00D71B84" w:rsidP="00B85822">
            <w:pPr>
              <w:pStyle w:val="ListParagraph"/>
              <w:ind w:left="0"/>
              <w:rPr>
                <w:rFonts w:asciiTheme="majorHAnsi" w:hAnsiTheme="majorHAnsi" w:cs="Arial"/>
                <w:b/>
                <w:bCs/>
                <w:iCs/>
                <w:sz w:val="16"/>
                <w:szCs w:val="16"/>
                <w:lang w:val="en-US"/>
              </w:rPr>
            </w:pPr>
          </w:p>
          <w:p w:rsidR="00B85822" w:rsidRPr="009A07C2" w:rsidRDefault="007D5219" w:rsidP="00B85822">
            <w:pPr>
              <w:pStyle w:val="ListParagraph"/>
              <w:ind w:left="0"/>
              <w:rPr>
                <w:rFonts w:asciiTheme="majorHAnsi" w:hAnsiTheme="majorHAnsi" w:cs="Arial"/>
                <w:b/>
                <w:bCs/>
                <w:iCs/>
                <w:sz w:val="16"/>
                <w:szCs w:val="16"/>
                <w:lang w:val="en-GB"/>
              </w:rPr>
            </w:pPr>
            <w:r w:rsidRPr="009A07C2">
              <w:rPr>
                <w:rFonts w:asciiTheme="majorHAnsi" w:hAnsiTheme="majorHAnsi" w:cs="Arial"/>
                <w:b/>
                <w:bCs/>
                <w:iCs/>
                <w:sz w:val="16"/>
                <w:szCs w:val="16"/>
              </w:rPr>
              <w:t>Ρητορική</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Anderson, Graham. Sage, Saint, and Sophist: Holy Men and Their Associates in the Early Roman Empire. London: Routledge, 1994.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The Second Sophistic: A Cultural Phenomenon in the Roman Empire. New York: Routledge, 1993.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Atwill</w:t>
            </w:r>
            <w:proofErr w:type="spellEnd"/>
            <w:r w:rsidRPr="009A07C2">
              <w:rPr>
                <w:rFonts w:asciiTheme="majorHAnsi" w:hAnsiTheme="majorHAnsi" w:cs="Arial"/>
                <w:iCs/>
                <w:sz w:val="16"/>
                <w:szCs w:val="16"/>
                <w:lang w:val="en-GB"/>
              </w:rPr>
              <w:t>, Janet. Rhetoric Reclaimed: Aristotle and the Liberal Arts Tradition. Ithaca: Cornell UP, 1998.</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Barrett, Harold. The Sophists: Rhetoric, Democracy, and Plato’s Idea of Sophistry. Novato, CA: Chandler and Sharp, 1987.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Benoit, William. “Isocrates and Plato on Rhetoric and Rhetorical Education.” Rhetoric Society Quarterly 21 (1991): 60-71.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Bizzell, Patricia. “Opportunities for Feminist Research in the History of Rhetoric.” Rhetoric Review 11 (1992): 50-58.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“Feminist Methods of Research in the History of Rhetoric: What Difference Do They Make?” Rhetoric Society Quarterly 30 (2000): 5-18.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Bizzell, Patricia and Bruce Herzberg, </w:t>
            </w:r>
            <w:proofErr w:type="gramStart"/>
            <w:r w:rsidRPr="009A07C2">
              <w:rPr>
                <w:rFonts w:asciiTheme="majorHAnsi" w:hAnsiTheme="majorHAnsi" w:cs="Arial"/>
                <w:iCs/>
                <w:sz w:val="16"/>
                <w:szCs w:val="16"/>
                <w:lang w:val="en-GB"/>
              </w:rPr>
              <w:t>eds</w:t>
            </w:r>
            <w:proofErr w:type="gramEnd"/>
            <w:r w:rsidRPr="009A07C2">
              <w:rPr>
                <w:rFonts w:asciiTheme="majorHAnsi" w:hAnsiTheme="majorHAnsi" w:cs="Arial"/>
                <w:iCs/>
                <w:sz w:val="16"/>
                <w:szCs w:val="16"/>
                <w:lang w:val="en-GB"/>
              </w:rPr>
              <w:t>. The Rhetorical Tradition: Readings from Classical Times to the Present. Boston: Bedford Books of St. Martin’s, 1990.</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Carlson, A. Cheree. “Aspasia of Miletus: How One Woman Disappeared from the History of </w:t>
            </w:r>
            <w:proofErr w:type="gramStart"/>
            <w:r w:rsidRPr="009A07C2">
              <w:rPr>
                <w:rFonts w:asciiTheme="majorHAnsi" w:hAnsiTheme="majorHAnsi" w:cs="Arial"/>
                <w:iCs/>
                <w:sz w:val="16"/>
                <w:szCs w:val="16"/>
                <w:lang w:val="en-GB"/>
              </w:rPr>
              <w:t>Rhetoric.</w:t>
            </w:r>
            <w:proofErr w:type="gramEnd"/>
            <w:r w:rsidRPr="009A07C2">
              <w:rPr>
                <w:rFonts w:asciiTheme="majorHAnsi" w:hAnsiTheme="majorHAnsi" w:cs="Arial"/>
                <w:iCs/>
                <w:sz w:val="16"/>
                <w:szCs w:val="16"/>
                <w:lang w:val="en-GB"/>
              </w:rPr>
              <w:t xml:space="preserve">” Women’s Studies in Communication 17 (1994).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Cole, Thomas. The Origins of Rhetoric in Ancient Greece. Baltimore: Johns Hopkins UP, 1991.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Connors, Robert J., Lisa Ede and Andrea Lunsford, ed. Essays on Classical Rhetoric and Modern Discourse. Carbondale: Southern Illinois UP, 1984.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Corbett, Edward P. J. Classical Rhetoric for the Modern Student 3rd </w:t>
            </w:r>
            <w:proofErr w:type="gramStart"/>
            <w:r w:rsidRPr="009A07C2">
              <w:rPr>
                <w:rFonts w:asciiTheme="majorHAnsi" w:hAnsiTheme="majorHAnsi" w:cs="Arial"/>
                <w:iCs/>
                <w:sz w:val="16"/>
                <w:szCs w:val="16"/>
                <w:lang w:val="en-GB"/>
              </w:rPr>
              <w:t>ed</w:t>
            </w:r>
            <w:proofErr w:type="gramEnd"/>
            <w:r w:rsidRPr="009A07C2">
              <w:rPr>
                <w:rFonts w:asciiTheme="majorHAnsi" w:hAnsiTheme="majorHAnsi" w:cs="Arial"/>
                <w:iCs/>
                <w:sz w:val="16"/>
                <w:szCs w:val="16"/>
                <w:lang w:val="en-GB"/>
              </w:rPr>
              <w:t xml:space="preserve">. New York: Oxford, 1990.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Corbett, Edward P. J., James L. Golden and Goodwin F. </w:t>
            </w:r>
            <w:proofErr w:type="spellStart"/>
            <w:r w:rsidRPr="009A07C2">
              <w:rPr>
                <w:rFonts w:asciiTheme="majorHAnsi" w:hAnsiTheme="majorHAnsi" w:cs="Arial"/>
                <w:iCs/>
                <w:sz w:val="16"/>
                <w:szCs w:val="16"/>
                <w:lang w:val="en-GB"/>
              </w:rPr>
              <w:t>Berquist</w:t>
            </w:r>
            <w:proofErr w:type="spellEnd"/>
            <w:r w:rsidRPr="009A07C2">
              <w:rPr>
                <w:rFonts w:asciiTheme="majorHAnsi" w:hAnsiTheme="majorHAnsi" w:cs="Arial"/>
                <w:iCs/>
                <w:sz w:val="16"/>
                <w:szCs w:val="16"/>
                <w:lang w:val="en-GB"/>
              </w:rPr>
              <w:t xml:space="preserve">. Essays on the Rhetoric of the Western World. Dubuque, IA: Kendall/Hunt, 1990.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Crowley, Sharon. Ancient </w:t>
            </w:r>
            <w:proofErr w:type="spellStart"/>
            <w:r w:rsidRPr="009A07C2">
              <w:rPr>
                <w:rFonts w:asciiTheme="majorHAnsi" w:hAnsiTheme="majorHAnsi" w:cs="Arial"/>
                <w:iCs/>
                <w:sz w:val="16"/>
                <w:szCs w:val="16"/>
                <w:lang w:val="en-GB"/>
              </w:rPr>
              <w:t>Rhetorics</w:t>
            </w:r>
            <w:proofErr w:type="spellEnd"/>
            <w:r w:rsidRPr="009A07C2">
              <w:rPr>
                <w:rFonts w:asciiTheme="majorHAnsi" w:hAnsiTheme="majorHAnsi" w:cs="Arial"/>
                <w:iCs/>
                <w:sz w:val="16"/>
                <w:szCs w:val="16"/>
                <w:lang w:val="en-GB"/>
              </w:rPr>
              <w:t xml:space="preserve"> for Contemporary Students. New York: Macmillan, 1994.</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DeRomilly</w:t>
            </w:r>
            <w:proofErr w:type="spellEnd"/>
            <w:r w:rsidRPr="009A07C2">
              <w:rPr>
                <w:rFonts w:asciiTheme="majorHAnsi" w:hAnsiTheme="majorHAnsi" w:cs="Arial"/>
                <w:iCs/>
                <w:sz w:val="16"/>
                <w:szCs w:val="16"/>
                <w:lang w:val="en-GB"/>
              </w:rPr>
              <w:t xml:space="preserve">, Jacqueline. Magic and Rhetoric in Ancient Greece. Cambridge, MA: Harvard UP, 1975.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The Great Sophists in Periclean Athens. New York: Clarendon Press, 1991.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Dobson, John F. The Greek Orators. Freeport, NY: Books for Libraries Press, 1971.</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Eden, Kathy. Hermeneutics and the Rhetorical Tradition: Chapters in the Ancient Legacy &amp; Its Humanist Reception. New Haven: Yale UP, 1997.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Enos, Richard Leo. Greek Rhetoric </w:t>
            </w:r>
            <w:proofErr w:type="gramStart"/>
            <w:r w:rsidRPr="009A07C2">
              <w:rPr>
                <w:rFonts w:asciiTheme="majorHAnsi" w:hAnsiTheme="majorHAnsi" w:cs="Arial"/>
                <w:iCs/>
                <w:sz w:val="16"/>
                <w:szCs w:val="16"/>
                <w:lang w:val="en-GB"/>
              </w:rPr>
              <w:t>Before</w:t>
            </w:r>
            <w:proofErr w:type="gramEnd"/>
            <w:r w:rsidRPr="009A07C2">
              <w:rPr>
                <w:rFonts w:asciiTheme="majorHAnsi" w:hAnsiTheme="majorHAnsi" w:cs="Arial"/>
                <w:iCs/>
                <w:sz w:val="16"/>
                <w:szCs w:val="16"/>
                <w:lang w:val="en-GB"/>
              </w:rPr>
              <w:t xml:space="preserve"> Aristotle. Prospect Heights, IL: Waveland, 1993.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The Literate Mode of Cicero’s Legal Rhetoric. Carbondale, IL: Southern Illinois UP, 1988.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ed. Oral and Written Communication: Historical Approaches. Newbury Park: Sage, 1990.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“Recovering the Lost Art of Research the History of Rhetoric.” Rhetoric Society Quarterly 29 (1999): 7-20.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Roman Rhetoric: Revolution and the Greek Influence. Prospect Heights, IL: Waveland P, 1995.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Enos, Richard Leo, and Lois Peters Agnew, eds. Landmark Essays on Aristotelian Rhetoric. Mahwah: Lawrence Erlbaum/</w:t>
            </w:r>
            <w:proofErr w:type="spellStart"/>
            <w:r w:rsidRPr="009A07C2">
              <w:rPr>
                <w:rFonts w:asciiTheme="majorHAnsi" w:hAnsiTheme="majorHAnsi" w:cs="Arial"/>
                <w:iCs/>
                <w:sz w:val="16"/>
                <w:szCs w:val="16"/>
                <w:lang w:val="en-GB"/>
              </w:rPr>
              <w:t>Hermagoras</w:t>
            </w:r>
            <w:proofErr w:type="spellEnd"/>
            <w:r w:rsidRPr="009A07C2">
              <w:rPr>
                <w:rFonts w:asciiTheme="majorHAnsi" w:hAnsiTheme="majorHAnsi" w:cs="Arial"/>
                <w:iCs/>
                <w:sz w:val="16"/>
                <w:szCs w:val="16"/>
                <w:lang w:val="en-GB"/>
              </w:rPr>
              <w:t xml:space="preserve"> P, 1998.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Enos, Richard Leo, Mark James, Harold Barrett, and Lois Agnew, eds. “‘The Classical Tradition: Rhetoric and Oratory’: A Public Address Given by Harry Caplan.” [With Foreword by Edward P. J. Corbett] Rhetoric Society Quarterly 27 (1997): 7-38.</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Enos, Richard Leo and Margaret </w:t>
            </w:r>
            <w:proofErr w:type="spellStart"/>
            <w:r w:rsidRPr="009A07C2">
              <w:rPr>
                <w:rFonts w:asciiTheme="majorHAnsi" w:hAnsiTheme="majorHAnsi" w:cs="Arial"/>
                <w:iCs/>
                <w:sz w:val="16"/>
                <w:szCs w:val="16"/>
                <w:lang w:val="en-GB"/>
              </w:rPr>
              <w:t>Kantz</w:t>
            </w:r>
            <w:proofErr w:type="spellEnd"/>
            <w:r w:rsidRPr="009A07C2">
              <w:rPr>
                <w:rFonts w:asciiTheme="majorHAnsi" w:hAnsiTheme="majorHAnsi" w:cs="Arial"/>
                <w:iCs/>
                <w:sz w:val="16"/>
                <w:szCs w:val="16"/>
                <w:lang w:val="en-GB"/>
              </w:rPr>
              <w:t xml:space="preserve">. </w:t>
            </w:r>
            <w:proofErr w:type="gramStart"/>
            <w:r w:rsidRPr="009A07C2">
              <w:rPr>
                <w:rFonts w:asciiTheme="majorHAnsi" w:hAnsiTheme="majorHAnsi" w:cs="Arial"/>
                <w:iCs/>
                <w:sz w:val="16"/>
                <w:szCs w:val="16"/>
                <w:lang w:val="en-GB"/>
              </w:rPr>
              <w:t>“ A</w:t>
            </w:r>
            <w:proofErr w:type="gramEnd"/>
            <w:r w:rsidRPr="009A07C2">
              <w:rPr>
                <w:rFonts w:asciiTheme="majorHAnsi" w:hAnsiTheme="majorHAnsi" w:cs="Arial"/>
                <w:iCs/>
                <w:sz w:val="16"/>
                <w:szCs w:val="16"/>
                <w:lang w:val="en-GB"/>
              </w:rPr>
              <w:t xml:space="preserve"> Selected Bibliography on </w:t>
            </w:r>
            <w:proofErr w:type="spellStart"/>
            <w:r w:rsidRPr="009A07C2">
              <w:rPr>
                <w:rFonts w:asciiTheme="majorHAnsi" w:hAnsiTheme="majorHAnsi" w:cs="Arial"/>
                <w:iCs/>
                <w:sz w:val="16"/>
                <w:szCs w:val="16"/>
                <w:lang w:val="en-GB"/>
              </w:rPr>
              <w:t>Corax</w:t>
            </w:r>
            <w:proofErr w:type="spellEnd"/>
            <w:r w:rsidRPr="009A07C2">
              <w:rPr>
                <w:rFonts w:asciiTheme="majorHAnsi" w:hAnsiTheme="majorHAnsi" w:cs="Arial"/>
                <w:iCs/>
                <w:sz w:val="16"/>
                <w:szCs w:val="16"/>
                <w:lang w:val="en-GB"/>
              </w:rPr>
              <w:t xml:space="preserve"> and </w:t>
            </w:r>
            <w:proofErr w:type="spellStart"/>
            <w:r w:rsidRPr="009A07C2">
              <w:rPr>
                <w:rFonts w:asciiTheme="majorHAnsi" w:hAnsiTheme="majorHAnsi" w:cs="Arial"/>
                <w:iCs/>
                <w:sz w:val="16"/>
                <w:szCs w:val="16"/>
                <w:lang w:val="en-GB"/>
              </w:rPr>
              <w:t>Tisias</w:t>
            </w:r>
            <w:proofErr w:type="spellEnd"/>
            <w:r w:rsidRPr="009A07C2">
              <w:rPr>
                <w:rFonts w:asciiTheme="majorHAnsi" w:hAnsiTheme="majorHAnsi" w:cs="Arial"/>
                <w:iCs/>
                <w:sz w:val="16"/>
                <w:szCs w:val="16"/>
                <w:lang w:val="en-GB"/>
              </w:rPr>
              <w:t xml:space="preserve">.” Rhetoric Society Quarterly 13 (1983): 71-74.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Enos, Richard Leo and Janice Lauer. “The Meaning of ‘Heuristic’ in Aristotle’s Rhetoric and Its Implications for Contemporary Rhetorical Theory.” In </w:t>
            </w:r>
            <w:proofErr w:type="gramStart"/>
            <w:r w:rsidRPr="009A07C2">
              <w:rPr>
                <w:rFonts w:asciiTheme="majorHAnsi" w:hAnsiTheme="majorHAnsi" w:cs="Arial"/>
                <w:iCs/>
                <w:sz w:val="16"/>
                <w:szCs w:val="16"/>
                <w:lang w:val="en-GB"/>
              </w:rPr>
              <w:t>A Rhetoric</w:t>
            </w:r>
            <w:proofErr w:type="gramEnd"/>
            <w:r w:rsidRPr="009A07C2">
              <w:rPr>
                <w:rFonts w:asciiTheme="majorHAnsi" w:hAnsiTheme="majorHAnsi" w:cs="Arial"/>
                <w:iCs/>
                <w:sz w:val="16"/>
                <w:szCs w:val="16"/>
                <w:lang w:val="en-GB"/>
              </w:rPr>
              <w:t xml:space="preserve"> of Doing: Essays </w:t>
            </w:r>
            <w:proofErr w:type="spellStart"/>
            <w:r w:rsidRPr="009A07C2">
              <w:rPr>
                <w:rFonts w:asciiTheme="majorHAnsi" w:hAnsiTheme="majorHAnsi" w:cs="Arial"/>
                <w:iCs/>
                <w:sz w:val="16"/>
                <w:szCs w:val="16"/>
                <w:lang w:val="en-GB"/>
              </w:rPr>
              <w:t>Honoring</w:t>
            </w:r>
            <w:proofErr w:type="spellEnd"/>
            <w:r w:rsidRPr="009A07C2">
              <w:rPr>
                <w:rFonts w:asciiTheme="majorHAnsi" w:hAnsiTheme="majorHAnsi" w:cs="Arial"/>
                <w:iCs/>
                <w:sz w:val="16"/>
                <w:szCs w:val="16"/>
                <w:lang w:val="en-GB"/>
              </w:rPr>
              <w:t xml:space="preserve"> James L. </w:t>
            </w:r>
            <w:proofErr w:type="spellStart"/>
            <w:r w:rsidRPr="009A07C2">
              <w:rPr>
                <w:rFonts w:asciiTheme="majorHAnsi" w:hAnsiTheme="majorHAnsi" w:cs="Arial"/>
                <w:iCs/>
                <w:sz w:val="16"/>
                <w:szCs w:val="16"/>
                <w:lang w:val="en-GB"/>
              </w:rPr>
              <w:t>Kinneavy</w:t>
            </w:r>
            <w:proofErr w:type="spellEnd"/>
            <w:r w:rsidRPr="009A07C2">
              <w:rPr>
                <w:rFonts w:asciiTheme="majorHAnsi" w:hAnsiTheme="majorHAnsi" w:cs="Arial"/>
                <w:iCs/>
                <w:sz w:val="16"/>
                <w:szCs w:val="16"/>
                <w:lang w:val="en-GB"/>
              </w:rPr>
              <w:t xml:space="preserve">, ed. Stephen Witte, Neil </w:t>
            </w:r>
            <w:proofErr w:type="spellStart"/>
            <w:r w:rsidRPr="009A07C2">
              <w:rPr>
                <w:rFonts w:asciiTheme="majorHAnsi" w:hAnsiTheme="majorHAnsi" w:cs="Arial"/>
                <w:iCs/>
                <w:sz w:val="16"/>
                <w:szCs w:val="16"/>
                <w:lang w:val="en-GB"/>
              </w:rPr>
              <w:t>Nakadate</w:t>
            </w:r>
            <w:proofErr w:type="spellEnd"/>
            <w:r w:rsidRPr="009A07C2">
              <w:rPr>
                <w:rFonts w:asciiTheme="majorHAnsi" w:hAnsiTheme="majorHAnsi" w:cs="Arial"/>
                <w:iCs/>
                <w:sz w:val="16"/>
                <w:szCs w:val="16"/>
                <w:lang w:val="en-GB"/>
              </w:rPr>
              <w:t>, and Roger D. Cherry. Carbondale: Southern Illinois UP, 1992.</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Fuhrmann, Manfred. Cicero and the Roman Republic. Cambridge, MA: Blackwell, 1992.</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Garver, Eugene. Aristotle’s Rhetoric: An Art of Character. Chicago, IL: U of Chicago P, 1994.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“The Modesty of Aristotle’s Rhetoric.” Inventing a Discipline: Rhetoric Scholarship in </w:t>
            </w:r>
            <w:proofErr w:type="spellStart"/>
            <w:r w:rsidRPr="009A07C2">
              <w:rPr>
                <w:rFonts w:asciiTheme="majorHAnsi" w:hAnsiTheme="majorHAnsi" w:cs="Arial"/>
                <w:iCs/>
                <w:sz w:val="16"/>
                <w:szCs w:val="16"/>
                <w:lang w:val="en-GB"/>
              </w:rPr>
              <w:t>Honor</w:t>
            </w:r>
            <w:proofErr w:type="spellEnd"/>
            <w:r w:rsidRPr="009A07C2">
              <w:rPr>
                <w:rFonts w:asciiTheme="majorHAnsi" w:hAnsiTheme="majorHAnsi" w:cs="Arial"/>
                <w:iCs/>
                <w:sz w:val="16"/>
                <w:szCs w:val="16"/>
                <w:lang w:val="en-GB"/>
              </w:rPr>
              <w:t xml:space="preserve"> of Richard E. Young. Ed. Maureen Daly Goggin. Urbana: NCTE, 2000. 109-22.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lastRenderedPageBreak/>
              <w:t xml:space="preserve">Gleason, Maud. Making Men: Sophists and Self-presentation in Ancient Rome. Princeton, NJ: Princeton UP, 1994.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Glenn, Cheryl. Rhetoric Retold: </w:t>
            </w:r>
            <w:proofErr w:type="spellStart"/>
            <w:r w:rsidRPr="009A07C2">
              <w:rPr>
                <w:rFonts w:asciiTheme="majorHAnsi" w:hAnsiTheme="majorHAnsi" w:cs="Arial"/>
                <w:iCs/>
                <w:sz w:val="16"/>
                <w:szCs w:val="16"/>
                <w:lang w:val="en-GB"/>
              </w:rPr>
              <w:t>Regendering</w:t>
            </w:r>
            <w:proofErr w:type="spellEnd"/>
            <w:r w:rsidRPr="009A07C2">
              <w:rPr>
                <w:rFonts w:asciiTheme="majorHAnsi" w:hAnsiTheme="majorHAnsi" w:cs="Arial"/>
                <w:iCs/>
                <w:sz w:val="16"/>
                <w:szCs w:val="16"/>
                <w:lang w:val="en-GB"/>
              </w:rPr>
              <w:t xml:space="preserve"> the Tradition from Antiquity Through the Renaissance. Carbondale, IL: Southern Illinois UP, 1995.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“Remapping Rhetorical Territory.” Rhetoric Review 13 (1995): 287-303.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w:t>
            </w:r>
            <w:proofErr w:type="gramStart"/>
            <w:r w:rsidRPr="009A07C2">
              <w:rPr>
                <w:rFonts w:asciiTheme="majorHAnsi" w:hAnsiTheme="majorHAnsi" w:cs="Arial"/>
                <w:iCs/>
                <w:sz w:val="16"/>
                <w:szCs w:val="16"/>
                <w:lang w:val="en-GB"/>
              </w:rPr>
              <w:t>sex</w:t>
            </w:r>
            <w:proofErr w:type="gramEnd"/>
            <w:r w:rsidRPr="009A07C2">
              <w:rPr>
                <w:rFonts w:asciiTheme="majorHAnsi" w:hAnsiTheme="majorHAnsi" w:cs="Arial"/>
                <w:iCs/>
                <w:sz w:val="16"/>
                <w:szCs w:val="16"/>
                <w:lang w:val="en-GB"/>
              </w:rPr>
              <w:t xml:space="preserve">, lies, and manuscript: Refiguring Aspasia in the History of Rhetoric.” College Composition and Communication 45 (1994): 180-99.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Goggin, Maureen Daly, and Elenore Long. “A Tincture of Philosophy, </w:t>
            </w:r>
            <w:proofErr w:type="gramStart"/>
            <w:r w:rsidRPr="009A07C2">
              <w:rPr>
                <w:rFonts w:asciiTheme="majorHAnsi" w:hAnsiTheme="majorHAnsi" w:cs="Arial"/>
                <w:iCs/>
                <w:sz w:val="16"/>
                <w:szCs w:val="16"/>
                <w:lang w:val="en-GB"/>
              </w:rPr>
              <w:t>A</w:t>
            </w:r>
            <w:proofErr w:type="gramEnd"/>
            <w:r w:rsidRPr="009A07C2">
              <w:rPr>
                <w:rFonts w:asciiTheme="majorHAnsi" w:hAnsiTheme="majorHAnsi" w:cs="Arial"/>
                <w:iCs/>
                <w:sz w:val="16"/>
                <w:szCs w:val="16"/>
                <w:lang w:val="en-GB"/>
              </w:rPr>
              <w:t xml:space="preserve"> Tincture of Hope: The Portrayal of Isocrates in Plato's Phaedrus.” Rhetoric Review 11 (1993): 301-24.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Graff, Richard. “Reading and the ‘Written Style’ in Aristotle’s Rhetoric.” Rhetoric Society Quarterly 31 (2001): 19-44.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Grimaldi, William M. A., S. J. Aristotle, Rhetoric I: A Commentary. New York: Fordham UP, 1980.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Gross, Alan G., and Arthur E. </w:t>
            </w:r>
            <w:proofErr w:type="spellStart"/>
            <w:r w:rsidRPr="009A07C2">
              <w:rPr>
                <w:rFonts w:asciiTheme="majorHAnsi" w:hAnsiTheme="majorHAnsi" w:cs="Arial"/>
                <w:iCs/>
                <w:sz w:val="16"/>
                <w:szCs w:val="16"/>
                <w:lang w:val="en-GB"/>
              </w:rPr>
              <w:t>Walzer</w:t>
            </w:r>
            <w:proofErr w:type="spellEnd"/>
            <w:r w:rsidRPr="009A07C2">
              <w:rPr>
                <w:rFonts w:asciiTheme="majorHAnsi" w:hAnsiTheme="majorHAnsi" w:cs="Arial"/>
                <w:iCs/>
                <w:sz w:val="16"/>
                <w:szCs w:val="16"/>
                <w:lang w:val="en-GB"/>
              </w:rPr>
              <w:t>, eds. Rereading Aristotle's Rhetoric. Carbondale: Southern Illinois UP, 2000.</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Haskins, Ekaterina. “Mimesis </w:t>
            </w:r>
            <w:proofErr w:type="gramStart"/>
            <w:r w:rsidRPr="009A07C2">
              <w:rPr>
                <w:rFonts w:asciiTheme="majorHAnsi" w:hAnsiTheme="majorHAnsi" w:cs="Arial"/>
                <w:iCs/>
                <w:sz w:val="16"/>
                <w:szCs w:val="16"/>
                <w:lang w:val="en-GB"/>
              </w:rPr>
              <w:t>Between</w:t>
            </w:r>
            <w:proofErr w:type="gramEnd"/>
            <w:r w:rsidRPr="009A07C2">
              <w:rPr>
                <w:rFonts w:asciiTheme="majorHAnsi" w:hAnsiTheme="majorHAnsi" w:cs="Arial"/>
                <w:iCs/>
                <w:sz w:val="16"/>
                <w:szCs w:val="16"/>
                <w:lang w:val="en-GB"/>
              </w:rPr>
              <w:t xml:space="preserve"> Poetics and Rhetoric: Performance Culture and Civic Education in Plato, Isocrates and Aristotle.” Rhetoric Society Quarterly 30 (2000): 7-34.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Hauser, Gerard A. “Aristotle on Epideictic: The Formation of Public Morality.” Rhetoric Society Quarterly 29 (1999): 5-24.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Havelock, Eric A. The Literate Revolution in Greece and Its Cultural Consequences. Princeton, NJ: Princeton UP, 1982.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Preface to Plato. Cambridge, MA: Harvard UP, 1963.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Horner, Winifred Bryan and Michael </w:t>
            </w:r>
            <w:proofErr w:type="spellStart"/>
            <w:r w:rsidRPr="009A07C2">
              <w:rPr>
                <w:rFonts w:asciiTheme="majorHAnsi" w:hAnsiTheme="majorHAnsi" w:cs="Arial"/>
                <w:iCs/>
                <w:sz w:val="16"/>
                <w:szCs w:val="16"/>
                <w:lang w:val="en-GB"/>
              </w:rPr>
              <w:t>Leff</w:t>
            </w:r>
            <w:proofErr w:type="spellEnd"/>
            <w:r w:rsidRPr="009A07C2">
              <w:rPr>
                <w:rFonts w:asciiTheme="majorHAnsi" w:hAnsiTheme="majorHAnsi" w:cs="Arial"/>
                <w:iCs/>
                <w:sz w:val="16"/>
                <w:szCs w:val="16"/>
                <w:lang w:val="en-GB"/>
              </w:rPr>
              <w:t xml:space="preserve">, ed. Rhetoric and Pedagogy: Its History, Philosophy and Practice: Essays in </w:t>
            </w:r>
            <w:proofErr w:type="spellStart"/>
            <w:r w:rsidRPr="009A07C2">
              <w:rPr>
                <w:rFonts w:asciiTheme="majorHAnsi" w:hAnsiTheme="majorHAnsi" w:cs="Arial"/>
                <w:iCs/>
                <w:sz w:val="16"/>
                <w:szCs w:val="16"/>
                <w:lang w:val="en-GB"/>
              </w:rPr>
              <w:t>Honor</w:t>
            </w:r>
            <w:proofErr w:type="spellEnd"/>
            <w:r w:rsidRPr="009A07C2">
              <w:rPr>
                <w:rFonts w:asciiTheme="majorHAnsi" w:hAnsiTheme="majorHAnsi" w:cs="Arial"/>
                <w:iCs/>
                <w:sz w:val="16"/>
                <w:szCs w:val="16"/>
                <w:lang w:val="en-GB"/>
              </w:rPr>
              <w:t xml:space="preserve"> of James J. Murphy. Mahwah, NJ: Lawrence Erlbaum, 1995.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Howland, Jacob. The Paradox of Political Philosophy: Socrates’ Philosophic Trail. Lanham, MD: Rowman &amp; Littlefield, 1998.</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Jacob, Bernard E. “What Socrates Said--And Why Gorgias and Polus Did Not Respond: A Reading of Socrates’ Definition of Rhetoric in Gorgias 461-66.” Rhetoric Society Quarterly 29 (1999): 77-98.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Jarratt, Susan C. F. Rereading the Sophists: Classical Rhetoric Refigured. Carbondale, IL: Southern Illinois UP, 1991.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Jebb</w:t>
            </w:r>
            <w:proofErr w:type="spellEnd"/>
            <w:r w:rsidRPr="009A07C2">
              <w:rPr>
                <w:rFonts w:asciiTheme="majorHAnsi" w:hAnsiTheme="majorHAnsi" w:cs="Arial"/>
                <w:iCs/>
                <w:sz w:val="16"/>
                <w:szCs w:val="16"/>
                <w:lang w:val="en-GB"/>
              </w:rPr>
              <w:t xml:space="preserve">, R. C. The Attic Orators from Antiphon to </w:t>
            </w:r>
            <w:proofErr w:type="spellStart"/>
            <w:r w:rsidRPr="009A07C2">
              <w:rPr>
                <w:rFonts w:asciiTheme="majorHAnsi" w:hAnsiTheme="majorHAnsi" w:cs="Arial"/>
                <w:iCs/>
                <w:sz w:val="16"/>
                <w:szCs w:val="16"/>
                <w:lang w:val="en-GB"/>
              </w:rPr>
              <w:t>Isaeos</w:t>
            </w:r>
            <w:proofErr w:type="spellEnd"/>
            <w:r w:rsidRPr="009A07C2">
              <w:rPr>
                <w:rFonts w:asciiTheme="majorHAnsi" w:hAnsiTheme="majorHAnsi" w:cs="Arial"/>
                <w:iCs/>
                <w:sz w:val="16"/>
                <w:szCs w:val="16"/>
                <w:lang w:val="en-GB"/>
              </w:rPr>
              <w:t xml:space="preserve">. New York: Russell, 1962.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Johnston, Christopher Lyle, ed. Issues in Greek Rhetoric and Oratory. Albany: SUNY P, 1996.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Jost</w:t>
            </w:r>
            <w:proofErr w:type="spellEnd"/>
            <w:r w:rsidRPr="009A07C2">
              <w:rPr>
                <w:rFonts w:asciiTheme="majorHAnsi" w:hAnsiTheme="majorHAnsi" w:cs="Arial"/>
                <w:iCs/>
                <w:sz w:val="16"/>
                <w:szCs w:val="16"/>
                <w:lang w:val="en-GB"/>
              </w:rPr>
              <w:t>, Walter, and Wendy Olmsted, eds. Rhetorical Invention and Religious Inquiry: New Perspectives. New Haven: Yale UP, 2000.</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Kahn, Charles H. Plato and the Socratic Dialogue: The Philosophical Use of a Literary Form. New York: Cambridge UP, 1998.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Kastely</w:t>
            </w:r>
            <w:proofErr w:type="spellEnd"/>
            <w:r w:rsidRPr="009A07C2">
              <w:rPr>
                <w:rFonts w:asciiTheme="majorHAnsi" w:hAnsiTheme="majorHAnsi" w:cs="Arial"/>
                <w:iCs/>
                <w:sz w:val="16"/>
                <w:szCs w:val="16"/>
                <w:lang w:val="en-GB"/>
              </w:rPr>
              <w:t xml:space="preserve">, James L. “The Clouds: </w:t>
            </w:r>
            <w:proofErr w:type="spellStart"/>
            <w:r w:rsidRPr="009A07C2">
              <w:rPr>
                <w:rFonts w:asciiTheme="majorHAnsi" w:hAnsiTheme="majorHAnsi" w:cs="Arial"/>
                <w:iCs/>
                <w:sz w:val="16"/>
                <w:szCs w:val="16"/>
                <w:lang w:val="en-GB"/>
              </w:rPr>
              <w:t>Aristophanic</w:t>
            </w:r>
            <w:proofErr w:type="spellEnd"/>
            <w:r w:rsidRPr="009A07C2">
              <w:rPr>
                <w:rFonts w:asciiTheme="majorHAnsi" w:hAnsiTheme="majorHAnsi" w:cs="Arial"/>
                <w:iCs/>
                <w:sz w:val="16"/>
                <w:szCs w:val="16"/>
                <w:lang w:val="en-GB"/>
              </w:rPr>
              <w:t xml:space="preserve"> Comedy and Democratic Education.” Rhetoric Society Quarterly 27 (1997): 25-46.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Rethinking the Rhetorical Tradition: From Plato to Postmodernism. New Haven: Yale UP, 1997.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Kennedy, George A. The Art of Persuasion in Greece. Princeton, NJ: Princeton UP, 1963.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The Art of Rhetoric in the Roman World, 300 B.C.-A.D. 300. Princeton, NJ: Princeton, UP, 1972.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Classical Rhetoric and Its Christian and Secular Tradition from Ancient to Modern Times. Chapel Hill: The U of North Carolina P, 1980.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Classical Rhetoric and Its Christian and Secular Tradition From Ancient to Modern Times. 2nd, rev. ed. Chapel Hill: U of North Carolina P</w:t>
            </w:r>
            <w:proofErr w:type="gramStart"/>
            <w:r w:rsidRPr="009A07C2">
              <w:rPr>
                <w:rFonts w:asciiTheme="majorHAnsi" w:hAnsiTheme="majorHAnsi" w:cs="Arial"/>
                <w:iCs/>
                <w:sz w:val="16"/>
                <w:szCs w:val="16"/>
                <w:lang w:val="en-GB"/>
              </w:rPr>
              <w:t>,1999</w:t>
            </w:r>
            <w:proofErr w:type="gramEnd"/>
            <w:r w:rsidRPr="009A07C2">
              <w:rPr>
                <w:rFonts w:asciiTheme="majorHAnsi" w:hAnsiTheme="majorHAnsi" w:cs="Arial"/>
                <w:iCs/>
                <w:sz w:val="16"/>
                <w:szCs w:val="16"/>
                <w:lang w:val="en-GB"/>
              </w:rPr>
              <w:t xml:space="preserve">.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Greek Rhetoric under Christian Emperors. Princeton, NJ: Princeton UP, 1983.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A New History of Classical Rhetoric. Princeton, NJ: Princeton UP, 1994.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Kerferd, G. B. The Sophistic Movement. New York: Cambridge UP, 1981.</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Lentz, Tony M. Orality and Literacy in Hellenic Greece. Carbondale, IL: Southern Illinois UP, 1989.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Lu, Xing. Rhetoric in Ancient China, Fifth to Third Century, B.C.E.: A Comparison with Classical Greek Rhetoric. Columbia, S.C.: U of South Carolina P, 1998.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Lunsford, Andrea, ed. Reclaiming </w:t>
            </w:r>
            <w:proofErr w:type="spellStart"/>
            <w:r w:rsidRPr="009A07C2">
              <w:rPr>
                <w:rFonts w:asciiTheme="majorHAnsi" w:hAnsiTheme="majorHAnsi" w:cs="Arial"/>
                <w:iCs/>
                <w:sz w:val="16"/>
                <w:szCs w:val="16"/>
                <w:lang w:val="en-GB"/>
              </w:rPr>
              <w:t>Rhetorica</w:t>
            </w:r>
            <w:proofErr w:type="spellEnd"/>
            <w:r w:rsidRPr="009A07C2">
              <w:rPr>
                <w:rFonts w:asciiTheme="majorHAnsi" w:hAnsiTheme="majorHAnsi" w:cs="Arial"/>
                <w:iCs/>
                <w:sz w:val="16"/>
                <w:szCs w:val="16"/>
                <w:lang w:val="en-GB"/>
              </w:rPr>
              <w:t>: Women in the Rhetorical Tradition. Pittsburgh: U of Pittsburgh P, 1995.</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Marback</w:t>
            </w:r>
            <w:proofErr w:type="spellEnd"/>
            <w:r w:rsidRPr="009A07C2">
              <w:rPr>
                <w:rFonts w:asciiTheme="majorHAnsi" w:hAnsiTheme="majorHAnsi" w:cs="Arial"/>
                <w:iCs/>
                <w:sz w:val="16"/>
                <w:szCs w:val="16"/>
                <w:lang w:val="en-GB"/>
              </w:rPr>
              <w:t xml:space="preserve">, Richard. Plato’s Dream of Sophistry. Columbia: U of South Carolina P, 1999.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Marrou</w:t>
            </w:r>
            <w:proofErr w:type="spellEnd"/>
            <w:r w:rsidRPr="009A07C2">
              <w:rPr>
                <w:rFonts w:asciiTheme="majorHAnsi" w:hAnsiTheme="majorHAnsi" w:cs="Arial"/>
                <w:iCs/>
                <w:sz w:val="16"/>
                <w:szCs w:val="16"/>
                <w:lang w:val="en-GB"/>
              </w:rPr>
              <w:t xml:space="preserve">, H. I. A History of Education in Antiquity. Trans. G. Lamb. New York: The New American Library, 1964.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Matson, Patricia, Philip Rollinson and Marion Sousa, eds. Readings from Classical Rhetoric. Carbondale, IL: Southern Illinois UP, 1990.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May, James. Trials of Character: The Eloquence of Ciceronian Ethos. Chapel Hill: U of North Carolina P, 1988.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McComiskey</w:t>
            </w:r>
            <w:proofErr w:type="spellEnd"/>
            <w:r w:rsidRPr="009A07C2">
              <w:rPr>
                <w:rFonts w:asciiTheme="majorHAnsi" w:hAnsiTheme="majorHAnsi" w:cs="Arial"/>
                <w:iCs/>
                <w:sz w:val="16"/>
                <w:szCs w:val="16"/>
                <w:lang w:val="en-GB"/>
              </w:rPr>
              <w:t xml:space="preserve">, Bruce. “Gorgias and the Art of Rhetoric: Toward a Holistic Reading of Extant </w:t>
            </w:r>
            <w:proofErr w:type="spellStart"/>
            <w:r w:rsidRPr="009A07C2">
              <w:rPr>
                <w:rFonts w:asciiTheme="majorHAnsi" w:hAnsiTheme="majorHAnsi" w:cs="Arial"/>
                <w:iCs/>
                <w:sz w:val="16"/>
                <w:szCs w:val="16"/>
                <w:lang w:val="en-GB"/>
              </w:rPr>
              <w:t>Gorgianic</w:t>
            </w:r>
            <w:proofErr w:type="spellEnd"/>
            <w:r w:rsidRPr="009A07C2">
              <w:rPr>
                <w:rFonts w:asciiTheme="majorHAnsi" w:hAnsiTheme="majorHAnsi" w:cs="Arial"/>
                <w:iCs/>
                <w:sz w:val="16"/>
                <w:szCs w:val="16"/>
                <w:lang w:val="en-GB"/>
              </w:rPr>
              <w:t xml:space="preserve"> Fragments.” Rhetoric Society Quarterly 27 (1997): 5-24.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McPheran</w:t>
            </w:r>
            <w:proofErr w:type="spellEnd"/>
            <w:r w:rsidRPr="009A07C2">
              <w:rPr>
                <w:rFonts w:asciiTheme="majorHAnsi" w:hAnsiTheme="majorHAnsi" w:cs="Arial"/>
                <w:iCs/>
                <w:sz w:val="16"/>
                <w:szCs w:val="16"/>
                <w:lang w:val="en-GB"/>
              </w:rPr>
              <w:t xml:space="preserve">, Mark. The Religion of Socrates. University Park, PA: The Pennsylvania State UP, 1996.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Morgan, Teresa. Literate Education in the Hellenistic and Roman Worlds. Cambridge, U.K: Cambridge UP, 1998.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Murphy, James J., </w:t>
            </w:r>
            <w:proofErr w:type="gramStart"/>
            <w:r w:rsidRPr="009A07C2">
              <w:rPr>
                <w:rFonts w:asciiTheme="majorHAnsi" w:hAnsiTheme="majorHAnsi" w:cs="Arial"/>
                <w:iCs/>
                <w:sz w:val="16"/>
                <w:szCs w:val="16"/>
                <w:lang w:val="en-GB"/>
              </w:rPr>
              <w:t>ed</w:t>
            </w:r>
            <w:proofErr w:type="gramEnd"/>
            <w:r w:rsidRPr="009A07C2">
              <w:rPr>
                <w:rFonts w:asciiTheme="majorHAnsi" w:hAnsiTheme="majorHAnsi" w:cs="Arial"/>
                <w:iCs/>
                <w:sz w:val="16"/>
                <w:szCs w:val="16"/>
                <w:lang w:val="en-GB"/>
              </w:rPr>
              <w:t xml:space="preserve">. A Short History of Writing Instruction from Ancient Greece to Twentieth-Century America. Davis, CA: </w:t>
            </w:r>
            <w:proofErr w:type="spellStart"/>
            <w:r w:rsidRPr="009A07C2">
              <w:rPr>
                <w:rFonts w:asciiTheme="majorHAnsi" w:hAnsiTheme="majorHAnsi" w:cs="Arial"/>
                <w:iCs/>
                <w:sz w:val="16"/>
                <w:szCs w:val="16"/>
                <w:lang w:val="en-GB"/>
              </w:rPr>
              <w:t>Hermagoras</w:t>
            </w:r>
            <w:proofErr w:type="spellEnd"/>
            <w:r w:rsidRPr="009A07C2">
              <w:rPr>
                <w:rFonts w:asciiTheme="majorHAnsi" w:hAnsiTheme="majorHAnsi" w:cs="Arial"/>
                <w:iCs/>
                <w:sz w:val="16"/>
                <w:szCs w:val="16"/>
                <w:lang w:val="en-GB"/>
              </w:rPr>
              <w:t xml:space="preserve"> P, 1990.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Rhetoric in the Middle Ages: A History of Rhetorical Theory from Saint Augustine to the Renaissance. Berkeley, CA: U of California P, 1981.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lastRenderedPageBreak/>
              <w:t xml:space="preserve">---. “The </w:t>
            </w:r>
            <w:proofErr w:type="spellStart"/>
            <w:r w:rsidRPr="009A07C2">
              <w:rPr>
                <w:rFonts w:asciiTheme="majorHAnsi" w:hAnsiTheme="majorHAnsi" w:cs="Arial"/>
                <w:iCs/>
                <w:sz w:val="16"/>
                <w:szCs w:val="16"/>
                <w:lang w:val="en-GB"/>
              </w:rPr>
              <w:t>Metarhetoric</w:t>
            </w:r>
            <w:proofErr w:type="spellEnd"/>
            <w:r w:rsidRPr="009A07C2">
              <w:rPr>
                <w:rFonts w:asciiTheme="majorHAnsi" w:hAnsiTheme="majorHAnsi" w:cs="Arial"/>
                <w:iCs/>
                <w:sz w:val="16"/>
                <w:szCs w:val="16"/>
                <w:lang w:val="en-GB"/>
              </w:rPr>
              <w:t xml:space="preserve"> of Aristotle, with Some Examples from His On Memory and Recollection. Rhetoric Review 21 (2002) 213-28.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Murphy, James J., and Richard A. </w:t>
            </w:r>
            <w:proofErr w:type="spellStart"/>
            <w:r w:rsidRPr="009A07C2">
              <w:rPr>
                <w:rFonts w:asciiTheme="majorHAnsi" w:hAnsiTheme="majorHAnsi" w:cs="Arial"/>
                <w:iCs/>
                <w:sz w:val="16"/>
                <w:szCs w:val="16"/>
                <w:lang w:val="en-GB"/>
              </w:rPr>
              <w:t>Katula</w:t>
            </w:r>
            <w:proofErr w:type="spellEnd"/>
            <w:r w:rsidRPr="009A07C2">
              <w:rPr>
                <w:rFonts w:asciiTheme="majorHAnsi" w:hAnsiTheme="majorHAnsi" w:cs="Arial"/>
                <w:iCs/>
                <w:sz w:val="16"/>
                <w:szCs w:val="16"/>
                <w:lang w:val="en-GB"/>
              </w:rPr>
              <w:t xml:space="preserve">. A Synoptic History of Classical Rhetoric, 2nd ed. Davis, CA: </w:t>
            </w:r>
            <w:proofErr w:type="spellStart"/>
            <w:r w:rsidRPr="009A07C2">
              <w:rPr>
                <w:rFonts w:asciiTheme="majorHAnsi" w:hAnsiTheme="majorHAnsi" w:cs="Arial"/>
                <w:iCs/>
                <w:sz w:val="16"/>
                <w:szCs w:val="16"/>
                <w:lang w:val="en-GB"/>
              </w:rPr>
              <w:t>Hermagoras</w:t>
            </w:r>
            <w:proofErr w:type="spellEnd"/>
            <w:r w:rsidRPr="009A07C2">
              <w:rPr>
                <w:rFonts w:asciiTheme="majorHAnsi" w:hAnsiTheme="majorHAnsi" w:cs="Arial"/>
                <w:iCs/>
                <w:sz w:val="16"/>
                <w:szCs w:val="16"/>
                <w:lang w:val="en-GB"/>
              </w:rPr>
              <w:t xml:space="preserve"> P, 1995.</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Neinkamp</w:t>
            </w:r>
            <w:proofErr w:type="spellEnd"/>
            <w:r w:rsidRPr="009A07C2">
              <w:rPr>
                <w:rFonts w:asciiTheme="majorHAnsi" w:hAnsiTheme="majorHAnsi" w:cs="Arial"/>
                <w:iCs/>
                <w:sz w:val="16"/>
                <w:szCs w:val="16"/>
                <w:lang w:val="en-GB"/>
              </w:rPr>
              <w:t>, Jean. Plato on Rhetoric and Language. Mahwah, NJ: Lawrence Erlbaum/</w:t>
            </w:r>
            <w:proofErr w:type="spellStart"/>
            <w:r w:rsidRPr="009A07C2">
              <w:rPr>
                <w:rFonts w:asciiTheme="majorHAnsi" w:hAnsiTheme="majorHAnsi" w:cs="Arial"/>
                <w:iCs/>
                <w:sz w:val="16"/>
                <w:szCs w:val="16"/>
                <w:lang w:val="en-GB"/>
              </w:rPr>
              <w:t>Hermagoras</w:t>
            </w:r>
            <w:proofErr w:type="spellEnd"/>
            <w:r w:rsidRPr="009A07C2">
              <w:rPr>
                <w:rFonts w:asciiTheme="majorHAnsi" w:hAnsiTheme="majorHAnsi" w:cs="Arial"/>
                <w:iCs/>
                <w:sz w:val="16"/>
                <w:szCs w:val="16"/>
                <w:lang w:val="en-GB"/>
              </w:rPr>
              <w:t xml:space="preserve"> P, 1999.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Nightingale, Andrea Wilson. Genres in Dialogue: Plato and the Construction of Philosophy. Cambridge: Cambridge UP, 1995.</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Ober, Josiah. Political Dissent in Democratic Athens: Intellectual Critics of Popular Rule. Princeton: Princeton UP, 1998.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Ochs, Donovan J. Consolatory Rhetoric: Grief, Symbol, and Ritual in the Greco-Roman Era. Columbia, SC: U of South Carolina P, 1993.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Ong, Walter J., S. J. Orality and Literacy: The Technologizing of the Word. New York: Methuen, 1982.</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Papillon, Terry L. “Mixed Unities in The </w:t>
            </w:r>
            <w:proofErr w:type="spellStart"/>
            <w:r w:rsidRPr="009A07C2">
              <w:rPr>
                <w:rFonts w:asciiTheme="majorHAnsi" w:hAnsiTheme="majorHAnsi" w:cs="Arial"/>
                <w:iCs/>
                <w:sz w:val="16"/>
                <w:szCs w:val="16"/>
                <w:lang w:val="en-GB"/>
              </w:rPr>
              <w:t>Antidosis</w:t>
            </w:r>
            <w:proofErr w:type="spellEnd"/>
            <w:r w:rsidRPr="009A07C2">
              <w:rPr>
                <w:rFonts w:asciiTheme="majorHAnsi" w:hAnsiTheme="majorHAnsi" w:cs="Arial"/>
                <w:iCs/>
                <w:sz w:val="16"/>
                <w:szCs w:val="16"/>
                <w:lang w:val="en-GB"/>
              </w:rPr>
              <w:t xml:space="preserve"> of Isocrates.” Rhetoric Society Quarterly 27 (1997): 47-62.</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Ramsey, Eric. “A Hybrid </w:t>
            </w:r>
            <w:proofErr w:type="spellStart"/>
            <w:r w:rsidRPr="009A07C2">
              <w:rPr>
                <w:rFonts w:asciiTheme="majorHAnsi" w:hAnsiTheme="majorHAnsi" w:cs="Arial"/>
                <w:iCs/>
                <w:sz w:val="16"/>
                <w:szCs w:val="16"/>
                <w:lang w:val="en-GB"/>
              </w:rPr>
              <w:t>Techné</w:t>
            </w:r>
            <w:proofErr w:type="spellEnd"/>
            <w:r w:rsidRPr="009A07C2">
              <w:rPr>
                <w:rFonts w:asciiTheme="majorHAnsi" w:hAnsiTheme="majorHAnsi" w:cs="Arial"/>
                <w:iCs/>
                <w:sz w:val="16"/>
                <w:szCs w:val="16"/>
                <w:lang w:val="en-GB"/>
              </w:rPr>
              <w:t xml:space="preserve"> of the Soul</w:t>
            </w:r>
            <w:proofErr w:type="gramStart"/>
            <w:r w:rsidRPr="009A07C2">
              <w:rPr>
                <w:rFonts w:asciiTheme="majorHAnsi" w:hAnsiTheme="majorHAnsi" w:cs="Arial"/>
                <w:iCs/>
                <w:sz w:val="16"/>
                <w:szCs w:val="16"/>
                <w:lang w:val="en-GB"/>
              </w:rPr>
              <w:t>?:</w:t>
            </w:r>
            <w:proofErr w:type="gramEnd"/>
            <w:r w:rsidRPr="009A07C2">
              <w:rPr>
                <w:rFonts w:asciiTheme="majorHAnsi" w:hAnsiTheme="majorHAnsi" w:cs="Arial"/>
                <w:iCs/>
                <w:sz w:val="16"/>
                <w:szCs w:val="16"/>
                <w:lang w:val="en-GB"/>
              </w:rPr>
              <w:t xml:space="preserve"> Thoughts on the Relation Between Philosophy and Rhetoric in Gorgias and Phaedrus.” Rhetoric Review 17 (1999): 247-63.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Reid, Robert S. “‘Neither Oratory </w:t>
            </w:r>
            <w:proofErr w:type="gramStart"/>
            <w:r w:rsidRPr="009A07C2">
              <w:rPr>
                <w:rFonts w:asciiTheme="majorHAnsi" w:hAnsiTheme="majorHAnsi" w:cs="Arial"/>
                <w:iCs/>
                <w:sz w:val="16"/>
                <w:szCs w:val="16"/>
                <w:lang w:val="en-GB"/>
              </w:rPr>
              <w:t>Nor</w:t>
            </w:r>
            <w:proofErr w:type="gramEnd"/>
            <w:r w:rsidRPr="009A07C2">
              <w:rPr>
                <w:rFonts w:asciiTheme="majorHAnsi" w:hAnsiTheme="majorHAnsi" w:cs="Arial"/>
                <w:iCs/>
                <w:sz w:val="16"/>
                <w:szCs w:val="16"/>
                <w:lang w:val="en-GB"/>
              </w:rPr>
              <w:t xml:space="preserve"> Dialogue’: Dionysius of Halicarnassus and the Genre of Plato’s Apology.” Rhetoric Society Quarterly 27 (1997): 63-90.</w:t>
            </w:r>
          </w:p>
          <w:p w:rsidR="000B1E77" w:rsidRPr="009A07C2" w:rsidRDefault="000B1E77" w:rsidP="000B1E77">
            <w:pPr>
              <w:pStyle w:val="ListParagraph"/>
              <w:ind w:left="30"/>
              <w:rPr>
                <w:rFonts w:asciiTheme="majorHAnsi" w:hAnsiTheme="majorHAnsi" w:cs="Arial"/>
                <w:iCs/>
                <w:sz w:val="16"/>
                <w:szCs w:val="16"/>
                <w:lang w:val="en-GB"/>
              </w:rPr>
            </w:pP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Schiappa</w:t>
            </w:r>
            <w:proofErr w:type="spellEnd"/>
            <w:r w:rsidRPr="009A07C2">
              <w:rPr>
                <w:rFonts w:asciiTheme="majorHAnsi" w:hAnsiTheme="majorHAnsi" w:cs="Arial"/>
                <w:iCs/>
                <w:sz w:val="16"/>
                <w:szCs w:val="16"/>
                <w:lang w:val="en-GB"/>
              </w:rPr>
              <w:t xml:space="preserve">, Edward, ed. Landmark Essays on Classical Greek Rhetoric. Davis, CA: </w:t>
            </w:r>
            <w:proofErr w:type="spellStart"/>
            <w:r w:rsidRPr="009A07C2">
              <w:rPr>
                <w:rFonts w:asciiTheme="majorHAnsi" w:hAnsiTheme="majorHAnsi" w:cs="Arial"/>
                <w:iCs/>
                <w:sz w:val="16"/>
                <w:szCs w:val="16"/>
                <w:lang w:val="en-GB"/>
              </w:rPr>
              <w:t>Hermagoras</w:t>
            </w:r>
            <w:proofErr w:type="spellEnd"/>
            <w:r w:rsidRPr="009A07C2">
              <w:rPr>
                <w:rFonts w:asciiTheme="majorHAnsi" w:hAnsiTheme="majorHAnsi" w:cs="Arial"/>
                <w:iCs/>
                <w:sz w:val="16"/>
                <w:szCs w:val="16"/>
                <w:lang w:val="en-GB"/>
              </w:rPr>
              <w:t xml:space="preserve"> P, 1994.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Protagoras and Logos: A Study in Greek Philosophy and Rhetoric. Columbia: U of South Carolina P, 1991.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The Beginnings of Rhetorical Theory in Classical Greece. New Haven: Yale UP, 1999.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Schildgen</w:t>
            </w:r>
            <w:proofErr w:type="spellEnd"/>
            <w:r w:rsidRPr="009A07C2">
              <w:rPr>
                <w:rFonts w:asciiTheme="majorHAnsi" w:hAnsiTheme="majorHAnsi" w:cs="Arial"/>
                <w:iCs/>
                <w:sz w:val="16"/>
                <w:szCs w:val="16"/>
                <w:lang w:val="en-GB"/>
              </w:rPr>
              <w:t xml:space="preserve">, Brenda </w:t>
            </w:r>
            <w:proofErr w:type="spellStart"/>
            <w:r w:rsidRPr="009A07C2">
              <w:rPr>
                <w:rFonts w:asciiTheme="majorHAnsi" w:hAnsiTheme="majorHAnsi" w:cs="Arial"/>
                <w:iCs/>
                <w:sz w:val="16"/>
                <w:szCs w:val="16"/>
                <w:lang w:val="en-GB"/>
              </w:rPr>
              <w:t>Deen</w:t>
            </w:r>
            <w:proofErr w:type="spellEnd"/>
            <w:r w:rsidRPr="009A07C2">
              <w:rPr>
                <w:rFonts w:asciiTheme="majorHAnsi" w:hAnsiTheme="majorHAnsi" w:cs="Arial"/>
                <w:iCs/>
                <w:sz w:val="16"/>
                <w:szCs w:val="16"/>
                <w:lang w:val="en-GB"/>
              </w:rPr>
              <w:t xml:space="preserve">, </w:t>
            </w:r>
            <w:proofErr w:type="gramStart"/>
            <w:r w:rsidRPr="009A07C2">
              <w:rPr>
                <w:rFonts w:asciiTheme="majorHAnsi" w:hAnsiTheme="majorHAnsi" w:cs="Arial"/>
                <w:iCs/>
                <w:sz w:val="16"/>
                <w:szCs w:val="16"/>
                <w:lang w:val="en-GB"/>
              </w:rPr>
              <w:t>ed</w:t>
            </w:r>
            <w:proofErr w:type="gramEnd"/>
            <w:r w:rsidRPr="009A07C2">
              <w:rPr>
                <w:rFonts w:asciiTheme="majorHAnsi" w:hAnsiTheme="majorHAnsi" w:cs="Arial"/>
                <w:iCs/>
                <w:sz w:val="16"/>
                <w:szCs w:val="16"/>
                <w:lang w:val="en-GB"/>
              </w:rPr>
              <w:t xml:space="preserve">. The Rhetoric Canon. Detroit: Wayne State UP, 1997.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Schnakenberg, Karen Rossi. “Classical Rhetoric in American Writing Textbooks, 1950-1965.” Inventing a Discipline: Rhetoric Scholarship in </w:t>
            </w:r>
            <w:proofErr w:type="spellStart"/>
            <w:r w:rsidRPr="009A07C2">
              <w:rPr>
                <w:rFonts w:asciiTheme="majorHAnsi" w:hAnsiTheme="majorHAnsi" w:cs="Arial"/>
                <w:iCs/>
                <w:sz w:val="16"/>
                <w:szCs w:val="16"/>
                <w:lang w:val="en-GB"/>
              </w:rPr>
              <w:t>Honor</w:t>
            </w:r>
            <w:proofErr w:type="spellEnd"/>
            <w:r w:rsidRPr="009A07C2">
              <w:rPr>
                <w:rFonts w:asciiTheme="majorHAnsi" w:hAnsiTheme="majorHAnsi" w:cs="Arial"/>
                <w:iCs/>
                <w:sz w:val="16"/>
                <w:szCs w:val="16"/>
                <w:lang w:val="en-GB"/>
              </w:rPr>
              <w:t xml:space="preserve"> of Richard E. Young. Ed. Maureen Daly Goggin. Urbana: NCTE, 2000. 146-73.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Sipiora</w:t>
            </w:r>
            <w:proofErr w:type="spellEnd"/>
            <w:r w:rsidRPr="009A07C2">
              <w:rPr>
                <w:rFonts w:asciiTheme="majorHAnsi" w:hAnsiTheme="majorHAnsi" w:cs="Arial"/>
                <w:iCs/>
                <w:sz w:val="16"/>
                <w:szCs w:val="16"/>
                <w:lang w:val="en-GB"/>
              </w:rPr>
              <w:t xml:space="preserve">, Phillip, and James S. </w:t>
            </w:r>
            <w:proofErr w:type="spellStart"/>
            <w:r w:rsidRPr="009A07C2">
              <w:rPr>
                <w:rFonts w:asciiTheme="majorHAnsi" w:hAnsiTheme="majorHAnsi" w:cs="Arial"/>
                <w:iCs/>
                <w:sz w:val="16"/>
                <w:szCs w:val="16"/>
                <w:lang w:val="en-GB"/>
              </w:rPr>
              <w:t>Baumlin</w:t>
            </w:r>
            <w:proofErr w:type="spellEnd"/>
            <w:r w:rsidRPr="009A07C2">
              <w:rPr>
                <w:rFonts w:asciiTheme="majorHAnsi" w:hAnsiTheme="majorHAnsi" w:cs="Arial"/>
                <w:iCs/>
                <w:sz w:val="16"/>
                <w:szCs w:val="16"/>
                <w:lang w:val="en-GB"/>
              </w:rPr>
              <w:t xml:space="preserve">, eds. Rhetoric and </w:t>
            </w:r>
            <w:proofErr w:type="gramStart"/>
            <w:r w:rsidRPr="009A07C2">
              <w:rPr>
                <w:rFonts w:asciiTheme="majorHAnsi" w:hAnsiTheme="majorHAnsi" w:cs="Arial"/>
                <w:iCs/>
                <w:sz w:val="16"/>
                <w:szCs w:val="16"/>
                <w:lang w:val="en-GB"/>
              </w:rPr>
              <w:t>Kairos :</w:t>
            </w:r>
            <w:proofErr w:type="gramEnd"/>
            <w:r w:rsidRPr="009A07C2">
              <w:rPr>
                <w:rFonts w:asciiTheme="majorHAnsi" w:hAnsiTheme="majorHAnsi" w:cs="Arial"/>
                <w:iCs/>
                <w:sz w:val="16"/>
                <w:szCs w:val="16"/>
                <w:lang w:val="en-GB"/>
              </w:rPr>
              <w:t xml:space="preserve"> Essays in History, Theory, and Praxis. Albany: SUNY P, 2002.</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Timmerman, David. “The Aristotelian Fix: Perspectives on Political Deliberation.” Rhetoric Society Quarterly 32 (2002): 77-98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Too, Yun Lee. The Rhetoric of Identity in Isocrates: Text, Power, Pedagogy. New York: Cambridge UP, 1995.</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Vickers, Brian. In </w:t>
            </w:r>
            <w:proofErr w:type="spellStart"/>
            <w:r w:rsidRPr="009A07C2">
              <w:rPr>
                <w:rFonts w:asciiTheme="majorHAnsi" w:hAnsiTheme="majorHAnsi" w:cs="Arial"/>
                <w:iCs/>
                <w:sz w:val="16"/>
                <w:szCs w:val="16"/>
                <w:lang w:val="en-GB"/>
              </w:rPr>
              <w:t>Defense</w:t>
            </w:r>
            <w:proofErr w:type="spellEnd"/>
            <w:r w:rsidRPr="009A07C2">
              <w:rPr>
                <w:rFonts w:asciiTheme="majorHAnsi" w:hAnsiTheme="majorHAnsi" w:cs="Arial"/>
                <w:iCs/>
                <w:sz w:val="16"/>
                <w:szCs w:val="16"/>
                <w:lang w:val="en-GB"/>
              </w:rPr>
              <w:t xml:space="preserve"> of Rhetoric. Oxford: Oxford UP, 1988.</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Waggenspack</w:t>
            </w:r>
            <w:proofErr w:type="spellEnd"/>
            <w:r w:rsidRPr="009A07C2">
              <w:rPr>
                <w:rFonts w:asciiTheme="majorHAnsi" w:hAnsiTheme="majorHAnsi" w:cs="Arial"/>
                <w:iCs/>
                <w:sz w:val="16"/>
                <w:szCs w:val="16"/>
                <w:lang w:val="en-GB"/>
              </w:rPr>
              <w:t xml:space="preserve">, Beth. “Women’s Role in Rhetorical Traditions.” The Rhetoric of Western Thought. Eds. Golden et al. Dubuque, IA: Kendall/Hunt, 1998.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Walker, Jeffrey. Rhetoric and Poetics in Antiquity. New York: Oxford UP, 2000.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Walzer</w:t>
            </w:r>
            <w:proofErr w:type="spellEnd"/>
            <w:r w:rsidRPr="009A07C2">
              <w:rPr>
                <w:rFonts w:asciiTheme="majorHAnsi" w:hAnsiTheme="majorHAnsi" w:cs="Arial"/>
                <w:iCs/>
                <w:sz w:val="16"/>
                <w:szCs w:val="16"/>
                <w:lang w:val="en-GB"/>
              </w:rPr>
              <w:t xml:space="preserve">, Arthur. "Aristotle’s Rhetoric, Dialogism and Contemporary Research in Composition.” Rhetoric Review 16 (1997): 45-57.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Welch, Kathleen E. The Contemporary Reception of Classical Rhetoric: Appropriations of Ancient Discourse. Hillsdale, NJ: Lawrence Erlbaum, 1990. </w:t>
            </w:r>
          </w:p>
          <w:p w:rsidR="000B1E77" w:rsidRPr="009A07C2" w:rsidRDefault="000B1E77" w:rsidP="00C66233">
            <w:pPr>
              <w:pStyle w:val="ListParagraph"/>
              <w:rPr>
                <w:rFonts w:asciiTheme="majorHAnsi" w:hAnsiTheme="majorHAnsi" w:cs="Arial"/>
                <w:iCs/>
                <w:sz w:val="16"/>
                <w:szCs w:val="16"/>
                <w:lang w:val="en-GB"/>
              </w:rPr>
            </w:pPr>
            <w:r w:rsidRPr="009A07C2">
              <w:rPr>
                <w:rFonts w:asciiTheme="majorHAnsi" w:hAnsiTheme="majorHAnsi" w:cs="Arial"/>
                <w:iCs/>
                <w:sz w:val="16"/>
                <w:szCs w:val="16"/>
                <w:lang w:val="en-GB"/>
              </w:rPr>
              <w:t xml:space="preserve">---. Electric Rhetoric: Classical Rhetoric, Oralism and a New Literacy. Cambridge, MA: MIT P, 1999.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Wertheimer, Molly Meijer, ed. Listening to Their Voices: The Rhetorical Activities of Historical Women. Columbia: U of South Carolina P, 1997.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 xml:space="preserve">White, David A. Rhetoric and Reality in Plato’s “Phaedrus.” Albany, NY: State U of New York P, 1993.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Wickkiser</w:t>
            </w:r>
            <w:proofErr w:type="spellEnd"/>
            <w:r w:rsidRPr="009A07C2">
              <w:rPr>
                <w:rFonts w:asciiTheme="majorHAnsi" w:hAnsiTheme="majorHAnsi" w:cs="Arial"/>
                <w:iCs/>
                <w:sz w:val="16"/>
                <w:szCs w:val="16"/>
                <w:lang w:val="en-GB"/>
              </w:rPr>
              <w:t xml:space="preserve">, </w:t>
            </w:r>
            <w:proofErr w:type="spellStart"/>
            <w:r w:rsidRPr="009A07C2">
              <w:rPr>
                <w:rFonts w:asciiTheme="majorHAnsi" w:hAnsiTheme="majorHAnsi" w:cs="Arial"/>
                <w:iCs/>
                <w:sz w:val="16"/>
                <w:szCs w:val="16"/>
                <w:lang w:val="en-GB"/>
              </w:rPr>
              <w:t>Bronwen</w:t>
            </w:r>
            <w:proofErr w:type="spellEnd"/>
            <w:r w:rsidRPr="009A07C2">
              <w:rPr>
                <w:rFonts w:asciiTheme="majorHAnsi" w:hAnsiTheme="majorHAnsi" w:cs="Arial"/>
                <w:iCs/>
                <w:sz w:val="16"/>
                <w:szCs w:val="16"/>
                <w:lang w:val="en-GB"/>
              </w:rPr>
              <w:t xml:space="preserve"> L. “Speech in Context: Plato’s </w:t>
            </w:r>
            <w:proofErr w:type="spellStart"/>
            <w:r w:rsidRPr="009A07C2">
              <w:rPr>
                <w:rFonts w:asciiTheme="majorHAnsi" w:hAnsiTheme="majorHAnsi" w:cs="Arial"/>
                <w:iCs/>
                <w:sz w:val="16"/>
                <w:szCs w:val="16"/>
                <w:lang w:val="en-GB"/>
              </w:rPr>
              <w:t>Menexenus</w:t>
            </w:r>
            <w:proofErr w:type="spellEnd"/>
            <w:r w:rsidRPr="009A07C2">
              <w:rPr>
                <w:rFonts w:asciiTheme="majorHAnsi" w:hAnsiTheme="majorHAnsi" w:cs="Arial"/>
                <w:iCs/>
                <w:sz w:val="16"/>
                <w:szCs w:val="16"/>
                <w:lang w:val="en-GB"/>
              </w:rPr>
              <w:t xml:space="preserve"> and the Ritual of Athenian Public Burial.” Rhetoric Society Quarterly 29 (1999): 65-74. </w:t>
            </w:r>
          </w:p>
          <w:p w:rsidR="000B1E77" w:rsidRPr="009A07C2" w:rsidRDefault="000B1E77" w:rsidP="00B53578">
            <w:pPr>
              <w:pStyle w:val="ListParagraph"/>
              <w:numPr>
                <w:ilvl w:val="0"/>
                <w:numId w:val="6"/>
              </w:numPr>
              <w:rPr>
                <w:rFonts w:asciiTheme="majorHAnsi" w:hAnsiTheme="majorHAnsi" w:cs="Arial"/>
                <w:iCs/>
                <w:sz w:val="16"/>
                <w:szCs w:val="16"/>
                <w:lang w:val="en-GB"/>
              </w:rPr>
            </w:pPr>
            <w:proofErr w:type="spellStart"/>
            <w:r w:rsidRPr="009A07C2">
              <w:rPr>
                <w:rFonts w:asciiTheme="majorHAnsi" w:hAnsiTheme="majorHAnsi" w:cs="Arial"/>
                <w:iCs/>
                <w:sz w:val="16"/>
                <w:szCs w:val="16"/>
                <w:lang w:val="en-GB"/>
              </w:rPr>
              <w:t>Wisse</w:t>
            </w:r>
            <w:proofErr w:type="spellEnd"/>
            <w:r w:rsidRPr="009A07C2">
              <w:rPr>
                <w:rFonts w:asciiTheme="majorHAnsi" w:hAnsiTheme="majorHAnsi" w:cs="Arial"/>
                <w:iCs/>
                <w:sz w:val="16"/>
                <w:szCs w:val="16"/>
                <w:lang w:val="en-GB"/>
              </w:rPr>
              <w:t xml:space="preserve">, </w:t>
            </w:r>
            <w:proofErr w:type="spellStart"/>
            <w:r w:rsidRPr="009A07C2">
              <w:rPr>
                <w:rFonts w:asciiTheme="majorHAnsi" w:hAnsiTheme="majorHAnsi" w:cs="Arial"/>
                <w:iCs/>
                <w:sz w:val="16"/>
                <w:szCs w:val="16"/>
                <w:lang w:val="en-GB"/>
              </w:rPr>
              <w:t>Jakob</w:t>
            </w:r>
            <w:proofErr w:type="spellEnd"/>
            <w:r w:rsidRPr="009A07C2">
              <w:rPr>
                <w:rFonts w:asciiTheme="majorHAnsi" w:hAnsiTheme="majorHAnsi" w:cs="Arial"/>
                <w:iCs/>
                <w:sz w:val="16"/>
                <w:szCs w:val="16"/>
                <w:lang w:val="en-GB"/>
              </w:rPr>
              <w:t xml:space="preserve">. Ethos and Pathos: From Aristotle to Cicero. Amsterdam: </w:t>
            </w:r>
            <w:proofErr w:type="spellStart"/>
            <w:r w:rsidRPr="009A07C2">
              <w:rPr>
                <w:rFonts w:asciiTheme="majorHAnsi" w:hAnsiTheme="majorHAnsi" w:cs="Arial"/>
                <w:iCs/>
                <w:sz w:val="16"/>
                <w:szCs w:val="16"/>
                <w:lang w:val="en-GB"/>
              </w:rPr>
              <w:t>Hakkert</w:t>
            </w:r>
            <w:proofErr w:type="spellEnd"/>
            <w:r w:rsidRPr="009A07C2">
              <w:rPr>
                <w:rFonts w:asciiTheme="majorHAnsi" w:hAnsiTheme="majorHAnsi" w:cs="Arial"/>
                <w:iCs/>
                <w:sz w:val="16"/>
                <w:szCs w:val="16"/>
                <w:lang w:val="en-GB"/>
              </w:rPr>
              <w:t xml:space="preserve">, 1989. </w:t>
            </w:r>
          </w:p>
          <w:p w:rsidR="000B1E77"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Worthington, Ian, ed. Persuasion: Greek Rhetoric in Action. London: Routledge, 1994.</w:t>
            </w:r>
          </w:p>
          <w:p w:rsidR="007D5219" w:rsidRPr="009A07C2" w:rsidRDefault="000B1E77" w:rsidP="00B53578">
            <w:pPr>
              <w:pStyle w:val="ListParagraph"/>
              <w:numPr>
                <w:ilvl w:val="0"/>
                <w:numId w:val="6"/>
              </w:numPr>
              <w:rPr>
                <w:rFonts w:asciiTheme="majorHAnsi" w:hAnsiTheme="majorHAnsi" w:cs="Arial"/>
                <w:iCs/>
                <w:sz w:val="16"/>
                <w:szCs w:val="16"/>
                <w:lang w:val="en-GB"/>
              </w:rPr>
            </w:pPr>
            <w:r w:rsidRPr="009A07C2">
              <w:rPr>
                <w:rFonts w:asciiTheme="majorHAnsi" w:hAnsiTheme="majorHAnsi" w:cs="Arial"/>
                <w:iCs/>
                <w:sz w:val="16"/>
                <w:szCs w:val="16"/>
                <w:lang w:val="en-GB"/>
              </w:rPr>
              <w:t>Yarbrough, Stephen R. “The Love of Invention: Augustine, Davidson, and the Discourse of Unifying Belief.” Rhetoric Society Quarterly 30 (2000): 29-46.</w:t>
            </w:r>
          </w:p>
          <w:p w:rsidR="000B1E77" w:rsidRPr="009A07C2" w:rsidRDefault="000B1E77" w:rsidP="00B85822">
            <w:pPr>
              <w:pStyle w:val="ListParagraph"/>
              <w:ind w:left="0"/>
              <w:rPr>
                <w:rFonts w:asciiTheme="majorHAnsi" w:hAnsiTheme="majorHAnsi" w:cs="Arial"/>
                <w:iCs/>
                <w:sz w:val="16"/>
                <w:szCs w:val="16"/>
                <w:lang w:val="en-GB"/>
              </w:rPr>
            </w:pPr>
          </w:p>
          <w:p w:rsidR="00B85822" w:rsidRPr="009A07C2" w:rsidRDefault="007D5219" w:rsidP="00B85822">
            <w:pPr>
              <w:pStyle w:val="ListParagraph"/>
              <w:ind w:left="0"/>
              <w:jc w:val="both"/>
              <w:rPr>
                <w:rFonts w:asciiTheme="majorHAnsi" w:hAnsiTheme="majorHAnsi" w:cstheme="minorHAnsi"/>
                <w:b/>
                <w:bCs/>
                <w:i/>
                <w:sz w:val="16"/>
                <w:szCs w:val="16"/>
                <w:lang w:val="en-GB"/>
              </w:rPr>
            </w:pPr>
            <w:r w:rsidRPr="009A07C2">
              <w:rPr>
                <w:rFonts w:asciiTheme="majorHAnsi" w:hAnsiTheme="majorHAnsi" w:cstheme="minorHAnsi"/>
                <w:b/>
                <w:bCs/>
                <w:i/>
                <w:sz w:val="16"/>
                <w:szCs w:val="16"/>
              </w:rPr>
              <w:t>Παύλος</w:t>
            </w:r>
            <w:r w:rsidR="00B85822" w:rsidRPr="009A07C2">
              <w:rPr>
                <w:rFonts w:asciiTheme="majorHAnsi" w:hAnsiTheme="majorHAnsi" w:cstheme="minorHAnsi"/>
                <w:b/>
                <w:bCs/>
                <w:i/>
                <w:sz w:val="16"/>
                <w:szCs w:val="16"/>
                <w:lang w:val="en-GB"/>
              </w:rPr>
              <w:t>:</w:t>
            </w:r>
          </w:p>
          <w:p w:rsidR="007D5219" w:rsidRPr="009A07C2" w:rsidRDefault="007D5219" w:rsidP="00C66233">
            <w:pPr>
              <w:pStyle w:val="ListParagraph"/>
              <w:numPr>
                <w:ilvl w:val="0"/>
                <w:numId w:val="7"/>
              </w:numPr>
              <w:spacing w:line="240" w:lineRule="auto"/>
              <w:rPr>
                <w:rFonts w:asciiTheme="majorHAnsi" w:hAnsiTheme="majorHAnsi" w:cstheme="minorHAnsi"/>
                <w:i/>
                <w:sz w:val="16"/>
                <w:szCs w:val="16"/>
                <w:lang w:val="en-GB"/>
              </w:rPr>
            </w:pPr>
            <w:r w:rsidRPr="009A07C2">
              <w:rPr>
                <w:rFonts w:asciiTheme="majorHAnsi" w:hAnsiTheme="majorHAnsi" w:cstheme="minorHAnsi"/>
                <w:i/>
                <w:sz w:val="16"/>
                <w:szCs w:val="16"/>
                <w:lang w:val="en-GB"/>
              </w:rPr>
              <w:t>Barrett, C. K. Essays on Paul. Philadelphia: Westminster, 1982.</w:t>
            </w:r>
          </w:p>
          <w:p w:rsidR="007D5219" w:rsidRPr="00C66233" w:rsidRDefault="007D5219" w:rsidP="00C66233">
            <w:pPr>
              <w:pStyle w:val="ListParagraph"/>
              <w:spacing w:line="240" w:lineRule="auto"/>
              <w:ind w:left="0"/>
              <w:rPr>
                <w:rFonts w:asciiTheme="majorHAnsi" w:hAnsiTheme="majorHAnsi" w:cstheme="minorHAnsi"/>
                <w:i/>
                <w:sz w:val="12"/>
                <w:szCs w:val="16"/>
                <w:lang w:val="en-GB"/>
              </w:rPr>
            </w:pPr>
          </w:p>
          <w:p w:rsidR="007D5219" w:rsidRPr="009A07C2" w:rsidRDefault="007D5219" w:rsidP="00C66233">
            <w:pPr>
              <w:pStyle w:val="ListParagraph"/>
              <w:numPr>
                <w:ilvl w:val="0"/>
                <w:numId w:val="7"/>
              </w:numPr>
              <w:spacing w:line="240" w:lineRule="auto"/>
              <w:rPr>
                <w:rFonts w:asciiTheme="majorHAnsi" w:hAnsiTheme="majorHAnsi" w:cstheme="minorHAnsi"/>
                <w:i/>
                <w:sz w:val="16"/>
                <w:szCs w:val="16"/>
                <w:lang w:val="en-GB"/>
              </w:rPr>
            </w:pPr>
            <w:r w:rsidRPr="009A07C2">
              <w:rPr>
                <w:rFonts w:asciiTheme="majorHAnsi" w:hAnsiTheme="majorHAnsi" w:cstheme="minorHAnsi"/>
                <w:i/>
                <w:sz w:val="16"/>
                <w:szCs w:val="16"/>
                <w:lang w:val="en-GB"/>
              </w:rPr>
              <w:t>Beker, J. Christiaan. Paul the Apostle: The Triumph of God in Life and Thought. Philadelphia: Fortress, 1980.</w:t>
            </w:r>
          </w:p>
          <w:p w:rsidR="007D5219" w:rsidRPr="009A07C2" w:rsidRDefault="007D5219" w:rsidP="00C66233">
            <w:pPr>
              <w:pStyle w:val="ListParagraph"/>
              <w:spacing w:line="240" w:lineRule="auto"/>
              <w:ind w:left="0"/>
              <w:rPr>
                <w:rFonts w:asciiTheme="majorHAnsi" w:hAnsiTheme="majorHAnsi" w:cstheme="minorHAnsi"/>
                <w:i/>
                <w:sz w:val="16"/>
                <w:szCs w:val="16"/>
                <w:lang w:val="en-GB"/>
              </w:rPr>
            </w:pPr>
          </w:p>
          <w:p w:rsidR="007D5219" w:rsidRPr="009A07C2" w:rsidRDefault="007D5219" w:rsidP="00C66233">
            <w:pPr>
              <w:pStyle w:val="ListParagraph"/>
              <w:numPr>
                <w:ilvl w:val="0"/>
                <w:numId w:val="7"/>
              </w:numPr>
              <w:spacing w:line="240" w:lineRule="auto"/>
              <w:rPr>
                <w:rFonts w:asciiTheme="majorHAnsi" w:hAnsiTheme="majorHAnsi" w:cstheme="minorHAnsi"/>
                <w:i/>
                <w:sz w:val="16"/>
                <w:szCs w:val="16"/>
                <w:lang w:val="en-GB"/>
              </w:rPr>
            </w:pPr>
            <w:proofErr w:type="spellStart"/>
            <w:r w:rsidRPr="009A07C2">
              <w:rPr>
                <w:rFonts w:asciiTheme="majorHAnsi" w:hAnsiTheme="majorHAnsi" w:cstheme="minorHAnsi"/>
                <w:i/>
                <w:sz w:val="16"/>
                <w:szCs w:val="16"/>
                <w:lang w:val="en-GB"/>
              </w:rPr>
              <w:t>Bornkamm</w:t>
            </w:r>
            <w:proofErr w:type="spellEnd"/>
            <w:r w:rsidRPr="009A07C2">
              <w:rPr>
                <w:rFonts w:asciiTheme="majorHAnsi" w:hAnsiTheme="majorHAnsi" w:cstheme="minorHAnsi"/>
                <w:i/>
                <w:sz w:val="16"/>
                <w:szCs w:val="16"/>
                <w:lang w:val="en-GB"/>
              </w:rPr>
              <w:t xml:space="preserve">, </w:t>
            </w:r>
            <w:proofErr w:type="spellStart"/>
            <w:r w:rsidRPr="009A07C2">
              <w:rPr>
                <w:rFonts w:asciiTheme="majorHAnsi" w:hAnsiTheme="majorHAnsi" w:cstheme="minorHAnsi"/>
                <w:i/>
                <w:sz w:val="16"/>
                <w:szCs w:val="16"/>
                <w:lang w:val="en-GB"/>
              </w:rPr>
              <w:t>Günther</w:t>
            </w:r>
            <w:proofErr w:type="spellEnd"/>
            <w:r w:rsidRPr="009A07C2">
              <w:rPr>
                <w:rFonts w:asciiTheme="majorHAnsi" w:hAnsiTheme="majorHAnsi" w:cstheme="minorHAnsi"/>
                <w:i/>
                <w:sz w:val="16"/>
                <w:szCs w:val="16"/>
                <w:lang w:val="en-GB"/>
              </w:rPr>
              <w:t>. Paul. New York: Harper &amp; Row, 1971.</w:t>
            </w:r>
          </w:p>
          <w:p w:rsidR="007D5219" w:rsidRPr="00C66233" w:rsidRDefault="007D5219" w:rsidP="00C66233">
            <w:pPr>
              <w:pStyle w:val="ListParagraph"/>
              <w:spacing w:line="240" w:lineRule="auto"/>
              <w:ind w:left="0"/>
              <w:rPr>
                <w:rFonts w:asciiTheme="majorHAnsi" w:hAnsiTheme="majorHAnsi" w:cstheme="minorHAnsi"/>
                <w:i/>
                <w:sz w:val="12"/>
                <w:szCs w:val="16"/>
                <w:lang w:val="en-GB"/>
              </w:rPr>
            </w:pPr>
          </w:p>
          <w:p w:rsidR="007D5219" w:rsidRPr="009A07C2" w:rsidRDefault="007D5219" w:rsidP="00C66233">
            <w:pPr>
              <w:pStyle w:val="ListParagraph"/>
              <w:numPr>
                <w:ilvl w:val="0"/>
                <w:numId w:val="7"/>
              </w:numPr>
              <w:spacing w:line="240" w:lineRule="auto"/>
              <w:rPr>
                <w:rFonts w:asciiTheme="majorHAnsi" w:hAnsiTheme="majorHAnsi" w:cstheme="minorHAnsi"/>
                <w:i/>
                <w:sz w:val="16"/>
                <w:szCs w:val="16"/>
                <w:lang w:val="en-GB"/>
              </w:rPr>
            </w:pPr>
            <w:r w:rsidRPr="009A07C2">
              <w:rPr>
                <w:rFonts w:asciiTheme="majorHAnsi" w:hAnsiTheme="majorHAnsi" w:cstheme="minorHAnsi"/>
                <w:i/>
                <w:sz w:val="16"/>
                <w:szCs w:val="16"/>
                <w:lang w:val="en-GB"/>
              </w:rPr>
              <w:t>Bultmann, Rudolf. The Theology of Paul. Part 2 of New Testament Theology. New York: Scribner, 1951, 1955.</w:t>
            </w:r>
          </w:p>
          <w:p w:rsidR="007D5219" w:rsidRPr="009A07C2" w:rsidRDefault="007D5219" w:rsidP="00C66233">
            <w:pPr>
              <w:pStyle w:val="ListParagraph"/>
              <w:spacing w:line="240" w:lineRule="auto"/>
              <w:ind w:left="0"/>
              <w:rPr>
                <w:rFonts w:asciiTheme="majorHAnsi" w:hAnsiTheme="majorHAnsi" w:cstheme="minorHAnsi"/>
                <w:i/>
                <w:sz w:val="16"/>
                <w:szCs w:val="16"/>
                <w:lang w:val="en-GB"/>
              </w:rPr>
            </w:pPr>
          </w:p>
          <w:p w:rsidR="007D5219" w:rsidRPr="009A07C2" w:rsidRDefault="007D5219" w:rsidP="00C66233">
            <w:pPr>
              <w:pStyle w:val="ListParagraph"/>
              <w:numPr>
                <w:ilvl w:val="0"/>
                <w:numId w:val="7"/>
              </w:numPr>
              <w:spacing w:line="240" w:lineRule="auto"/>
              <w:rPr>
                <w:rFonts w:asciiTheme="majorHAnsi" w:hAnsiTheme="majorHAnsi" w:cstheme="minorHAnsi"/>
                <w:i/>
                <w:sz w:val="16"/>
                <w:szCs w:val="16"/>
                <w:lang w:val="en-GB"/>
              </w:rPr>
            </w:pPr>
            <w:r w:rsidRPr="009A07C2">
              <w:rPr>
                <w:rFonts w:asciiTheme="majorHAnsi" w:hAnsiTheme="majorHAnsi" w:cstheme="minorHAnsi"/>
                <w:i/>
                <w:sz w:val="16"/>
                <w:szCs w:val="16"/>
                <w:lang w:val="en-GB"/>
              </w:rPr>
              <w:t>Davies, W. D. Jewish and Pauline Studies. Philadelphia: Fortress, 1984.</w:t>
            </w:r>
          </w:p>
          <w:p w:rsidR="007D5219" w:rsidRPr="00C66233" w:rsidRDefault="007D5219" w:rsidP="00C66233">
            <w:pPr>
              <w:pStyle w:val="ListParagraph"/>
              <w:spacing w:line="240" w:lineRule="auto"/>
              <w:ind w:left="0"/>
              <w:rPr>
                <w:rFonts w:asciiTheme="majorHAnsi" w:hAnsiTheme="majorHAnsi" w:cstheme="minorHAnsi"/>
                <w:i/>
                <w:sz w:val="12"/>
                <w:szCs w:val="16"/>
                <w:lang w:val="en-GB"/>
              </w:rPr>
            </w:pPr>
          </w:p>
          <w:p w:rsidR="007D5219" w:rsidRPr="009A07C2" w:rsidRDefault="007D5219" w:rsidP="00C66233">
            <w:pPr>
              <w:pStyle w:val="ListParagraph"/>
              <w:numPr>
                <w:ilvl w:val="0"/>
                <w:numId w:val="7"/>
              </w:numPr>
              <w:spacing w:line="240" w:lineRule="auto"/>
              <w:rPr>
                <w:rFonts w:asciiTheme="majorHAnsi" w:hAnsiTheme="majorHAnsi" w:cstheme="minorHAnsi"/>
                <w:i/>
                <w:sz w:val="16"/>
                <w:szCs w:val="16"/>
                <w:lang w:val="en-GB"/>
              </w:rPr>
            </w:pPr>
            <w:r w:rsidRPr="009A07C2">
              <w:rPr>
                <w:rFonts w:asciiTheme="majorHAnsi" w:hAnsiTheme="majorHAnsi" w:cstheme="minorHAnsi"/>
                <w:i/>
                <w:sz w:val="16"/>
                <w:szCs w:val="16"/>
                <w:lang w:val="en-GB"/>
              </w:rPr>
              <w:t>Idem. Paul and Rabbinic Judaism: Some Rabbinic Elements in Pauline Theology. 4th ed. Philadelphia: Fortress, 1980.</w:t>
            </w:r>
          </w:p>
          <w:p w:rsidR="007D5219" w:rsidRPr="00C66233" w:rsidRDefault="007D5219" w:rsidP="00C66233">
            <w:pPr>
              <w:pStyle w:val="ListParagraph"/>
              <w:spacing w:line="240" w:lineRule="auto"/>
              <w:ind w:left="0"/>
              <w:rPr>
                <w:rFonts w:asciiTheme="majorHAnsi" w:hAnsiTheme="majorHAnsi" w:cstheme="minorHAnsi"/>
                <w:i/>
                <w:sz w:val="12"/>
                <w:szCs w:val="16"/>
                <w:lang w:val="en-GB"/>
              </w:rPr>
            </w:pPr>
          </w:p>
          <w:p w:rsidR="007D5219" w:rsidRPr="009A07C2" w:rsidRDefault="007D5219" w:rsidP="00C66233">
            <w:pPr>
              <w:pStyle w:val="ListParagraph"/>
              <w:numPr>
                <w:ilvl w:val="0"/>
                <w:numId w:val="7"/>
              </w:numPr>
              <w:spacing w:line="240" w:lineRule="auto"/>
              <w:rPr>
                <w:rFonts w:asciiTheme="majorHAnsi" w:hAnsiTheme="majorHAnsi" w:cstheme="minorHAnsi"/>
                <w:i/>
                <w:sz w:val="16"/>
                <w:szCs w:val="16"/>
                <w:lang w:val="en-GB"/>
              </w:rPr>
            </w:pPr>
            <w:proofErr w:type="spellStart"/>
            <w:r w:rsidRPr="009A07C2">
              <w:rPr>
                <w:rFonts w:asciiTheme="majorHAnsi" w:hAnsiTheme="majorHAnsi" w:cstheme="minorHAnsi"/>
                <w:i/>
                <w:sz w:val="16"/>
                <w:szCs w:val="16"/>
                <w:lang w:val="en-GB"/>
              </w:rPr>
              <w:t>Dibelius</w:t>
            </w:r>
            <w:proofErr w:type="spellEnd"/>
            <w:r w:rsidRPr="009A07C2">
              <w:rPr>
                <w:rFonts w:asciiTheme="majorHAnsi" w:hAnsiTheme="majorHAnsi" w:cstheme="minorHAnsi"/>
                <w:i/>
                <w:sz w:val="16"/>
                <w:szCs w:val="16"/>
                <w:lang w:val="en-GB"/>
              </w:rPr>
              <w:t>, Martin. Paul. Philadelphia: Westminster, 1953.</w:t>
            </w:r>
          </w:p>
          <w:p w:rsidR="007D5219" w:rsidRPr="009A07C2" w:rsidRDefault="007D5219" w:rsidP="00C66233">
            <w:pPr>
              <w:pStyle w:val="ListParagraph"/>
              <w:spacing w:line="240" w:lineRule="auto"/>
              <w:ind w:left="0"/>
              <w:rPr>
                <w:rFonts w:asciiTheme="majorHAnsi" w:hAnsiTheme="majorHAnsi" w:cstheme="minorHAnsi"/>
                <w:i/>
                <w:sz w:val="16"/>
                <w:szCs w:val="16"/>
                <w:lang w:val="en-GB"/>
              </w:rPr>
            </w:pPr>
          </w:p>
          <w:p w:rsidR="007D5219" w:rsidRPr="009A07C2" w:rsidRDefault="007D5219" w:rsidP="00C66233">
            <w:pPr>
              <w:pStyle w:val="ListParagraph"/>
              <w:numPr>
                <w:ilvl w:val="0"/>
                <w:numId w:val="7"/>
              </w:numPr>
              <w:spacing w:line="240" w:lineRule="auto"/>
              <w:rPr>
                <w:rFonts w:asciiTheme="majorHAnsi" w:hAnsiTheme="majorHAnsi" w:cstheme="minorHAnsi"/>
                <w:i/>
                <w:sz w:val="16"/>
                <w:szCs w:val="16"/>
                <w:lang w:val="en-GB"/>
              </w:rPr>
            </w:pPr>
            <w:r w:rsidRPr="009A07C2">
              <w:rPr>
                <w:rFonts w:asciiTheme="majorHAnsi" w:hAnsiTheme="majorHAnsi" w:cstheme="minorHAnsi"/>
                <w:i/>
                <w:sz w:val="16"/>
                <w:szCs w:val="16"/>
                <w:lang w:val="en-GB"/>
              </w:rPr>
              <w:t>Doty, William G. Letters in Primitive Christianity. Philadelphia: Fortress, 1973.</w:t>
            </w:r>
          </w:p>
          <w:p w:rsidR="007D5219" w:rsidRPr="00C66233" w:rsidRDefault="007D5219" w:rsidP="007D5219">
            <w:pPr>
              <w:pStyle w:val="ListParagraph"/>
              <w:ind w:left="0"/>
              <w:rPr>
                <w:rFonts w:asciiTheme="majorHAnsi" w:hAnsiTheme="majorHAnsi" w:cstheme="minorHAnsi"/>
                <w:i/>
                <w:sz w:val="8"/>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 xml:space="preserve">Francis, Fred O. and </w:t>
            </w:r>
            <w:proofErr w:type="spellStart"/>
            <w:r w:rsidRPr="009A07C2">
              <w:rPr>
                <w:rFonts w:asciiTheme="majorHAnsi" w:hAnsiTheme="majorHAnsi" w:cstheme="minorHAnsi"/>
                <w:i/>
                <w:sz w:val="16"/>
                <w:szCs w:val="16"/>
                <w:lang w:val="en-GB"/>
              </w:rPr>
              <w:t>Sampley</w:t>
            </w:r>
            <w:proofErr w:type="spellEnd"/>
            <w:r w:rsidRPr="009A07C2">
              <w:rPr>
                <w:rFonts w:asciiTheme="majorHAnsi" w:hAnsiTheme="majorHAnsi" w:cstheme="minorHAnsi"/>
                <w:i/>
                <w:sz w:val="16"/>
                <w:szCs w:val="16"/>
                <w:lang w:val="en-GB"/>
              </w:rPr>
              <w:t>, J. Paul. Pauline Parallels. 2d ed. Philadelphia: Fortress, 1984.</w:t>
            </w:r>
          </w:p>
          <w:p w:rsidR="007D5219" w:rsidRPr="009A07C2" w:rsidRDefault="007D5219" w:rsidP="007D5219">
            <w:pPr>
              <w:pStyle w:val="ListParagraph"/>
              <w:ind w:left="0"/>
              <w:rPr>
                <w:rFonts w:asciiTheme="majorHAnsi" w:hAnsiTheme="majorHAnsi" w:cstheme="minorHAnsi"/>
                <w:i/>
                <w:sz w:val="16"/>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proofErr w:type="spellStart"/>
            <w:r w:rsidRPr="009A07C2">
              <w:rPr>
                <w:rFonts w:asciiTheme="majorHAnsi" w:hAnsiTheme="majorHAnsi" w:cstheme="minorHAnsi"/>
                <w:i/>
                <w:sz w:val="16"/>
                <w:szCs w:val="16"/>
                <w:lang w:val="en-GB"/>
              </w:rPr>
              <w:lastRenderedPageBreak/>
              <w:t>Fitzmyer</w:t>
            </w:r>
            <w:proofErr w:type="spellEnd"/>
            <w:r w:rsidRPr="009A07C2">
              <w:rPr>
                <w:rFonts w:asciiTheme="majorHAnsi" w:hAnsiTheme="majorHAnsi" w:cstheme="minorHAnsi"/>
                <w:i/>
                <w:sz w:val="16"/>
                <w:szCs w:val="16"/>
                <w:lang w:val="en-GB"/>
              </w:rPr>
              <w:t>, Joseph A. "Pauline Theology," in Jerome Biblical Commentary (1968) 799-827. Reprinted as Pauline Theology: A Brief Sketch. Englewood Cliffs, NJ: Prentice-Hall, 1967.</w:t>
            </w:r>
          </w:p>
          <w:p w:rsidR="007D5219" w:rsidRPr="00C66233" w:rsidRDefault="007D5219" w:rsidP="007D5219">
            <w:pPr>
              <w:pStyle w:val="ListParagraph"/>
              <w:ind w:left="0"/>
              <w:rPr>
                <w:rFonts w:asciiTheme="majorHAnsi" w:hAnsiTheme="majorHAnsi" w:cstheme="minorHAnsi"/>
                <w:i/>
                <w:sz w:val="10"/>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Furnish, Victor P. Theology and Ethics in Paul. Nashville: Abingdon, 1968.</w:t>
            </w:r>
          </w:p>
          <w:p w:rsidR="007D5219" w:rsidRPr="00C66233" w:rsidRDefault="007D5219" w:rsidP="007D5219">
            <w:pPr>
              <w:pStyle w:val="ListParagraph"/>
              <w:ind w:left="0"/>
              <w:rPr>
                <w:rFonts w:asciiTheme="majorHAnsi" w:hAnsiTheme="majorHAnsi" w:cstheme="minorHAnsi"/>
                <w:i/>
                <w:sz w:val="10"/>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 xml:space="preserve">Idem. "Pauline Studies," in Eldon J. Epp and George W. </w:t>
            </w:r>
            <w:proofErr w:type="spellStart"/>
            <w:r w:rsidRPr="009A07C2">
              <w:rPr>
                <w:rFonts w:asciiTheme="majorHAnsi" w:hAnsiTheme="majorHAnsi" w:cstheme="minorHAnsi"/>
                <w:i/>
                <w:sz w:val="16"/>
                <w:szCs w:val="16"/>
                <w:lang w:val="en-GB"/>
              </w:rPr>
              <w:t>MacRae</w:t>
            </w:r>
            <w:proofErr w:type="spellEnd"/>
            <w:r w:rsidRPr="009A07C2">
              <w:rPr>
                <w:rFonts w:asciiTheme="majorHAnsi" w:hAnsiTheme="majorHAnsi" w:cstheme="minorHAnsi"/>
                <w:i/>
                <w:sz w:val="16"/>
                <w:szCs w:val="16"/>
                <w:lang w:val="en-GB"/>
              </w:rPr>
              <w:t xml:space="preserve">, </w:t>
            </w:r>
            <w:proofErr w:type="gramStart"/>
            <w:r w:rsidRPr="009A07C2">
              <w:rPr>
                <w:rFonts w:asciiTheme="majorHAnsi" w:hAnsiTheme="majorHAnsi" w:cstheme="minorHAnsi"/>
                <w:i/>
                <w:sz w:val="16"/>
                <w:szCs w:val="16"/>
                <w:lang w:val="en-GB"/>
              </w:rPr>
              <w:t>eds</w:t>
            </w:r>
            <w:proofErr w:type="gramEnd"/>
            <w:r w:rsidRPr="009A07C2">
              <w:rPr>
                <w:rFonts w:asciiTheme="majorHAnsi" w:hAnsiTheme="majorHAnsi" w:cstheme="minorHAnsi"/>
                <w:i/>
                <w:sz w:val="16"/>
                <w:szCs w:val="16"/>
                <w:lang w:val="en-GB"/>
              </w:rPr>
              <w:t>. The New Testament and Its Modern Interpreters. Atlanta: Scholars Press, 1989, pp. 321-350.</w:t>
            </w:r>
          </w:p>
          <w:p w:rsidR="007D5219" w:rsidRPr="00C66233" w:rsidRDefault="007D5219" w:rsidP="007D5219">
            <w:pPr>
              <w:pStyle w:val="ListParagraph"/>
              <w:ind w:left="0"/>
              <w:rPr>
                <w:rFonts w:asciiTheme="majorHAnsi" w:hAnsiTheme="majorHAnsi" w:cstheme="minorHAnsi"/>
                <w:i/>
                <w:sz w:val="10"/>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proofErr w:type="spellStart"/>
            <w:r w:rsidRPr="009A07C2">
              <w:rPr>
                <w:rFonts w:asciiTheme="majorHAnsi" w:hAnsiTheme="majorHAnsi" w:cstheme="minorHAnsi"/>
                <w:i/>
                <w:sz w:val="16"/>
                <w:szCs w:val="16"/>
                <w:lang w:val="en-GB"/>
              </w:rPr>
              <w:t>Gager</w:t>
            </w:r>
            <w:proofErr w:type="spellEnd"/>
            <w:r w:rsidRPr="009A07C2">
              <w:rPr>
                <w:rFonts w:asciiTheme="majorHAnsi" w:hAnsiTheme="majorHAnsi" w:cstheme="minorHAnsi"/>
                <w:i/>
                <w:sz w:val="16"/>
                <w:szCs w:val="16"/>
                <w:lang w:val="en-GB"/>
              </w:rPr>
              <w:t xml:space="preserve">, John G. "The Case of Paul." Part 4 in </w:t>
            </w:r>
            <w:proofErr w:type="gramStart"/>
            <w:r w:rsidRPr="009A07C2">
              <w:rPr>
                <w:rFonts w:asciiTheme="majorHAnsi" w:hAnsiTheme="majorHAnsi" w:cstheme="minorHAnsi"/>
                <w:i/>
                <w:sz w:val="16"/>
                <w:szCs w:val="16"/>
                <w:lang w:val="en-GB"/>
              </w:rPr>
              <w:t>The</w:t>
            </w:r>
            <w:proofErr w:type="gramEnd"/>
            <w:r w:rsidRPr="009A07C2">
              <w:rPr>
                <w:rFonts w:asciiTheme="majorHAnsi" w:hAnsiTheme="majorHAnsi" w:cstheme="minorHAnsi"/>
                <w:i/>
                <w:sz w:val="16"/>
                <w:szCs w:val="16"/>
                <w:lang w:val="en-GB"/>
              </w:rPr>
              <w:t xml:space="preserve"> Origins of Anti- Semitism. New York/Oxford: Oxford University, 1983.</w:t>
            </w:r>
          </w:p>
          <w:p w:rsidR="007D5219" w:rsidRPr="00C66233" w:rsidRDefault="007D5219" w:rsidP="007D5219">
            <w:pPr>
              <w:pStyle w:val="ListParagraph"/>
              <w:ind w:left="0"/>
              <w:rPr>
                <w:rFonts w:asciiTheme="majorHAnsi" w:hAnsiTheme="majorHAnsi" w:cstheme="minorHAnsi"/>
                <w:i/>
                <w:sz w:val="8"/>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 xml:space="preserve">Hooker, </w:t>
            </w:r>
            <w:proofErr w:type="spellStart"/>
            <w:r w:rsidRPr="009A07C2">
              <w:rPr>
                <w:rFonts w:asciiTheme="majorHAnsi" w:hAnsiTheme="majorHAnsi" w:cstheme="minorHAnsi"/>
                <w:i/>
                <w:sz w:val="16"/>
                <w:szCs w:val="16"/>
                <w:lang w:val="en-GB"/>
              </w:rPr>
              <w:t>Morna</w:t>
            </w:r>
            <w:proofErr w:type="spellEnd"/>
            <w:r w:rsidRPr="009A07C2">
              <w:rPr>
                <w:rFonts w:asciiTheme="majorHAnsi" w:hAnsiTheme="majorHAnsi" w:cstheme="minorHAnsi"/>
                <w:i/>
                <w:sz w:val="16"/>
                <w:szCs w:val="16"/>
                <w:lang w:val="en-GB"/>
              </w:rPr>
              <w:t xml:space="preserve"> D. A Preface to Paul. London/New York: Oxford University, 1980.</w:t>
            </w:r>
          </w:p>
          <w:p w:rsidR="007D5219" w:rsidRPr="00C66233" w:rsidRDefault="007D5219" w:rsidP="007D5219">
            <w:pPr>
              <w:pStyle w:val="ListParagraph"/>
              <w:ind w:left="0"/>
              <w:rPr>
                <w:rFonts w:asciiTheme="majorHAnsi" w:hAnsiTheme="majorHAnsi" w:cstheme="minorHAnsi"/>
                <w:i/>
                <w:sz w:val="12"/>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Jewett, Robert. A Chronology of Paul's Life. Philadelphia: Fortress, 1979.</w:t>
            </w:r>
          </w:p>
          <w:p w:rsidR="007D5219" w:rsidRPr="00C66233" w:rsidRDefault="007D5219" w:rsidP="007D5219">
            <w:pPr>
              <w:pStyle w:val="ListParagraph"/>
              <w:ind w:left="0"/>
              <w:rPr>
                <w:rFonts w:asciiTheme="majorHAnsi" w:hAnsiTheme="majorHAnsi" w:cstheme="minorHAnsi"/>
                <w:i/>
                <w:sz w:val="10"/>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Keck. Leander E. Paul and His Letters. Philadelphia: Fortress, 1979.</w:t>
            </w:r>
          </w:p>
          <w:p w:rsidR="007D5219" w:rsidRPr="00C66233" w:rsidRDefault="007D5219" w:rsidP="007D5219">
            <w:pPr>
              <w:pStyle w:val="ListParagraph"/>
              <w:ind w:left="0"/>
              <w:rPr>
                <w:rFonts w:asciiTheme="majorHAnsi" w:hAnsiTheme="majorHAnsi" w:cstheme="minorHAnsi"/>
                <w:i/>
                <w:sz w:val="10"/>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Keck, Leander E. and Victor P. Furnish. The Pauline Letters. Nashville: Abingdon, 1984.</w:t>
            </w:r>
          </w:p>
          <w:p w:rsidR="007D5219" w:rsidRPr="009A07C2" w:rsidRDefault="007D5219" w:rsidP="007D5219">
            <w:pPr>
              <w:pStyle w:val="ListParagraph"/>
              <w:ind w:left="0"/>
              <w:rPr>
                <w:rFonts w:asciiTheme="majorHAnsi" w:hAnsiTheme="majorHAnsi" w:cstheme="minorHAnsi"/>
                <w:i/>
                <w:sz w:val="16"/>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Meeks, Wayne A. The First Urban Christians: The Social World of the Apostle Paul. New Haven/London: Yale University, 1984.</w:t>
            </w:r>
          </w:p>
          <w:p w:rsidR="007D5219" w:rsidRPr="00C66233" w:rsidRDefault="007D5219" w:rsidP="007D5219">
            <w:pPr>
              <w:pStyle w:val="ListParagraph"/>
              <w:ind w:left="0"/>
              <w:rPr>
                <w:rFonts w:asciiTheme="majorHAnsi" w:hAnsiTheme="majorHAnsi" w:cstheme="minorHAnsi"/>
                <w:i/>
                <w:sz w:val="8"/>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 xml:space="preserve">Idem, </w:t>
            </w:r>
            <w:proofErr w:type="gramStart"/>
            <w:r w:rsidRPr="009A07C2">
              <w:rPr>
                <w:rFonts w:asciiTheme="majorHAnsi" w:hAnsiTheme="majorHAnsi" w:cstheme="minorHAnsi"/>
                <w:i/>
                <w:sz w:val="16"/>
                <w:szCs w:val="16"/>
                <w:lang w:val="en-GB"/>
              </w:rPr>
              <w:t>ed</w:t>
            </w:r>
            <w:proofErr w:type="gramEnd"/>
            <w:r w:rsidRPr="009A07C2">
              <w:rPr>
                <w:rFonts w:asciiTheme="majorHAnsi" w:hAnsiTheme="majorHAnsi" w:cstheme="minorHAnsi"/>
                <w:i/>
                <w:sz w:val="16"/>
                <w:szCs w:val="16"/>
                <w:lang w:val="en-GB"/>
              </w:rPr>
              <w:t>. The Writings of St. Paul. New York: Norton, 1972. Well annotated. Includes important essays on Paul.</w:t>
            </w:r>
          </w:p>
          <w:p w:rsidR="007D5219" w:rsidRPr="009A07C2" w:rsidRDefault="007D5219" w:rsidP="007D5219">
            <w:pPr>
              <w:pStyle w:val="ListParagraph"/>
              <w:ind w:left="0"/>
              <w:rPr>
                <w:rFonts w:asciiTheme="majorHAnsi" w:hAnsiTheme="majorHAnsi" w:cstheme="minorHAnsi"/>
                <w:i/>
                <w:sz w:val="16"/>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proofErr w:type="spellStart"/>
            <w:r w:rsidRPr="009A07C2">
              <w:rPr>
                <w:rFonts w:asciiTheme="majorHAnsi" w:hAnsiTheme="majorHAnsi" w:cstheme="minorHAnsi"/>
                <w:i/>
                <w:sz w:val="16"/>
                <w:szCs w:val="16"/>
                <w:lang w:val="en-GB"/>
              </w:rPr>
              <w:t>Raisanen</w:t>
            </w:r>
            <w:proofErr w:type="spellEnd"/>
            <w:r w:rsidRPr="009A07C2">
              <w:rPr>
                <w:rFonts w:asciiTheme="majorHAnsi" w:hAnsiTheme="majorHAnsi" w:cstheme="minorHAnsi"/>
                <w:i/>
                <w:sz w:val="16"/>
                <w:szCs w:val="16"/>
                <w:lang w:val="en-GB"/>
              </w:rPr>
              <w:t xml:space="preserve">, </w:t>
            </w:r>
            <w:proofErr w:type="spellStart"/>
            <w:r w:rsidRPr="009A07C2">
              <w:rPr>
                <w:rFonts w:asciiTheme="majorHAnsi" w:hAnsiTheme="majorHAnsi" w:cstheme="minorHAnsi"/>
                <w:i/>
                <w:sz w:val="16"/>
                <w:szCs w:val="16"/>
                <w:lang w:val="en-GB"/>
              </w:rPr>
              <w:t>Heikki</w:t>
            </w:r>
            <w:proofErr w:type="spellEnd"/>
            <w:r w:rsidRPr="009A07C2">
              <w:rPr>
                <w:rFonts w:asciiTheme="majorHAnsi" w:hAnsiTheme="majorHAnsi" w:cstheme="minorHAnsi"/>
                <w:i/>
                <w:sz w:val="16"/>
                <w:szCs w:val="16"/>
                <w:lang w:val="en-GB"/>
              </w:rPr>
              <w:t>. Paul and the Law. Philadelphia: Fortress, 1986.</w:t>
            </w:r>
          </w:p>
          <w:p w:rsidR="007D5219" w:rsidRPr="009A07C2" w:rsidRDefault="007D5219" w:rsidP="007D5219">
            <w:pPr>
              <w:pStyle w:val="ListParagraph"/>
              <w:ind w:left="0"/>
              <w:rPr>
                <w:rFonts w:asciiTheme="majorHAnsi" w:hAnsiTheme="majorHAnsi" w:cstheme="minorHAnsi"/>
                <w:i/>
                <w:sz w:val="16"/>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Sanders, E. P. Paul and Palestinian Judaism: A Comparison of Patterns of Religion. Philadelphia: Fortress, 1977.</w:t>
            </w:r>
          </w:p>
          <w:p w:rsidR="007D5219" w:rsidRPr="009A07C2" w:rsidRDefault="007D5219" w:rsidP="007D5219">
            <w:pPr>
              <w:pStyle w:val="ListParagraph"/>
              <w:ind w:left="0"/>
              <w:rPr>
                <w:rFonts w:asciiTheme="majorHAnsi" w:hAnsiTheme="majorHAnsi" w:cstheme="minorHAnsi"/>
                <w:i/>
                <w:sz w:val="16"/>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Idem. Paul, the Law and the Jewish People. Philadelphia: Fortress, 1983.</w:t>
            </w:r>
          </w:p>
          <w:p w:rsidR="007D5219" w:rsidRPr="00C66233" w:rsidRDefault="007D5219" w:rsidP="007D5219">
            <w:pPr>
              <w:pStyle w:val="ListParagraph"/>
              <w:ind w:left="0"/>
              <w:rPr>
                <w:rFonts w:asciiTheme="majorHAnsi" w:hAnsiTheme="majorHAnsi" w:cstheme="minorHAnsi"/>
                <w:i/>
                <w:sz w:val="10"/>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proofErr w:type="spellStart"/>
            <w:r w:rsidRPr="009A07C2">
              <w:rPr>
                <w:rFonts w:asciiTheme="majorHAnsi" w:hAnsiTheme="majorHAnsi" w:cstheme="minorHAnsi"/>
                <w:i/>
                <w:sz w:val="16"/>
                <w:szCs w:val="16"/>
                <w:lang w:val="en-GB"/>
              </w:rPr>
              <w:t>Schoeps</w:t>
            </w:r>
            <w:proofErr w:type="spellEnd"/>
            <w:r w:rsidRPr="009A07C2">
              <w:rPr>
                <w:rFonts w:asciiTheme="majorHAnsi" w:hAnsiTheme="majorHAnsi" w:cstheme="minorHAnsi"/>
                <w:i/>
                <w:sz w:val="16"/>
                <w:szCs w:val="16"/>
                <w:lang w:val="en-GB"/>
              </w:rPr>
              <w:t>, Hans Joachim. Paul: The Theology of the Apostle in the Light of Jewish Religious History. Philadelphia: Westminster, 1961.</w:t>
            </w:r>
          </w:p>
          <w:p w:rsidR="007D5219" w:rsidRPr="009A07C2" w:rsidRDefault="007D5219" w:rsidP="007D5219">
            <w:pPr>
              <w:pStyle w:val="ListParagraph"/>
              <w:ind w:left="0"/>
              <w:rPr>
                <w:rFonts w:asciiTheme="majorHAnsi" w:hAnsiTheme="majorHAnsi" w:cstheme="minorHAnsi"/>
                <w:i/>
                <w:sz w:val="16"/>
                <w:szCs w:val="16"/>
                <w:lang w:val="en-GB"/>
              </w:rPr>
            </w:pPr>
          </w:p>
          <w:p w:rsidR="007D5219" w:rsidRPr="009A07C2" w:rsidRDefault="007D5219" w:rsidP="00B53578">
            <w:pPr>
              <w:pStyle w:val="ListParagraph"/>
              <w:numPr>
                <w:ilvl w:val="0"/>
                <w:numId w:val="7"/>
              </w:numPr>
              <w:rPr>
                <w:rFonts w:asciiTheme="majorHAnsi" w:hAnsiTheme="majorHAnsi" w:cstheme="minorHAnsi"/>
                <w:i/>
                <w:sz w:val="16"/>
                <w:szCs w:val="16"/>
                <w:lang w:val="en-GB"/>
              </w:rPr>
            </w:pPr>
            <w:r w:rsidRPr="009A07C2">
              <w:rPr>
                <w:rFonts w:asciiTheme="majorHAnsi" w:hAnsiTheme="majorHAnsi" w:cstheme="minorHAnsi"/>
                <w:i/>
                <w:sz w:val="16"/>
                <w:szCs w:val="16"/>
                <w:lang w:val="en-GB"/>
              </w:rPr>
              <w:t>Schweitzer, Albert. The Mysticism of Paul the Apostle. New York: Macmillan, 1955, 1956.</w:t>
            </w:r>
          </w:p>
          <w:p w:rsidR="007D5219" w:rsidRPr="009A07C2" w:rsidRDefault="007D5219" w:rsidP="007D5219">
            <w:pPr>
              <w:pStyle w:val="ListParagraph"/>
              <w:ind w:left="0"/>
              <w:rPr>
                <w:rFonts w:asciiTheme="majorHAnsi" w:hAnsiTheme="majorHAnsi" w:cstheme="minorHAnsi"/>
                <w:i/>
                <w:sz w:val="16"/>
                <w:szCs w:val="16"/>
                <w:lang w:val="en-GB"/>
              </w:rPr>
            </w:pPr>
          </w:p>
          <w:p w:rsidR="00B85822" w:rsidRPr="009A07C2" w:rsidRDefault="007D5219" w:rsidP="00B53578">
            <w:pPr>
              <w:pStyle w:val="ListParagraph"/>
              <w:numPr>
                <w:ilvl w:val="0"/>
                <w:numId w:val="7"/>
              </w:numPr>
              <w:rPr>
                <w:rFonts w:asciiTheme="majorHAnsi" w:hAnsiTheme="majorHAnsi" w:cstheme="minorHAnsi"/>
                <w:i/>
                <w:sz w:val="16"/>
                <w:szCs w:val="16"/>
              </w:rPr>
            </w:pPr>
            <w:proofErr w:type="spellStart"/>
            <w:r w:rsidRPr="009A07C2">
              <w:rPr>
                <w:rFonts w:asciiTheme="majorHAnsi" w:hAnsiTheme="majorHAnsi" w:cstheme="minorHAnsi"/>
                <w:i/>
                <w:sz w:val="16"/>
                <w:szCs w:val="16"/>
                <w:lang w:val="en-GB"/>
              </w:rPr>
              <w:t>Stendahl</w:t>
            </w:r>
            <w:proofErr w:type="spellEnd"/>
            <w:r w:rsidRPr="009A07C2">
              <w:rPr>
                <w:rFonts w:asciiTheme="majorHAnsi" w:hAnsiTheme="majorHAnsi" w:cstheme="minorHAnsi"/>
                <w:i/>
                <w:sz w:val="16"/>
                <w:szCs w:val="16"/>
                <w:lang w:val="en-GB"/>
              </w:rPr>
              <w:t xml:space="preserve">, </w:t>
            </w:r>
            <w:proofErr w:type="spellStart"/>
            <w:r w:rsidRPr="009A07C2">
              <w:rPr>
                <w:rFonts w:asciiTheme="majorHAnsi" w:hAnsiTheme="majorHAnsi" w:cstheme="minorHAnsi"/>
                <w:i/>
                <w:sz w:val="16"/>
                <w:szCs w:val="16"/>
                <w:lang w:val="en-GB"/>
              </w:rPr>
              <w:t>Krister</w:t>
            </w:r>
            <w:proofErr w:type="spellEnd"/>
            <w:r w:rsidRPr="009A07C2">
              <w:rPr>
                <w:rFonts w:asciiTheme="majorHAnsi" w:hAnsiTheme="majorHAnsi" w:cstheme="minorHAnsi"/>
                <w:i/>
                <w:sz w:val="16"/>
                <w:szCs w:val="16"/>
                <w:lang w:val="en-GB"/>
              </w:rPr>
              <w:t xml:space="preserve">. Paul </w:t>
            </w:r>
            <w:proofErr w:type="gramStart"/>
            <w:r w:rsidRPr="009A07C2">
              <w:rPr>
                <w:rFonts w:asciiTheme="majorHAnsi" w:hAnsiTheme="majorHAnsi" w:cstheme="minorHAnsi"/>
                <w:i/>
                <w:sz w:val="16"/>
                <w:szCs w:val="16"/>
                <w:lang w:val="en-GB"/>
              </w:rPr>
              <w:t>Among</w:t>
            </w:r>
            <w:proofErr w:type="gramEnd"/>
            <w:r w:rsidRPr="009A07C2">
              <w:rPr>
                <w:rFonts w:asciiTheme="majorHAnsi" w:hAnsiTheme="majorHAnsi" w:cstheme="minorHAnsi"/>
                <w:i/>
                <w:sz w:val="16"/>
                <w:szCs w:val="16"/>
                <w:lang w:val="en-GB"/>
              </w:rPr>
              <w:t xml:space="preserve"> Jews and Gentiles. Philadelphia</w:t>
            </w:r>
            <w:r w:rsidRPr="009A07C2">
              <w:rPr>
                <w:rFonts w:asciiTheme="majorHAnsi" w:hAnsiTheme="majorHAnsi" w:cstheme="minorHAnsi"/>
                <w:i/>
                <w:sz w:val="16"/>
                <w:szCs w:val="16"/>
              </w:rPr>
              <w:t xml:space="preserve">: </w:t>
            </w:r>
            <w:r w:rsidRPr="009A07C2">
              <w:rPr>
                <w:rFonts w:asciiTheme="majorHAnsi" w:hAnsiTheme="majorHAnsi" w:cstheme="minorHAnsi"/>
                <w:i/>
                <w:sz w:val="16"/>
                <w:szCs w:val="16"/>
                <w:lang w:val="en-GB"/>
              </w:rPr>
              <w:t>Fortress</w:t>
            </w:r>
            <w:r w:rsidRPr="009A07C2">
              <w:rPr>
                <w:rFonts w:asciiTheme="majorHAnsi" w:hAnsiTheme="majorHAnsi" w:cstheme="minorHAnsi"/>
                <w:i/>
                <w:sz w:val="16"/>
                <w:szCs w:val="16"/>
              </w:rPr>
              <w:t>, 1976.</w:t>
            </w:r>
          </w:p>
          <w:p w:rsidR="002A4B8C" w:rsidRPr="009A07C2" w:rsidRDefault="002A4B8C" w:rsidP="007D5219">
            <w:pPr>
              <w:pStyle w:val="ListParagraph"/>
              <w:ind w:left="0"/>
              <w:rPr>
                <w:rFonts w:asciiTheme="majorHAnsi" w:hAnsiTheme="majorHAnsi" w:cstheme="minorHAnsi"/>
                <w:i/>
                <w:iCs/>
                <w:sz w:val="16"/>
                <w:szCs w:val="16"/>
              </w:rPr>
            </w:pPr>
          </w:p>
          <w:p w:rsidR="002A4B8C" w:rsidRDefault="002A4B8C" w:rsidP="007D5219">
            <w:pPr>
              <w:pStyle w:val="ListParagraph"/>
              <w:ind w:left="0"/>
              <w:rPr>
                <w:rFonts w:asciiTheme="majorHAnsi" w:hAnsiTheme="majorHAnsi" w:cs="Arial"/>
                <w:b/>
                <w:bCs/>
                <w:iCs/>
                <w:sz w:val="16"/>
                <w:szCs w:val="16"/>
              </w:rPr>
            </w:pPr>
            <w:r w:rsidRPr="009A07C2">
              <w:rPr>
                <w:rFonts w:asciiTheme="majorHAnsi" w:hAnsiTheme="majorHAnsi" w:cs="Arial"/>
                <w:b/>
                <w:bCs/>
                <w:iCs/>
                <w:sz w:val="16"/>
                <w:szCs w:val="16"/>
              </w:rPr>
              <w:t>Διαπολιτισμικότητα (σύγχρονες θεωρίες και εφαρμογές)</w:t>
            </w:r>
          </w:p>
          <w:p w:rsidR="009A07C2" w:rsidRPr="009A07C2" w:rsidRDefault="009A07C2" w:rsidP="007D5219">
            <w:pPr>
              <w:pStyle w:val="ListParagraph"/>
              <w:ind w:left="0"/>
              <w:rPr>
                <w:rFonts w:asciiTheme="majorHAnsi" w:hAnsiTheme="majorHAnsi" w:cs="Arial"/>
                <w:b/>
                <w:bCs/>
                <w:iCs/>
                <w:sz w:val="16"/>
                <w:szCs w:val="16"/>
              </w:rPr>
            </w:pPr>
          </w:p>
          <w:p w:rsidR="002A4B8C" w:rsidRPr="009A07C2" w:rsidRDefault="002A4B8C" w:rsidP="00B53578">
            <w:pPr>
              <w:pStyle w:val="ListParagraph"/>
              <w:numPr>
                <w:ilvl w:val="0"/>
                <w:numId w:val="8"/>
              </w:numPr>
              <w:rPr>
                <w:rFonts w:asciiTheme="majorHAnsi" w:hAnsiTheme="majorHAnsi" w:cs="Arial"/>
                <w:i/>
                <w:sz w:val="16"/>
                <w:szCs w:val="16"/>
                <w:lang w:val="en-GB"/>
              </w:rPr>
            </w:pPr>
            <w:r w:rsidRPr="009A07C2">
              <w:rPr>
                <w:rFonts w:asciiTheme="majorHAnsi" w:hAnsiTheme="majorHAnsi" w:cs="Arial"/>
                <w:i/>
                <w:sz w:val="16"/>
                <w:szCs w:val="16"/>
                <w:lang w:val="en-GB"/>
              </w:rPr>
              <w:t xml:space="preserve">Bennett, T., and J. </w:t>
            </w:r>
            <w:proofErr w:type="spellStart"/>
            <w:r w:rsidRPr="009A07C2">
              <w:rPr>
                <w:rFonts w:asciiTheme="majorHAnsi" w:hAnsiTheme="majorHAnsi" w:cs="Arial"/>
                <w:i/>
                <w:sz w:val="16"/>
                <w:szCs w:val="16"/>
                <w:lang w:val="en-GB"/>
              </w:rPr>
              <w:t>Frow</w:t>
            </w:r>
            <w:proofErr w:type="spellEnd"/>
            <w:r w:rsidRPr="009A07C2">
              <w:rPr>
                <w:rFonts w:asciiTheme="majorHAnsi" w:hAnsiTheme="majorHAnsi" w:cs="Arial"/>
                <w:i/>
                <w:sz w:val="16"/>
                <w:szCs w:val="16"/>
                <w:lang w:val="en-GB"/>
              </w:rPr>
              <w:t>. The SAGE Handbook of Cultural Analysis. London, UK: Sage, 2008.</w:t>
            </w:r>
          </w:p>
          <w:p w:rsidR="002A4B8C" w:rsidRPr="009A07C2" w:rsidRDefault="002A4B8C" w:rsidP="002A4B8C">
            <w:pPr>
              <w:pStyle w:val="ListParagraph"/>
              <w:ind w:left="0"/>
              <w:rPr>
                <w:rFonts w:asciiTheme="majorHAnsi" w:hAnsiTheme="majorHAnsi" w:cs="Arial"/>
                <w:i/>
                <w:sz w:val="16"/>
                <w:szCs w:val="16"/>
                <w:lang w:val="en-GB"/>
              </w:rPr>
            </w:pPr>
          </w:p>
          <w:p w:rsidR="002A4B8C" w:rsidRPr="009A07C2" w:rsidRDefault="002A4B8C" w:rsidP="00B53578">
            <w:pPr>
              <w:pStyle w:val="ListParagraph"/>
              <w:numPr>
                <w:ilvl w:val="0"/>
                <w:numId w:val="8"/>
              </w:numPr>
              <w:rPr>
                <w:rFonts w:asciiTheme="majorHAnsi" w:hAnsiTheme="majorHAnsi" w:cs="Arial"/>
                <w:i/>
                <w:sz w:val="16"/>
                <w:szCs w:val="16"/>
                <w:lang w:val="en-GB"/>
              </w:rPr>
            </w:pPr>
            <w:proofErr w:type="spellStart"/>
            <w:r w:rsidRPr="009A07C2">
              <w:rPr>
                <w:rFonts w:asciiTheme="majorHAnsi" w:hAnsiTheme="majorHAnsi" w:cs="Arial"/>
                <w:i/>
                <w:sz w:val="16"/>
                <w:szCs w:val="16"/>
                <w:lang w:val="en-GB"/>
              </w:rPr>
              <w:t>Berardo</w:t>
            </w:r>
            <w:proofErr w:type="spellEnd"/>
            <w:r w:rsidRPr="009A07C2">
              <w:rPr>
                <w:rFonts w:asciiTheme="majorHAnsi" w:hAnsiTheme="majorHAnsi" w:cs="Arial"/>
                <w:i/>
                <w:sz w:val="16"/>
                <w:szCs w:val="16"/>
                <w:lang w:val="en-GB"/>
              </w:rPr>
              <w:t>, B., D. K. Deardorff, and F. Trompenaars. Building Cultural Competence: Innovative Activities and Models. Sterling, VA: Stylus, 2012</w:t>
            </w:r>
          </w:p>
          <w:p w:rsidR="002A4B8C" w:rsidRPr="009A07C2" w:rsidRDefault="002A4B8C" w:rsidP="002A4B8C">
            <w:pPr>
              <w:pStyle w:val="ListParagraph"/>
              <w:ind w:left="0"/>
              <w:rPr>
                <w:rFonts w:asciiTheme="majorHAnsi" w:hAnsiTheme="majorHAnsi" w:cs="Arial"/>
                <w:i/>
                <w:sz w:val="16"/>
                <w:szCs w:val="16"/>
                <w:lang w:val="en-GB"/>
              </w:rPr>
            </w:pPr>
          </w:p>
          <w:p w:rsidR="002A4B8C" w:rsidRPr="009A07C2" w:rsidRDefault="002A4B8C" w:rsidP="00B53578">
            <w:pPr>
              <w:pStyle w:val="ListParagraph"/>
              <w:numPr>
                <w:ilvl w:val="0"/>
                <w:numId w:val="8"/>
              </w:numPr>
              <w:rPr>
                <w:rFonts w:asciiTheme="majorHAnsi" w:hAnsiTheme="majorHAnsi" w:cs="Arial"/>
                <w:i/>
                <w:sz w:val="16"/>
                <w:szCs w:val="16"/>
                <w:lang w:val="en-GB"/>
              </w:rPr>
            </w:pPr>
            <w:r w:rsidRPr="009A07C2">
              <w:rPr>
                <w:rFonts w:asciiTheme="majorHAnsi" w:hAnsiTheme="majorHAnsi" w:cs="Arial"/>
                <w:i/>
                <w:sz w:val="16"/>
                <w:szCs w:val="16"/>
                <w:lang w:val="en-GB"/>
              </w:rPr>
              <w:t xml:space="preserve">Berry, J. W., J. S. Phinney, D. S. San, and P. </w:t>
            </w:r>
            <w:proofErr w:type="spellStart"/>
            <w:r w:rsidRPr="009A07C2">
              <w:rPr>
                <w:rFonts w:asciiTheme="majorHAnsi" w:hAnsiTheme="majorHAnsi" w:cs="Arial"/>
                <w:i/>
                <w:sz w:val="16"/>
                <w:szCs w:val="16"/>
                <w:lang w:val="en-GB"/>
              </w:rPr>
              <w:t>Vedder</w:t>
            </w:r>
            <w:proofErr w:type="spellEnd"/>
            <w:r w:rsidRPr="009A07C2">
              <w:rPr>
                <w:rFonts w:asciiTheme="majorHAnsi" w:hAnsiTheme="majorHAnsi" w:cs="Arial"/>
                <w:i/>
                <w:sz w:val="16"/>
                <w:szCs w:val="16"/>
                <w:lang w:val="en-GB"/>
              </w:rPr>
              <w:t xml:space="preserve">. Immigrant Youth in Cultural Transition: Acculturation, Identity, and Adaptation </w:t>
            </w:r>
            <w:proofErr w:type="gramStart"/>
            <w:r w:rsidRPr="009A07C2">
              <w:rPr>
                <w:rFonts w:asciiTheme="majorHAnsi" w:hAnsiTheme="majorHAnsi" w:cs="Arial"/>
                <w:i/>
                <w:sz w:val="16"/>
                <w:szCs w:val="16"/>
                <w:lang w:val="en-GB"/>
              </w:rPr>
              <w:t>Across</w:t>
            </w:r>
            <w:proofErr w:type="gramEnd"/>
            <w:r w:rsidRPr="009A07C2">
              <w:rPr>
                <w:rFonts w:asciiTheme="majorHAnsi" w:hAnsiTheme="majorHAnsi" w:cs="Arial"/>
                <w:i/>
                <w:sz w:val="16"/>
                <w:szCs w:val="16"/>
                <w:lang w:val="en-GB"/>
              </w:rPr>
              <w:t xml:space="preserve"> National Contexts. New York, NY: Taylor and Francis Group, 2012.</w:t>
            </w:r>
          </w:p>
          <w:p w:rsidR="002A4B8C" w:rsidRPr="009A07C2" w:rsidRDefault="002A4B8C" w:rsidP="002A4B8C">
            <w:pPr>
              <w:pStyle w:val="ListParagraph"/>
              <w:ind w:left="0"/>
              <w:rPr>
                <w:rFonts w:asciiTheme="majorHAnsi" w:hAnsiTheme="majorHAnsi" w:cs="Arial"/>
                <w:i/>
                <w:sz w:val="16"/>
                <w:szCs w:val="16"/>
                <w:lang w:val="en-GB"/>
              </w:rPr>
            </w:pPr>
          </w:p>
          <w:p w:rsidR="002A4B8C" w:rsidRPr="009A07C2" w:rsidRDefault="002A4B8C" w:rsidP="00B53578">
            <w:pPr>
              <w:pStyle w:val="ListParagraph"/>
              <w:numPr>
                <w:ilvl w:val="0"/>
                <w:numId w:val="8"/>
              </w:numPr>
              <w:rPr>
                <w:rFonts w:asciiTheme="majorHAnsi" w:hAnsiTheme="majorHAnsi" w:cs="Arial"/>
                <w:i/>
                <w:sz w:val="16"/>
                <w:szCs w:val="16"/>
                <w:lang w:val="en-GB"/>
              </w:rPr>
            </w:pPr>
            <w:r w:rsidRPr="009A07C2">
              <w:rPr>
                <w:rFonts w:asciiTheme="majorHAnsi" w:hAnsiTheme="majorHAnsi" w:cs="Arial"/>
                <w:i/>
                <w:sz w:val="16"/>
                <w:szCs w:val="16"/>
                <w:lang w:val="en-GB"/>
              </w:rPr>
              <w:t>Chen, G. M., and X. Dai. Intercultural Communication Competence: Conceptualization and its Development in Cultural Contexts and Interactions. Newcastle Upon Tyne, UK: Cambridge Scholars Publishing, 2014.</w:t>
            </w:r>
          </w:p>
          <w:p w:rsidR="002A4B8C" w:rsidRPr="009A07C2" w:rsidRDefault="002A4B8C" w:rsidP="002A4B8C">
            <w:pPr>
              <w:pStyle w:val="ListParagraph"/>
              <w:ind w:left="0"/>
              <w:rPr>
                <w:rFonts w:asciiTheme="majorHAnsi" w:hAnsiTheme="majorHAnsi" w:cs="Arial"/>
                <w:i/>
                <w:sz w:val="16"/>
                <w:szCs w:val="16"/>
                <w:lang w:val="en-GB"/>
              </w:rPr>
            </w:pPr>
          </w:p>
          <w:p w:rsidR="002A4B8C" w:rsidRPr="009A07C2" w:rsidRDefault="002A4B8C" w:rsidP="00B53578">
            <w:pPr>
              <w:pStyle w:val="ListParagraph"/>
              <w:numPr>
                <w:ilvl w:val="0"/>
                <w:numId w:val="8"/>
              </w:numPr>
              <w:rPr>
                <w:rFonts w:asciiTheme="majorHAnsi" w:hAnsiTheme="majorHAnsi" w:cs="Arial"/>
                <w:i/>
                <w:sz w:val="16"/>
                <w:szCs w:val="16"/>
                <w:lang w:val="en-GB"/>
              </w:rPr>
            </w:pPr>
            <w:r w:rsidRPr="009A07C2">
              <w:rPr>
                <w:rFonts w:asciiTheme="majorHAnsi" w:hAnsiTheme="majorHAnsi" w:cs="Arial"/>
                <w:i/>
                <w:sz w:val="16"/>
                <w:szCs w:val="16"/>
                <w:lang w:val="en-GB"/>
              </w:rPr>
              <w:t xml:space="preserve">Cheong, P. H., J. N. Martin, and L. P. </w:t>
            </w:r>
            <w:proofErr w:type="spellStart"/>
            <w:r w:rsidRPr="009A07C2">
              <w:rPr>
                <w:rFonts w:asciiTheme="majorHAnsi" w:hAnsiTheme="majorHAnsi" w:cs="Arial"/>
                <w:i/>
                <w:sz w:val="16"/>
                <w:szCs w:val="16"/>
                <w:lang w:val="en-GB"/>
              </w:rPr>
              <w:t>Macfadyen</w:t>
            </w:r>
            <w:proofErr w:type="spellEnd"/>
            <w:r w:rsidRPr="009A07C2">
              <w:rPr>
                <w:rFonts w:asciiTheme="majorHAnsi" w:hAnsiTheme="majorHAnsi" w:cs="Arial"/>
                <w:i/>
                <w:sz w:val="16"/>
                <w:szCs w:val="16"/>
                <w:lang w:val="en-GB"/>
              </w:rPr>
              <w:t>.  New Media and Intercultural Communication: Identity, Community and Politics. New York, NY: Peter Lang Publishing</w:t>
            </w:r>
            <w:proofErr w:type="gramStart"/>
            <w:r w:rsidRPr="009A07C2">
              <w:rPr>
                <w:rFonts w:asciiTheme="majorHAnsi" w:hAnsiTheme="majorHAnsi" w:cs="Arial"/>
                <w:i/>
                <w:sz w:val="16"/>
                <w:szCs w:val="16"/>
                <w:lang w:val="en-GB"/>
              </w:rPr>
              <w:t>,  2012</w:t>
            </w:r>
            <w:proofErr w:type="gramEnd"/>
            <w:r w:rsidRPr="009A07C2">
              <w:rPr>
                <w:rFonts w:asciiTheme="majorHAnsi" w:hAnsiTheme="majorHAnsi" w:cs="Arial"/>
                <w:i/>
                <w:sz w:val="16"/>
                <w:szCs w:val="16"/>
                <w:lang w:val="en-GB"/>
              </w:rPr>
              <w:t>.</w:t>
            </w:r>
          </w:p>
          <w:p w:rsidR="002A4B8C" w:rsidRPr="009A07C2" w:rsidRDefault="002A4B8C" w:rsidP="002A4B8C">
            <w:pPr>
              <w:pStyle w:val="ListParagraph"/>
              <w:ind w:left="0"/>
              <w:rPr>
                <w:rFonts w:asciiTheme="majorHAnsi" w:hAnsiTheme="majorHAnsi" w:cs="Arial"/>
                <w:i/>
                <w:sz w:val="16"/>
                <w:szCs w:val="16"/>
                <w:lang w:val="en-GB"/>
              </w:rPr>
            </w:pPr>
          </w:p>
          <w:p w:rsidR="002A4B8C" w:rsidRPr="009A07C2" w:rsidRDefault="002A4B8C" w:rsidP="00B53578">
            <w:pPr>
              <w:pStyle w:val="ListParagraph"/>
              <w:numPr>
                <w:ilvl w:val="0"/>
                <w:numId w:val="8"/>
              </w:numPr>
              <w:rPr>
                <w:rFonts w:asciiTheme="majorHAnsi" w:hAnsiTheme="majorHAnsi" w:cs="Arial"/>
                <w:i/>
                <w:sz w:val="16"/>
                <w:szCs w:val="16"/>
                <w:lang w:val="en-GB"/>
              </w:rPr>
            </w:pPr>
            <w:r w:rsidRPr="009A07C2">
              <w:rPr>
                <w:rFonts w:asciiTheme="majorHAnsi" w:hAnsiTheme="majorHAnsi" w:cs="Arial"/>
                <w:i/>
                <w:sz w:val="16"/>
                <w:szCs w:val="16"/>
                <w:lang w:val="en-GB"/>
              </w:rPr>
              <w:t>Churchill, R. P. Human Rights and Global Diversity. Upper Saddle River, NJ: Pearson/Prentice Hall, 2006.</w:t>
            </w:r>
          </w:p>
          <w:p w:rsidR="002A4B8C" w:rsidRPr="009A07C2" w:rsidRDefault="002A4B8C" w:rsidP="002A4B8C">
            <w:pPr>
              <w:pStyle w:val="ListParagraph"/>
              <w:ind w:left="0"/>
              <w:rPr>
                <w:rFonts w:asciiTheme="majorHAnsi" w:hAnsiTheme="majorHAnsi" w:cs="Arial"/>
                <w:i/>
                <w:sz w:val="16"/>
                <w:szCs w:val="16"/>
                <w:lang w:val="en-GB"/>
              </w:rPr>
            </w:pPr>
          </w:p>
          <w:p w:rsidR="002A4B8C" w:rsidRPr="009A07C2" w:rsidRDefault="002A4B8C" w:rsidP="00B53578">
            <w:pPr>
              <w:pStyle w:val="ListParagraph"/>
              <w:numPr>
                <w:ilvl w:val="0"/>
                <w:numId w:val="8"/>
              </w:numPr>
              <w:rPr>
                <w:rFonts w:asciiTheme="majorHAnsi" w:hAnsiTheme="majorHAnsi" w:cs="Arial"/>
                <w:i/>
                <w:sz w:val="16"/>
                <w:szCs w:val="16"/>
                <w:lang w:val="en-GB"/>
              </w:rPr>
            </w:pPr>
            <w:r w:rsidRPr="009A07C2">
              <w:rPr>
                <w:rFonts w:asciiTheme="majorHAnsi" w:hAnsiTheme="majorHAnsi" w:cs="Arial"/>
                <w:i/>
                <w:sz w:val="16"/>
                <w:szCs w:val="16"/>
                <w:lang w:val="en-GB"/>
              </w:rPr>
              <w:t>Cooper, P. J., C. Calloway-Thomas, and C. J. Simonds. Intercultural Communication: A Text with Readings. Boston, MA: Pearson/</w:t>
            </w:r>
            <w:proofErr w:type="spellStart"/>
            <w:r w:rsidRPr="009A07C2">
              <w:rPr>
                <w:rFonts w:asciiTheme="majorHAnsi" w:hAnsiTheme="majorHAnsi" w:cs="Arial"/>
                <w:i/>
                <w:sz w:val="16"/>
                <w:szCs w:val="16"/>
                <w:lang w:val="en-GB"/>
              </w:rPr>
              <w:t>Allyn</w:t>
            </w:r>
            <w:proofErr w:type="spellEnd"/>
            <w:r w:rsidRPr="009A07C2">
              <w:rPr>
                <w:rFonts w:asciiTheme="majorHAnsi" w:hAnsiTheme="majorHAnsi" w:cs="Arial"/>
                <w:i/>
                <w:sz w:val="16"/>
                <w:szCs w:val="16"/>
                <w:lang w:val="en-GB"/>
              </w:rPr>
              <w:t xml:space="preserve"> and Bacon, 2007.</w:t>
            </w:r>
          </w:p>
          <w:p w:rsidR="002A4B8C" w:rsidRPr="009A07C2" w:rsidRDefault="002A4B8C" w:rsidP="002A4B8C">
            <w:pPr>
              <w:pStyle w:val="ListParagraph"/>
              <w:ind w:left="0"/>
              <w:rPr>
                <w:rFonts w:asciiTheme="majorHAnsi" w:hAnsiTheme="majorHAnsi" w:cs="Arial"/>
                <w:i/>
                <w:sz w:val="16"/>
                <w:szCs w:val="16"/>
                <w:lang w:val="en-GB"/>
              </w:rPr>
            </w:pPr>
          </w:p>
          <w:p w:rsidR="002A4B8C" w:rsidRPr="009A07C2" w:rsidRDefault="002A4B8C" w:rsidP="00B53578">
            <w:pPr>
              <w:pStyle w:val="ListParagraph"/>
              <w:numPr>
                <w:ilvl w:val="0"/>
                <w:numId w:val="8"/>
              </w:numPr>
              <w:rPr>
                <w:rFonts w:asciiTheme="majorHAnsi" w:hAnsiTheme="majorHAnsi" w:cs="Arial"/>
                <w:i/>
                <w:sz w:val="16"/>
                <w:szCs w:val="16"/>
                <w:lang w:val="en-GB"/>
              </w:rPr>
            </w:pPr>
            <w:r w:rsidRPr="009A07C2">
              <w:rPr>
                <w:rFonts w:asciiTheme="majorHAnsi" w:hAnsiTheme="majorHAnsi" w:cs="Arial"/>
                <w:i/>
                <w:sz w:val="16"/>
                <w:szCs w:val="16"/>
                <w:lang w:val="en-GB"/>
              </w:rPr>
              <w:t>Cortés, C. E. The Children Are Watching: How the Media Teach About Diversity. New York, NY: Teachers College Press, 2000.</w:t>
            </w:r>
          </w:p>
          <w:p w:rsidR="002A4B8C" w:rsidRPr="009A07C2" w:rsidRDefault="002A4B8C" w:rsidP="002A4B8C">
            <w:pPr>
              <w:pStyle w:val="ListParagraph"/>
              <w:rPr>
                <w:rFonts w:asciiTheme="majorHAnsi" w:hAnsiTheme="majorHAnsi" w:cs="Arial"/>
                <w:iCs/>
                <w:sz w:val="16"/>
                <w:szCs w:val="16"/>
                <w:lang w:val="en-GB"/>
              </w:rPr>
            </w:pPr>
          </w:p>
          <w:p w:rsidR="002A4B8C" w:rsidRDefault="002A4B8C" w:rsidP="00B53578">
            <w:pPr>
              <w:pStyle w:val="ListParagraph"/>
              <w:numPr>
                <w:ilvl w:val="0"/>
                <w:numId w:val="8"/>
              </w:numPr>
              <w:rPr>
                <w:rFonts w:asciiTheme="majorHAnsi" w:hAnsiTheme="majorHAnsi" w:cs="Arial"/>
                <w:iCs/>
                <w:sz w:val="16"/>
                <w:szCs w:val="16"/>
              </w:rPr>
            </w:pPr>
            <w:r w:rsidRPr="009A07C2">
              <w:rPr>
                <w:rFonts w:asciiTheme="majorHAnsi" w:hAnsiTheme="majorHAnsi" w:cs="Arial"/>
                <w:iCs/>
                <w:sz w:val="16"/>
                <w:szCs w:val="16"/>
                <w:lang w:val="en-GB"/>
              </w:rPr>
              <w:t xml:space="preserve">Deardorff, D. K. The SAGE Handbook of Intercultural Competence. </w:t>
            </w:r>
            <w:r w:rsidRPr="009A07C2">
              <w:rPr>
                <w:rFonts w:asciiTheme="majorHAnsi" w:hAnsiTheme="majorHAnsi" w:cs="Arial"/>
                <w:iCs/>
                <w:sz w:val="16"/>
                <w:szCs w:val="16"/>
              </w:rPr>
              <w:t>Thousand Oaks, CA: Sage, 2009.</w:t>
            </w:r>
          </w:p>
          <w:p w:rsidR="009A07C2" w:rsidRPr="009A07C2" w:rsidRDefault="009A07C2" w:rsidP="009A07C2">
            <w:pPr>
              <w:pStyle w:val="ListParagraph"/>
              <w:rPr>
                <w:rFonts w:asciiTheme="majorHAnsi" w:hAnsiTheme="majorHAnsi" w:cs="Arial"/>
                <w:iCs/>
                <w:sz w:val="16"/>
                <w:szCs w:val="16"/>
              </w:rPr>
            </w:pPr>
          </w:p>
          <w:p w:rsidR="009A07C2" w:rsidRPr="009A07C2" w:rsidRDefault="009A07C2" w:rsidP="009A07C2">
            <w:pPr>
              <w:pStyle w:val="ListParagraph"/>
              <w:rPr>
                <w:rFonts w:asciiTheme="majorHAnsi" w:hAnsiTheme="majorHAnsi" w:cs="Arial"/>
                <w:iCs/>
                <w:sz w:val="16"/>
                <w:szCs w:val="16"/>
              </w:rPr>
            </w:pPr>
          </w:p>
          <w:p w:rsidR="00B85822" w:rsidRDefault="00B85822" w:rsidP="00B85822">
            <w:pPr>
              <w:rPr>
                <w:rStyle w:val="Hyperlink"/>
                <w:rFonts w:asciiTheme="majorHAnsi" w:hAnsiTheme="majorHAnsi" w:cs="Arial"/>
                <w:i/>
                <w:sz w:val="16"/>
                <w:szCs w:val="16"/>
                <w:lang w:val="el-GR"/>
              </w:rPr>
            </w:pPr>
            <w:r w:rsidRPr="009A07C2">
              <w:rPr>
                <w:rFonts w:asciiTheme="majorHAnsi" w:hAnsiTheme="majorHAnsi" w:cs="Arial"/>
                <w:i/>
                <w:sz w:val="16"/>
                <w:szCs w:val="16"/>
                <w:lang w:val="el-GR"/>
              </w:rPr>
              <w:t xml:space="preserve">Η ελληνόγλωσση, καθώς και η αγγλόφωνη  βιβλιογραφία παραδίδονται ανά θεματική ενότητα και βασίζονται, κυρίως, στα πανεπιστημιακά συγγράμματα που χρησιμοποιούνται για τη διδασκαλία του μαθήματος σε άλλες πανεπιστημιακές σχολές και τμήματα. Επίσης: </w:t>
            </w:r>
            <w:r w:rsidR="00B53578" w:rsidRPr="009A07C2">
              <w:fldChar w:fldCharType="begin"/>
            </w:r>
            <w:r w:rsidR="00B53578" w:rsidRPr="009A07C2">
              <w:rPr>
                <w:rFonts w:asciiTheme="majorHAnsi" w:hAnsiTheme="majorHAnsi"/>
                <w:lang w:val="el-GR"/>
              </w:rPr>
              <w:instrText xml:space="preserve"> </w:instrText>
            </w:r>
            <w:r w:rsidR="00B53578" w:rsidRPr="009A07C2">
              <w:rPr>
                <w:rFonts w:asciiTheme="majorHAnsi" w:hAnsiTheme="majorHAnsi"/>
              </w:rPr>
              <w:instrText>HYPERLINK</w:instrText>
            </w:r>
            <w:r w:rsidR="00B53578" w:rsidRPr="009A07C2">
              <w:rPr>
                <w:rFonts w:asciiTheme="majorHAnsi" w:hAnsiTheme="majorHAnsi"/>
                <w:lang w:val="el-GR"/>
              </w:rPr>
              <w:instrText xml:space="preserve"> "</w:instrText>
            </w:r>
            <w:r w:rsidR="00B53578" w:rsidRPr="009A07C2">
              <w:rPr>
                <w:rFonts w:asciiTheme="majorHAnsi" w:hAnsiTheme="majorHAnsi"/>
              </w:rPr>
              <w:instrText>http</w:instrText>
            </w:r>
            <w:r w:rsidR="00B53578" w:rsidRPr="009A07C2">
              <w:rPr>
                <w:rFonts w:asciiTheme="majorHAnsi" w:hAnsiTheme="majorHAnsi"/>
                <w:lang w:val="el-GR"/>
              </w:rPr>
              <w:instrText>://</w:instrText>
            </w:r>
            <w:r w:rsidR="00B53578" w:rsidRPr="009A07C2">
              <w:rPr>
                <w:rFonts w:asciiTheme="majorHAnsi" w:hAnsiTheme="majorHAnsi"/>
              </w:rPr>
              <w:instrText>www</w:instrText>
            </w:r>
            <w:r w:rsidR="00B53578" w:rsidRPr="009A07C2">
              <w:rPr>
                <w:rFonts w:asciiTheme="majorHAnsi" w:hAnsiTheme="majorHAnsi"/>
                <w:lang w:val="el-GR"/>
              </w:rPr>
              <w:instrText>.</w:instrText>
            </w:r>
            <w:r w:rsidR="00B53578" w:rsidRPr="009A07C2">
              <w:rPr>
                <w:rFonts w:asciiTheme="majorHAnsi" w:hAnsiTheme="majorHAnsi"/>
              </w:rPr>
              <w:instrText>biblicaltheology</w:instrText>
            </w:r>
            <w:r w:rsidR="00B53578" w:rsidRPr="009A07C2">
              <w:rPr>
                <w:rFonts w:asciiTheme="majorHAnsi" w:hAnsiTheme="majorHAnsi"/>
                <w:lang w:val="el-GR"/>
              </w:rPr>
              <w:instrText>.</w:instrText>
            </w:r>
            <w:r w:rsidR="00B53578" w:rsidRPr="009A07C2">
              <w:rPr>
                <w:rFonts w:asciiTheme="majorHAnsi" w:hAnsiTheme="majorHAnsi"/>
              </w:rPr>
              <w:instrText>com</w:instrText>
            </w:r>
            <w:r w:rsidR="00B53578" w:rsidRPr="009A07C2">
              <w:rPr>
                <w:rFonts w:asciiTheme="majorHAnsi" w:hAnsiTheme="majorHAnsi"/>
                <w:lang w:val="el-GR"/>
              </w:rPr>
              <w:instrText>/</w:instrText>
            </w:r>
            <w:r w:rsidR="00B53578" w:rsidRPr="009A07C2">
              <w:rPr>
                <w:rFonts w:asciiTheme="majorHAnsi" w:hAnsiTheme="majorHAnsi"/>
              </w:rPr>
              <w:instrText>research</w:instrText>
            </w:r>
            <w:r w:rsidR="00B53578" w:rsidRPr="009A07C2">
              <w:rPr>
                <w:rFonts w:asciiTheme="majorHAnsi" w:hAnsiTheme="majorHAnsi"/>
                <w:lang w:val="el-GR"/>
              </w:rPr>
              <w:instrText>.</w:instrText>
            </w:r>
            <w:r w:rsidR="00B53578" w:rsidRPr="009A07C2">
              <w:rPr>
                <w:rFonts w:asciiTheme="majorHAnsi" w:hAnsiTheme="majorHAnsi"/>
              </w:rPr>
              <w:instrText>html</w:instrText>
            </w:r>
            <w:r w:rsidR="00B53578" w:rsidRPr="009A07C2">
              <w:rPr>
                <w:rFonts w:asciiTheme="majorHAnsi" w:hAnsiTheme="majorHAnsi"/>
                <w:lang w:val="el-GR"/>
              </w:rPr>
              <w:instrText xml:space="preserve">" </w:instrText>
            </w:r>
            <w:r w:rsidR="00B53578" w:rsidRPr="009A07C2">
              <w:fldChar w:fldCharType="separate"/>
            </w:r>
            <w:r w:rsidRPr="009A07C2">
              <w:rPr>
                <w:rStyle w:val="Hyperlink"/>
                <w:rFonts w:asciiTheme="majorHAnsi" w:hAnsiTheme="majorHAnsi" w:cs="Arial"/>
                <w:i/>
                <w:sz w:val="16"/>
                <w:szCs w:val="16"/>
              </w:rPr>
              <w:t>http</w:t>
            </w:r>
            <w:r w:rsidRPr="009A07C2">
              <w:rPr>
                <w:rStyle w:val="Hyperlink"/>
                <w:rFonts w:asciiTheme="majorHAnsi" w:hAnsiTheme="majorHAnsi" w:cs="Arial"/>
                <w:i/>
                <w:sz w:val="16"/>
                <w:szCs w:val="16"/>
                <w:lang w:val="el-GR"/>
              </w:rPr>
              <w:t>://</w:t>
            </w:r>
            <w:r w:rsidRPr="009A07C2">
              <w:rPr>
                <w:rStyle w:val="Hyperlink"/>
                <w:rFonts w:asciiTheme="majorHAnsi" w:hAnsiTheme="majorHAnsi" w:cs="Arial"/>
                <w:i/>
                <w:sz w:val="16"/>
                <w:szCs w:val="16"/>
              </w:rPr>
              <w:t>www</w:t>
            </w:r>
            <w:r w:rsidRPr="009A07C2">
              <w:rPr>
                <w:rStyle w:val="Hyperlink"/>
                <w:rFonts w:asciiTheme="majorHAnsi" w:hAnsiTheme="majorHAnsi" w:cs="Arial"/>
                <w:i/>
                <w:sz w:val="16"/>
                <w:szCs w:val="16"/>
                <w:lang w:val="el-GR"/>
              </w:rPr>
              <w:t>.</w:t>
            </w:r>
            <w:proofErr w:type="spellStart"/>
            <w:r w:rsidRPr="009A07C2">
              <w:rPr>
                <w:rStyle w:val="Hyperlink"/>
                <w:rFonts w:asciiTheme="majorHAnsi" w:hAnsiTheme="majorHAnsi" w:cs="Arial"/>
                <w:i/>
                <w:sz w:val="16"/>
                <w:szCs w:val="16"/>
              </w:rPr>
              <w:t>biblicaltheology</w:t>
            </w:r>
            <w:proofErr w:type="spellEnd"/>
            <w:r w:rsidRPr="009A07C2">
              <w:rPr>
                <w:rStyle w:val="Hyperlink"/>
                <w:rFonts w:asciiTheme="majorHAnsi" w:hAnsiTheme="majorHAnsi" w:cs="Arial"/>
                <w:i/>
                <w:sz w:val="16"/>
                <w:szCs w:val="16"/>
                <w:lang w:val="el-GR"/>
              </w:rPr>
              <w:t>.</w:t>
            </w:r>
            <w:r w:rsidRPr="009A07C2">
              <w:rPr>
                <w:rStyle w:val="Hyperlink"/>
                <w:rFonts w:asciiTheme="majorHAnsi" w:hAnsiTheme="majorHAnsi" w:cs="Arial"/>
                <w:i/>
                <w:sz w:val="16"/>
                <w:szCs w:val="16"/>
              </w:rPr>
              <w:t>com</w:t>
            </w:r>
            <w:r w:rsidRPr="009A07C2">
              <w:rPr>
                <w:rStyle w:val="Hyperlink"/>
                <w:rFonts w:asciiTheme="majorHAnsi" w:hAnsiTheme="majorHAnsi" w:cs="Arial"/>
                <w:i/>
                <w:sz w:val="16"/>
                <w:szCs w:val="16"/>
                <w:lang w:val="el-GR"/>
              </w:rPr>
              <w:t>/</w:t>
            </w:r>
            <w:r w:rsidRPr="009A07C2">
              <w:rPr>
                <w:rStyle w:val="Hyperlink"/>
                <w:rFonts w:asciiTheme="majorHAnsi" w:hAnsiTheme="majorHAnsi" w:cs="Arial"/>
                <w:i/>
                <w:sz w:val="16"/>
                <w:szCs w:val="16"/>
              </w:rPr>
              <w:t>research</w:t>
            </w:r>
            <w:r w:rsidRPr="009A07C2">
              <w:rPr>
                <w:rStyle w:val="Hyperlink"/>
                <w:rFonts w:asciiTheme="majorHAnsi" w:hAnsiTheme="majorHAnsi" w:cs="Arial"/>
                <w:i/>
                <w:sz w:val="16"/>
                <w:szCs w:val="16"/>
                <w:lang w:val="el-GR"/>
              </w:rPr>
              <w:t>.</w:t>
            </w:r>
            <w:r w:rsidRPr="009A07C2">
              <w:rPr>
                <w:rStyle w:val="Hyperlink"/>
                <w:rFonts w:asciiTheme="majorHAnsi" w:hAnsiTheme="majorHAnsi" w:cs="Arial"/>
                <w:i/>
                <w:sz w:val="16"/>
                <w:szCs w:val="16"/>
              </w:rPr>
              <w:t>html</w:t>
            </w:r>
            <w:r w:rsidR="00B53578" w:rsidRPr="009A07C2">
              <w:rPr>
                <w:rStyle w:val="Hyperlink"/>
                <w:rFonts w:asciiTheme="majorHAnsi" w:hAnsiTheme="majorHAnsi" w:cs="Arial"/>
                <w:i/>
                <w:sz w:val="16"/>
                <w:szCs w:val="16"/>
              </w:rPr>
              <w:fldChar w:fldCharType="end"/>
            </w:r>
          </w:p>
          <w:p w:rsidR="009A07C2" w:rsidRDefault="009A07C2" w:rsidP="00B85822">
            <w:pPr>
              <w:rPr>
                <w:rFonts w:asciiTheme="majorHAnsi" w:hAnsiTheme="majorHAnsi" w:cs="Arial"/>
                <w:i/>
                <w:sz w:val="16"/>
                <w:szCs w:val="16"/>
                <w:lang w:val="el-GR"/>
              </w:rPr>
            </w:pPr>
          </w:p>
          <w:p w:rsidR="00C66233" w:rsidRPr="009A07C2" w:rsidRDefault="00C66233" w:rsidP="00B85822">
            <w:pPr>
              <w:rPr>
                <w:rFonts w:asciiTheme="majorHAnsi" w:hAnsiTheme="majorHAnsi" w:cs="Arial"/>
                <w:i/>
                <w:sz w:val="16"/>
                <w:szCs w:val="16"/>
                <w:lang w:val="el-GR"/>
              </w:rPr>
            </w:pPr>
            <w:bookmarkStart w:id="1" w:name="_GoBack"/>
            <w:bookmarkEnd w:id="1"/>
          </w:p>
          <w:p w:rsidR="00B85822" w:rsidRPr="009A07C2" w:rsidRDefault="00B85822" w:rsidP="00B85822">
            <w:pPr>
              <w:jc w:val="both"/>
              <w:rPr>
                <w:rFonts w:asciiTheme="majorHAnsi" w:hAnsiTheme="majorHAnsi" w:cs="Arial"/>
                <w:b/>
                <w:sz w:val="16"/>
                <w:szCs w:val="16"/>
                <w:lang w:val="el-GR"/>
              </w:rPr>
            </w:pPr>
            <w:r w:rsidRPr="009A07C2">
              <w:rPr>
                <w:rFonts w:asciiTheme="majorHAnsi" w:hAnsiTheme="majorHAnsi" w:cs="Arial"/>
                <w:b/>
                <w:sz w:val="16"/>
                <w:szCs w:val="16"/>
                <w:lang w:val="el-GR"/>
              </w:rPr>
              <w:lastRenderedPageBreak/>
              <w:t>- Συναφή επιστημονικά περιοδικά ανοιχτής πρόσβασης:</w:t>
            </w:r>
          </w:p>
          <w:p w:rsidR="00B85822" w:rsidRPr="009A07C2" w:rsidRDefault="00B85822" w:rsidP="00B85822">
            <w:pPr>
              <w:jc w:val="both"/>
              <w:rPr>
                <w:rFonts w:asciiTheme="majorHAnsi" w:hAnsiTheme="majorHAnsi" w:cs="Arial"/>
                <w:i/>
                <w:sz w:val="16"/>
                <w:szCs w:val="16"/>
                <w:lang w:val="el-GR"/>
              </w:rPr>
            </w:pPr>
          </w:p>
          <w:p w:rsidR="00B85822" w:rsidRPr="009A07C2" w:rsidRDefault="00B85822" w:rsidP="00B53578">
            <w:pPr>
              <w:pStyle w:val="ListParagraph"/>
              <w:numPr>
                <w:ilvl w:val="0"/>
                <w:numId w:val="10"/>
              </w:numPr>
              <w:jc w:val="both"/>
              <w:rPr>
                <w:rFonts w:asciiTheme="majorHAnsi" w:hAnsiTheme="majorHAnsi" w:cs="Arial"/>
                <w:i/>
                <w:sz w:val="16"/>
                <w:szCs w:val="16"/>
                <w:lang w:val="en-GB"/>
              </w:rPr>
            </w:pPr>
            <w:r w:rsidRPr="009A07C2">
              <w:rPr>
                <w:rFonts w:asciiTheme="majorHAnsi" w:hAnsiTheme="majorHAnsi" w:cs="Arial"/>
                <w:i/>
                <w:sz w:val="16"/>
                <w:szCs w:val="16"/>
                <w:lang w:val="en-GB"/>
              </w:rPr>
              <w:t xml:space="preserve">The Bible and Critical Theory - </w:t>
            </w:r>
            <w:hyperlink r:id="rId13" w:history="1">
              <w:r w:rsidRPr="009A07C2">
                <w:rPr>
                  <w:rStyle w:val="Hyperlink"/>
                  <w:rFonts w:asciiTheme="majorHAnsi" w:hAnsiTheme="majorHAnsi" w:cs="Arial"/>
                  <w:i/>
                  <w:sz w:val="16"/>
                  <w:szCs w:val="16"/>
                  <w:lang w:val="en-GB"/>
                </w:rPr>
                <w:t>http://novaojs.newcastle.edu.au/ojsbct/index.php/bct/index</w:t>
              </w:r>
            </w:hyperlink>
          </w:p>
          <w:p w:rsidR="00B85822" w:rsidRPr="009A07C2" w:rsidRDefault="00B85822" w:rsidP="00B53578">
            <w:pPr>
              <w:pStyle w:val="ListParagraph"/>
              <w:numPr>
                <w:ilvl w:val="0"/>
                <w:numId w:val="10"/>
              </w:numPr>
              <w:jc w:val="both"/>
              <w:rPr>
                <w:rFonts w:asciiTheme="majorHAnsi" w:hAnsiTheme="majorHAnsi" w:cs="Arial"/>
                <w:i/>
                <w:sz w:val="16"/>
                <w:szCs w:val="16"/>
                <w:lang w:val="en-GB"/>
              </w:rPr>
            </w:pPr>
            <w:r w:rsidRPr="009A07C2">
              <w:rPr>
                <w:rFonts w:asciiTheme="majorHAnsi" w:hAnsiTheme="majorHAnsi" w:cs="Arial"/>
                <w:i/>
                <w:sz w:val="16"/>
                <w:szCs w:val="16"/>
                <w:lang w:val="en-GB"/>
              </w:rPr>
              <w:t xml:space="preserve">The Bible and Interpretation - </w:t>
            </w:r>
            <w:hyperlink r:id="rId14" w:history="1">
              <w:r w:rsidRPr="009A07C2">
                <w:rPr>
                  <w:rStyle w:val="Hyperlink"/>
                  <w:rFonts w:asciiTheme="majorHAnsi" w:hAnsiTheme="majorHAnsi" w:cs="Arial"/>
                  <w:i/>
                  <w:sz w:val="16"/>
                  <w:szCs w:val="16"/>
                  <w:lang w:val="en-GB"/>
                </w:rPr>
                <w:t>https://bibleinterp.arizona.edu/</w:t>
              </w:r>
            </w:hyperlink>
          </w:p>
          <w:p w:rsidR="00B85822" w:rsidRPr="009A07C2" w:rsidRDefault="00B85822" w:rsidP="00B53578">
            <w:pPr>
              <w:pStyle w:val="ListParagraph"/>
              <w:numPr>
                <w:ilvl w:val="0"/>
                <w:numId w:val="10"/>
              </w:numPr>
              <w:jc w:val="both"/>
              <w:rPr>
                <w:rFonts w:asciiTheme="majorHAnsi" w:hAnsiTheme="majorHAnsi" w:cs="Arial"/>
                <w:i/>
                <w:sz w:val="16"/>
                <w:szCs w:val="16"/>
                <w:lang w:val="en-GB"/>
              </w:rPr>
            </w:pPr>
            <w:r w:rsidRPr="009A07C2">
              <w:rPr>
                <w:rFonts w:asciiTheme="majorHAnsi" w:hAnsiTheme="majorHAnsi" w:cs="Arial"/>
                <w:i/>
                <w:sz w:val="16"/>
                <w:szCs w:val="16"/>
                <w:lang w:val="en-GB"/>
              </w:rPr>
              <w:t xml:space="preserve">TC: A Journal of Biblical Textual Criticism - </w:t>
            </w:r>
            <w:hyperlink r:id="rId15" w:anchor="page=home" w:history="1">
              <w:r w:rsidRPr="009A07C2">
                <w:rPr>
                  <w:rStyle w:val="Hyperlink"/>
                  <w:rFonts w:asciiTheme="majorHAnsi" w:hAnsiTheme="majorHAnsi" w:cs="Arial"/>
                  <w:i/>
                  <w:sz w:val="16"/>
                  <w:szCs w:val="16"/>
                  <w:lang w:val="en-GB"/>
                </w:rPr>
                <w:t>http://jbtc.org/#page=home</w:t>
              </w:r>
            </w:hyperlink>
          </w:p>
          <w:p w:rsidR="00B85822" w:rsidRPr="009A07C2" w:rsidRDefault="00B85822" w:rsidP="00B85822">
            <w:pPr>
              <w:jc w:val="both"/>
              <w:rPr>
                <w:rFonts w:asciiTheme="majorHAnsi" w:hAnsiTheme="majorHAnsi" w:cs="Arial"/>
                <w:i/>
                <w:sz w:val="16"/>
                <w:szCs w:val="16"/>
                <w:lang w:val="en-GB"/>
              </w:rPr>
            </w:pPr>
          </w:p>
          <w:p w:rsidR="00B85822" w:rsidRDefault="00B85822" w:rsidP="00B85822">
            <w:pPr>
              <w:jc w:val="both"/>
              <w:rPr>
                <w:rFonts w:asciiTheme="majorHAnsi" w:hAnsiTheme="majorHAnsi" w:cs="Arial"/>
                <w:b/>
                <w:sz w:val="16"/>
                <w:szCs w:val="16"/>
                <w:lang w:val="el-GR"/>
              </w:rPr>
            </w:pPr>
            <w:r w:rsidRPr="009A07C2">
              <w:rPr>
                <w:rFonts w:asciiTheme="majorHAnsi" w:hAnsiTheme="majorHAnsi" w:cs="Arial"/>
                <w:i/>
                <w:sz w:val="16"/>
                <w:szCs w:val="16"/>
                <w:lang w:val="el-GR"/>
              </w:rPr>
              <w:t xml:space="preserve">- </w:t>
            </w:r>
            <w:r w:rsidRPr="009A07C2">
              <w:rPr>
                <w:rFonts w:asciiTheme="majorHAnsi" w:hAnsiTheme="majorHAnsi" w:cs="Arial"/>
                <w:b/>
                <w:sz w:val="16"/>
                <w:szCs w:val="16"/>
                <w:lang w:val="el-GR"/>
              </w:rPr>
              <w:t xml:space="preserve">Προτεινόμενα Εργαλεία (μέσω συνδρομών </w:t>
            </w:r>
            <w:r w:rsidRPr="009A07C2">
              <w:rPr>
                <w:rFonts w:asciiTheme="majorHAnsi" w:hAnsiTheme="majorHAnsi" w:cs="Arial"/>
                <w:b/>
                <w:sz w:val="16"/>
                <w:szCs w:val="16"/>
                <w:lang w:val="en-GB" w:bidi="he-IL"/>
              </w:rPr>
              <w:t>HEAL</w:t>
            </w:r>
            <w:r w:rsidRPr="009A07C2">
              <w:rPr>
                <w:rFonts w:asciiTheme="majorHAnsi" w:hAnsiTheme="majorHAnsi" w:cs="Arial"/>
                <w:b/>
                <w:sz w:val="16"/>
                <w:szCs w:val="16"/>
                <w:lang w:val="el-GR" w:bidi="he-IL"/>
              </w:rPr>
              <w:t>-</w:t>
            </w:r>
            <w:r w:rsidRPr="009A07C2">
              <w:rPr>
                <w:rFonts w:asciiTheme="majorHAnsi" w:hAnsiTheme="majorHAnsi" w:cs="Arial"/>
                <w:b/>
                <w:sz w:val="16"/>
                <w:szCs w:val="16"/>
                <w:lang w:val="en-GB" w:bidi="he-IL"/>
              </w:rPr>
              <w:t>LINK</w:t>
            </w:r>
            <w:r w:rsidRPr="009A07C2">
              <w:rPr>
                <w:rFonts w:asciiTheme="majorHAnsi" w:hAnsiTheme="majorHAnsi" w:cs="Arial"/>
                <w:b/>
                <w:sz w:val="16"/>
                <w:szCs w:val="16"/>
                <w:lang w:val="el-GR" w:bidi="he-IL"/>
              </w:rPr>
              <w:t xml:space="preserve"> ή ΕΚΠΑ ή ανοιχτής πρόσβασης)</w:t>
            </w:r>
            <w:r w:rsidRPr="009A07C2">
              <w:rPr>
                <w:rFonts w:asciiTheme="majorHAnsi" w:hAnsiTheme="majorHAnsi" w:cs="Arial"/>
                <w:b/>
                <w:sz w:val="16"/>
                <w:szCs w:val="16"/>
                <w:lang w:val="el-GR"/>
              </w:rPr>
              <w:t>:</w:t>
            </w:r>
          </w:p>
          <w:p w:rsidR="009A07C2" w:rsidRPr="009A07C2" w:rsidRDefault="009A07C2" w:rsidP="00B85822">
            <w:pPr>
              <w:jc w:val="both"/>
              <w:rPr>
                <w:rFonts w:asciiTheme="majorHAnsi" w:hAnsiTheme="majorHAnsi" w:cs="Arial"/>
                <w:b/>
                <w:sz w:val="16"/>
                <w:szCs w:val="16"/>
                <w:lang w:val="el-GR"/>
              </w:rPr>
            </w:pPr>
          </w:p>
          <w:p w:rsidR="00B85822" w:rsidRPr="009A07C2" w:rsidRDefault="00B85822" w:rsidP="00B53578">
            <w:pPr>
              <w:pStyle w:val="ListParagraph"/>
              <w:numPr>
                <w:ilvl w:val="0"/>
                <w:numId w:val="9"/>
              </w:numPr>
              <w:jc w:val="both"/>
              <w:rPr>
                <w:rFonts w:asciiTheme="majorHAnsi" w:hAnsiTheme="majorHAnsi" w:cs="Arial"/>
                <w:sz w:val="16"/>
                <w:szCs w:val="16"/>
                <w:lang w:val="en-GB"/>
              </w:rPr>
            </w:pPr>
            <w:proofErr w:type="spellStart"/>
            <w:r w:rsidRPr="009A07C2">
              <w:rPr>
                <w:rFonts w:asciiTheme="majorHAnsi" w:hAnsiTheme="majorHAnsi" w:cs="Arial"/>
                <w:sz w:val="16"/>
                <w:szCs w:val="16"/>
                <w:lang w:val="en-GB"/>
              </w:rPr>
              <w:t>ProQuest</w:t>
            </w:r>
            <w:proofErr w:type="spellEnd"/>
            <w:r w:rsidRPr="009A07C2">
              <w:rPr>
                <w:rFonts w:asciiTheme="majorHAnsi" w:hAnsiTheme="majorHAnsi" w:cs="Arial"/>
                <w:sz w:val="16"/>
                <w:szCs w:val="16"/>
                <w:lang w:val="en-GB"/>
              </w:rPr>
              <w:t xml:space="preserve"> Dissertations &amp; Theses Global (religion)</w:t>
            </w:r>
          </w:p>
          <w:p w:rsidR="00B85822" w:rsidRPr="009A07C2" w:rsidRDefault="00B85822" w:rsidP="00B53578">
            <w:pPr>
              <w:pStyle w:val="ListParagraph"/>
              <w:numPr>
                <w:ilvl w:val="0"/>
                <w:numId w:val="9"/>
              </w:numPr>
              <w:jc w:val="both"/>
              <w:rPr>
                <w:rFonts w:asciiTheme="majorHAnsi" w:hAnsiTheme="majorHAnsi" w:cs="Arial"/>
                <w:i/>
                <w:sz w:val="16"/>
                <w:szCs w:val="16"/>
                <w:lang w:val="en-GB"/>
              </w:rPr>
            </w:pPr>
            <w:r w:rsidRPr="009A07C2">
              <w:rPr>
                <w:rFonts w:asciiTheme="majorHAnsi" w:hAnsiTheme="majorHAnsi" w:cs="Arial"/>
                <w:i/>
                <w:sz w:val="16"/>
                <w:szCs w:val="16"/>
                <w:lang w:val="en-GB"/>
              </w:rPr>
              <w:t xml:space="preserve">Religion Database </w:t>
            </w:r>
            <w:proofErr w:type="spellStart"/>
            <w:r w:rsidRPr="009A07C2">
              <w:rPr>
                <w:rFonts w:asciiTheme="majorHAnsi" w:hAnsiTheme="majorHAnsi" w:cs="Arial"/>
                <w:i/>
                <w:sz w:val="16"/>
                <w:szCs w:val="16"/>
                <w:lang w:val="en-GB"/>
              </w:rPr>
              <w:t>του</w:t>
            </w:r>
            <w:proofErr w:type="spellEnd"/>
            <w:r w:rsidRPr="009A07C2">
              <w:rPr>
                <w:rFonts w:asciiTheme="majorHAnsi" w:hAnsiTheme="majorHAnsi" w:cs="Arial"/>
                <w:i/>
                <w:sz w:val="16"/>
                <w:szCs w:val="16"/>
                <w:lang w:val="en-GB"/>
              </w:rPr>
              <w:t xml:space="preserve"> </w:t>
            </w:r>
            <w:proofErr w:type="spellStart"/>
            <w:r w:rsidRPr="009A07C2">
              <w:rPr>
                <w:rFonts w:asciiTheme="majorHAnsi" w:hAnsiTheme="majorHAnsi" w:cs="Arial"/>
                <w:i/>
                <w:sz w:val="16"/>
                <w:szCs w:val="16"/>
                <w:lang w:val="en-GB"/>
              </w:rPr>
              <w:t>οίκου</w:t>
            </w:r>
            <w:proofErr w:type="spellEnd"/>
            <w:r w:rsidRPr="009A07C2">
              <w:rPr>
                <w:rFonts w:asciiTheme="majorHAnsi" w:hAnsiTheme="majorHAnsi" w:cs="Arial"/>
                <w:i/>
                <w:sz w:val="16"/>
                <w:szCs w:val="16"/>
                <w:lang w:val="en-GB"/>
              </w:rPr>
              <w:t xml:space="preserve"> </w:t>
            </w:r>
            <w:proofErr w:type="spellStart"/>
            <w:r w:rsidRPr="009A07C2">
              <w:rPr>
                <w:rFonts w:asciiTheme="majorHAnsi" w:hAnsiTheme="majorHAnsi" w:cs="Arial"/>
                <w:i/>
                <w:sz w:val="16"/>
                <w:szCs w:val="16"/>
                <w:lang w:val="en-GB"/>
              </w:rPr>
              <w:t>ProQuest</w:t>
            </w:r>
            <w:proofErr w:type="spellEnd"/>
          </w:p>
          <w:p w:rsidR="00B85822" w:rsidRPr="009A07C2" w:rsidRDefault="00A87312" w:rsidP="00B53578">
            <w:pPr>
              <w:pStyle w:val="ListParagraph"/>
              <w:numPr>
                <w:ilvl w:val="0"/>
                <w:numId w:val="9"/>
              </w:numPr>
              <w:jc w:val="both"/>
              <w:rPr>
                <w:rFonts w:asciiTheme="majorHAnsi" w:hAnsiTheme="majorHAnsi" w:cs="Arial"/>
                <w:i/>
                <w:sz w:val="16"/>
                <w:szCs w:val="16"/>
                <w:lang w:val="en-GB"/>
              </w:rPr>
            </w:pPr>
            <w:hyperlink r:id="rId16" w:tgtFrame="_blank" w:history="1">
              <w:r w:rsidR="00B85822" w:rsidRPr="009A07C2">
                <w:rPr>
                  <w:rFonts w:asciiTheme="majorHAnsi" w:hAnsiTheme="majorHAnsi" w:cs="Arial"/>
                  <w:i/>
                  <w:sz w:val="16"/>
                  <w:szCs w:val="16"/>
                  <w:lang w:val="en-GB"/>
                </w:rPr>
                <w:t>Brill Dictionary of Ancient Greek Online</w:t>
              </w:r>
            </w:hyperlink>
          </w:p>
          <w:p w:rsidR="00B85822" w:rsidRPr="009A07C2" w:rsidRDefault="00A87312" w:rsidP="00B53578">
            <w:pPr>
              <w:pStyle w:val="ListParagraph"/>
              <w:numPr>
                <w:ilvl w:val="0"/>
                <w:numId w:val="9"/>
              </w:numPr>
              <w:jc w:val="both"/>
              <w:rPr>
                <w:rFonts w:asciiTheme="majorHAnsi" w:hAnsiTheme="majorHAnsi" w:cs="Arial"/>
                <w:i/>
                <w:sz w:val="16"/>
                <w:szCs w:val="16"/>
                <w:lang w:val="en-GB"/>
              </w:rPr>
            </w:pPr>
            <w:hyperlink r:id="rId17" w:tgtFrame="_blank" w:history="1">
              <w:proofErr w:type="spellStart"/>
              <w:r w:rsidR="00B85822" w:rsidRPr="009A07C2">
                <w:rPr>
                  <w:rFonts w:asciiTheme="majorHAnsi" w:hAnsiTheme="majorHAnsi" w:cs="Arial"/>
                  <w:i/>
                  <w:sz w:val="16"/>
                  <w:szCs w:val="16"/>
                  <w:lang w:val="en-GB"/>
                </w:rPr>
                <w:t>Encyclopedia</w:t>
              </w:r>
              <w:proofErr w:type="spellEnd"/>
              <w:r w:rsidR="00B85822" w:rsidRPr="009A07C2">
                <w:rPr>
                  <w:rFonts w:asciiTheme="majorHAnsi" w:hAnsiTheme="majorHAnsi" w:cs="Arial"/>
                  <w:i/>
                  <w:sz w:val="16"/>
                  <w:szCs w:val="16"/>
                  <w:lang w:val="en-GB"/>
                </w:rPr>
                <w:t xml:space="preserve"> of Ancient Greek Language and Linguistics Online</w:t>
              </w:r>
            </w:hyperlink>
          </w:p>
          <w:p w:rsidR="00B85822" w:rsidRPr="009A07C2" w:rsidRDefault="00A87312" w:rsidP="00B53578">
            <w:pPr>
              <w:pStyle w:val="ListParagraph"/>
              <w:numPr>
                <w:ilvl w:val="0"/>
                <w:numId w:val="9"/>
              </w:numPr>
              <w:jc w:val="both"/>
              <w:rPr>
                <w:rFonts w:asciiTheme="majorHAnsi" w:hAnsiTheme="majorHAnsi" w:cs="Arial"/>
                <w:i/>
                <w:sz w:val="16"/>
                <w:szCs w:val="16"/>
                <w:lang w:val="en-GB"/>
              </w:rPr>
            </w:pPr>
            <w:hyperlink r:id="rId18" w:tgtFrame="_blank" w:history="1">
              <w:r w:rsidR="00B85822" w:rsidRPr="009A07C2">
                <w:rPr>
                  <w:rFonts w:asciiTheme="majorHAnsi" w:hAnsiTheme="majorHAnsi" w:cs="Arial"/>
                  <w:i/>
                  <w:sz w:val="16"/>
                  <w:szCs w:val="16"/>
                  <w:lang w:val="en-GB"/>
                </w:rPr>
                <w:t>New Pauly Online</w:t>
              </w:r>
            </w:hyperlink>
          </w:p>
          <w:p w:rsidR="00B85822" w:rsidRPr="009A07C2" w:rsidRDefault="00A87312" w:rsidP="00B53578">
            <w:pPr>
              <w:pStyle w:val="ListParagraph"/>
              <w:numPr>
                <w:ilvl w:val="0"/>
                <w:numId w:val="9"/>
              </w:numPr>
              <w:jc w:val="both"/>
              <w:rPr>
                <w:rFonts w:asciiTheme="majorHAnsi" w:hAnsiTheme="majorHAnsi" w:cs="Arial"/>
                <w:i/>
                <w:sz w:val="16"/>
                <w:szCs w:val="16"/>
                <w:lang w:val="en-GB"/>
              </w:rPr>
            </w:pPr>
            <w:hyperlink r:id="rId19" w:tgtFrame="_blank" w:history="1">
              <w:r w:rsidR="00B85822" w:rsidRPr="009A07C2">
                <w:rPr>
                  <w:rFonts w:asciiTheme="majorHAnsi" w:hAnsiTheme="majorHAnsi" w:cs="Arial"/>
                  <w:i/>
                  <w:sz w:val="16"/>
                  <w:szCs w:val="16"/>
                  <w:lang w:val="en-GB"/>
                </w:rPr>
                <w:t xml:space="preserve">Thesaurus Linguae </w:t>
              </w:r>
              <w:proofErr w:type="spellStart"/>
              <w:r w:rsidR="00B85822" w:rsidRPr="009A07C2">
                <w:rPr>
                  <w:rFonts w:asciiTheme="majorHAnsi" w:hAnsiTheme="majorHAnsi" w:cs="Arial"/>
                  <w:i/>
                  <w:sz w:val="16"/>
                  <w:szCs w:val="16"/>
                  <w:lang w:val="en-GB"/>
                </w:rPr>
                <w:t>Graecae</w:t>
              </w:r>
              <w:proofErr w:type="spellEnd"/>
              <w:r w:rsidR="00B85822" w:rsidRPr="009A07C2">
                <w:rPr>
                  <w:rFonts w:asciiTheme="majorHAnsi" w:hAnsiTheme="majorHAnsi" w:cs="Arial"/>
                  <w:i/>
                  <w:sz w:val="16"/>
                  <w:szCs w:val="16"/>
                  <w:lang w:val="en-GB"/>
                </w:rPr>
                <w:t xml:space="preserve"> (TLG)</w:t>
              </w:r>
            </w:hyperlink>
          </w:p>
          <w:p w:rsidR="00B85822" w:rsidRPr="009A07C2" w:rsidRDefault="00A87312" w:rsidP="00B53578">
            <w:pPr>
              <w:pStyle w:val="ListParagraph"/>
              <w:numPr>
                <w:ilvl w:val="0"/>
                <w:numId w:val="9"/>
              </w:numPr>
              <w:jc w:val="both"/>
              <w:rPr>
                <w:rFonts w:asciiTheme="majorHAnsi" w:hAnsiTheme="majorHAnsi" w:cs="Arial"/>
                <w:i/>
                <w:sz w:val="16"/>
                <w:szCs w:val="16"/>
              </w:rPr>
            </w:pPr>
            <w:hyperlink r:id="rId20" w:history="1">
              <w:r w:rsidR="00B85822" w:rsidRPr="009A07C2">
                <w:rPr>
                  <w:rStyle w:val="Hyperlink"/>
                  <w:rFonts w:asciiTheme="majorHAnsi" w:hAnsiTheme="majorHAnsi" w:cs="Arial"/>
                  <w:i/>
                  <w:sz w:val="16"/>
                  <w:szCs w:val="16"/>
                  <w:lang w:val="en-GB"/>
                </w:rPr>
                <w:t>https</w:t>
              </w:r>
              <w:r w:rsidR="00B85822" w:rsidRPr="009A07C2">
                <w:rPr>
                  <w:rStyle w:val="Hyperlink"/>
                  <w:rFonts w:asciiTheme="majorHAnsi" w:hAnsiTheme="majorHAnsi" w:cs="Arial"/>
                  <w:i/>
                  <w:sz w:val="16"/>
                  <w:szCs w:val="16"/>
                </w:rPr>
                <w:t>://</w:t>
              </w:r>
              <w:proofErr w:type="spellStart"/>
              <w:r w:rsidR="00B85822" w:rsidRPr="009A07C2">
                <w:rPr>
                  <w:rStyle w:val="Hyperlink"/>
                  <w:rFonts w:asciiTheme="majorHAnsi" w:hAnsiTheme="majorHAnsi" w:cs="Arial"/>
                  <w:i/>
                  <w:sz w:val="16"/>
                  <w:szCs w:val="16"/>
                  <w:lang w:val="en-GB"/>
                </w:rPr>
                <w:t>oadtl</w:t>
              </w:r>
              <w:proofErr w:type="spellEnd"/>
              <w:r w:rsidR="00B85822" w:rsidRPr="009A07C2">
                <w:rPr>
                  <w:rStyle w:val="Hyperlink"/>
                  <w:rFonts w:asciiTheme="majorHAnsi" w:hAnsiTheme="majorHAnsi" w:cs="Arial"/>
                  <w:i/>
                  <w:sz w:val="16"/>
                  <w:szCs w:val="16"/>
                </w:rPr>
                <w:t>.</w:t>
              </w:r>
              <w:r w:rsidR="00B85822" w:rsidRPr="009A07C2">
                <w:rPr>
                  <w:rStyle w:val="Hyperlink"/>
                  <w:rFonts w:asciiTheme="majorHAnsi" w:hAnsiTheme="majorHAnsi" w:cs="Arial"/>
                  <w:i/>
                  <w:sz w:val="16"/>
                  <w:szCs w:val="16"/>
                  <w:lang w:val="en-GB"/>
                </w:rPr>
                <w:t>org</w:t>
              </w:r>
              <w:r w:rsidR="00B85822" w:rsidRPr="009A07C2">
                <w:rPr>
                  <w:rStyle w:val="Hyperlink"/>
                  <w:rFonts w:asciiTheme="majorHAnsi" w:hAnsiTheme="majorHAnsi" w:cs="Arial"/>
                  <w:i/>
                  <w:sz w:val="16"/>
                  <w:szCs w:val="16"/>
                </w:rPr>
                <w:t>/</w:t>
              </w:r>
            </w:hyperlink>
            <w:r w:rsidR="00B85822" w:rsidRPr="009A07C2">
              <w:rPr>
                <w:rFonts w:asciiTheme="majorHAnsi" w:hAnsiTheme="majorHAnsi" w:cs="Arial"/>
                <w:i/>
                <w:sz w:val="16"/>
                <w:szCs w:val="16"/>
              </w:rPr>
              <w:t xml:space="preserve"> (βάση ακαδημαϊκών έργων για τη θεολογία, με ανοιχτή πρόσβαση</w:t>
            </w:r>
          </w:p>
          <w:p w:rsidR="00B85822" w:rsidRPr="009A07C2" w:rsidRDefault="00B85822" w:rsidP="00B53578">
            <w:pPr>
              <w:pStyle w:val="ListParagraph"/>
              <w:numPr>
                <w:ilvl w:val="0"/>
                <w:numId w:val="9"/>
              </w:numPr>
              <w:jc w:val="both"/>
              <w:rPr>
                <w:rFonts w:asciiTheme="majorHAnsi" w:hAnsiTheme="majorHAnsi" w:cs="Arial"/>
                <w:i/>
                <w:sz w:val="16"/>
                <w:szCs w:val="16"/>
                <w:lang w:val="en-GB"/>
              </w:rPr>
            </w:pPr>
            <w:r w:rsidRPr="009A07C2">
              <w:rPr>
                <w:rFonts w:asciiTheme="majorHAnsi" w:hAnsiTheme="majorHAnsi" w:cs="Arial"/>
                <w:i/>
                <w:sz w:val="16"/>
                <w:szCs w:val="16"/>
                <w:lang w:val="en-GB"/>
              </w:rPr>
              <w:t xml:space="preserve">De </w:t>
            </w:r>
            <w:proofErr w:type="spellStart"/>
            <w:r w:rsidRPr="009A07C2">
              <w:rPr>
                <w:rFonts w:asciiTheme="majorHAnsi" w:hAnsiTheme="majorHAnsi" w:cs="Arial"/>
                <w:i/>
                <w:sz w:val="16"/>
                <w:szCs w:val="16"/>
                <w:lang w:val="en-GB"/>
              </w:rPr>
              <w:t>Gruyter</w:t>
            </w:r>
            <w:proofErr w:type="spellEnd"/>
            <w:r w:rsidRPr="009A07C2">
              <w:rPr>
                <w:rFonts w:asciiTheme="majorHAnsi" w:hAnsiTheme="majorHAnsi" w:cs="Arial"/>
                <w:i/>
                <w:sz w:val="16"/>
                <w:szCs w:val="16"/>
                <w:lang w:val="en-GB"/>
              </w:rPr>
              <w:t xml:space="preserve"> Open Access: </w:t>
            </w:r>
            <w:hyperlink r:id="rId21" w:history="1">
              <w:r w:rsidRPr="009A07C2">
                <w:rPr>
                  <w:rStyle w:val="Hyperlink"/>
                  <w:rFonts w:asciiTheme="majorHAnsi" w:hAnsiTheme="majorHAnsi" w:cs="Arial"/>
                  <w:i/>
                  <w:sz w:val="16"/>
                  <w:szCs w:val="16"/>
                  <w:lang w:val="en-GB"/>
                </w:rPr>
                <w:t>https://www.degruyter.com/view/j/opth</w:t>
              </w:r>
            </w:hyperlink>
          </w:p>
          <w:p w:rsidR="00B85822" w:rsidRPr="009A07C2" w:rsidRDefault="00A87312" w:rsidP="00B53578">
            <w:pPr>
              <w:pStyle w:val="ListParagraph"/>
              <w:numPr>
                <w:ilvl w:val="0"/>
                <w:numId w:val="9"/>
              </w:numPr>
              <w:jc w:val="both"/>
              <w:rPr>
                <w:rFonts w:asciiTheme="majorHAnsi" w:hAnsiTheme="majorHAnsi" w:cs="Arial"/>
                <w:i/>
                <w:sz w:val="16"/>
                <w:szCs w:val="16"/>
                <w:lang w:val="en-GB"/>
              </w:rPr>
            </w:pPr>
            <w:hyperlink r:id="rId22" w:history="1">
              <w:r w:rsidR="00B85822" w:rsidRPr="009A07C2">
                <w:rPr>
                  <w:rStyle w:val="Hyperlink"/>
                  <w:rFonts w:asciiTheme="majorHAnsi" w:hAnsiTheme="majorHAnsi" w:cs="Arial"/>
                  <w:i/>
                  <w:sz w:val="16"/>
                  <w:szCs w:val="16"/>
                  <w:lang w:val="en-GB"/>
                </w:rPr>
                <w:t>https://www.degruyter.com/dg/page/open-access-books/open-access-bcher</w:t>
              </w:r>
            </w:hyperlink>
            <w:r w:rsidR="00B85822" w:rsidRPr="009A07C2">
              <w:rPr>
                <w:rFonts w:asciiTheme="majorHAnsi" w:hAnsiTheme="majorHAnsi" w:cs="Arial"/>
                <w:i/>
                <w:sz w:val="16"/>
                <w:szCs w:val="16"/>
                <w:lang w:val="en-GB"/>
              </w:rPr>
              <w:t xml:space="preserve"> </w:t>
            </w:r>
          </w:p>
          <w:p w:rsidR="000F4FD4" w:rsidRPr="009A07C2" w:rsidRDefault="00B85822" w:rsidP="00B53578">
            <w:pPr>
              <w:pStyle w:val="ListParagraph"/>
              <w:numPr>
                <w:ilvl w:val="0"/>
                <w:numId w:val="9"/>
              </w:numPr>
              <w:jc w:val="both"/>
              <w:rPr>
                <w:rFonts w:asciiTheme="majorHAnsi" w:hAnsiTheme="majorHAnsi" w:cs="Arial"/>
                <w:i/>
                <w:sz w:val="16"/>
                <w:szCs w:val="16"/>
                <w:lang w:val="en-GB"/>
              </w:rPr>
            </w:pPr>
            <w:r w:rsidRPr="009A07C2">
              <w:rPr>
                <w:rFonts w:asciiTheme="majorHAnsi" w:hAnsiTheme="majorHAnsi" w:cs="Arial"/>
                <w:i/>
                <w:sz w:val="16"/>
                <w:szCs w:val="16"/>
              </w:rPr>
              <w:t>Λογισμικό</w:t>
            </w:r>
            <w:r w:rsidRPr="009A07C2">
              <w:rPr>
                <w:rFonts w:asciiTheme="majorHAnsi" w:hAnsiTheme="majorHAnsi" w:cs="Arial"/>
                <w:i/>
                <w:sz w:val="16"/>
                <w:szCs w:val="16"/>
                <w:lang w:val="en-GB"/>
              </w:rPr>
              <w:t xml:space="preserve"> (</w:t>
            </w:r>
            <w:r w:rsidRPr="009A07C2">
              <w:rPr>
                <w:rFonts w:asciiTheme="majorHAnsi" w:hAnsiTheme="majorHAnsi" w:cs="Arial"/>
                <w:i/>
                <w:sz w:val="16"/>
                <w:szCs w:val="16"/>
              </w:rPr>
              <w:t>δωρεάν</w:t>
            </w:r>
            <w:r w:rsidRPr="009A07C2">
              <w:rPr>
                <w:rFonts w:asciiTheme="majorHAnsi" w:hAnsiTheme="majorHAnsi" w:cs="Arial"/>
                <w:i/>
                <w:sz w:val="16"/>
                <w:szCs w:val="16"/>
                <w:lang w:val="en-GB"/>
              </w:rPr>
              <w:t xml:space="preserve">) </w:t>
            </w:r>
            <w:proofErr w:type="spellStart"/>
            <w:r w:rsidRPr="009A07C2">
              <w:rPr>
                <w:rFonts w:asciiTheme="majorHAnsi" w:hAnsiTheme="majorHAnsi" w:cs="Arial"/>
                <w:i/>
                <w:sz w:val="16"/>
                <w:szCs w:val="16"/>
                <w:lang w:val="en-GB"/>
              </w:rPr>
              <w:t>eSword</w:t>
            </w:r>
            <w:proofErr w:type="spellEnd"/>
          </w:p>
          <w:p w:rsidR="000F4FD4" w:rsidRPr="009A07C2" w:rsidRDefault="000F4FD4" w:rsidP="007673F3">
            <w:pPr>
              <w:jc w:val="both"/>
              <w:rPr>
                <w:rFonts w:asciiTheme="majorHAnsi" w:hAnsiTheme="majorHAnsi" w:cs="Arial"/>
                <w:b/>
                <w:lang w:val="el-GR"/>
              </w:rPr>
            </w:pPr>
          </w:p>
        </w:tc>
      </w:tr>
    </w:tbl>
    <w:p w:rsidR="000F4FD4" w:rsidRPr="009A07C2" w:rsidRDefault="000F4FD4" w:rsidP="000F4FD4">
      <w:pPr>
        <w:widowControl w:val="0"/>
        <w:autoSpaceDE w:val="0"/>
        <w:autoSpaceDN w:val="0"/>
        <w:adjustRightInd w:val="0"/>
        <w:spacing w:before="240" w:after="200" w:line="276" w:lineRule="auto"/>
        <w:rPr>
          <w:rFonts w:asciiTheme="majorHAnsi" w:hAnsiTheme="majorHAnsi" w:cs="Arial"/>
          <w:b/>
          <w:color w:val="000000"/>
          <w:sz w:val="22"/>
          <w:szCs w:val="22"/>
          <w:lang w:val="el-GR"/>
        </w:rPr>
      </w:pPr>
    </w:p>
    <w:bookmarkEnd w:id="0"/>
    <w:p w:rsidR="000F4FD4" w:rsidRPr="009A07C2" w:rsidRDefault="000F4FD4" w:rsidP="000F4FD4">
      <w:pPr>
        <w:rPr>
          <w:rFonts w:asciiTheme="majorHAnsi" w:hAnsiTheme="majorHAnsi"/>
          <w:b/>
          <w:bCs/>
          <w:sz w:val="28"/>
          <w:lang w:val="el-GR"/>
        </w:rPr>
      </w:pPr>
    </w:p>
    <w:sectPr w:rsidR="000F4FD4" w:rsidRPr="009A07C2" w:rsidSect="009A07C2">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312" w:rsidRDefault="00A87312">
      <w:r>
        <w:separator/>
      </w:r>
    </w:p>
  </w:endnote>
  <w:endnote w:type="continuationSeparator" w:id="0">
    <w:p w:rsidR="00A87312" w:rsidRDefault="00A8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mbria-Bold">
    <w:altName w:val="Cambria"/>
    <w:panose1 w:val="00000000000000000000"/>
    <w:charset w:val="A1"/>
    <w:family w:val="auto"/>
    <w:notTrueType/>
    <w:pitch w:val="default"/>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312" w:rsidRDefault="00A87312">
      <w:r>
        <w:separator/>
      </w:r>
    </w:p>
  </w:footnote>
  <w:footnote w:type="continuationSeparator" w:id="0">
    <w:p w:rsidR="00A87312" w:rsidRDefault="00A87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F3" w:rsidRDefault="00605BBA">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rsidR="007673F3" w:rsidRDefault="007673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A52"/>
    <w:multiLevelType w:val="hybridMultilevel"/>
    <w:tmpl w:val="63D20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F37633"/>
    <w:multiLevelType w:val="hybridMultilevel"/>
    <w:tmpl w:val="B50E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121FA5"/>
    <w:multiLevelType w:val="hybridMultilevel"/>
    <w:tmpl w:val="165636DA"/>
    <w:lvl w:ilvl="0" w:tplc="D98E9736">
      <w:start w:val="1"/>
      <w:numFmt w:val="decimal"/>
      <w:lvlText w:val="(%1)"/>
      <w:lvlJc w:val="left"/>
      <w:pPr>
        <w:ind w:left="720" w:hanging="360"/>
      </w:pPr>
      <w:rPr>
        <w:rFonts w:asciiTheme="minorHAnsi" w:hAnsiTheme="minorHAnsi" w:cstheme="minorHAnsi"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8913191"/>
    <w:multiLevelType w:val="hybridMultilevel"/>
    <w:tmpl w:val="794A7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323068F"/>
    <w:multiLevelType w:val="hybridMultilevel"/>
    <w:tmpl w:val="A4B419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C08403A"/>
    <w:multiLevelType w:val="hybridMultilevel"/>
    <w:tmpl w:val="839A3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1830C31"/>
    <w:multiLevelType w:val="hybridMultilevel"/>
    <w:tmpl w:val="C11038A6"/>
    <w:lvl w:ilvl="0" w:tplc="BDAE5B50">
      <w:start w:val="1"/>
      <w:numFmt w:val="low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A0A0B2A"/>
    <w:multiLevelType w:val="hybridMultilevel"/>
    <w:tmpl w:val="DD186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91B7038"/>
    <w:multiLevelType w:val="hybridMultilevel"/>
    <w:tmpl w:val="E0584D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6"/>
  </w:num>
  <w:num w:numId="6">
    <w:abstractNumId w:val="7"/>
  </w:num>
  <w:num w:numId="7">
    <w:abstractNumId w:val="8"/>
  </w:num>
  <w:num w:numId="8">
    <w:abstractNumId w:val="4"/>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1E77"/>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474"/>
    <w:rsid w:val="001347BE"/>
    <w:rsid w:val="00134951"/>
    <w:rsid w:val="00134B1A"/>
    <w:rsid w:val="0013660E"/>
    <w:rsid w:val="00136E4A"/>
    <w:rsid w:val="001371FD"/>
    <w:rsid w:val="0014237E"/>
    <w:rsid w:val="00142E13"/>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2AF0"/>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3693"/>
    <w:rsid w:val="00214401"/>
    <w:rsid w:val="0022013C"/>
    <w:rsid w:val="00220BCB"/>
    <w:rsid w:val="00222F35"/>
    <w:rsid w:val="00225396"/>
    <w:rsid w:val="002267FD"/>
    <w:rsid w:val="00231676"/>
    <w:rsid w:val="00232D05"/>
    <w:rsid w:val="00233376"/>
    <w:rsid w:val="00236495"/>
    <w:rsid w:val="00236E9B"/>
    <w:rsid w:val="00240545"/>
    <w:rsid w:val="00241B32"/>
    <w:rsid w:val="00241C5D"/>
    <w:rsid w:val="00242E3F"/>
    <w:rsid w:val="00243496"/>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6D12"/>
    <w:rsid w:val="002874EB"/>
    <w:rsid w:val="0029057A"/>
    <w:rsid w:val="00296F0C"/>
    <w:rsid w:val="002A03B0"/>
    <w:rsid w:val="002A211F"/>
    <w:rsid w:val="002A44CF"/>
    <w:rsid w:val="002A4B8C"/>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4706"/>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642"/>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4546"/>
    <w:rsid w:val="004A483F"/>
    <w:rsid w:val="004A7888"/>
    <w:rsid w:val="004B22B4"/>
    <w:rsid w:val="004B2B07"/>
    <w:rsid w:val="004B5FA0"/>
    <w:rsid w:val="004B6675"/>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E87"/>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4424"/>
    <w:rsid w:val="005D64AF"/>
    <w:rsid w:val="005E096A"/>
    <w:rsid w:val="005E3207"/>
    <w:rsid w:val="005E3C04"/>
    <w:rsid w:val="005E3E18"/>
    <w:rsid w:val="005E4CDD"/>
    <w:rsid w:val="005F1D7B"/>
    <w:rsid w:val="0060443B"/>
    <w:rsid w:val="00605B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6AE"/>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48A5"/>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21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27E9"/>
    <w:rsid w:val="00873ED9"/>
    <w:rsid w:val="00875E4E"/>
    <w:rsid w:val="00876C1F"/>
    <w:rsid w:val="00877B0F"/>
    <w:rsid w:val="008826A3"/>
    <w:rsid w:val="008840FF"/>
    <w:rsid w:val="00884410"/>
    <w:rsid w:val="00884FB6"/>
    <w:rsid w:val="008877EF"/>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2760"/>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16C98"/>
    <w:rsid w:val="00920F5E"/>
    <w:rsid w:val="0092212A"/>
    <w:rsid w:val="0092252B"/>
    <w:rsid w:val="00922677"/>
    <w:rsid w:val="009262FA"/>
    <w:rsid w:val="00926AEC"/>
    <w:rsid w:val="00927BCD"/>
    <w:rsid w:val="00927F42"/>
    <w:rsid w:val="00936764"/>
    <w:rsid w:val="00936B3E"/>
    <w:rsid w:val="00937B68"/>
    <w:rsid w:val="00940890"/>
    <w:rsid w:val="00941C82"/>
    <w:rsid w:val="009456B6"/>
    <w:rsid w:val="00945FB5"/>
    <w:rsid w:val="00946979"/>
    <w:rsid w:val="00947099"/>
    <w:rsid w:val="00947CDE"/>
    <w:rsid w:val="009501E8"/>
    <w:rsid w:val="009503AD"/>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2C60"/>
    <w:rsid w:val="009830A7"/>
    <w:rsid w:val="00983485"/>
    <w:rsid w:val="00983C02"/>
    <w:rsid w:val="00985BA3"/>
    <w:rsid w:val="0099566D"/>
    <w:rsid w:val="00995B1E"/>
    <w:rsid w:val="00995B64"/>
    <w:rsid w:val="00995D21"/>
    <w:rsid w:val="00995D80"/>
    <w:rsid w:val="0099790F"/>
    <w:rsid w:val="009A07C2"/>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3AEA"/>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23"/>
    <w:rsid w:val="00A26FD9"/>
    <w:rsid w:val="00A27EFC"/>
    <w:rsid w:val="00A317A7"/>
    <w:rsid w:val="00A330DE"/>
    <w:rsid w:val="00A3311A"/>
    <w:rsid w:val="00A3381C"/>
    <w:rsid w:val="00A34622"/>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87312"/>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AF6AED"/>
    <w:rsid w:val="00B00008"/>
    <w:rsid w:val="00B01560"/>
    <w:rsid w:val="00B03988"/>
    <w:rsid w:val="00B03B1E"/>
    <w:rsid w:val="00B04153"/>
    <w:rsid w:val="00B10D57"/>
    <w:rsid w:val="00B13106"/>
    <w:rsid w:val="00B1500E"/>
    <w:rsid w:val="00B160B7"/>
    <w:rsid w:val="00B23D40"/>
    <w:rsid w:val="00B245EF"/>
    <w:rsid w:val="00B30FE0"/>
    <w:rsid w:val="00B32D06"/>
    <w:rsid w:val="00B32D90"/>
    <w:rsid w:val="00B3321C"/>
    <w:rsid w:val="00B34D0C"/>
    <w:rsid w:val="00B36D17"/>
    <w:rsid w:val="00B374D1"/>
    <w:rsid w:val="00B4658E"/>
    <w:rsid w:val="00B468E0"/>
    <w:rsid w:val="00B47190"/>
    <w:rsid w:val="00B52893"/>
    <w:rsid w:val="00B52AAC"/>
    <w:rsid w:val="00B53578"/>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822"/>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CAE"/>
    <w:rsid w:val="00BC0EA8"/>
    <w:rsid w:val="00BC2DDA"/>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39B0"/>
    <w:rsid w:val="00C05A91"/>
    <w:rsid w:val="00C06339"/>
    <w:rsid w:val="00C07549"/>
    <w:rsid w:val="00C0765F"/>
    <w:rsid w:val="00C1083E"/>
    <w:rsid w:val="00C11D25"/>
    <w:rsid w:val="00C12F8F"/>
    <w:rsid w:val="00C17061"/>
    <w:rsid w:val="00C2048B"/>
    <w:rsid w:val="00C20B27"/>
    <w:rsid w:val="00C210BA"/>
    <w:rsid w:val="00C2219F"/>
    <w:rsid w:val="00C22FD4"/>
    <w:rsid w:val="00C23CA0"/>
    <w:rsid w:val="00C24AD4"/>
    <w:rsid w:val="00C25232"/>
    <w:rsid w:val="00C30CC5"/>
    <w:rsid w:val="00C32006"/>
    <w:rsid w:val="00C3322B"/>
    <w:rsid w:val="00C33A80"/>
    <w:rsid w:val="00C33D83"/>
    <w:rsid w:val="00C363EF"/>
    <w:rsid w:val="00C442C8"/>
    <w:rsid w:val="00C4452B"/>
    <w:rsid w:val="00C44C70"/>
    <w:rsid w:val="00C462AF"/>
    <w:rsid w:val="00C46D22"/>
    <w:rsid w:val="00C47DC1"/>
    <w:rsid w:val="00C52993"/>
    <w:rsid w:val="00C56E49"/>
    <w:rsid w:val="00C57BFA"/>
    <w:rsid w:val="00C6044D"/>
    <w:rsid w:val="00C60BDE"/>
    <w:rsid w:val="00C61735"/>
    <w:rsid w:val="00C61B6E"/>
    <w:rsid w:val="00C62055"/>
    <w:rsid w:val="00C62151"/>
    <w:rsid w:val="00C63B11"/>
    <w:rsid w:val="00C63ECF"/>
    <w:rsid w:val="00C6408E"/>
    <w:rsid w:val="00C6588E"/>
    <w:rsid w:val="00C66233"/>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B7452"/>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1B84"/>
    <w:rsid w:val="00D731CB"/>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4E86"/>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67FA0"/>
    <w:rsid w:val="00E71E70"/>
    <w:rsid w:val="00E731FB"/>
    <w:rsid w:val="00E76D44"/>
    <w:rsid w:val="00E76E69"/>
    <w:rsid w:val="00E777FC"/>
    <w:rsid w:val="00E8055D"/>
    <w:rsid w:val="00E84232"/>
    <w:rsid w:val="00E8431A"/>
    <w:rsid w:val="00E848E3"/>
    <w:rsid w:val="00E85A59"/>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412B"/>
    <w:rsid w:val="00F25614"/>
    <w:rsid w:val="00F2576A"/>
    <w:rsid w:val="00F27DA5"/>
    <w:rsid w:val="00F32078"/>
    <w:rsid w:val="00F33D5E"/>
    <w:rsid w:val="00F35599"/>
    <w:rsid w:val="00F37237"/>
    <w:rsid w:val="00F37947"/>
    <w:rsid w:val="00F408A7"/>
    <w:rsid w:val="00F414D7"/>
    <w:rsid w:val="00F43132"/>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DocumentMap">
    <w:name w:val="Document Map"/>
    <w:basedOn w:val="Normal"/>
    <w:link w:val="DocumentMapChar"/>
    <w:uiPriority w:val="99"/>
    <w:semiHidden/>
    <w:unhideWhenUsed/>
    <w:locked/>
    <w:rsid w:val="00182AF0"/>
    <w:rPr>
      <w:rFonts w:ascii="Tahoma" w:hAnsi="Tahoma" w:cs="Tahoma"/>
      <w:sz w:val="16"/>
      <w:szCs w:val="16"/>
    </w:rPr>
  </w:style>
  <w:style w:type="character" w:customStyle="1" w:styleId="DocumentMapChar">
    <w:name w:val="Document Map Char"/>
    <w:basedOn w:val="DefaultParagraphFont"/>
    <w:link w:val="DocumentMap"/>
    <w:uiPriority w:val="99"/>
    <w:semiHidden/>
    <w:rsid w:val="00182AF0"/>
    <w:rPr>
      <w:rFonts w:ascii="Tahoma" w:hAnsi="Tahoma" w:cs="Tahoma"/>
      <w:sz w:val="16"/>
      <w:szCs w:val="16"/>
    </w:rPr>
  </w:style>
  <w:style w:type="paragraph" w:customStyle="1" w:styleId="Default">
    <w:name w:val="Default"/>
    <w:rsid w:val="00916C98"/>
    <w:pPr>
      <w:autoSpaceDE w:val="0"/>
      <w:autoSpaceDN w:val="0"/>
      <w:adjustRightInd w:val="0"/>
    </w:pPr>
    <w:rPr>
      <w:rFonts w:ascii="Calibri" w:eastAsiaTheme="minorHAnsi" w:hAnsi="Calibri" w:cs="Calibri"/>
      <w:color w:val="000000"/>
      <w:sz w:val="24"/>
      <w:szCs w:val="24"/>
      <w:lang w:val="el-GR"/>
    </w:rPr>
  </w:style>
  <w:style w:type="character" w:customStyle="1" w:styleId="UnresolvedMention">
    <w:name w:val="Unresolved Mention"/>
    <w:basedOn w:val="DefaultParagraphFont"/>
    <w:uiPriority w:val="99"/>
    <w:semiHidden/>
    <w:unhideWhenUsed/>
    <w:rsid w:val="00982C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DocumentMap">
    <w:name w:val="Document Map"/>
    <w:basedOn w:val="Normal"/>
    <w:link w:val="DocumentMapChar"/>
    <w:uiPriority w:val="99"/>
    <w:semiHidden/>
    <w:unhideWhenUsed/>
    <w:locked/>
    <w:rsid w:val="00182AF0"/>
    <w:rPr>
      <w:rFonts w:ascii="Tahoma" w:hAnsi="Tahoma" w:cs="Tahoma"/>
      <w:sz w:val="16"/>
      <w:szCs w:val="16"/>
    </w:rPr>
  </w:style>
  <w:style w:type="character" w:customStyle="1" w:styleId="DocumentMapChar">
    <w:name w:val="Document Map Char"/>
    <w:basedOn w:val="DefaultParagraphFont"/>
    <w:link w:val="DocumentMap"/>
    <w:uiPriority w:val="99"/>
    <w:semiHidden/>
    <w:rsid w:val="00182AF0"/>
    <w:rPr>
      <w:rFonts w:ascii="Tahoma" w:hAnsi="Tahoma" w:cs="Tahoma"/>
      <w:sz w:val="16"/>
      <w:szCs w:val="16"/>
    </w:rPr>
  </w:style>
  <w:style w:type="paragraph" w:customStyle="1" w:styleId="Default">
    <w:name w:val="Default"/>
    <w:rsid w:val="00916C98"/>
    <w:pPr>
      <w:autoSpaceDE w:val="0"/>
      <w:autoSpaceDN w:val="0"/>
      <w:adjustRightInd w:val="0"/>
    </w:pPr>
    <w:rPr>
      <w:rFonts w:ascii="Calibri" w:eastAsiaTheme="minorHAnsi" w:hAnsi="Calibri" w:cs="Calibri"/>
      <w:color w:val="000000"/>
      <w:sz w:val="24"/>
      <w:szCs w:val="24"/>
      <w:lang w:val="el-GR"/>
    </w:rPr>
  </w:style>
  <w:style w:type="character" w:customStyle="1" w:styleId="UnresolvedMention">
    <w:name w:val="Unresolved Mention"/>
    <w:basedOn w:val="DefaultParagraphFont"/>
    <w:uiPriority w:val="99"/>
    <w:semiHidden/>
    <w:unhideWhenUsed/>
    <w:rsid w:val="00982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ovaojs.newcastle.edu.au/ojsbct/index.php/bct/index" TargetMode="External"/><Relationship Id="rId18" Type="http://schemas.openxmlformats.org/officeDocument/2006/relationships/hyperlink" Target="http://referenceworks.brillonline.com/browse/brill-s-new-pauly" TargetMode="External"/><Relationship Id="rId3" Type="http://schemas.openxmlformats.org/officeDocument/2006/relationships/styles" Target="styles.xml"/><Relationship Id="rId21" Type="http://schemas.openxmlformats.org/officeDocument/2006/relationships/hyperlink" Target="https://www.degruyter.com/view/j/opth" TargetMode="External"/><Relationship Id="rId7" Type="http://schemas.openxmlformats.org/officeDocument/2006/relationships/footnotes" Target="footnotes.xml"/><Relationship Id="rId12" Type="http://schemas.openxmlformats.org/officeDocument/2006/relationships/hyperlink" Target="http://www.nestle-aland.com/en/read-na28-online/" TargetMode="External"/><Relationship Id="rId17" Type="http://schemas.openxmlformats.org/officeDocument/2006/relationships/hyperlink" Target="https://referenceworks.brillonline.com/browse/encyclopedia-of-ancient-greek-language-and-linguistics" TargetMode="External"/><Relationship Id="rId2" Type="http://schemas.openxmlformats.org/officeDocument/2006/relationships/numbering" Target="numbering.xml"/><Relationship Id="rId16" Type="http://schemas.openxmlformats.org/officeDocument/2006/relationships/hyperlink" Target="http://dictionaries.brillonline.com/montanari" TargetMode="External"/><Relationship Id="rId20" Type="http://schemas.openxmlformats.org/officeDocument/2006/relationships/hyperlink" Target="https://oadtl.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icaltheology.com/research.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jbtc.or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tephanus.tlg.uci.edu/Iris/csearch.jsp" TargetMode="External"/><Relationship Id="rId4" Type="http://schemas.microsoft.com/office/2007/relationships/stylesWithEffects" Target="stylesWithEffects.xml"/><Relationship Id="rId9" Type="http://schemas.openxmlformats.org/officeDocument/2006/relationships/hyperlink" Target="https://eclass.uoa.gr/courses/SOCTHEOL149/" TargetMode="External"/><Relationship Id="rId14" Type="http://schemas.openxmlformats.org/officeDocument/2006/relationships/hyperlink" Target="https://bibleinterp.arizona.edu/" TargetMode="External"/><Relationship Id="rId22" Type="http://schemas.openxmlformats.org/officeDocument/2006/relationships/hyperlink" Target="https://www.degruyter.com/dg/page/open-access-books/open-access-b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84EC-29B1-4257-BC4D-CF841D8D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4658</Words>
  <Characters>25159</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29758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eleni</cp:lastModifiedBy>
  <cp:revision>25</cp:revision>
  <cp:lastPrinted>2014-04-24T14:33:00Z</cp:lastPrinted>
  <dcterms:created xsi:type="dcterms:W3CDTF">2019-02-22T14:56:00Z</dcterms:created>
  <dcterms:modified xsi:type="dcterms:W3CDTF">2020-09-20T21:48:00Z</dcterms:modified>
</cp:coreProperties>
</file>