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3815" w14:textId="77777777" w:rsidR="00BB687A" w:rsidRPr="00BB687A" w:rsidRDefault="00BB687A" w:rsidP="00BB687A">
      <w:pPr>
        <w:pStyle w:val="2"/>
        <w:ind w:left="539" w:rightChars="573" w:right="1261" w:firstLine="357"/>
        <w:rPr>
          <w:color w:val="auto"/>
          <w:sz w:val="24"/>
          <w:szCs w:val="24"/>
        </w:rPr>
      </w:pPr>
      <w:bookmarkStart w:id="0" w:name="_Toc396984648"/>
      <w:r w:rsidRPr="00BB687A">
        <w:rPr>
          <w:color w:val="auto"/>
          <w:sz w:val="24"/>
          <w:szCs w:val="24"/>
        </w:rPr>
        <w:t>Ε. Ο ΚΑΘΡΕΦΤΗΣ ΤΟΥ ΕΠΙΣΚΟΠΟΥ</w:t>
      </w:r>
      <w:bookmarkEnd w:id="0"/>
      <w:r w:rsidRPr="00BB687A">
        <w:rPr>
          <w:color w:val="auto"/>
          <w:sz w:val="24"/>
          <w:szCs w:val="24"/>
        </w:rPr>
        <w:t xml:space="preserve"> </w:t>
      </w:r>
    </w:p>
    <w:p w14:paraId="53446B8C" w14:textId="77777777" w:rsidR="00BB687A" w:rsidRPr="00BB687A" w:rsidRDefault="00BB687A" w:rsidP="00BB687A">
      <w:pPr>
        <w:spacing w:after="0" w:line="240" w:lineRule="auto"/>
        <w:ind w:left="539" w:rightChars="573" w:right="1261" w:firstLine="357"/>
        <w:rPr>
          <w:rFonts w:ascii="Palatino Linotype" w:hAnsi="Palatino Linotype"/>
          <w:sz w:val="24"/>
          <w:szCs w:val="24"/>
          <w:lang w:eastAsia="el-GR" w:bidi="he-IL"/>
        </w:rPr>
      </w:pPr>
    </w:p>
    <w:p w14:paraId="02DEC59C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bCs/>
          <w:sz w:val="24"/>
          <w:szCs w:val="24"/>
          <w:lang w:bidi="he-IL"/>
        </w:rPr>
        <w:t>3, 1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τις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ἐπισκοπῆς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ὀρέγεται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καλοῦ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ἔργου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ἐπιθυμεῖ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.</w:t>
      </w:r>
    </w:p>
    <w:p w14:paraId="374FACCB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</w:p>
    <w:p w14:paraId="06A4A74B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  <w:t xml:space="preserve">2 </w:t>
      </w:r>
      <w:proofErr w:type="spellStart"/>
      <w:r w:rsidRPr="00BB687A">
        <w:rPr>
          <w:rFonts w:ascii="Palatino Linotype" w:hAnsi="Palatino Linotype" w:cs="SBL Greek"/>
          <w:b/>
          <w:i/>
          <w:caps/>
          <w:sz w:val="24"/>
          <w:szCs w:val="24"/>
          <w:lang w:bidi="he-IL"/>
        </w:rPr>
        <w:t>δ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εῖ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οὖν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τὸν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ἐπίσκοπον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ἀνεπίλημπτον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εἶναι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</w:p>
    <w:p w14:paraId="75B28D8F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</w:p>
    <w:p w14:paraId="5DED9252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726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Α.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μιᾶς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γυναικὸς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ἄνδρα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</w:p>
    <w:p w14:paraId="7E1338DD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</w:p>
    <w:p w14:paraId="427977C3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1803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Β.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νηφάλιον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σώφρονα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κόσμιον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</w:p>
    <w:p w14:paraId="48F448E2" w14:textId="6F4E15DB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4683" w:rightChars="234" w:right="515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Γ.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φιλόξενον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διδακτικόν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,</w:t>
      </w:r>
    </w:p>
    <w:p w14:paraId="5224D84B" w14:textId="77777777" w:rsidR="00BB687A" w:rsidRDefault="00BB687A" w:rsidP="00BB687A">
      <w:pPr>
        <w:autoSpaceDE w:val="0"/>
        <w:autoSpaceDN w:val="0"/>
        <w:adjustRightInd w:val="0"/>
        <w:spacing w:after="0" w:line="240" w:lineRule="auto"/>
        <w:ind w:left="1083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 xml:space="preserve"> </w:t>
      </w: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ab/>
      </w:r>
    </w:p>
    <w:p w14:paraId="5E9CE628" w14:textId="389F4B9F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1803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>Β’.</w:t>
      </w:r>
      <w:r w:rsidRPr="00BB687A"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  <w:t xml:space="preserve">3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πάροινον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πλήκτην</w:t>
      </w:r>
      <w:proofErr w:type="spellEnd"/>
      <w:r w:rsidRPr="00BB687A">
        <w:rPr>
          <w:rStyle w:val="a3"/>
          <w:rFonts w:ascii="Palatino Linotype" w:hAnsi="Palatino Linotype" w:cs="SBL Greek"/>
          <w:b/>
          <w:i/>
          <w:sz w:val="24"/>
          <w:szCs w:val="24"/>
          <w:lang w:bidi="he-IL"/>
        </w:rPr>
        <w:footnoteReference w:id="1"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,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</w:p>
    <w:p w14:paraId="4436877D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1446" w:rightChars="573" w:right="1261" w:firstLine="714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ἀλλὰ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ἐπιεικῆ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ἄμαχον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ἀφιλάργυρον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,</w:t>
      </w:r>
    </w:p>
    <w:p w14:paraId="7AF8A305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</w:p>
    <w:p w14:paraId="2F92E423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1083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>Α’</w:t>
      </w: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  <w:t xml:space="preserve">4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τοῦ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ἰδίου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οἴκου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καλῶς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προϊστάμενον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</w:p>
    <w:p w14:paraId="3146ED28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720" w:rightChars="573" w:right="1261" w:firstLine="720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τέκνα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ἔχοντα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ὑποταγῇ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μετὰ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πάσης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σεμνότητος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ab/>
      </w:r>
    </w:p>
    <w:p w14:paraId="0904D43A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  <w:t xml:space="preserve">5 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(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εἰ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δέ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τις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τοῦ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ἰδίου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οἴκου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προστῆναι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οὐκ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οἶδεν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</w:p>
    <w:p w14:paraId="194E6D7E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πῶς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ἐκκλησίας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caps/>
          <w:sz w:val="24"/>
          <w:szCs w:val="24"/>
          <w:lang w:bidi="he-IL"/>
        </w:rPr>
        <w:t>θ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εοῦ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ἐπιμελήσεται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;),</w:t>
      </w:r>
    </w:p>
    <w:p w14:paraId="70CB4BFE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</w:p>
    <w:p w14:paraId="422F4B94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1083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 xml:space="preserve"> </w:t>
      </w:r>
      <w:r w:rsidRPr="00BB687A"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  <w:t xml:space="preserve">6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νεόφυτον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</w:p>
    <w:p w14:paraId="2B7353CB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726" w:rightChars="573" w:right="1261" w:firstLine="714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ἵνα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τυφωθεὶς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εἰς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κρίμα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ἐμπέσῃ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τοῦ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διαβόλου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.</w:t>
      </w:r>
    </w:p>
    <w:p w14:paraId="02626339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</w:p>
    <w:p w14:paraId="13853855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i/>
          <w:sz w:val="24"/>
          <w:szCs w:val="24"/>
          <w:vertAlign w:val="superscript"/>
          <w:lang w:bidi="he-IL"/>
        </w:rPr>
        <w:t xml:space="preserve">7 </w:t>
      </w:r>
      <w:proofErr w:type="spellStart"/>
      <w:r w:rsidRPr="00BB687A">
        <w:rPr>
          <w:rFonts w:ascii="Palatino Linotype" w:hAnsi="Palatino Linotype" w:cs="SBL Greek"/>
          <w:b/>
          <w:i/>
          <w:caps/>
          <w:sz w:val="24"/>
          <w:szCs w:val="24"/>
          <w:lang w:bidi="he-IL"/>
        </w:rPr>
        <w:t>δ</w:t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εῖ</w:t>
      </w:r>
      <w:proofErr w:type="spellEnd"/>
      <w:r w:rsidRPr="00BB687A">
        <w:rPr>
          <w:rStyle w:val="a3"/>
          <w:rFonts w:ascii="Palatino Linotype" w:hAnsi="Palatino Linotype" w:cs="SBL Greek"/>
          <w:b/>
          <w:i/>
          <w:sz w:val="24"/>
          <w:szCs w:val="24"/>
          <w:lang w:bidi="he-IL"/>
        </w:rPr>
        <w:footnoteReference w:id="2"/>
      </w:r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δὲ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μαρτυρίαν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καλὴν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ἔχειν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ἀπὸ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τῶν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ἔξωθεν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</w:p>
    <w:p w14:paraId="78CED850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ἵνα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εἰς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ὀνειδισμὸν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ἐμπέσῃ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παγίδα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τοῦ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διαβόλου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.</w:t>
      </w:r>
    </w:p>
    <w:p w14:paraId="324D7830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i/>
          <w:sz w:val="24"/>
          <w:szCs w:val="24"/>
          <w:lang w:bidi="he-IL"/>
        </w:rPr>
        <w:t xml:space="preserve"> </w:t>
      </w:r>
    </w:p>
    <w:p w14:paraId="0BC43E5A" w14:textId="77777777" w:rsidR="00BB687A" w:rsidRDefault="00BB687A">
      <w:pPr>
        <w:spacing w:after="160" w:line="259" w:lineRule="auto"/>
        <w:rPr>
          <w:rFonts w:ascii="Palatino Linotype" w:eastAsiaTheme="majorEastAsia" w:hAnsi="Palatino Linotype" w:cstheme="majorBidi"/>
          <w:b/>
          <w:bCs/>
          <w:i/>
          <w:iCs/>
          <w:sz w:val="18"/>
          <w:szCs w:val="18"/>
          <w:lang w:bidi="he-IL"/>
        </w:rPr>
      </w:pPr>
      <w:r>
        <w:rPr>
          <w:rFonts w:ascii="Palatino Linotype" w:hAnsi="Palatino Linotype"/>
          <w:sz w:val="18"/>
          <w:szCs w:val="18"/>
          <w:lang w:bidi="he-IL"/>
        </w:rPr>
        <w:br w:type="page"/>
      </w:r>
    </w:p>
    <w:p w14:paraId="61089E7B" w14:textId="0D2CD3C1" w:rsidR="00BB687A" w:rsidRPr="00BB687A" w:rsidRDefault="00BB687A" w:rsidP="00BB687A">
      <w:pPr>
        <w:pStyle w:val="4"/>
        <w:spacing w:before="0" w:line="240" w:lineRule="auto"/>
        <w:ind w:left="539" w:rightChars="573" w:right="1261" w:firstLine="357"/>
        <w:rPr>
          <w:rFonts w:ascii="Palatino Linotype" w:hAnsi="Palatino Linotype"/>
          <w:color w:val="auto"/>
          <w:sz w:val="24"/>
          <w:szCs w:val="24"/>
          <w:lang w:bidi="he-IL"/>
        </w:rPr>
      </w:pPr>
      <w:r w:rsidRPr="00BB687A">
        <w:rPr>
          <w:rFonts w:ascii="Palatino Linotype" w:hAnsi="Palatino Linotype"/>
          <w:color w:val="auto"/>
          <w:sz w:val="24"/>
          <w:szCs w:val="24"/>
          <w:lang w:bidi="he-IL"/>
        </w:rPr>
        <w:lastRenderedPageBreak/>
        <w:t>ΠΑΡΑΛΛΗΛΑ ΚΕΙΜΕΝΑ</w:t>
      </w:r>
    </w:p>
    <w:p w14:paraId="22B4B4BE" w14:textId="77777777" w:rsidR="00BB687A" w:rsidRPr="00BB687A" w:rsidRDefault="00BB687A" w:rsidP="00BB687A">
      <w:pPr>
        <w:spacing w:after="0" w:line="240" w:lineRule="auto"/>
        <w:ind w:left="539" w:rightChars="573" w:right="1261" w:firstLine="357"/>
        <w:jc w:val="both"/>
        <w:rPr>
          <w:rFonts w:ascii="Palatino Linotype" w:eastAsia="Calibri" w:hAnsi="Palatino Linotype" w:cs="Times New Roman"/>
          <w:b/>
          <w:i/>
          <w:sz w:val="24"/>
          <w:szCs w:val="24"/>
        </w:rPr>
      </w:pPr>
      <w:proofErr w:type="spellStart"/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>Τιτ</w:t>
      </w:r>
      <w:proofErr w:type="spellEnd"/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>.</w:t>
      </w:r>
      <w:r w:rsidRPr="00BB687A">
        <w:rPr>
          <w:rFonts w:ascii="Palatino Linotype" w:hAnsi="Palatino Linotype" w:cs="Arial"/>
          <w:b/>
          <w:i/>
          <w:sz w:val="24"/>
          <w:szCs w:val="24"/>
          <w:lang w:val="en-US" w:bidi="he-IL"/>
        </w:rPr>
        <w:t> </w:t>
      </w:r>
      <w:r w:rsidRPr="00BB687A">
        <w:rPr>
          <w:rFonts w:ascii="Palatino Linotype" w:hAnsi="Palatino Linotype" w:cs="Arial"/>
          <w:b/>
          <w:i/>
          <w:sz w:val="24"/>
          <w:szCs w:val="24"/>
          <w:lang w:bidi="he-IL"/>
        </w:rPr>
        <w:t>1, 5-9</w:t>
      </w:r>
      <w:r w:rsidRPr="00BB687A">
        <w:rPr>
          <w:rFonts w:ascii="Palatino Linotype" w:hAnsi="Palatino Linotype" w:cs="Arial"/>
          <w:b/>
          <w:i/>
          <w:sz w:val="24"/>
          <w:szCs w:val="24"/>
          <w:lang w:val="en-US" w:bidi="he-IL"/>
        </w:rPr>
        <w:t> </w:t>
      </w:r>
    </w:p>
    <w:p w14:paraId="0986B19F" w14:textId="77777777" w:rsidR="00BB687A" w:rsidRPr="00BB687A" w:rsidRDefault="00BB687A" w:rsidP="00BB687A">
      <w:pPr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i/>
          <w:sz w:val="24"/>
          <w:szCs w:val="24"/>
          <w:vertAlign w:val="superscript"/>
          <w:lang w:bidi="he-IL"/>
        </w:rPr>
        <w:t xml:space="preserve">6 </w:t>
      </w:r>
      <w:proofErr w:type="spellStart"/>
      <w:r w:rsidRPr="00BB687A">
        <w:rPr>
          <w:rFonts w:ascii="Palatino Linotype" w:hAnsi="Palatino Linotype" w:cs="SBL Greek"/>
          <w:i/>
          <w:caps/>
          <w:sz w:val="24"/>
          <w:szCs w:val="24"/>
          <w:lang w:bidi="he-IL"/>
        </w:rPr>
        <w:t>ε</w:t>
      </w:r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τίς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ἐστιν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ἀνέγκλητος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</w:p>
    <w:p w14:paraId="0F58D703" w14:textId="77777777" w:rsidR="00BB687A" w:rsidRPr="00BB687A" w:rsidRDefault="00BB687A" w:rsidP="00BB687A">
      <w:pPr>
        <w:spacing w:after="0" w:line="240" w:lineRule="auto"/>
        <w:ind w:left="539" w:rightChars="573" w:right="1261" w:firstLine="357"/>
        <w:jc w:val="both"/>
        <w:rPr>
          <w:rFonts w:ascii="Palatino Linotype" w:eastAsia="Calibri" w:hAnsi="Palatino Linotype" w:cs="Times New Roman"/>
          <w:b/>
          <w:i/>
          <w:sz w:val="24"/>
          <w:szCs w:val="24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μιᾶς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γυναικὸς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ἀνήρ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</w:p>
    <w:p w14:paraId="5E3D550C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τέκνα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ἔχων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πιστά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</w:p>
    <w:p w14:paraId="71F487B8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κατηγορίᾳ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ἀσωτίας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ἢ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ἀνυπότακτα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.</w:t>
      </w:r>
    </w:p>
    <w:p w14:paraId="4D07A04B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i/>
          <w:sz w:val="24"/>
          <w:szCs w:val="24"/>
          <w:lang w:bidi="he-IL"/>
        </w:rPr>
      </w:pPr>
    </w:p>
    <w:p w14:paraId="389D403A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i/>
          <w:sz w:val="24"/>
          <w:szCs w:val="24"/>
          <w:vertAlign w:val="superscript"/>
          <w:lang w:bidi="he-IL"/>
        </w:rPr>
        <w:t xml:space="preserve">7 </w:t>
      </w:r>
      <w:proofErr w:type="spellStart"/>
      <w:r w:rsidRPr="00BB687A">
        <w:rPr>
          <w:rFonts w:ascii="Palatino Linotype" w:hAnsi="Palatino Linotype" w:cs="SBL Greek"/>
          <w:i/>
          <w:caps/>
          <w:sz w:val="24"/>
          <w:szCs w:val="24"/>
          <w:lang w:bidi="he-IL"/>
        </w:rPr>
        <w:t>δ</w:t>
      </w:r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εῖ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γὰρ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τὸν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ἐπίσκοπον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ἀνέγκλητον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εἶναι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ὡς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caps/>
          <w:sz w:val="24"/>
          <w:szCs w:val="24"/>
          <w:lang w:bidi="he-IL"/>
        </w:rPr>
        <w:t>θ</w:t>
      </w:r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εοῦ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οἰκονόμον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</w:p>
    <w:p w14:paraId="03B5C8E4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αὐθάδη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ὀργίλον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πάροινον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πλήκτην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αἰσχροκερδῆ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,</w:t>
      </w:r>
    </w:p>
    <w:p w14:paraId="6FE881CE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i/>
          <w:sz w:val="24"/>
          <w:szCs w:val="24"/>
          <w:lang w:bidi="he-IL"/>
        </w:rPr>
        <w:t xml:space="preserve"> </w:t>
      </w:r>
      <w:r w:rsidRPr="00BB687A">
        <w:rPr>
          <w:rFonts w:ascii="Palatino Linotype" w:hAnsi="Palatino Linotype" w:cs="Arial"/>
          <w:i/>
          <w:sz w:val="24"/>
          <w:szCs w:val="24"/>
          <w:vertAlign w:val="superscript"/>
          <w:lang w:bidi="he-IL"/>
        </w:rPr>
        <w:t xml:space="preserve">8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ἀλλὰ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φιλόξενον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φιλάγαθον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σώφρονα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δίκαιον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,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ὅσιον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</w:p>
    <w:p w14:paraId="45C8B7C4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ἐγκρατῆ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,</w:t>
      </w:r>
      <w:r w:rsidRPr="00BB687A">
        <w:rPr>
          <w:rFonts w:ascii="Palatino Linotype" w:hAnsi="Palatino Linotype" w:cs="Arial"/>
          <w:i/>
          <w:sz w:val="24"/>
          <w:szCs w:val="24"/>
          <w:lang w:bidi="he-IL"/>
        </w:rPr>
        <w:t xml:space="preserve"> </w:t>
      </w:r>
      <w:r w:rsidRPr="00BB687A">
        <w:rPr>
          <w:rFonts w:ascii="Palatino Linotype" w:hAnsi="Palatino Linotype" w:cs="Arial"/>
          <w:i/>
          <w:sz w:val="24"/>
          <w:szCs w:val="24"/>
          <w:vertAlign w:val="superscript"/>
          <w:lang w:bidi="he-IL"/>
        </w:rPr>
        <w:t xml:space="preserve">9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ἀντεχόμενον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τοῦ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κατὰ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τὴν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διδαχὴν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πιστοῦ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λόγου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, </w:t>
      </w:r>
    </w:p>
    <w:p w14:paraId="403EC4D4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ἵνα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δυνατὸς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ᾖ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παρακαλεῖν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τῇ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διδασκαλίᾳ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τῇ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ὑγιαινούσῃ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</w:p>
    <w:p w14:paraId="4311BEB3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i/>
          <w:sz w:val="24"/>
          <w:szCs w:val="24"/>
          <w:lang w:bidi="he-IL"/>
        </w:rPr>
      </w:pP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τοὺς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ἀντιλέγοντας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ἐλέγχειν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.</w:t>
      </w:r>
    </w:p>
    <w:p w14:paraId="1ACDB006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i/>
          <w:sz w:val="24"/>
          <w:szCs w:val="24"/>
          <w:lang w:bidi="he-IL"/>
        </w:rPr>
      </w:pPr>
    </w:p>
    <w:p w14:paraId="0AB5D96E" w14:textId="77777777" w:rsid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b/>
          <w:bCs/>
          <w:i/>
          <w:sz w:val="24"/>
          <w:szCs w:val="24"/>
          <w:lang w:bidi="he-IL"/>
        </w:rPr>
      </w:pPr>
    </w:p>
    <w:p w14:paraId="5FE6853C" w14:textId="4DB743EE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Arial"/>
          <w:i/>
          <w:sz w:val="24"/>
          <w:szCs w:val="24"/>
          <w:lang w:bidi="he-IL"/>
        </w:rPr>
      </w:pPr>
      <w:r w:rsidRPr="00BB687A">
        <w:rPr>
          <w:rFonts w:ascii="Palatino Linotype" w:hAnsi="Palatino Linotype" w:cs="Arial"/>
          <w:b/>
          <w:bCs/>
          <w:i/>
          <w:sz w:val="24"/>
          <w:szCs w:val="24"/>
          <w:lang w:bidi="he-IL"/>
        </w:rPr>
        <w:t xml:space="preserve">Διδαχή </w:t>
      </w:r>
      <w:r w:rsidRPr="00BB687A">
        <w:rPr>
          <w:rFonts w:ascii="Palatino Linotype" w:hAnsi="Palatino Linotype" w:cs="Arial"/>
          <w:b/>
          <w:bCs/>
          <w:sz w:val="24"/>
          <w:szCs w:val="24"/>
          <w:lang w:bidi="he-IL"/>
        </w:rPr>
        <w:t>15.1:</w:t>
      </w:r>
      <w:r w:rsidRPr="00BB687A">
        <w:rPr>
          <w:rFonts w:ascii="Palatino Linotype" w:hAnsi="Palatino Linotype" w:cs="SBL Greek"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Χειροτονήσατε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οὖν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ἑαυτοῖς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(α)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ἐπισκόπους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(β)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διακόνους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ἀξίους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τοῦ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Κυρίου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vertAlign w:val="superscript"/>
          <w:lang w:bidi="he-IL"/>
        </w:rPr>
        <w:t>.</w:t>
      </w:r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ἄνδρας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(α)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πραεῖς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(β)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ἀφιλαργύρους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(γ)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ἀληθεῖς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(δ)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δεδοκιμασμένους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vertAlign w:val="superscript"/>
          <w:lang w:bidi="he-IL"/>
        </w:rPr>
        <w:t>.</w:t>
      </w:r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ὑμῖν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γὰρ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λειτουργοῦσι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αὐτοὶ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τὴν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λειτουργίαν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(α)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τῶν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προφητῶν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(β) διδασκάλων</w:t>
      </w:r>
      <w:r w:rsidRPr="00BB687A">
        <w:rPr>
          <w:rFonts w:ascii="Palatino Linotype" w:hAnsi="Palatino Linotype" w:cs="Arial"/>
          <w:i/>
          <w:sz w:val="24"/>
          <w:szCs w:val="24"/>
          <w:vertAlign w:val="superscript"/>
          <w:lang w:bidi="he-IL"/>
        </w:rPr>
        <w:t xml:space="preserve">2.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μὴ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οὖν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ὑπερίδητε</w:t>
      </w:r>
      <w:proofErr w:type="spellEnd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b/>
          <w:i/>
          <w:sz w:val="24"/>
          <w:szCs w:val="24"/>
          <w:lang w:bidi="he-IL"/>
        </w:rPr>
        <w:t>αὐτούς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αὐτοὶ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γάρ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εἰσιν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οἱ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τετιμημένοι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ὑμῶν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μετὰ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τῶν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προφητῶν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καὶ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 xml:space="preserve"> </w:t>
      </w:r>
      <w:proofErr w:type="spellStart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διδασκάλων</w:t>
      </w:r>
      <w:proofErr w:type="spellEnd"/>
      <w:r w:rsidRPr="00BB687A">
        <w:rPr>
          <w:rFonts w:ascii="Palatino Linotype" w:hAnsi="Palatino Linotype" w:cs="SBL Greek"/>
          <w:i/>
          <w:sz w:val="24"/>
          <w:szCs w:val="24"/>
          <w:lang w:bidi="he-IL"/>
        </w:rPr>
        <w:t>.</w:t>
      </w:r>
      <w:r w:rsidRPr="00BB687A">
        <w:rPr>
          <w:rStyle w:val="a3"/>
          <w:rFonts w:ascii="Palatino Linotype" w:hAnsi="Palatino Linotype" w:cs="SBL Greek"/>
          <w:sz w:val="24"/>
          <w:szCs w:val="24"/>
          <w:lang w:bidi="he-IL"/>
        </w:rPr>
        <w:footnoteReference w:id="3"/>
      </w:r>
    </w:p>
    <w:p w14:paraId="29922B56" w14:textId="77777777" w:rsidR="00BB687A" w:rsidRPr="00BB687A" w:rsidRDefault="00BB687A" w:rsidP="00BB687A">
      <w:pPr>
        <w:autoSpaceDE w:val="0"/>
        <w:autoSpaceDN w:val="0"/>
        <w:adjustRightInd w:val="0"/>
        <w:spacing w:after="0" w:line="240" w:lineRule="auto"/>
        <w:ind w:left="539" w:rightChars="573" w:right="1261" w:firstLine="357"/>
        <w:jc w:val="both"/>
        <w:rPr>
          <w:rFonts w:ascii="Palatino Linotype" w:hAnsi="Palatino Linotype" w:cs="SBL Greek"/>
          <w:b/>
          <w:i/>
          <w:sz w:val="24"/>
          <w:szCs w:val="24"/>
          <w:lang w:bidi="he-IL"/>
        </w:rPr>
      </w:pPr>
    </w:p>
    <w:p w14:paraId="5367E4EE" w14:textId="77777777" w:rsidR="007B6DD9" w:rsidRDefault="007B6DD9"/>
    <w:sectPr w:rsidR="007B6DD9" w:rsidSect="00BB687A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07D6" w14:textId="77777777" w:rsidR="001D3FBD" w:rsidRDefault="001D3FBD" w:rsidP="00BB687A">
      <w:pPr>
        <w:spacing w:after="0" w:line="240" w:lineRule="auto"/>
      </w:pPr>
      <w:r>
        <w:separator/>
      </w:r>
    </w:p>
  </w:endnote>
  <w:endnote w:type="continuationSeparator" w:id="0">
    <w:p w14:paraId="3D1DE3AC" w14:textId="77777777" w:rsidR="001D3FBD" w:rsidRDefault="001D3FBD" w:rsidP="00BB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BL Greek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ronixApparatusFont">
    <w:altName w:val="Calibri"/>
    <w:charset w:val="00"/>
    <w:family w:val="auto"/>
    <w:pitch w:val="variable"/>
    <w:sig w:usb0="80000003" w:usb1="0001A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lver Humana">
    <w:charset w:val="00"/>
    <w:family w:val="swiss"/>
    <w:pitch w:val="variable"/>
    <w:sig w:usb0="000002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0AA6" w14:textId="77777777" w:rsidR="001D3FBD" w:rsidRDefault="001D3FBD" w:rsidP="00BB687A">
      <w:pPr>
        <w:spacing w:after="0" w:line="240" w:lineRule="auto"/>
      </w:pPr>
      <w:r>
        <w:separator/>
      </w:r>
    </w:p>
  </w:footnote>
  <w:footnote w:type="continuationSeparator" w:id="0">
    <w:p w14:paraId="6DB82963" w14:textId="77777777" w:rsidR="001D3FBD" w:rsidRDefault="001D3FBD" w:rsidP="00BB687A">
      <w:pPr>
        <w:spacing w:after="0" w:line="240" w:lineRule="auto"/>
      </w:pPr>
      <w:r>
        <w:continuationSeparator/>
      </w:r>
    </w:p>
  </w:footnote>
  <w:footnote w:id="1">
    <w:p w14:paraId="6795423B" w14:textId="77777777" w:rsidR="00BB687A" w:rsidRPr="009045A8" w:rsidRDefault="00BB687A" w:rsidP="00BB687A">
      <w:pPr>
        <w:pStyle w:val="Web"/>
        <w:spacing w:before="0" w:beforeAutospacing="0" w:after="0" w:afterAutospacing="0"/>
        <w:ind w:left="567" w:right="1463" w:firstLine="425"/>
        <w:jc w:val="both"/>
        <w:rPr>
          <w:rFonts w:ascii="Palatino Linotype" w:hAnsi="Palatino Linotype"/>
          <w:i/>
          <w:sz w:val="18"/>
          <w:szCs w:val="18"/>
        </w:rPr>
      </w:pPr>
      <w:r w:rsidRPr="009045A8">
        <w:rPr>
          <w:rStyle w:val="a3"/>
          <w:rFonts w:ascii="Palatino Linotype" w:hAnsi="Palatino Linotype"/>
          <w:i/>
          <w:sz w:val="18"/>
          <w:szCs w:val="18"/>
        </w:rPr>
        <w:footnoteRef/>
      </w:r>
      <w:r w:rsidRPr="009045A8">
        <w:rPr>
          <w:rFonts w:ascii="Palatino Linotype" w:hAnsi="Palatino Linotype"/>
          <w:i/>
          <w:sz w:val="18"/>
          <w:szCs w:val="18"/>
        </w:rPr>
        <w:t xml:space="preserve"> </w:t>
      </w:r>
      <w:r w:rsidRPr="009045A8">
        <w:rPr>
          <w:rFonts w:ascii="LibronixApparatusFont" w:eastAsia="MS Mincho" w:hAnsi="LibronixApparatusFont" w:cs="MS Mincho"/>
          <w:i/>
          <w:sz w:val="18"/>
          <w:szCs w:val="18"/>
          <w:lang w:val="la-Latn"/>
        </w:rPr>
        <w:t>✗</w:t>
      </w:r>
      <w:r w:rsidRPr="009045A8">
        <w:rPr>
          <w:rFonts w:ascii="Palatino Linotype" w:hAnsi="Palatino Linotype" w:cs="Palatino Linotype"/>
          <w:i/>
          <w:sz w:val="18"/>
          <w:szCs w:val="18"/>
          <w:lang w:val="la-Latn"/>
        </w:rPr>
        <w:t xml:space="preserve"> (Tt 1,7) </w:t>
      </w:r>
      <w:r w:rsidRPr="009045A8">
        <w:rPr>
          <w:rFonts w:ascii="Palatino Linotype" w:hAnsi="Palatino Linotype"/>
          <w:i/>
          <w:sz w:val="18"/>
          <w:szCs w:val="18"/>
        </w:rPr>
        <w:t xml:space="preserve">μη </w:t>
      </w:r>
      <w:proofErr w:type="spellStart"/>
      <w:r w:rsidRPr="009045A8">
        <w:rPr>
          <w:rFonts w:ascii="Palatino Linotype" w:hAnsi="Palatino Linotype"/>
          <w:i/>
          <w:sz w:val="18"/>
          <w:szCs w:val="18"/>
        </w:rPr>
        <w:t>αισχροκερδη</w:t>
      </w:r>
      <w:proofErr w:type="spellEnd"/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326. 365. 614. 630 </w:t>
      </w:r>
      <w:r w:rsidRPr="009045A8">
        <w:rPr>
          <w:rFonts w:ascii="Palatino Linotype" w:hAnsi="Palatino Linotype"/>
          <w:i/>
          <w:iCs/>
          <w:sz w:val="18"/>
          <w:szCs w:val="18"/>
          <w:lang w:val="la-Latn"/>
        </w:rPr>
        <w:t>pm</w:t>
      </w:r>
    </w:p>
  </w:footnote>
  <w:footnote w:id="2">
    <w:p w14:paraId="641AAFEB" w14:textId="77777777" w:rsidR="00BB687A" w:rsidRPr="009045A8" w:rsidRDefault="00BB687A" w:rsidP="00BB687A">
      <w:pPr>
        <w:pStyle w:val="Web"/>
        <w:spacing w:before="0" w:beforeAutospacing="0" w:after="0" w:afterAutospacing="0"/>
        <w:ind w:left="567" w:right="1463" w:firstLine="425"/>
        <w:jc w:val="both"/>
        <w:rPr>
          <w:rFonts w:ascii="Palatino Linotype" w:hAnsi="Palatino Linotype"/>
          <w:i/>
          <w:sz w:val="18"/>
          <w:szCs w:val="18"/>
          <w:lang w:val="la-Latn"/>
        </w:rPr>
      </w:pPr>
      <w:r w:rsidRPr="009045A8">
        <w:rPr>
          <w:rStyle w:val="a3"/>
          <w:rFonts w:ascii="Palatino Linotype" w:hAnsi="Palatino Linotype"/>
          <w:i/>
          <w:sz w:val="18"/>
          <w:szCs w:val="18"/>
        </w:rPr>
        <w:footnoteRef/>
      </w:r>
      <w:r w:rsidRPr="009045A8">
        <w:rPr>
          <w:rFonts w:ascii="Palatino Linotype" w:hAnsi="Palatino Linotype"/>
          <w:i/>
          <w:sz w:val="18"/>
          <w:szCs w:val="18"/>
        </w:rPr>
        <w:t xml:space="preserve"> </w:t>
      </w:r>
      <w:r w:rsidRPr="009045A8">
        <w:rPr>
          <w:rFonts w:ascii="LibronixApparatusFont" w:eastAsia="MS Mincho" w:hAnsi="LibronixApparatusFont" w:cs="MS Mincho"/>
          <w:i/>
          <w:sz w:val="18"/>
          <w:szCs w:val="18"/>
          <w:lang w:val="la-Latn"/>
        </w:rPr>
        <w:t>✗</w:t>
      </w:r>
      <w:r w:rsidRPr="009045A8">
        <w:rPr>
          <w:rFonts w:ascii="Palatino Linotype" w:hAnsi="Palatino Linotype" w:cs="Palatino Linotype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/>
          <w:i/>
          <w:sz w:val="18"/>
          <w:szCs w:val="18"/>
        </w:rPr>
        <w:t>αυτον</w:t>
      </w:r>
      <w:proofErr w:type="spellEnd"/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D 1739</w:t>
      </w:r>
      <w:r w:rsidRPr="009045A8">
        <w:rPr>
          <w:rFonts w:ascii="Palatino Linotype" w:hAnsi="Palatino Linotype"/>
          <w:i/>
          <w:sz w:val="18"/>
          <w:szCs w:val="18"/>
          <w:vertAlign w:val="superscript"/>
          <w:lang w:val="la-Latn"/>
        </w:rPr>
        <w:t>mg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</w:t>
      </w:r>
      <w:r w:rsidRPr="009045A8">
        <w:rPr>
          <w:rFonts w:ascii="LibronixApparatusFont" w:hAnsi="LibronixApparatusFont"/>
          <w:i/>
          <w:sz w:val="18"/>
          <w:szCs w:val="18"/>
          <w:lang w:val="la-Latn"/>
        </w:rPr>
        <w:t>m</w:t>
      </w:r>
      <w:r w:rsidRPr="009045A8">
        <w:rPr>
          <w:rFonts w:ascii="LibronixApparatusFont" w:hAnsi="LibronixApparatusFont"/>
          <w:i/>
          <w:sz w:val="18"/>
          <w:szCs w:val="18"/>
        </w:rPr>
        <w:t xml:space="preserve"> </w:t>
      </w:r>
      <w:r w:rsidRPr="009045A8">
        <w:rPr>
          <w:rFonts w:ascii="LibronixApparatusFont" w:eastAsia="MS Mincho" w:hAnsi="LibronixApparatusFont" w:cs="MS Mincho"/>
          <w:i/>
          <w:sz w:val="18"/>
          <w:szCs w:val="18"/>
          <w:lang w:val="la-Latn"/>
        </w:rPr>
        <w:t>❙</w:t>
      </w:r>
      <w:r w:rsidRPr="009045A8">
        <w:rPr>
          <w:rFonts w:ascii="Palatino Linotype" w:hAnsi="Palatino Linotype" w:cs="Palatino Linotype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hAnsi="Palatino Linotype"/>
          <w:i/>
          <w:iCs/>
          <w:sz w:val="18"/>
          <w:szCs w:val="18"/>
          <w:lang w:val="la-Latn"/>
        </w:rPr>
        <w:t>txt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hAnsi="Palatino Linotype"/>
          <w:i/>
          <w:sz w:val="18"/>
          <w:szCs w:val="18"/>
          <w:rtl/>
          <w:lang w:bidi="he-IL"/>
        </w:rPr>
        <w:t>א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A F G</w:t>
      </w:r>
      <w:r w:rsidRPr="009045A8">
        <w:rPr>
          <w:rFonts w:ascii="Palatino Linotype" w:hAnsi="Palatino Linotype"/>
          <w:i/>
          <w:sz w:val="18"/>
          <w:szCs w:val="18"/>
          <w:vertAlign w:val="superscript"/>
          <w:lang w:val="la-Latn"/>
        </w:rPr>
        <w:t>c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H I </w:t>
      </w:r>
      <w:r w:rsidRPr="009045A8">
        <w:rPr>
          <w:rFonts w:ascii="Palatino Linotype" w:hAnsi="Palatino Linotype"/>
          <w:i/>
          <w:sz w:val="18"/>
          <w:szCs w:val="18"/>
        </w:rPr>
        <w:t>Ψ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33. 81. 326. 1739*. 1881 </w:t>
      </w:r>
      <w:r w:rsidRPr="009045A8">
        <w:rPr>
          <w:rFonts w:ascii="Palatino Linotype" w:hAnsi="Palatino Linotype"/>
          <w:i/>
          <w:iCs/>
          <w:sz w:val="18"/>
          <w:szCs w:val="18"/>
          <w:lang w:val="la-Latn"/>
        </w:rPr>
        <w:t>pc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 xml:space="preserve"> (G*: </w:t>
      </w:r>
      <w:r w:rsidRPr="009045A8">
        <w:rPr>
          <w:rFonts w:ascii="Palatino Linotype" w:hAnsi="Palatino Linotype"/>
          <w:i/>
          <w:iCs/>
          <w:sz w:val="18"/>
          <w:szCs w:val="18"/>
          <w:lang w:val="la-Latn"/>
        </w:rPr>
        <w:t>h.t.</w:t>
      </w:r>
      <w:r w:rsidRPr="009045A8">
        <w:rPr>
          <w:rFonts w:ascii="Palatino Linotype" w:hAnsi="Palatino Linotype"/>
          <w:i/>
          <w:sz w:val="18"/>
          <w:szCs w:val="18"/>
          <w:lang w:val="la-Latn"/>
        </w:rPr>
        <w:t>)</w:t>
      </w:r>
    </w:p>
  </w:footnote>
  <w:footnote w:id="3">
    <w:p w14:paraId="6EDBA615" w14:textId="77777777" w:rsidR="00BB687A" w:rsidRDefault="00BB687A" w:rsidP="00BB687A">
      <w:pPr>
        <w:autoSpaceDE w:val="0"/>
        <w:autoSpaceDN w:val="0"/>
        <w:adjustRightInd w:val="0"/>
        <w:spacing w:after="0" w:line="240" w:lineRule="auto"/>
        <w:ind w:left="567" w:right="1463" w:firstLine="425"/>
        <w:jc w:val="both"/>
        <w:rPr>
          <w:rFonts w:ascii="Palatino Linotype" w:eastAsia="Calibri" w:hAnsi="Palatino Linotype" w:cs="Times New Roman"/>
          <w:sz w:val="18"/>
          <w:szCs w:val="18"/>
          <w:lang w:val="la-Latn"/>
        </w:rPr>
      </w:pPr>
      <w:r w:rsidRPr="009045A8">
        <w:rPr>
          <w:rStyle w:val="a3"/>
          <w:rFonts w:ascii="Palatino Linotype" w:hAnsi="Palatino Linotype"/>
          <w:sz w:val="18"/>
          <w:szCs w:val="18"/>
        </w:rPr>
        <w:footnoteRef/>
      </w:r>
      <w:r w:rsidRPr="009045A8">
        <w:rPr>
          <w:rFonts w:ascii="Palatino Linotype" w:hAnsi="Palatino Linotype"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eastAsia="Calibri" w:hAnsi="Palatino Linotype" w:cs="Times New Roman"/>
          <w:sz w:val="18"/>
          <w:szCs w:val="18"/>
        </w:rPr>
        <w:t>Πρβλ</w:t>
      </w:r>
      <w:proofErr w:type="spellEnd"/>
      <w:r w:rsidRPr="009045A8">
        <w:rPr>
          <w:rFonts w:ascii="Palatino Linotype" w:eastAsia="Calibri" w:hAnsi="Palatino Linotype" w:cs="Times New Roman"/>
          <w:sz w:val="18"/>
          <w:szCs w:val="18"/>
          <w:lang w:val="la-Latn"/>
        </w:rPr>
        <w:t xml:space="preserve">. </w:t>
      </w:r>
      <w:proofErr w:type="spellStart"/>
      <w:r w:rsidRPr="009045A8">
        <w:rPr>
          <w:rFonts w:ascii="Palatino Linotype" w:eastAsia="Calibri" w:hAnsi="Palatino Linotype" w:cs="Times New Roman"/>
          <w:i/>
          <w:sz w:val="18"/>
          <w:szCs w:val="18"/>
        </w:rPr>
        <w:t>Διαταγαί</w:t>
      </w:r>
      <w:proofErr w:type="spellEnd"/>
      <w:r w:rsidRPr="009045A8">
        <w:rPr>
          <w:rFonts w:ascii="Palatino Linotype" w:eastAsia="Calibri" w:hAnsi="Palatino Linotype" w:cs="Times New Roman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eastAsia="Calibri" w:hAnsi="Palatino Linotype" w:cs="Times New Roman"/>
          <w:i/>
          <w:sz w:val="18"/>
          <w:szCs w:val="18"/>
        </w:rPr>
        <w:t>Αποστόλων</w:t>
      </w:r>
      <w:r w:rsidRPr="009045A8">
        <w:rPr>
          <w:rFonts w:ascii="Palatino Linotype" w:eastAsia="Calibri" w:hAnsi="Palatino Linotype" w:cs="Times New Roman"/>
          <w:sz w:val="18"/>
          <w:szCs w:val="18"/>
          <w:lang w:val="la-Latn"/>
        </w:rPr>
        <w:t xml:space="preserve"> 2.24.7</w:t>
      </w:r>
      <w:r w:rsidRPr="009045A8">
        <w:rPr>
          <w:rFonts w:ascii="Palatino Linotype" w:hAnsi="Palatino Linotype" w:cs="Silver Humana"/>
          <w:sz w:val="18"/>
          <w:szCs w:val="18"/>
          <w:lang w:val="la-Latn"/>
        </w:rPr>
        <w:t xml:space="preserve">: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Τοῦτον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τὸν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σωτῆρα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βασιλέα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Κύριον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Θεὸν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ἡμῶν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Ἰησοῦν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hAnsi="Palatino Linotype" w:cs="Silver Humana"/>
          <w:i/>
          <w:sz w:val="18"/>
          <w:szCs w:val="18"/>
        </w:rPr>
        <w:t>ὦ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ἐπίσκοποι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σκοπὸν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ὑμᾶς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ἔχειν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δεῖ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τούτου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μιμητὰς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εἶναι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πραεῖς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ἡσυχίους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εὐσπλάγχνους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ἐλεήμονας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εἰρηνικούς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ἀοργήτους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διδακτικούς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ἐπιστρεπτικούς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εἰσδεκτικούς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παρακλητικούς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πλήκτας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ὀργίλους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ὑβριστάς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ἀλαζόνας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ὑπεροπτικούς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οἰνόφλυγας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μεθύσους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εἰκαιοδαπάνους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τρυφητάς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πολυδαπάνους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ὡς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ἀλλοτρίοις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ἀλλ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΄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ὡς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ἰδίοις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τοῖς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Θεοῦ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δόμασιν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χρωμένους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ὡς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καθεστῶτας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ἀγαθοὺς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οἰκονόμους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ὡς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μέλλοντας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ἀπαιτεῖσθαι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παρὰ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τοῦ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Θεοῦ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τὸν</w:t>
      </w:r>
      <w:proofErr w:type="spellEnd"/>
      <w:r w:rsidRPr="009045A8">
        <w:rPr>
          <w:rFonts w:ascii="Palatino Linotype" w:hAnsi="Palatino Linotype" w:cs="Silver Humana"/>
          <w:b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b/>
          <w:i/>
          <w:sz w:val="18"/>
          <w:szCs w:val="18"/>
        </w:rPr>
        <w:t>λόγον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>.</w:t>
      </w:r>
      <w:r w:rsidRPr="009045A8">
        <w:rPr>
          <w:rFonts w:ascii="Palatino Linotype" w:eastAsia="Calibri" w:hAnsi="Palatino Linotype" w:cs="Times New Roman"/>
          <w:sz w:val="18"/>
          <w:szCs w:val="18"/>
          <w:lang w:val="la-Latn"/>
        </w:rPr>
        <w:t xml:space="preserve"> </w:t>
      </w:r>
    </w:p>
    <w:p w14:paraId="7B7F5A0D" w14:textId="77777777" w:rsidR="00BB687A" w:rsidRDefault="00BB687A" w:rsidP="00BB687A">
      <w:pPr>
        <w:autoSpaceDE w:val="0"/>
        <w:autoSpaceDN w:val="0"/>
        <w:adjustRightInd w:val="0"/>
        <w:spacing w:after="0" w:line="240" w:lineRule="auto"/>
        <w:ind w:left="567" w:right="1463" w:firstLine="425"/>
        <w:jc w:val="both"/>
        <w:rPr>
          <w:rFonts w:ascii="Palatino Linotype" w:eastAsia="Calibri" w:hAnsi="Palatino Linotype" w:cs="Times New Roman"/>
          <w:sz w:val="18"/>
          <w:szCs w:val="18"/>
          <w:lang w:val="la-Latn"/>
        </w:rPr>
      </w:pPr>
    </w:p>
    <w:p w14:paraId="5FAEB09D" w14:textId="77777777" w:rsidR="00BB687A" w:rsidRDefault="00BB687A" w:rsidP="00BB687A">
      <w:pPr>
        <w:autoSpaceDE w:val="0"/>
        <w:autoSpaceDN w:val="0"/>
        <w:adjustRightInd w:val="0"/>
        <w:spacing w:after="0" w:line="240" w:lineRule="auto"/>
        <w:ind w:left="567" w:right="1463" w:firstLine="425"/>
        <w:jc w:val="both"/>
        <w:rPr>
          <w:rFonts w:ascii="Palatino Linotype" w:hAnsi="Palatino Linotype" w:cs="Silver Humana"/>
          <w:i/>
          <w:sz w:val="18"/>
          <w:szCs w:val="18"/>
          <w:lang w:val="la-Latn"/>
        </w:rPr>
      </w:pP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Σὺ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δέ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hAnsi="Palatino Linotype" w:cs="Silver Humana"/>
          <w:i/>
          <w:sz w:val="18"/>
          <w:szCs w:val="18"/>
        </w:rPr>
        <w:t>ὁ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ἐπίσκοπος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ἔσο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ἅγιος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ἄμωμος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πλήκτης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ὀργίλος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μὴ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ἀπηνής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ἀλλ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΄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οἰκοδόμος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ἐπιστροφεύς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διδακτικός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ἀνεξίκακος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ἠπιόθυμος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πρᾶος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μακρόθυμος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παραινετικός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παρακλητικὸς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ὡς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Θεοῦ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ἄνθρωπος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.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Ὅταν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δὲ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συναθροίζῃς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τὴν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Θεοῦ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Ἐκκλησίαν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ὡς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κυβερνήτης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νηὸς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μεγάλης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μετ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΄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ἐπιστήμης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πάσης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κέλευε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ποιεῖσθαι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τὰς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συνόδους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παραγγέλλων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τοῖς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διακόνοις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ὡσανεὶ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ναύταις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τοὺς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τόπους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ἐκτάσσειν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τοῖς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ἀδελφοῖς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καθάπερ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ἐπιβάταις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μετὰ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πάσης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ἐπιμελείας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σεμνότητος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. </w:t>
      </w:r>
    </w:p>
    <w:p w14:paraId="4BBA55AB" w14:textId="77777777" w:rsidR="00BB687A" w:rsidRDefault="00BB687A" w:rsidP="00BB687A">
      <w:pPr>
        <w:autoSpaceDE w:val="0"/>
        <w:autoSpaceDN w:val="0"/>
        <w:adjustRightInd w:val="0"/>
        <w:spacing w:after="0" w:line="240" w:lineRule="auto"/>
        <w:ind w:left="567" w:right="1463" w:firstLine="425"/>
        <w:jc w:val="both"/>
        <w:rPr>
          <w:rFonts w:ascii="Palatino Linotype" w:hAnsi="Palatino Linotype" w:cs="Silver Humana"/>
          <w:i/>
          <w:sz w:val="18"/>
          <w:szCs w:val="18"/>
          <w:lang w:val="la-Latn"/>
        </w:rPr>
      </w:pPr>
    </w:p>
    <w:p w14:paraId="46756AC5" w14:textId="77777777" w:rsidR="00BB687A" w:rsidRPr="009045A8" w:rsidRDefault="00BB687A" w:rsidP="00BB687A">
      <w:pPr>
        <w:autoSpaceDE w:val="0"/>
        <w:autoSpaceDN w:val="0"/>
        <w:adjustRightInd w:val="0"/>
        <w:spacing w:after="0" w:line="240" w:lineRule="auto"/>
        <w:ind w:left="567" w:right="1463" w:firstLine="425"/>
        <w:jc w:val="both"/>
        <w:rPr>
          <w:rFonts w:ascii="Palatino Linotype" w:eastAsia="Calibri" w:hAnsi="Palatino Linotype" w:cs="Times New Roman"/>
          <w:sz w:val="18"/>
          <w:szCs w:val="18"/>
          <w:lang w:val="la-Latn"/>
        </w:rPr>
      </w:pP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πρῶτον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μὲν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hAnsi="Palatino Linotype" w:cs="Silver Humana"/>
          <w:i/>
          <w:sz w:val="18"/>
          <w:szCs w:val="18"/>
        </w:rPr>
        <w:t>ὁ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οἶκος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ἔστω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ἐπιμήκης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κατὰ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ἀνατολὰς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τετραμμένος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ἐξ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ἑκατέρων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τῶν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μερῶν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ἔχων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τὰ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παστοφόρια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πρὸς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ἀνατολήν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ὅστις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ἔοικεν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νηΐ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.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Κείσθω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δὲ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μέσος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r w:rsidRPr="009045A8">
        <w:rPr>
          <w:rFonts w:ascii="Palatino Linotype" w:hAnsi="Palatino Linotype" w:cs="Silver Humana"/>
          <w:i/>
          <w:sz w:val="18"/>
          <w:szCs w:val="18"/>
        </w:rPr>
        <w:t>ὁ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ἐπισκόπου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θρόνος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παρ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΄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ἑκάτερα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δὲ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αὐτοῦ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καθεζέσθω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τὸ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πρεσβυτέριον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οἱ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διάκονοι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παριστάσθωσαν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εὐσταλεῖς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τῆς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πλείονος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ἐσθῆτος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·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ἐοίκασι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γὰρ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ναύταις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τοιχάρχοις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.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Προνοίᾳ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δὲ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τούτων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εἰς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τὸ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ἕτερον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μέρος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οἱ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λαϊκοὶ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καθεζέσθωσαν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μετὰ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πάσης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εὐταξιὰς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ἡσυχίας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</w:rPr>
        <w:t>͵</w:t>
      </w:r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αἱ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γυναῖκες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κεχωρισμένως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αὐταὶ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καθεζέσθωσαν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σιωπὴν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 xml:space="preserve"> </w:t>
      </w:r>
      <w:proofErr w:type="spellStart"/>
      <w:r w:rsidRPr="009045A8">
        <w:rPr>
          <w:rFonts w:ascii="Palatino Linotype" w:hAnsi="Palatino Linotype" w:cs="Silver Humana"/>
          <w:i/>
          <w:sz w:val="18"/>
          <w:szCs w:val="18"/>
        </w:rPr>
        <w:t>ἄγουσαι</w:t>
      </w:r>
      <w:proofErr w:type="spellEnd"/>
      <w:r w:rsidRPr="009045A8">
        <w:rPr>
          <w:rFonts w:ascii="Palatino Linotype" w:hAnsi="Palatino Linotype" w:cs="Silver Humana"/>
          <w:i/>
          <w:sz w:val="18"/>
          <w:szCs w:val="18"/>
          <w:lang w:val="la-Latn"/>
        </w:rPr>
        <w:t>.</w:t>
      </w:r>
      <w:r w:rsidRPr="009045A8">
        <w:rPr>
          <w:rFonts w:ascii="Palatino Linotype" w:hAnsi="Palatino Linotype" w:cs="Silver Humana"/>
          <w:sz w:val="18"/>
          <w:szCs w:val="18"/>
          <w:lang w:val="la-Latn"/>
        </w:rPr>
        <w:t xml:space="preserve"> (</w:t>
      </w:r>
      <w:proofErr w:type="spellStart"/>
      <w:r w:rsidRPr="009045A8">
        <w:rPr>
          <w:rFonts w:ascii="Palatino Linotype" w:hAnsi="Palatino Linotype" w:cs="Silver Humana"/>
          <w:sz w:val="18"/>
          <w:szCs w:val="18"/>
        </w:rPr>
        <w:t>πρβλ</w:t>
      </w:r>
      <w:proofErr w:type="spellEnd"/>
      <w:r w:rsidRPr="009045A8">
        <w:rPr>
          <w:rFonts w:ascii="Palatino Linotype" w:hAnsi="Palatino Linotype" w:cs="Silver Humana"/>
          <w:sz w:val="18"/>
          <w:szCs w:val="18"/>
          <w:lang w:val="la-Latn"/>
        </w:rPr>
        <w:t xml:space="preserve">. </w:t>
      </w:r>
      <w:r w:rsidRPr="009045A8">
        <w:rPr>
          <w:rFonts w:ascii="Palatino Linotype" w:eastAsia="Calibri" w:hAnsi="Palatino Linotype" w:cs="Times New Roman"/>
          <w:sz w:val="18"/>
          <w:szCs w:val="18"/>
          <w:lang w:val="la-Latn"/>
        </w:rPr>
        <w:t>2.58.3</w:t>
      </w:r>
      <w:r w:rsidRPr="009045A8">
        <w:rPr>
          <w:rFonts w:ascii="Palatino Linotype" w:eastAsia="Calibri" w:hAnsi="Palatino Linotype" w:cs="Times New Roman"/>
          <w:sz w:val="18"/>
          <w:szCs w:val="18"/>
          <w:vertAlign w:val="superscript"/>
          <w:lang w:val="la-Latn"/>
        </w:rPr>
        <w:t>.</w:t>
      </w:r>
      <w:r w:rsidRPr="009045A8">
        <w:rPr>
          <w:rFonts w:ascii="Palatino Linotype" w:eastAsia="Calibri" w:hAnsi="Palatino Linotype" w:cs="Times New Roman"/>
          <w:sz w:val="18"/>
          <w:szCs w:val="18"/>
          <w:lang w:val="la-Latn"/>
        </w:rPr>
        <w:t xml:space="preserve"> 8.16.5).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7A"/>
    <w:rsid w:val="001D3FBD"/>
    <w:rsid w:val="007B6DD9"/>
    <w:rsid w:val="00B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A7AC"/>
  <w15:chartTrackingRefBased/>
  <w15:docId w15:val="{942F0BB5-13BF-4506-A57A-15FE83C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7A"/>
    <w:pPr>
      <w:spacing w:after="200" w:line="276" w:lineRule="auto"/>
    </w:pPr>
    <w:rPr>
      <w:rFonts w:eastAsiaTheme="minorEastAsia"/>
      <w:kern w:val="0"/>
      <w:lang w:eastAsia="ja-JP" w:bidi="ar-SA"/>
      <w14:ligatures w14:val="none"/>
    </w:rPr>
  </w:style>
  <w:style w:type="paragraph" w:styleId="2">
    <w:name w:val="heading 2"/>
    <w:aliases w:val="Επικεφαλίδα 2 Char Char Char"/>
    <w:basedOn w:val="a"/>
    <w:next w:val="a"/>
    <w:link w:val="2Char"/>
    <w:autoRedefine/>
    <w:uiPriority w:val="9"/>
    <w:qFormat/>
    <w:rsid w:val="00BB687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caps/>
      <w:color w:val="000000"/>
      <w:lang w:eastAsia="el-GR" w:bidi="he-IL"/>
    </w:rPr>
  </w:style>
  <w:style w:type="paragraph" w:styleId="4">
    <w:name w:val="heading 4"/>
    <w:basedOn w:val="a"/>
    <w:next w:val="a"/>
    <w:link w:val="4Char"/>
    <w:unhideWhenUsed/>
    <w:qFormat/>
    <w:rsid w:val="00BB6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Επικεφαλίδα 2 Char Char Char Char"/>
    <w:basedOn w:val="a0"/>
    <w:link w:val="2"/>
    <w:uiPriority w:val="9"/>
    <w:rsid w:val="00BB687A"/>
    <w:rPr>
      <w:rFonts w:ascii="Palatino Linotype" w:eastAsia="Times New Roman" w:hAnsi="Palatino Linotype" w:cs="Times New Roman"/>
      <w:b/>
      <w:bCs/>
      <w:caps/>
      <w:color w:val="000000"/>
      <w:kern w:val="0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rsid w:val="00BB687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ja-JP" w:bidi="ar-SA"/>
      <w14:ligatures w14:val="none"/>
    </w:rPr>
  </w:style>
  <w:style w:type="paragraph" w:styleId="Web">
    <w:name w:val="Normal (Web)"/>
    <w:basedOn w:val="a"/>
    <w:uiPriority w:val="99"/>
    <w:rsid w:val="00BB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footnote reference"/>
    <w:basedOn w:val="a0"/>
    <w:unhideWhenUsed/>
    <w:rsid w:val="00BB6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Despotis</dc:creator>
  <cp:keywords/>
  <dc:description/>
  <cp:lastModifiedBy>Sotirios Despotis</cp:lastModifiedBy>
  <cp:revision>1</cp:revision>
  <dcterms:created xsi:type="dcterms:W3CDTF">2023-11-06T08:24:00Z</dcterms:created>
  <dcterms:modified xsi:type="dcterms:W3CDTF">2023-11-06T08:27:00Z</dcterms:modified>
</cp:coreProperties>
</file>