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F17" w:rsidRPr="004770F5" w:rsidRDefault="00032F17" w:rsidP="00032F17">
      <w:pPr>
        <w:outlineLvl w:val="1"/>
        <w:rPr>
          <w:rFonts w:ascii="Times New Roman" w:hAnsi="Times New Roman"/>
          <w:sz w:val="28"/>
          <w:szCs w:val="28"/>
        </w:rPr>
      </w:pPr>
      <w:r w:rsidRPr="00243170">
        <w:rPr>
          <w:rFonts w:ascii="Times New Roman" w:hAnsi="Times New Roman"/>
          <w:sz w:val="28"/>
          <w:szCs w:val="28"/>
          <w:highlight w:val="yellow"/>
        </w:rPr>
        <w:t xml:space="preserve">Σωτηρίου Δεσπότη – Ιωάννας Γρηγοράκη, «Ἡ Βίβλος ὡς αὐθεντικό </w:t>
      </w:r>
      <w:r w:rsidRPr="00243170">
        <w:rPr>
          <w:rFonts w:ascii="Times New Roman" w:hAnsi="Times New Roman"/>
          <w:sz w:val="28"/>
          <w:szCs w:val="28"/>
          <w:highlight w:val="yellow"/>
          <w:lang w:val="en-US"/>
        </w:rPr>
        <w:t>Facebook</w:t>
      </w:r>
      <w:r w:rsidRPr="00243170">
        <w:rPr>
          <w:rFonts w:ascii="Times New Roman" w:hAnsi="Times New Roman"/>
          <w:sz w:val="28"/>
          <w:szCs w:val="28"/>
          <w:highlight w:val="yellow"/>
        </w:rPr>
        <w:t xml:space="preserve"> τῆς νέας γενιᾶς. Μέθοδοι ἀξιο</w:t>
      </w:r>
      <w:r w:rsidR="004770F5" w:rsidRPr="00243170">
        <w:rPr>
          <w:rFonts w:ascii="Times New Roman" w:hAnsi="Times New Roman"/>
          <w:sz w:val="28"/>
          <w:szCs w:val="28"/>
          <w:highlight w:val="yellow"/>
        </w:rPr>
        <w:t xml:space="preserve"> </w:t>
      </w:r>
      <w:r w:rsidRPr="00243170">
        <w:rPr>
          <w:rFonts w:ascii="Times New Roman" w:hAnsi="Times New Roman"/>
          <w:sz w:val="28"/>
          <w:szCs w:val="28"/>
          <w:highlight w:val="yellow"/>
        </w:rPr>
        <w:t>ποίησης Βιβλικῶν περικοπῶν στήν ἐνοριακή κατήχηση καί συντροφιά»</w:t>
      </w:r>
      <w:r w:rsidRPr="00243170">
        <w:rPr>
          <w:rStyle w:val="a6"/>
          <w:rFonts w:ascii="Times New Roman" w:eastAsiaTheme="majorEastAsia" w:hAnsi="Times New Roman"/>
          <w:sz w:val="28"/>
          <w:szCs w:val="28"/>
          <w:highlight w:val="yellow"/>
        </w:rPr>
        <w:footnoteReference w:id="1"/>
      </w:r>
      <w:r w:rsidR="004770F5" w:rsidRPr="00243170">
        <w:rPr>
          <w:rFonts w:ascii="Times New Roman" w:hAnsi="Times New Roman"/>
          <w:sz w:val="28"/>
          <w:szCs w:val="28"/>
          <w:highlight w:val="yellow"/>
        </w:rPr>
        <w:t xml:space="preserve"> </w:t>
      </w:r>
      <w:r w:rsidRPr="00243170">
        <w:rPr>
          <w:rFonts w:ascii="Times New Roman" w:hAnsi="Times New Roman"/>
          <w:b/>
          <w:bCs/>
          <w:highlight w:val="yellow"/>
        </w:rPr>
        <w:t>Τρίτο Ἐνιαύσιο Ἱερατικό Συνέδριο ​τῆς Ἱερᾶς ​ Μητροπόλεως Νέας Κρήνης καί Καλαμαριᾶς</w:t>
      </w:r>
      <w:r w:rsidRPr="00243170">
        <w:rPr>
          <w:rStyle w:val="a6"/>
          <w:rFonts w:ascii="Times New Roman" w:hAnsi="Times New Roman"/>
          <w:b/>
          <w:bCs/>
          <w:highlight w:val="yellow"/>
        </w:rPr>
        <w:footnoteReference w:id="2"/>
      </w:r>
    </w:p>
    <w:p w:rsidR="00032F17" w:rsidRPr="007053B3" w:rsidRDefault="00032F17" w:rsidP="00032F17">
      <w:pPr>
        <w:pStyle w:val="1"/>
        <w:rPr>
          <w:color w:val="auto"/>
        </w:rPr>
      </w:pPr>
      <w:r w:rsidRPr="007053B3">
        <w:rPr>
          <w:color w:val="auto"/>
        </w:rPr>
        <w:t>Εισαγωγικά</w:t>
      </w:r>
      <w:r w:rsidR="00940061">
        <w:rPr>
          <w:color w:val="auto"/>
        </w:rPr>
        <w:t xml:space="preserve"> </w:t>
      </w:r>
    </w:p>
    <w:p w:rsidR="00032F17" w:rsidRPr="007053B3" w:rsidRDefault="00032F17" w:rsidP="00032F17">
      <w:pPr>
        <w:outlineLvl w:val="1"/>
        <w:rPr>
          <w:rFonts w:ascii="Times New Roman" w:hAnsi="Times New Roman"/>
        </w:rPr>
      </w:pPr>
    </w:p>
    <w:p w:rsidR="00032F17" w:rsidRPr="007053B3" w:rsidRDefault="00032F17" w:rsidP="00032F17">
      <w:pPr>
        <w:outlineLvl w:val="1"/>
        <w:rPr>
          <w:rFonts w:ascii="Times New Roman" w:hAnsi="Times New Roman"/>
        </w:rPr>
      </w:pPr>
      <w:r w:rsidRPr="007053B3">
        <w:rPr>
          <w:rFonts w:ascii="Times New Roman" w:hAnsi="Times New Roman"/>
        </w:rPr>
        <w:t xml:space="preserve">Η θέση της Αγίας Γραφής (Α.Γ.) και ιδίως της Καινής Διαθήκης (Κ.Δ.) στη Λατρεία και ως </w:t>
      </w:r>
      <w:r w:rsidRPr="007053B3">
        <w:rPr>
          <w:rFonts w:ascii="Times New Roman" w:hAnsi="Times New Roman"/>
          <w:i/>
        </w:rPr>
        <w:t>Βιβλίου – Βίβλου</w:t>
      </w:r>
      <w:r w:rsidRPr="007053B3">
        <w:rPr>
          <w:rFonts w:ascii="Times New Roman" w:hAnsi="Times New Roman"/>
        </w:rPr>
        <w:t xml:space="preserve"> και ως αναγνώσματος είναι ξεχωριστή. Μετά την συμψαλμωδία με την επουράνια Εκκλησία του Τρισάγιου Ύμνου, η οποία (συμψαλμωδία) ανακαλεί το γνωστό εξαίσιο όραμα του Ησαΐα στο </w:t>
      </w:r>
      <w:r w:rsidRPr="007053B3">
        <w:rPr>
          <w:rFonts w:ascii="Times New Roman" w:hAnsi="Times New Roman"/>
          <w:b/>
          <w:i/>
        </w:rPr>
        <w:t xml:space="preserve">Ναό </w:t>
      </w:r>
      <w:r w:rsidRPr="007053B3">
        <w:rPr>
          <w:rFonts w:ascii="Times New Roman" w:hAnsi="Times New Roman"/>
        </w:rPr>
        <w:t xml:space="preserve">των Ιεροσολύμων (κεφ. 6), όπου όμως παρουσιάζεται </w:t>
      </w:r>
      <w:r w:rsidRPr="007053B3">
        <w:rPr>
          <w:rFonts w:ascii="Times New Roman" w:hAnsi="Times New Roman"/>
          <w:b/>
          <w:i/>
        </w:rPr>
        <w:t>όλη γη</w:t>
      </w:r>
      <w:r w:rsidRPr="007053B3">
        <w:rPr>
          <w:rFonts w:ascii="Times New Roman" w:hAnsi="Times New Roman"/>
        </w:rPr>
        <w:t xml:space="preserve"> είναι πλήρης της δόξας Του, η Κοινότητα καλείται σε κατάσταση εγρήγορσης (</w:t>
      </w:r>
      <w:r w:rsidRPr="007053B3">
        <w:rPr>
          <w:rFonts w:ascii="Times New Roman" w:hAnsi="Times New Roman"/>
          <w:i/>
        </w:rPr>
        <w:t>Ορθοί</w:t>
      </w:r>
      <w:r w:rsidRPr="007053B3">
        <w:rPr>
          <w:rFonts w:ascii="Times New Roman" w:hAnsi="Times New Roman"/>
        </w:rPr>
        <w:t xml:space="preserve">) και ταυτόχρονα </w:t>
      </w:r>
      <w:r w:rsidRPr="007053B3">
        <w:rPr>
          <w:rFonts w:ascii="Times New Roman" w:hAnsi="Times New Roman"/>
          <w:i/>
        </w:rPr>
        <w:t xml:space="preserve">ειρήνης </w:t>
      </w:r>
      <w:r w:rsidRPr="007053B3">
        <w:rPr>
          <w:rFonts w:ascii="Times New Roman" w:hAnsi="Times New Roman"/>
        </w:rPr>
        <w:t xml:space="preserve">(σαλόμ) να αφουγκραστεί το ευαγγελικό μήνυμα που συνιστά τη </w:t>
      </w:r>
      <w:r w:rsidRPr="007053B3">
        <w:rPr>
          <w:rFonts w:ascii="Times New Roman" w:hAnsi="Times New Roman"/>
          <w:i/>
          <w:caps/>
        </w:rPr>
        <w:t>σ</w:t>
      </w:r>
      <w:r w:rsidRPr="007053B3">
        <w:rPr>
          <w:rFonts w:ascii="Times New Roman" w:hAnsi="Times New Roman"/>
          <w:i/>
        </w:rPr>
        <w:t>οφία</w:t>
      </w:r>
      <w:r w:rsidRPr="007053B3">
        <w:rPr>
          <w:rFonts w:ascii="Times New Roman" w:hAnsi="Times New Roman"/>
        </w:rPr>
        <w:t>.</w:t>
      </w:r>
      <w:r w:rsidRPr="00A06D5B">
        <w:rPr>
          <w:rFonts w:ascii="Times New Roman" w:hAnsi="Times New Roman"/>
        </w:rPr>
        <w:t xml:space="preserve"> </w:t>
      </w:r>
      <w:r w:rsidRPr="007053B3">
        <w:rPr>
          <w:rFonts w:ascii="Times New Roman" w:hAnsi="Times New Roman"/>
        </w:rPr>
        <w:t xml:space="preserve">Μόλις έχει ψαλεί το θριαμβευτικό Αλληλούια το οποίο στην </w:t>
      </w:r>
      <w:r w:rsidRPr="007053B3">
        <w:rPr>
          <w:rFonts w:ascii="Times New Roman" w:hAnsi="Times New Roman"/>
          <w:i/>
        </w:rPr>
        <w:t>Αποκάλυψη</w:t>
      </w:r>
      <w:r w:rsidRPr="007053B3">
        <w:rPr>
          <w:rFonts w:ascii="Times New Roman" w:hAnsi="Times New Roman"/>
        </w:rPr>
        <w:t xml:space="preserve"> (κεφ. 19) προηγείται των Γάμων του Αρνίου και της εμφάνισης της «εναλλακτικής» Καινής Αιώνιας Πόλης. Αυτή η ανάγνωση της ευαγγελικής περικοπής συνιστά, σύμφωνα με το άγιο Μάξιμο τον Ομολογητή (Μυσταγωγία, </w:t>
      </w:r>
      <w:r w:rsidRPr="007053B3">
        <w:rPr>
          <w:rFonts w:ascii="Times New Roman" w:hAnsi="Times New Roman"/>
          <w:lang w:val="en-US"/>
        </w:rPr>
        <w:t>P</w:t>
      </w:r>
      <w:r w:rsidRPr="007053B3">
        <w:rPr>
          <w:rFonts w:ascii="Times New Roman" w:hAnsi="Times New Roman"/>
        </w:rPr>
        <w:t>.</w:t>
      </w:r>
      <w:r w:rsidRPr="007053B3">
        <w:rPr>
          <w:rFonts w:ascii="Times New Roman" w:hAnsi="Times New Roman"/>
          <w:lang w:val="en-US"/>
        </w:rPr>
        <w:t>G</w:t>
      </w:r>
      <w:r w:rsidRPr="007053B3">
        <w:rPr>
          <w:rFonts w:ascii="Times New Roman" w:hAnsi="Times New Roman"/>
        </w:rPr>
        <w:t>. 91,688</w:t>
      </w:r>
      <w:r w:rsidRPr="007053B3">
        <w:rPr>
          <w:rFonts w:ascii="Times New Roman" w:hAnsi="Times New Roman"/>
          <w:lang w:val="en-US"/>
        </w:rPr>
        <w:t>C</w:t>
      </w:r>
      <w:r w:rsidRPr="007053B3">
        <w:rPr>
          <w:rFonts w:ascii="Times New Roman" w:hAnsi="Times New Roman"/>
        </w:rPr>
        <w:t xml:space="preserve">) μια πρόγευση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Αναστάντος στο μέσον της Κοινότητας.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rPr>
        <w:t>Το μεγάλο ερώτημα για τους γονείς, τους ποιμένες και όσους αγωνιούν να μεταγγίσουν (</w:t>
      </w:r>
      <w:r w:rsidRPr="007053B3">
        <w:rPr>
          <w:rFonts w:ascii="Times New Roman" w:hAnsi="Times New Roman"/>
          <w:i/>
        </w:rPr>
        <w:t>παραδώσουν</w:t>
      </w:r>
      <w:r w:rsidRPr="007053B3">
        <w:rPr>
          <w:rFonts w:ascii="Times New Roman" w:hAnsi="Times New Roman"/>
        </w:rPr>
        <w:t>) το ευαγγέλιο, το μήνυμα δηλ. της ελπίδας στην επόμενη γενιά είναι εάν αυτό το βιβλίο μπορεί να συν</w:t>
      </w:r>
      <w:r w:rsidRPr="007053B3">
        <w:rPr>
          <w:rFonts w:ascii="Times New Roman" w:hAnsi="Times New Roman"/>
          <w:b/>
          <w:i/>
        </w:rPr>
        <w:t>αρπάσει</w:t>
      </w:r>
      <w:r w:rsidRPr="007053B3">
        <w:rPr>
          <w:rFonts w:ascii="Times New Roman" w:hAnsi="Times New Roman"/>
        </w:rPr>
        <w:t xml:space="preserve"> και να νοηματοδοτήσει σήμερα τους νέους, οι οποίοι ήδη επί μια περίπου δεκαπενταετία βιώνουν την εισβολή μιας εντελώς καινούργιας πραγματικότητας στην υπερχιλιετή Ιστορία του </w:t>
      </w:r>
      <w:r w:rsidRPr="007053B3">
        <w:rPr>
          <w:rFonts w:ascii="Times New Roman" w:hAnsi="Times New Roman"/>
          <w:lang w:val="en-US"/>
        </w:rPr>
        <w:t>Homo</w:t>
      </w:r>
      <w:r w:rsidRPr="007053B3">
        <w:rPr>
          <w:rFonts w:ascii="Times New Roman" w:hAnsi="Times New Roman"/>
        </w:rPr>
        <w:t xml:space="preserve"> </w:t>
      </w:r>
      <w:r w:rsidRPr="007053B3">
        <w:rPr>
          <w:rFonts w:ascii="Times New Roman" w:hAnsi="Times New Roman"/>
          <w:lang w:val="en-US"/>
        </w:rPr>
        <w:t>Sapiens</w:t>
      </w:r>
      <w:r w:rsidRPr="007053B3">
        <w:rPr>
          <w:rFonts w:ascii="Times New Roman" w:hAnsi="Times New Roman"/>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7053B3">
        <w:rPr>
          <w:rFonts w:ascii="Times New Roman" w:hAnsi="Times New Roman"/>
          <w:lang w:val="en-US"/>
        </w:rPr>
        <w:t>Shell</w:t>
      </w:r>
      <w:r w:rsidRPr="007053B3">
        <w:rPr>
          <w:rFonts w:ascii="Times New Roman" w:hAnsi="Times New Roman"/>
        </w:rPr>
        <w:t xml:space="preserve"> στο γερμανόφωνο χώρο</w:t>
      </w:r>
      <w:r w:rsidRPr="007053B3">
        <w:rPr>
          <w:rStyle w:val="a6"/>
          <w:rFonts w:ascii="Times New Roman" w:eastAsiaTheme="majorEastAsia" w:hAnsi="Times New Roman"/>
        </w:rPr>
        <w:footnoteReference w:id="3"/>
      </w:r>
      <w:r w:rsidRPr="007053B3">
        <w:rPr>
          <w:rFonts w:ascii="Times New Roman" w:hAnsi="Times New Roman"/>
        </w:rPr>
        <w:t>, δεν προκαλούν το ενδιαφέρον των ατόμων της προεφηβικής και εφηβικής ηλικίας. Άλλωστε μόλις «ενηλικιωθεί» το παιδί, ο Θεός των παιδικών χρόνων αποδομείται με όλα τα μυθικά αξεσουάρ του (τον «Αη Βασίλη») καθώς τίθεται «υπό αμφισβήτηση» και το μοντέλο του πατέρα όσο και εκείνο της μητέρας. Σημειωτέον ότι 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r w:rsidRPr="007053B3">
        <w:rPr>
          <w:rStyle w:val="st"/>
          <w:rFonts w:ascii="Times New Roman" w:hAnsi="Times New Roman"/>
        </w:rPr>
        <w:t>Rites of Passage</w:t>
      </w:r>
      <w:r w:rsidRPr="007053B3">
        <w:rPr>
          <w:rStyle w:val="st"/>
          <w:rFonts w:ascii="Times New Roman" w:hAnsi="Times New Roman"/>
          <w:vertAlign w:val="superscript"/>
        </w:rPr>
        <w:t>.</w:t>
      </w:r>
      <w:r w:rsidRPr="007053B3">
        <w:rPr>
          <w:rStyle w:val="st"/>
          <w:rFonts w:ascii="Times New Roman" w:hAnsi="Times New Roman"/>
        </w:rPr>
        <w:t xml:space="preserve"> πρβλ. Λκ. 2, 41 – 52: «Δωδεκαετής Ιησούς»</w:t>
      </w:r>
      <w:r w:rsidRPr="007053B3">
        <w:rPr>
          <w:rFonts w:ascii="Times New Roman" w:hAnsi="Times New Roman"/>
        </w:rPr>
        <w:t>). Μέχρι σήμερα στην «Καθολική» και την «Ευαγγελική» Εκκλησία, στην ηλικία 12 - 13 ετών τελείται το χρίσμα (</w:t>
      </w:r>
      <w:r w:rsidRPr="007053B3">
        <w:rPr>
          <w:rFonts w:ascii="Times New Roman" w:hAnsi="Times New Roman"/>
          <w:lang w:val="en-US"/>
        </w:rPr>
        <w:t>Firmung</w:t>
      </w:r>
      <w:r w:rsidRPr="007053B3">
        <w:rPr>
          <w:rFonts w:ascii="Times New Roman" w:hAnsi="Times New Roman"/>
        </w:rPr>
        <w:t xml:space="preserve"> – </w:t>
      </w:r>
      <w:r w:rsidRPr="007053B3">
        <w:rPr>
          <w:rFonts w:ascii="Times New Roman" w:hAnsi="Times New Roman"/>
          <w:lang w:val="en-US"/>
        </w:rPr>
        <w:t>Konfirmation</w:t>
      </w:r>
      <w:r w:rsidRPr="007053B3">
        <w:rPr>
          <w:rFonts w:ascii="Times New Roman" w:hAnsi="Times New Roman"/>
        </w:rPr>
        <w:t xml:space="preserve">)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«αγνοούν» επιδεικτικά στην καθημεριονότητά τους τις παλαιοδιαθηκικές και καινοδιαθηκικές αφηγήσεις.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rPr>
        <w:t xml:space="preserve">Το εντυπωσιακό είναι ότι βάσει των στατιστικών ούτε οι Εκπαιδευτικοί Θεολόγοι της </w:t>
      </w:r>
      <w:r w:rsidRPr="007053B3">
        <w:rPr>
          <w:rFonts w:ascii="Times New Roman" w:hAnsi="Times New Roman"/>
          <w:caps/>
        </w:rPr>
        <w:t>β</w:t>
      </w:r>
      <w:r w:rsidRPr="007053B3">
        <w:rPr>
          <w:rFonts w:ascii="Times New Roman" w:hAnsi="Times New Roman"/>
        </w:rPr>
        <w:t xml:space="preserve">/θμιας ακόμη και σε κρατίδια ευαγγελικά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Αρνίου.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Παλαιά Διαθήκη (Π.Δ.) δεν «δημοσιεύεται» καθόλου στην Ευχαριστία της Ανατολής και άρα δεν κηρύττεται, αντίθετα από ό,τι συνέβαινε στη λατρεία της Πρώτης </w:t>
      </w:r>
      <w:r w:rsidRPr="007053B3">
        <w:rPr>
          <w:rFonts w:ascii="Times New Roman" w:hAnsi="Times New Roman"/>
        </w:rPr>
        <w:lastRenderedPageBreak/>
        <w:t xml:space="preserve">Εκκλησίας της οποίας οι Γραφές ταυτίζονταν με τη </w:t>
      </w:r>
      <w:r w:rsidRPr="007053B3">
        <w:rPr>
          <w:rFonts w:ascii="Times New Roman" w:hAnsi="Times New Roman"/>
          <w:i/>
        </w:rPr>
        <w:t>Γένεση</w:t>
      </w:r>
      <w:r w:rsidRPr="007053B3">
        <w:rPr>
          <w:rFonts w:ascii="Times New Roman" w:hAnsi="Times New Roman"/>
        </w:rPr>
        <w:t xml:space="preserve">, τον </w:t>
      </w:r>
      <w:r w:rsidRPr="007053B3">
        <w:rPr>
          <w:rFonts w:ascii="Times New Roman" w:hAnsi="Times New Roman"/>
          <w:i/>
        </w:rPr>
        <w:t>Ησαΐα,</w:t>
      </w:r>
      <w:r w:rsidRPr="007053B3">
        <w:rPr>
          <w:rFonts w:ascii="Times New Roman" w:hAnsi="Times New Roman"/>
        </w:rPr>
        <w:t xml:space="preserve"> τη </w:t>
      </w:r>
      <w:r w:rsidRPr="007053B3">
        <w:rPr>
          <w:rFonts w:ascii="Times New Roman" w:hAnsi="Times New Roman"/>
          <w:i/>
        </w:rPr>
        <w:t xml:space="preserve">Σοφία </w:t>
      </w:r>
      <w:r w:rsidRPr="007053B3">
        <w:rPr>
          <w:rFonts w:ascii="Times New Roman" w:hAnsi="Times New Roman"/>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rsidR="00032F17" w:rsidRPr="007053B3" w:rsidRDefault="00032F17" w:rsidP="00032F17">
      <w:pPr>
        <w:rPr>
          <w:rFonts w:ascii="Times New Roman" w:hAnsi="Times New Roman"/>
        </w:rPr>
      </w:pPr>
    </w:p>
    <w:p w:rsidR="00032F17" w:rsidRPr="007053B3" w:rsidRDefault="00032F17" w:rsidP="00032F17">
      <w:pPr>
        <w:ind w:right="-2"/>
        <w:rPr>
          <w:rFonts w:ascii="Times New Roman" w:hAnsi="Times New Roman"/>
          <w:bCs/>
        </w:rPr>
      </w:pPr>
      <w:r w:rsidRPr="007053B3">
        <w:rPr>
          <w:rFonts w:ascii="Times New Roman" w:hAnsi="Times New Roman"/>
        </w:rPr>
        <w:t xml:space="preserve">Βεβαίως τα βιβλία που συγκροτούν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Οκταβιανού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rPr>
        <w:t xml:space="preserve">Ο </w:t>
      </w:r>
      <w:r w:rsidRPr="007053B3">
        <w:rPr>
          <w:rFonts w:ascii="Times New Roman" w:hAnsi="Times New Roman"/>
          <w:lang w:val="de-DE"/>
        </w:rPr>
        <w:t>H</w:t>
      </w:r>
      <w:r w:rsidRPr="007053B3">
        <w:rPr>
          <w:rFonts w:ascii="Times New Roman" w:hAnsi="Times New Roman"/>
        </w:rPr>
        <w:t xml:space="preserve">. </w:t>
      </w:r>
      <w:r w:rsidRPr="007053B3">
        <w:rPr>
          <w:rFonts w:ascii="Times New Roman" w:hAnsi="Times New Roman"/>
          <w:lang w:val="de-DE"/>
        </w:rPr>
        <w:t>Medl</w:t>
      </w:r>
      <w:r w:rsidRPr="007053B3">
        <w:rPr>
          <w:rStyle w:val="a6"/>
          <w:rFonts w:ascii="Times New Roman" w:eastAsiaTheme="majorEastAsia" w:hAnsi="Times New Roman"/>
          <w:lang w:val="de-DE"/>
        </w:rPr>
        <w:footnoteReference w:id="4"/>
      </w:r>
      <w:r w:rsidRPr="007053B3">
        <w:rPr>
          <w:rFonts w:ascii="Times New Roman" w:hAnsi="Times New Roman"/>
        </w:rPr>
        <w:t xml:space="preserve"> επισημαίνει τα εξής χαρακτηριστικά της σύγχρονης μετανεωτερικότητας: </w:t>
      </w:r>
    </w:p>
    <w:p w:rsidR="00032F17" w:rsidRPr="007053B3" w:rsidRDefault="00032F17" w:rsidP="00032F17">
      <w:pPr>
        <w:rPr>
          <w:rFonts w:ascii="Times New Roman" w:hAnsi="Times New Roman"/>
        </w:rPr>
      </w:pP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b/>
        </w:rPr>
      </w:pPr>
      <w:r w:rsidRPr="007053B3">
        <w:rPr>
          <w:rFonts w:ascii="Times New Roman" w:hAnsi="Times New Roman"/>
          <w:b/>
        </w:rPr>
        <w:t>Σχετικοποίηση των αρχέγονων Παραδόσεων</w:t>
      </w:r>
      <w:r w:rsidRPr="007053B3">
        <w:rPr>
          <w:rFonts w:ascii="Times New Roman" w:hAnsi="Times New Roman"/>
        </w:rPr>
        <w:t xml:space="preserve"> (</w:t>
      </w:r>
      <w:r w:rsidRPr="007053B3">
        <w:rPr>
          <w:rFonts w:ascii="Times New Roman" w:hAnsi="Times New Roman"/>
          <w:lang w:val="de-DE"/>
        </w:rPr>
        <w:t>Detraditionalisierung</w:t>
      </w:r>
      <w:r w:rsidRPr="007053B3">
        <w:rPr>
          <w:rFonts w:ascii="Times New Roman" w:hAnsi="Times New Roman"/>
        </w:rPr>
        <w:t xml:space="preserve">) και των </w:t>
      </w:r>
      <w:r w:rsidRPr="007053B3">
        <w:rPr>
          <w:rFonts w:ascii="Times New Roman" w:hAnsi="Times New Roman"/>
          <w:b/>
        </w:rPr>
        <w:t>θεσμών</w:t>
      </w:r>
      <w:r w:rsidRPr="007053B3">
        <w:rPr>
          <w:rFonts w:ascii="Times New Roman" w:hAnsi="Times New Roman"/>
        </w:rPr>
        <w:t xml:space="preserve"> (</w:t>
      </w:r>
      <w:r w:rsidRPr="007053B3">
        <w:rPr>
          <w:rFonts w:ascii="Times New Roman" w:hAnsi="Times New Roman"/>
          <w:lang w:val="de-DE"/>
        </w:rPr>
        <w:t>Deinstitutionalisierung</w:t>
      </w:r>
      <w:r w:rsidRPr="007053B3">
        <w:rPr>
          <w:rFonts w:ascii="Times New Roman" w:hAnsi="Times New Roman"/>
        </w:rPr>
        <w:t>) καθώς το κυρίαρχο σύνθημα σήμερα είναι: «καινοτομία / μέλλον – ταχύτητα (</w:t>
      </w:r>
      <w:r w:rsidRPr="007053B3">
        <w:rPr>
          <w:rFonts w:ascii="Times New Roman" w:hAnsi="Times New Roman"/>
          <w:lang w:val="en-US"/>
        </w:rPr>
        <w:t>Speed</w:t>
      </w:r>
      <w:r w:rsidRPr="007053B3">
        <w:rPr>
          <w:rFonts w:ascii="Times New Roman" w:hAnsi="Times New Roman"/>
        </w:rPr>
        <w:t>) – δράση - έκσταση (</w:t>
      </w:r>
      <w:r w:rsidRPr="007053B3">
        <w:rPr>
          <w:rFonts w:ascii="Times New Roman" w:hAnsi="Times New Roman"/>
          <w:lang w:val="en-US"/>
        </w:rPr>
        <w:t>Thrill</w:t>
      </w:r>
      <w:r w:rsidRPr="007053B3">
        <w:rPr>
          <w:rFonts w:ascii="Times New Roman" w:hAnsi="Times New Roman"/>
        </w:rPr>
        <w:t>)». Σπάνια κάποιος παραδείγματος χάριν σήμερα αφ</w:t>
      </w:r>
      <w:r w:rsidRPr="007053B3">
        <w:rPr>
          <w:rFonts w:ascii="Times New Roman" w:hAnsi="Times New Roman"/>
          <w:i/>
        </w:rPr>
        <w:t>οσιώνεται</w:t>
      </w:r>
      <w:r w:rsidRPr="007053B3">
        <w:rPr>
          <w:rFonts w:ascii="Times New Roman" w:hAnsi="Times New Roman"/>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7053B3">
        <w:rPr>
          <w:rStyle w:val="st"/>
        </w:rPr>
        <w:t>à la carte</w:t>
      </w:r>
      <w:r w:rsidRPr="007053B3">
        <w:rPr>
          <w:rFonts w:ascii="Times New Roman" w:hAnsi="Times New Roman"/>
        </w:rPr>
        <w:t xml:space="preserve"> [αλά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Pr="007053B3">
        <w:rPr>
          <w:rFonts w:ascii="Times New Roman" w:hAnsi="Times New Roman"/>
          <w:i/>
        </w:rPr>
        <w:t>έκδημος</w:t>
      </w:r>
      <w:r w:rsidRPr="007053B3">
        <w:rPr>
          <w:rFonts w:ascii="Times New Roman" w:hAnsi="Times New Roman"/>
        </w:rPr>
        <w:t>. Βεβαίως οι στατιστικές αποδεικνύουν ότι ο οίκος, έστω και ο μονογονεϊκός, αποτελεί ακόμη «καταφύγιο» για τους εφήβους (</w:t>
      </w:r>
      <w:r w:rsidRPr="007053B3">
        <w:rPr>
          <w:rFonts w:ascii="Times New Roman" w:hAnsi="Times New Roman"/>
          <w:lang w:val="en-US"/>
        </w:rPr>
        <w:t>Deutsche</w:t>
      </w:r>
      <w:r w:rsidRPr="007053B3">
        <w:rPr>
          <w:rFonts w:ascii="Times New Roman" w:hAnsi="Times New Roman"/>
        </w:rPr>
        <w:t xml:space="preserve"> </w:t>
      </w:r>
      <w:r w:rsidRPr="007053B3">
        <w:rPr>
          <w:rFonts w:ascii="Times New Roman" w:hAnsi="Times New Roman"/>
          <w:lang w:val="en-US"/>
        </w:rPr>
        <w:t>Shell</w:t>
      </w:r>
      <w:r w:rsidRPr="007053B3">
        <w:rPr>
          <w:rFonts w:ascii="Times New Roman" w:hAnsi="Times New Roman"/>
        </w:rPr>
        <w:t xml:space="preserve"> </w:t>
      </w:r>
      <w:r w:rsidRPr="007053B3">
        <w:rPr>
          <w:rFonts w:ascii="Times New Roman" w:hAnsi="Times New Roman"/>
          <w:lang w:val="en-US"/>
        </w:rPr>
        <w:t>Holding</w:t>
      </w:r>
      <w:r w:rsidRPr="007053B3">
        <w:rPr>
          <w:rFonts w:ascii="Times New Roman" w:hAnsi="Times New Roman"/>
        </w:rPr>
        <w:t xml:space="preserve"> 2006) καθώς αυτοί πλέον αργούν να ενηλικιωθούν</w:t>
      </w:r>
      <w:r w:rsidRPr="007053B3">
        <w:rPr>
          <w:rStyle w:val="a6"/>
          <w:rFonts w:ascii="Times New Roman" w:eastAsiaTheme="majorEastAsia" w:hAnsi="Times New Roman"/>
        </w:rPr>
        <w:footnoteReference w:id="5"/>
      </w:r>
      <w:r w:rsidRPr="007053B3">
        <w:rPr>
          <w:rFonts w:ascii="Times New Roman" w:hAnsi="Times New Roman"/>
        </w:rPr>
        <w:t>.</w:t>
      </w: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rPr>
      </w:pPr>
      <w:r w:rsidRPr="007053B3">
        <w:rPr>
          <w:rFonts w:ascii="Times New Roman" w:hAnsi="Times New Roman"/>
          <w:b/>
        </w:rPr>
        <w:t>Πλουραλισμός</w:t>
      </w:r>
      <w:r w:rsidRPr="007053B3">
        <w:rPr>
          <w:rFonts w:ascii="Times New Roman" w:hAnsi="Times New Roman"/>
        </w:rPr>
        <w:t xml:space="preserve"> (</w:t>
      </w:r>
      <w:r w:rsidRPr="007053B3">
        <w:rPr>
          <w:rFonts w:ascii="Times New Roman" w:hAnsi="Times New Roman"/>
          <w:lang w:val="de-DE"/>
        </w:rPr>
        <w:t>Pluralisierung</w:t>
      </w:r>
      <w:r w:rsidRPr="007053B3">
        <w:rPr>
          <w:rFonts w:ascii="Times New Roman" w:hAnsi="Times New Roman"/>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rPr>
      </w:pPr>
      <w:r w:rsidRPr="007053B3">
        <w:rPr>
          <w:rFonts w:ascii="Times New Roman" w:hAnsi="Times New Roman"/>
          <w:b/>
        </w:rPr>
        <w:t xml:space="preserve">Ομογενοποίηση. </w:t>
      </w:r>
      <w:r w:rsidRPr="007053B3">
        <w:rPr>
          <w:rFonts w:ascii="Times New Roman" w:hAnsi="Times New Roman"/>
        </w:rPr>
        <w:t>Πλέον</w:t>
      </w:r>
      <w:r w:rsidRPr="007053B3">
        <w:rPr>
          <w:rFonts w:ascii="Times New Roman" w:hAnsi="Times New Roman"/>
          <w:b/>
        </w:rPr>
        <w:t xml:space="preserve"> </w:t>
      </w:r>
      <w:r w:rsidRPr="007053B3">
        <w:rPr>
          <w:rFonts w:ascii="Times New Roman" w:hAnsi="Times New Roman"/>
        </w:rPr>
        <w:t>οι</w:t>
      </w:r>
      <w:r w:rsidRPr="007053B3">
        <w:rPr>
          <w:rFonts w:ascii="Times New Roman" w:hAnsi="Times New Roman"/>
          <w:b/>
        </w:rPr>
        <w:t xml:space="preserve"> </w:t>
      </w:r>
      <w:r w:rsidRPr="007053B3">
        <w:rPr>
          <w:rFonts w:ascii="Times New Roman" w:hAnsi="Times New Roman"/>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r w:rsidRPr="007053B3">
        <w:rPr>
          <w:rFonts w:ascii="Times New Roman" w:hAnsi="Times New Roman"/>
          <w:lang w:val="en-US"/>
        </w:rPr>
        <w:t>Aesthetisierung</w:t>
      </w:r>
      <w:r w:rsidRPr="007053B3">
        <w:rPr>
          <w:rFonts w:ascii="Times New Roman" w:hAnsi="Times New Roman"/>
        </w:rPr>
        <w:t xml:space="preserve"> </w:t>
      </w:r>
      <w:r w:rsidRPr="007053B3">
        <w:rPr>
          <w:rFonts w:ascii="Times New Roman" w:hAnsi="Times New Roman"/>
          <w:lang w:val="en-US"/>
        </w:rPr>
        <w:t>des</w:t>
      </w:r>
      <w:r w:rsidRPr="007053B3">
        <w:rPr>
          <w:rFonts w:ascii="Times New Roman" w:hAnsi="Times New Roman"/>
        </w:rPr>
        <w:t xml:space="preserve"> </w:t>
      </w:r>
      <w:r w:rsidRPr="007053B3">
        <w:rPr>
          <w:rFonts w:ascii="Times New Roman" w:hAnsi="Times New Roman"/>
          <w:lang w:val="en-US"/>
        </w:rPr>
        <w:t>Alltags</w:t>
      </w:r>
      <w:r w:rsidRPr="007053B3">
        <w:rPr>
          <w:rFonts w:ascii="Times New Roman" w:hAnsi="Times New Roman"/>
        </w:rPr>
        <w:t xml:space="preserve">”).  </w:t>
      </w:r>
    </w:p>
    <w:p w:rsidR="00032F17" w:rsidRPr="007053B3" w:rsidRDefault="00032F17" w:rsidP="00032F17">
      <w:pPr>
        <w:pStyle w:val="a5"/>
        <w:numPr>
          <w:ilvl w:val="0"/>
          <w:numId w:val="31"/>
        </w:numPr>
        <w:shd w:val="clear" w:color="auto" w:fill="FFFFFF"/>
        <w:autoSpaceDE w:val="0"/>
        <w:autoSpaceDN w:val="0"/>
        <w:adjustRightInd w:val="0"/>
        <w:ind w:left="760" w:hanging="403"/>
        <w:rPr>
          <w:rFonts w:ascii="Times New Roman" w:hAnsi="Times New Roman"/>
        </w:rPr>
      </w:pPr>
      <w:r w:rsidRPr="007053B3">
        <w:rPr>
          <w:rFonts w:ascii="Times New Roman" w:hAnsi="Times New Roman"/>
          <w:b/>
        </w:rPr>
        <w:t xml:space="preserve">Ατομικισμός </w:t>
      </w:r>
      <w:r w:rsidRPr="007053B3">
        <w:rPr>
          <w:rFonts w:ascii="Times New Roman" w:hAnsi="Times New Roman"/>
        </w:rPr>
        <w:t>(</w:t>
      </w:r>
      <w:r w:rsidRPr="007053B3">
        <w:rPr>
          <w:rFonts w:ascii="Times New Roman" w:hAnsi="Times New Roman"/>
          <w:lang w:val="en-US"/>
        </w:rPr>
        <w:t>Individualisierung</w:t>
      </w:r>
      <w:r w:rsidRPr="007053B3">
        <w:rPr>
          <w:rFonts w:ascii="Times New Roman" w:hAnsi="Times New Roman"/>
        </w:rPr>
        <w:t>). Στην εποχή της «σέλφι»,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7053B3">
        <w:rPr>
          <w:rFonts w:ascii="Times New Roman" w:hAnsi="Times New Roman"/>
          <w:lang w:val="en-US"/>
        </w:rPr>
        <w:t>Image</w:t>
      </w:r>
      <w:r w:rsidRPr="007053B3">
        <w:rPr>
          <w:rFonts w:ascii="Times New Roman" w:hAnsi="Times New Roman"/>
        </w:rPr>
        <w:t xml:space="preserve">) και (γ) τις περσόνες (άβαταρ),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νοηματοδότησης» από μια ευρεία γκάμα - </w:t>
      </w:r>
      <w:r w:rsidRPr="007053B3">
        <w:rPr>
          <w:rFonts w:ascii="Times New Roman" w:hAnsi="Times New Roman"/>
          <w:lang w:val="en-US"/>
        </w:rPr>
        <w:t>supermarket</w:t>
      </w:r>
      <w:r w:rsidRPr="007053B3">
        <w:rPr>
          <w:rFonts w:ascii="Times New Roman" w:hAnsi="Times New Roman"/>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r w:rsidRPr="007053B3">
        <w:rPr>
          <w:rFonts w:ascii="Times New Roman" w:hAnsi="Times New Roman"/>
          <w:lang w:val="en-US"/>
        </w:rPr>
        <w:t>Zwang</w:t>
      </w:r>
      <w:r w:rsidRPr="007053B3">
        <w:rPr>
          <w:rFonts w:ascii="Times New Roman" w:hAnsi="Times New Roman"/>
        </w:rPr>
        <w:t xml:space="preserve"> </w:t>
      </w:r>
      <w:r w:rsidRPr="007053B3">
        <w:rPr>
          <w:rFonts w:ascii="Times New Roman" w:hAnsi="Times New Roman"/>
          <w:lang w:val="en-US"/>
        </w:rPr>
        <w:t>zur</w:t>
      </w:r>
      <w:r w:rsidRPr="007053B3">
        <w:rPr>
          <w:rFonts w:ascii="Times New Roman" w:hAnsi="Times New Roman"/>
        </w:rPr>
        <w:t xml:space="preserve"> </w:t>
      </w:r>
      <w:r w:rsidRPr="007053B3">
        <w:rPr>
          <w:rFonts w:ascii="Times New Roman" w:hAnsi="Times New Roman"/>
          <w:lang w:val="en-US"/>
        </w:rPr>
        <w:t>Wahl</w:t>
      </w:r>
      <w:r w:rsidRPr="007053B3">
        <w:rPr>
          <w:rFonts w:ascii="Times New Roman" w:hAnsi="Times New Roman"/>
        </w:rPr>
        <w:t xml:space="preserve"> / </w:t>
      </w:r>
      <w:r w:rsidRPr="007053B3">
        <w:rPr>
          <w:rFonts w:ascii="Times New Roman" w:hAnsi="Times New Roman"/>
          <w:lang w:val="en-US"/>
        </w:rPr>
        <w:t>Haeresie</w:t>
      </w:r>
      <w:r w:rsidRPr="007053B3">
        <w:rPr>
          <w:rFonts w:ascii="Times New Roman" w:hAnsi="Times New Roman"/>
        </w:rPr>
        <w:t>). Πρακτικά το να είσαι σήμερα «αιρετικός» στις σφαίρες της πολιτικής, της θρησκείας κ.ο.κ. είναι κάτι προνομιακό.</w:t>
      </w:r>
    </w:p>
    <w:p w:rsidR="00032F17" w:rsidRPr="007053B3" w:rsidRDefault="00032F17" w:rsidP="00032F17">
      <w:pPr>
        <w:pStyle w:val="a5"/>
        <w:shd w:val="clear" w:color="auto" w:fill="FFFFFF"/>
        <w:autoSpaceDE w:val="0"/>
        <w:autoSpaceDN w:val="0"/>
        <w:adjustRightInd w:val="0"/>
        <w:ind w:left="760"/>
        <w:rPr>
          <w:rFonts w:ascii="Times New Roman" w:hAnsi="Times New Roman"/>
          <w:b/>
        </w:rPr>
      </w:pPr>
    </w:p>
    <w:p w:rsidR="00032F17" w:rsidRPr="007053B3" w:rsidRDefault="00032F17" w:rsidP="00032F17">
      <w:pPr>
        <w:pStyle w:val="a5"/>
        <w:shd w:val="clear" w:color="auto" w:fill="FFFFFF"/>
        <w:autoSpaceDE w:val="0"/>
        <w:autoSpaceDN w:val="0"/>
        <w:adjustRightInd w:val="0"/>
        <w:ind w:left="760"/>
        <w:rPr>
          <w:rFonts w:ascii="Times New Roman" w:hAnsi="Times New Roman"/>
        </w:rPr>
      </w:pPr>
      <w:r w:rsidRPr="007053B3">
        <w:rPr>
          <w:rFonts w:ascii="Times New Roman" w:hAnsi="Times New Roman"/>
        </w:rPr>
        <w:t xml:space="preserve">Ταυτόχρονα βιώνουμε </w:t>
      </w:r>
      <w:r w:rsidRPr="007053B3">
        <w:rPr>
          <w:rFonts w:ascii="Times New Roman" w:hAnsi="Times New Roman"/>
          <w:b/>
        </w:rPr>
        <w:t>την αναγέννηση της σπουδαιότητας του προτύπου (μοντέλου)</w:t>
      </w:r>
      <w:r w:rsidRPr="007053B3">
        <w:rPr>
          <w:rFonts w:ascii="Times New Roman" w:hAnsi="Times New Roman"/>
        </w:rPr>
        <w:t xml:space="preserve">. </w:t>
      </w:r>
      <w:r w:rsidRPr="007053B3">
        <w:rPr>
          <w:rFonts w:ascii="Times New Roman" w:hAnsi="Times New Roman"/>
          <w:bCs/>
          <w:iCs/>
        </w:rPr>
        <w:t>Οι έφηβοι σήμερα περισσότερο από ό,τι συνέβαινε προγενέστερα αναζητούν Πρότυπο. Σε αυτό συντέλεσε και ο επαναπροσανατολισμός της Διδακτικής. Όπως ήδη προαναφέρθηκε, στο πλαίσιο της διαμόρφωσης όχι μιας ταυτότητας αλλά ενός κολλάζ (</w:t>
      </w:r>
      <w:r w:rsidRPr="007053B3">
        <w:rPr>
          <w:rFonts w:ascii="Times New Roman" w:hAnsi="Times New Roman"/>
          <w:b/>
          <w:bCs/>
          <w:iCs/>
          <w:lang w:val="de-DE"/>
        </w:rPr>
        <w:t>Patchwork</w:t>
      </w:r>
      <w:r w:rsidRPr="007053B3">
        <w:rPr>
          <w:rFonts w:ascii="Times New Roman" w:hAnsi="Times New Roman"/>
          <w:b/>
          <w:bCs/>
          <w:iCs/>
        </w:rPr>
        <w:t>-</w:t>
      </w:r>
      <w:r w:rsidRPr="007053B3">
        <w:rPr>
          <w:rFonts w:ascii="Times New Roman" w:hAnsi="Times New Roman"/>
          <w:b/>
          <w:bCs/>
          <w:iCs/>
          <w:lang w:val="de-DE"/>
        </w:rPr>
        <w:t>Identit</w:t>
      </w:r>
      <w:r w:rsidRPr="007053B3">
        <w:rPr>
          <w:rFonts w:ascii="Times New Roman" w:hAnsi="Times New Roman"/>
          <w:b/>
          <w:bCs/>
          <w:iCs/>
        </w:rPr>
        <w:t>ä</w:t>
      </w:r>
      <w:r w:rsidRPr="007053B3">
        <w:rPr>
          <w:rFonts w:ascii="Times New Roman" w:hAnsi="Times New Roman"/>
          <w:b/>
          <w:bCs/>
          <w:iCs/>
          <w:lang w:val="de-DE"/>
        </w:rPr>
        <w:t>ten</w:t>
      </w:r>
      <w:r w:rsidRPr="007053B3">
        <w:rPr>
          <w:rFonts w:ascii="Times New Roman" w:hAnsi="Times New Roman"/>
          <w:b/>
          <w:bCs/>
          <w:iCs/>
        </w:rPr>
        <w:t>)</w:t>
      </w:r>
      <w:r w:rsidRPr="007053B3">
        <w:rPr>
          <w:rFonts w:ascii="Times New Roman" w:hAnsi="Times New Roman"/>
          <w:bCs/>
          <w:iCs/>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Pr="007053B3">
        <w:rPr>
          <w:rFonts w:ascii="Times New Roman" w:hAnsi="Times New Roman"/>
          <w:bCs/>
          <w:iCs/>
          <w:lang w:val="en-US"/>
        </w:rPr>
        <w:t>super</w:t>
      </w:r>
      <w:r w:rsidRPr="007053B3">
        <w:rPr>
          <w:rFonts w:ascii="Times New Roman" w:hAnsi="Times New Roman"/>
          <w:bCs/>
          <w:iCs/>
        </w:rPr>
        <w:t xml:space="preserve"> </w:t>
      </w:r>
      <w:r w:rsidRPr="007053B3">
        <w:rPr>
          <w:rFonts w:ascii="Times New Roman" w:hAnsi="Times New Roman"/>
          <w:bCs/>
          <w:iCs/>
          <w:lang w:val="en-US"/>
        </w:rPr>
        <w:t>stars</w:t>
      </w:r>
      <w:r w:rsidRPr="007053B3">
        <w:rPr>
          <w:rFonts w:ascii="Times New Roman" w:hAnsi="Times New Roman"/>
          <w:bCs/>
          <w:iCs/>
        </w:rPr>
        <w:t>) αλλά οι «μικροί ήρωες στο ύψος του αναστήματος», οι «άγιοι της αφάνειας», οι πρωταγωνιστές της καθημερινότητας.</w:t>
      </w:r>
      <w:r w:rsidRPr="007053B3">
        <w:rPr>
          <w:rFonts w:ascii="Times New Roman" w:hAnsi="Times New Roman"/>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υπερανθρώπων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δυαλιστική απεικόνιση παλιότερων Βίβλων για Παιδιά. Προϋποτίθεται μια προβληματική θεολογική ερμηνευτική που ευνοεί ένα μονοδιάστατο </w:t>
      </w:r>
      <w:r w:rsidRPr="007053B3">
        <w:rPr>
          <w:rFonts w:ascii="Times New Roman" w:hAnsi="Times New Roman"/>
        </w:rPr>
        <w:lastRenderedPageBreak/>
        <w:t>εξιδανικευμένο ανθρώπινο είδωλο χωρίς να αναγνωρίζει το εύθραυστο κάθε ανθρώπινης ύπαρξης αλλά και τις δυνατότητές της για αυθυπέρβαση. Αυτή, όμως,  ακριβώς η εξιδανίκευση των ηρώων 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κλωνοποιημένες υπάρξεις έχουν θέση στον καινούργιο κόσμο της ελευθερίας και της αγάπης του Θεού (= Βασιλεία του Θεού).</w:t>
      </w:r>
    </w:p>
    <w:p w:rsidR="00032F17" w:rsidRPr="007053B3" w:rsidRDefault="00032F17" w:rsidP="00032F17">
      <w:pPr>
        <w:outlineLvl w:val="1"/>
        <w:rPr>
          <w:rFonts w:ascii="Times New Roman" w:hAnsi="Times New Roman"/>
        </w:rPr>
      </w:pPr>
    </w:p>
    <w:p w:rsidR="00032F17" w:rsidRPr="007053B3" w:rsidRDefault="00032F17" w:rsidP="00032F17">
      <w:pPr>
        <w:outlineLvl w:val="1"/>
        <w:rPr>
          <w:rFonts w:ascii="Times New Roman" w:hAnsi="Times New Roman"/>
        </w:rPr>
      </w:pPr>
      <w:r w:rsidRPr="007053B3">
        <w:rPr>
          <w:rFonts w:ascii="Times New Roman" w:hAnsi="Times New Roman"/>
        </w:rPr>
        <w:t>Κάνοντας μία πρώτη αποτίμηση, η Βίβλος διαθέτει χαρακτηριστικά, τα οποία ανταποκρίνονται στις σύγχρονες τάσεις μιας κοινωνίας που αυτοχαρακτηρίζεται μετανεωτερική:</w:t>
      </w:r>
    </w:p>
    <w:p w:rsidR="00032F17" w:rsidRPr="007053B3" w:rsidRDefault="00032F17" w:rsidP="00032F17">
      <w:pPr>
        <w:rPr>
          <w:rFonts w:ascii="Times New Roman" w:hAnsi="Times New Roman"/>
        </w:rPr>
      </w:pP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Το κατεξοχήν μοτίβο, που ως κόκκινη κλωστή διαπερνά το σύνολο των 72 βιβλίων, είναι </w:t>
      </w:r>
      <w:r w:rsidRPr="007053B3">
        <w:rPr>
          <w:rFonts w:ascii="Times New Roman" w:hAnsi="Times New Roman"/>
          <w:b/>
        </w:rPr>
        <w:t>η έξοδος από καθ</w:t>
      </w:r>
      <w:r w:rsidRPr="007053B3">
        <w:rPr>
          <w:rFonts w:ascii="Times New Roman" w:hAnsi="Times New Roman"/>
          <w:b/>
          <w:i/>
        </w:rPr>
        <w:t>ιερωμένους</w:t>
      </w:r>
      <w:r w:rsidRPr="007053B3">
        <w:rPr>
          <w:rFonts w:ascii="Times New Roman" w:hAnsi="Times New Roman"/>
          <w:b/>
        </w:rPr>
        <w:t xml:space="preserve"> ειδωλοποιημένους θεσμούς</w:t>
      </w:r>
      <w:r w:rsidRPr="007053B3">
        <w:rPr>
          <w:rFonts w:ascii="Times New Roman" w:hAnsi="Times New Roman"/>
        </w:rPr>
        <w:t xml:space="preserve"> (πρβλ. Αβραάμ) και ο μη ετεροπροσδιορισμός της ταυτότητας του προσώπου από τα δεδομένα - κεκτημένα του παρελθόντος όπως επί αιώνες ήταν το γένος - η </w:t>
      </w:r>
      <w:r w:rsidRPr="007053B3">
        <w:rPr>
          <w:rFonts w:ascii="Times New Roman" w:hAnsi="Times New Roman"/>
          <w:i/>
        </w:rPr>
        <w:t>ευγένεια</w:t>
      </w:r>
      <w:r w:rsidRPr="007053B3">
        <w:rPr>
          <w:rFonts w:ascii="Times New Roman" w:hAnsi="Times New Roman"/>
        </w:rPr>
        <w:t xml:space="preserve">, ο οίκος, η ιδιοκτησία.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7053B3">
        <w:rPr>
          <w:rFonts w:ascii="Times New Roman" w:hAnsi="Times New Roman"/>
          <w:b/>
          <w:i/>
        </w:rPr>
        <w:t>εμπειρίας</w:t>
      </w:r>
      <w:r w:rsidRPr="007053B3">
        <w:rPr>
          <w:rFonts w:ascii="Times New Roman" w:hAnsi="Times New Roman"/>
        </w:rPr>
        <w:t xml:space="preserve"> της </w:t>
      </w:r>
      <w:r w:rsidRPr="007053B3">
        <w:rPr>
          <w:rFonts w:ascii="Times New Roman" w:hAnsi="Times New Roman"/>
          <w:b/>
          <w:i/>
        </w:rPr>
        <w:t>συ</w:t>
      </w:r>
      <w:r w:rsidRPr="007053B3">
        <w:rPr>
          <w:rFonts w:ascii="Times New Roman" w:hAnsi="Times New Roman"/>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7053B3">
        <w:rPr>
          <w:rFonts w:ascii="Times New Roman" w:hAnsi="Times New Roman"/>
          <w:lang w:val="en-US"/>
        </w:rPr>
        <w:t>courier</w:t>
      </w:r>
      <w:r w:rsidRPr="007053B3">
        <w:rPr>
          <w:rFonts w:ascii="Times New Roman" w:hAnsi="Times New Roman"/>
        </w:rPr>
        <w:t xml:space="preserve"> στη γη, αλλά ένα δέντρο με πολυποίκιλα κλαδιά το οποίο ρίζωσε </w:t>
      </w:r>
      <w:r w:rsidRPr="007053B3">
        <w:rPr>
          <w:rFonts w:ascii="Times New Roman" w:hAnsi="Times New Roman"/>
          <w:b/>
        </w:rPr>
        <w:t>στο πεδίο / την «έρημο» της κοινοβιακής ζώσας  εμπειρίας ενός Θεού προσωπικού</w:t>
      </w:r>
      <w:r w:rsidRPr="007053B3">
        <w:rPr>
          <w:rStyle w:val="a6"/>
          <w:rFonts w:ascii="Times New Roman" w:eastAsiaTheme="majorEastAsia" w:hAnsi="Times New Roman"/>
        </w:rPr>
        <w:footnoteReference w:id="6"/>
      </w:r>
      <w:r w:rsidRPr="007053B3">
        <w:rPr>
          <w:rFonts w:ascii="Times New Roman" w:hAnsi="Times New Roman"/>
        </w:rPr>
        <w:t xml:space="preserve">, ο οποίος (α) ζει – </w:t>
      </w:r>
      <w:r w:rsidRPr="007053B3">
        <w:rPr>
          <w:rFonts w:ascii="Times New Roman" w:hAnsi="Times New Roman"/>
          <w:b/>
          <w:i/>
        </w:rPr>
        <w:t>συν</w:t>
      </w:r>
      <w:r w:rsidRPr="007053B3">
        <w:rPr>
          <w:rFonts w:ascii="Times New Roman" w:hAnsi="Times New Roman"/>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7053B3">
        <w:rPr>
          <w:rFonts w:ascii="Times New Roman" w:hAnsi="Times New Roman"/>
          <w:b/>
          <w:i/>
        </w:rPr>
        <w:t xml:space="preserve">πάντα </w:t>
      </w:r>
      <w:r w:rsidRPr="007053B3">
        <w:rPr>
          <w:rFonts w:ascii="Times New Roman" w:hAnsi="Times New Roman"/>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είναι ένα </w:t>
      </w:r>
      <w:r w:rsidRPr="007053B3">
        <w:rPr>
          <w:rFonts w:ascii="Times New Roman" w:hAnsi="Times New Roman"/>
          <w:b/>
        </w:rPr>
        <w:t>πολυφωνικό έργο</w:t>
      </w:r>
      <w:r w:rsidRPr="007053B3">
        <w:rPr>
          <w:rFonts w:ascii="Times New Roman" w:hAnsi="Times New Roman"/>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επίσης είναι ένα </w:t>
      </w:r>
      <w:r w:rsidRPr="007053B3">
        <w:rPr>
          <w:rFonts w:ascii="Times New Roman" w:hAnsi="Times New Roman"/>
          <w:b/>
        </w:rPr>
        <w:t>αντιφωνικό έργο</w:t>
      </w:r>
      <w:r w:rsidRPr="007053B3">
        <w:rPr>
          <w:rFonts w:ascii="Times New Roman" w:hAnsi="Times New Roman"/>
        </w:rPr>
        <w:t xml:space="preserve">. Σε αντίθεση προς τον διαρκή επιτακτικό μονόλογο του Κορανίου και το απάνθισμα κυριακών λογίων σε ομώνυμα απόκρυφα Ευαγγέλια, η Α.Γ. προ(σ)καλεί ποικιλοτρόπως σε διάλογο καθώς ο ίδιος ο τριαδικός Θεός μέσω της συζήτησης δημιουργεί ένα «απ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περιθωριοποιμένων: των στείρων γυναικών,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Πάυλο στο </w:t>
      </w:r>
      <w:r w:rsidRPr="007053B3">
        <w:rPr>
          <w:rFonts w:ascii="Times New Roman" w:hAnsi="Times New Roman"/>
          <w:i/>
        </w:rPr>
        <w:t xml:space="preserve">Γαλάτας </w:t>
      </w:r>
      <w:r w:rsidRPr="007053B3">
        <w:rPr>
          <w:rFonts w:ascii="Times New Roman" w:hAnsi="Times New Roman"/>
        </w:rPr>
        <w:t>2).</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έχει </w:t>
      </w:r>
      <w:r w:rsidRPr="007053B3">
        <w:rPr>
          <w:rFonts w:ascii="Times New Roman" w:hAnsi="Times New Roman"/>
          <w:b/>
        </w:rPr>
        <w:t>αφηγηματικό - περιπετειώδη χαρακτήρα</w:t>
      </w:r>
      <w:r w:rsidRPr="007053B3">
        <w:rPr>
          <w:rFonts w:ascii="Times New Roman" w:hAnsi="Times New Roman"/>
        </w:rPr>
        <w:t>. Δεν αναφέρεται κατεξοχήν στο ποιος είναι αλλά πώς δρα ο Θεός της έκ-στασης,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7053B3">
        <w:rPr>
          <w:rFonts w:ascii="Times New Roman" w:hAnsi="Times New Roman"/>
          <w:lang w:val="en-US"/>
        </w:rPr>
        <w:t>happy</w:t>
      </w:r>
      <w:r w:rsidRPr="007053B3">
        <w:rPr>
          <w:rFonts w:ascii="Times New Roman" w:hAnsi="Times New Roman"/>
        </w:rPr>
        <w:t xml:space="preserve"> </w:t>
      </w:r>
      <w:r w:rsidRPr="007053B3">
        <w:rPr>
          <w:rFonts w:ascii="Times New Roman" w:hAnsi="Times New Roman"/>
          <w:lang w:val="en-US"/>
        </w:rPr>
        <w:t>end</w:t>
      </w:r>
      <w:r w:rsidRPr="007053B3">
        <w:rPr>
          <w:rFonts w:ascii="Times New Roman" w:hAnsi="Times New Roman"/>
        </w:rPr>
        <w:t xml:space="preserve">) αλλά ανοικτό τέλος (πρβλ. Ιωνάς, Κατά Μάρκον, Πράξεις). </w:t>
      </w:r>
      <w:r w:rsidRPr="007053B3">
        <w:rPr>
          <w:rFonts w:ascii="Times New Roman" w:hAnsi="Times New Roman"/>
          <w:lang w:val="en-US"/>
        </w:rPr>
        <w:t>To</w:t>
      </w:r>
      <w:r w:rsidRPr="007053B3">
        <w:rPr>
          <w:rFonts w:ascii="Times New Roman" w:hAnsi="Times New Roman"/>
        </w:rPr>
        <w:t xml:space="preserve"> ζητούμενο των αφηγήσεων είναι η ενεργοποίηση (το </w:t>
      </w:r>
      <w:r w:rsidRPr="007053B3">
        <w:rPr>
          <w:rFonts w:ascii="Times New Roman" w:hAnsi="Times New Roman"/>
          <w:lang w:val="en-US"/>
        </w:rPr>
        <w:t>Engagement</w:t>
      </w:r>
      <w:r w:rsidRPr="007053B3">
        <w:rPr>
          <w:rFonts w:ascii="Times New Roman" w:hAnsi="Times New Roman"/>
        </w:rPr>
        <w:t>)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ό,τι τη διαφθείρει.</w:t>
      </w:r>
    </w:p>
    <w:p w:rsidR="00032F17" w:rsidRPr="007053B3" w:rsidRDefault="00032F17" w:rsidP="00032F17">
      <w:pPr>
        <w:pStyle w:val="a5"/>
        <w:numPr>
          <w:ilvl w:val="0"/>
          <w:numId w:val="4"/>
        </w:numPr>
        <w:rPr>
          <w:rFonts w:ascii="Times New Roman" w:hAnsi="Times New Roman"/>
        </w:rPr>
      </w:pPr>
      <w:r w:rsidRPr="007053B3">
        <w:rPr>
          <w:rFonts w:ascii="Times New Roman" w:hAnsi="Times New Roman"/>
        </w:rPr>
        <w:t xml:space="preserve">Η Βίβλος θα μπορούσε να ονομαστεί ένα </w:t>
      </w:r>
      <w:r w:rsidRPr="007053B3">
        <w:rPr>
          <w:rFonts w:ascii="Times New Roman" w:hAnsi="Times New Roman"/>
          <w:b/>
        </w:rPr>
        <w:t xml:space="preserve">διαχρονικό </w:t>
      </w:r>
      <w:r w:rsidRPr="007053B3">
        <w:rPr>
          <w:rFonts w:ascii="Times New Roman" w:hAnsi="Times New Roman"/>
          <w:b/>
          <w:lang w:val="en-US"/>
        </w:rPr>
        <w:t>Facebook</w:t>
      </w:r>
      <w:r w:rsidRPr="007053B3">
        <w:rPr>
          <w:rFonts w:ascii="Times New Roman" w:hAnsi="Times New Roman"/>
          <w:b/>
        </w:rPr>
        <w:t xml:space="preserve"> («προσωπο – Βίβλος») </w:t>
      </w:r>
      <w:r w:rsidRPr="007053B3">
        <w:rPr>
          <w:rFonts w:ascii="Times New Roman" w:hAnsi="Times New Roman"/>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rsidR="00032F17" w:rsidRPr="007053B3" w:rsidRDefault="00032F17" w:rsidP="00032F17">
      <w:pPr>
        <w:ind w:left="360"/>
        <w:rPr>
          <w:rFonts w:ascii="Times New Roman" w:hAnsi="Times New Roman"/>
        </w:rPr>
      </w:pPr>
    </w:p>
    <w:p w:rsidR="00032F17" w:rsidRPr="007053B3" w:rsidRDefault="00032F17" w:rsidP="00032F17">
      <w:pPr>
        <w:ind w:left="360"/>
        <w:rPr>
          <w:rFonts w:ascii="Times New Roman" w:hAnsi="Times New Roman"/>
        </w:rPr>
      </w:pPr>
      <w:r w:rsidRPr="007053B3">
        <w:rPr>
          <w:rFonts w:ascii="Times New Roman" w:hAnsi="Times New Roman"/>
        </w:rPr>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7053B3">
        <w:rPr>
          <w:rFonts w:ascii="Times New Roman" w:hAnsi="Times New Roman"/>
          <w:i/>
          <w:lang w:bidi="he-IL"/>
        </w:rPr>
        <w:t xml:space="preserve">ὅσα ἐστὶν ἀληθῆ, ὅσα σεμνά, ὅσα δίκαια, ὅσα ἁγνά, ὅσα προσφιλῆ, ὅσα εὔφημα, εἴ τις ἀρετὴ καὶ εἴ τις ἔπαινος </w:t>
      </w:r>
      <w:r w:rsidRPr="007053B3">
        <w:rPr>
          <w:rFonts w:ascii="Times New Roman" w:hAnsi="Times New Roman"/>
          <w:lang w:bidi="he-IL"/>
        </w:rPr>
        <w:t>(Φιλ.</w:t>
      </w:r>
      <w:r w:rsidRPr="007053B3">
        <w:rPr>
          <w:rFonts w:ascii="Times New Roman" w:hAnsi="Times New Roman"/>
          <w:lang w:val="en-US" w:bidi="he-IL"/>
        </w:rPr>
        <w:t> </w:t>
      </w:r>
      <w:r w:rsidRPr="007053B3">
        <w:rPr>
          <w:rFonts w:ascii="Times New Roman" w:hAnsi="Times New Roman"/>
          <w:lang w:bidi="he-IL"/>
        </w:rPr>
        <w:t>4, 8)</w:t>
      </w:r>
      <w:r w:rsidRPr="007053B3">
        <w:rPr>
          <w:rFonts w:ascii="Times New Roman" w:hAnsi="Times New Roman"/>
        </w:rPr>
        <w:t xml:space="preserve"> </w:t>
      </w:r>
      <w:r w:rsidRPr="007053B3">
        <w:rPr>
          <w:rFonts w:ascii="Times New Roman" w:hAnsi="Times New Roman"/>
          <w:i/>
          <w:lang w:bidi="he-IL"/>
        </w:rPr>
        <w:t>αἰχμαλωτίζοντες πᾶν νόημα εἰς τὴν ὑπακοὴν τοῦ Χριστοῦ</w:t>
      </w:r>
      <w:r w:rsidRPr="007053B3">
        <w:rPr>
          <w:rFonts w:ascii="Times New Roman" w:hAnsi="Times New Roman"/>
          <w:lang w:bidi="he-IL"/>
        </w:rPr>
        <w:t xml:space="preserve"> (Β’ Κορ. </w:t>
      </w:r>
      <w:r w:rsidRPr="007053B3">
        <w:rPr>
          <w:rFonts w:ascii="Times New Roman" w:hAnsi="Times New Roman"/>
          <w:lang w:val="en-US" w:bidi="he-IL"/>
        </w:rPr>
        <w:t> </w:t>
      </w:r>
      <w:r w:rsidRPr="007053B3">
        <w:rPr>
          <w:rFonts w:ascii="Times New Roman" w:hAnsi="Times New Roman"/>
          <w:lang w:bidi="he-IL"/>
        </w:rPr>
        <w:t>10, 5).</w:t>
      </w:r>
      <w:r w:rsidRPr="007053B3">
        <w:rPr>
          <w:rFonts w:ascii="Times New Roman" w:hAnsi="Times New Roman"/>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w:t>
      </w:r>
      <w:r w:rsidRPr="007053B3">
        <w:rPr>
          <w:rFonts w:ascii="Times New Roman" w:hAnsi="Times New Roman"/>
        </w:rPr>
        <w:lastRenderedPageBreak/>
        <w:t xml:space="preserve">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8" w:history="1">
        <w:r w:rsidRPr="007053B3">
          <w:rPr>
            <w:rStyle w:val="-"/>
            <w:rFonts w:ascii="Times New Roman" w:eastAsiaTheme="majorEastAsia" w:hAnsi="Times New Roman"/>
            <w:color w:val="auto"/>
            <w:lang w:val="de-DE"/>
          </w:rPr>
          <w:t>Andreas Obermann</w:t>
        </w:r>
      </w:hyperlink>
      <w:r w:rsidRPr="007053B3">
        <w:rPr>
          <w:rStyle w:val="a6"/>
          <w:rFonts w:ascii="Times New Roman" w:eastAsiaTheme="majorEastAsia" w:hAnsi="Times New Roman"/>
        </w:rPr>
        <w:footnoteReference w:id="7"/>
      </w:r>
      <w:r w:rsidRPr="007053B3">
        <w:rPr>
          <w:rFonts w:ascii="Times New Roman" w:hAnsi="Times New Roman"/>
        </w:rPr>
        <w:t xml:space="preserve"> επισημαίνει τα εξής σημεία:</w:t>
      </w:r>
    </w:p>
    <w:p w:rsidR="00032F17" w:rsidRPr="007053B3" w:rsidRDefault="00032F17" w:rsidP="00032F17">
      <w:pPr>
        <w:rPr>
          <w:rFonts w:ascii="Times New Roman" w:hAnsi="Times New Roman"/>
        </w:rPr>
      </w:pPr>
    </w:p>
    <w:p w:rsidR="00032F17" w:rsidRPr="007053B3" w:rsidRDefault="00032F17" w:rsidP="00032F17">
      <w:pPr>
        <w:pStyle w:val="Web"/>
        <w:numPr>
          <w:ilvl w:val="0"/>
          <w:numId w:val="5"/>
        </w:numPr>
        <w:spacing w:before="0" w:beforeAutospacing="0" w:after="0" w:afterAutospacing="0"/>
        <w:jc w:val="both"/>
        <w:rPr>
          <w:bCs/>
          <w:sz w:val="22"/>
          <w:szCs w:val="22"/>
        </w:rPr>
      </w:pPr>
      <w:r w:rsidRPr="007053B3">
        <w:rPr>
          <w:rStyle w:val="af"/>
          <w:sz w:val="22"/>
          <w:szCs w:val="22"/>
        </w:rPr>
        <w:t>Η Π.Δ. προσφέρει έναν καθρέφτη όπου αποτυπώνονται ανάγλυφες οι συγκρουσιακές καταστάσεις του βίου – από τη ζήλια / το φθόνο του Κάιν (Γέν. 4), που προκλήθηκε 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7053B3">
        <w:rPr>
          <w:b/>
          <w:sz w:val="22"/>
          <w:szCs w:val="22"/>
        </w:rPr>
        <w:t xml:space="preserve"> </w:t>
      </w:r>
      <w:r w:rsidRPr="007053B3">
        <w:rPr>
          <w:sz w:val="22"/>
          <w:szCs w:val="22"/>
        </w:rPr>
        <w:t>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Ψαλμών, του Ιώβ και των Προφητών.</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7053B3">
        <w:rPr>
          <w:sz w:val="22"/>
          <w:szCs w:val="22"/>
        </w:rPr>
        <w:t>(</w:t>
      </w:r>
      <w:hyperlink r:id="rId9" w:history="1">
        <w:r w:rsidRPr="007053B3">
          <w:rPr>
            <w:rStyle w:val="-"/>
            <w:rFonts w:eastAsiaTheme="majorEastAsia"/>
            <w:color w:val="auto"/>
            <w:sz w:val="22"/>
            <w:szCs w:val="22"/>
          </w:rPr>
          <w:t>Γέν 1-11</w:t>
        </w:r>
      </w:hyperlink>
      <w:r w:rsidRPr="007053B3">
        <w:rPr>
          <w:sz w:val="22"/>
          <w:szCs w:val="22"/>
        </w:rPr>
        <w:t xml:space="preserve">) </w:t>
      </w:r>
      <w:r w:rsidRPr="007053B3">
        <w:rPr>
          <w:rStyle w:val="af"/>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7053B3">
        <w:rPr>
          <w:b/>
          <w:sz w:val="22"/>
          <w:szCs w:val="22"/>
        </w:rPr>
        <w:t xml:space="preserve"> </w:t>
      </w:r>
      <w:r w:rsidRPr="007053B3">
        <w:rPr>
          <w:sz w:val="22"/>
          <w:szCs w:val="22"/>
        </w:rPr>
        <w:t>(</w:t>
      </w:r>
      <w:hyperlink r:id="rId10" w:history="1">
        <w:r w:rsidRPr="007053B3">
          <w:rPr>
            <w:rStyle w:val="-"/>
            <w:rFonts w:eastAsiaTheme="majorEastAsia"/>
            <w:color w:val="auto"/>
            <w:sz w:val="22"/>
            <w:szCs w:val="22"/>
          </w:rPr>
          <w:t>Γέν. 9,1-7</w:t>
        </w:r>
      </w:hyperlink>
      <w:r w:rsidRPr="007053B3">
        <w:rPr>
          <w:sz w:val="22"/>
          <w:szCs w:val="22"/>
        </w:rPr>
        <w:t>)</w:t>
      </w:r>
      <w:r w:rsidRPr="007053B3">
        <w:rPr>
          <w:rStyle w:val="af"/>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 </w:t>
      </w:r>
      <w:r w:rsidRPr="007053B3">
        <w:rPr>
          <w:sz w:val="22"/>
          <w:szCs w:val="22"/>
        </w:rPr>
        <w:t xml:space="preserve">(π.χ. </w:t>
      </w:r>
      <w:hyperlink r:id="rId11" w:history="1">
        <w:r w:rsidRPr="007053B3">
          <w:rPr>
            <w:rStyle w:val="-"/>
            <w:rFonts w:eastAsiaTheme="majorEastAsia"/>
            <w:color w:val="auto"/>
            <w:sz w:val="22"/>
            <w:szCs w:val="22"/>
          </w:rPr>
          <w:t>Ψ 130,4</w:t>
        </w:r>
      </w:hyperlink>
      <w:r w:rsidRPr="007053B3">
        <w:t xml:space="preserve"> [Μασ.]</w:t>
      </w:r>
      <w:r w:rsidRPr="007053B3">
        <w:rPr>
          <w:sz w:val="22"/>
          <w:szCs w:val="22"/>
          <w:vertAlign w:val="superscript"/>
        </w:rPr>
        <w:t>.</w:t>
      </w:r>
      <w:r w:rsidRPr="007053B3">
        <w:rPr>
          <w:sz w:val="22"/>
          <w:szCs w:val="22"/>
        </w:rPr>
        <w:t xml:space="preserve"> </w:t>
      </w:r>
      <w:hyperlink r:id="rId12" w:history="1">
        <w:r w:rsidRPr="007053B3">
          <w:rPr>
            <w:rStyle w:val="-"/>
            <w:rFonts w:eastAsiaTheme="majorEastAsia"/>
            <w:color w:val="auto"/>
            <w:sz w:val="22"/>
            <w:szCs w:val="22"/>
          </w:rPr>
          <w:t>Ησ 55,7</w:t>
        </w:r>
      </w:hyperlink>
      <w:r w:rsidRPr="007053B3">
        <w:rPr>
          <w:sz w:val="22"/>
          <w:szCs w:val="22"/>
        </w:rPr>
        <w:t>), χάρη (</w:t>
      </w:r>
      <w:hyperlink r:id="rId13" w:history="1">
        <w:r w:rsidRPr="007053B3">
          <w:rPr>
            <w:rStyle w:val="-"/>
            <w:rFonts w:eastAsiaTheme="majorEastAsia"/>
            <w:color w:val="auto"/>
            <w:sz w:val="22"/>
            <w:szCs w:val="22"/>
          </w:rPr>
          <w:t>Ψ 84, 11</w:t>
        </w:r>
      </w:hyperlink>
      <w:r w:rsidRPr="007053B3">
        <w:t>[Μασ.]</w:t>
      </w:r>
      <w:r w:rsidRPr="007053B3">
        <w:rPr>
          <w:sz w:val="22"/>
          <w:szCs w:val="22"/>
          <w:vertAlign w:val="superscript"/>
        </w:rPr>
        <w:t>.</w:t>
      </w:r>
      <w:r w:rsidRPr="007053B3">
        <w:rPr>
          <w:sz w:val="22"/>
          <w:szCs w:val="22"/>
        </w:rPr>
        <w:t xml:space="preserve"> </w:t>
      </w:r>
      <w:hyperlink r:id="rId14" w:history="1">
        <w:r w:rsidRPr="007053B3">
          <w:rPr>
            <w:rStyle w:val="-"/>
            <w:rFonts w:eastAsiaTheme="majorEastAsia"/>
            <w:color w:val="auto"/>
            <w:sz w:val="22"/>
            <w:szCs w:val="22"/>
          </w:rPr>
          <w:t>Ησ 26,10</w:t>
        </w:r>
      </w:hyperlink>
      <w:r w:rsidRPr="007053B3">
        <w:rPr>
          <w:sz w:val="22"/>
          <w:szCs w:val="22"/>
        </w:rPr>
        <w:t>) και το έλεος (</w:t>
      </w:r>
      <w:hyperlink r:id="rId15" w:history="1">
        <w:r w:rsidRPr="007053B3">
          <w:rPr>
            <w:rStyle w:val="-"/>
            <w:rFonts w:eastAsiaTheme="majorEastAsia"/>
            <w:color w:val="auto"/>
            <w:sz w:val="22"/>
            <w:szCs w:val="22"/>
          </w:rPr>
          <w:t>Γέν. 43,14</w:t>
        </w:r>
      </w:hyperlink>
      <w:r w:rsidRPr="007053B3">
        <w:rPr>
          <w:vertAlign w:val="superscript"/>
        </w:rPr>
        <w:t>.</w:t>
      </w:r>
      <w:r w:rsidRPr="007053B3">
        <w:rPr>
          <w:sz w:val="22"/>
          <w:szCs w:val="22"/>
        </w:rPr>
        <w:t xml:space="preserve"> </w:t>
      </w:r>
      <w:hyperlink r:id="rId16" w:history="1">
        <w:r w:rsidRPr="007053B3">
          <w:rPr>
            <w:rStyle w:val="-"/>
            <w:rFonts w:eastAsiaTheme="majorEastAsia"/>
            <w:color w:val="auto"/>
            <w:sz w:val="22"/>
            <w:szCs w:val="22"/>
          </w:rPr>
          <w:t>Ησ. 63,7</w:t>
        </w:r>
      </w:hyperlink>
      <w:r w:rsidRPr="007053B3">
        <w:rPr>
          <w:sz w:val="22"/>
          <w:szCs w:val="22"/>
        </w:rPr>
        <w:t xml:space="preserve">). </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7053B3">
        <w:rPr>
          <w:rStyle w:val="auslegung"/>
          <w:sz w:val="22"/>
          <w:szCs w:val="22"/>
        </w:rPr>
        <w:t>(</w:t>
      </w:r>
      <w:hyperlink r:id="rId17" w:history="1">
        <w:r w:rsidRPr="007053B3">
          <w:rPr>
            <w:rStyle w:val="-"/>
            <w:rFonts w:eastAsiaTheme="majorEastAsia"/>
            <w:color w:val="auto"/>
            <w:sz w:val="22"/>
            <w:szCs w:val="22"/>
          </w:rPr>
          <w:t>Λευ  19,18</w:t>
        </w:r>
      </w:hyperlink>
      <w:r w:rsidRPr="007053B3">
        <w:rPr>
          <w:sz w:val="22"/>
          <w:szCs w:val="22"/>
          <w:lang w:val="de-DE"/>
        </w:rPr>
        <w:t>b</w:t>
      </w:r>
      <w:r w:rsidRPr="007053B3">
        <w:rPr>
          <w:sz w:val="22"/>
          <w:szCs w:val="22"/>
        </w:rPr>
        <w:t xml:space="preserve"> Νόμος Αγιότητας)</w:t>
      </w:r>
      <w:r w:rsidRPr="007053B3">
        <w:rPr>
          <w:b/>
          <w:sz w:val="22"/>
          <w:szCs w:val="22"/>
        </w:rPr>
        <w:t xml:space="preserve"> </w:t>
      </w:r>
      <w:r w:rsidRPr="007053B3">
        <w:rPr>
          <w:rStyle w:val="af"/>
          <w:sz w:val="22"/>
          <w:szCs w:val="22"/>
        </w:rPr>
        <w:t xml:space="preserve">και η υπεύθυνη διαχείριση της ιδιοκτησίας χάριν των αγίας τριάδος των αδυνάτων: χηρών, ορφανών και προσήλυτων - ξένων </w:t>
      </w:r>
      <w:r w:rsidRPr="007053B3">
        <w:rPr>
          <w:sz w:val="22"/>
          <w:szCs w:val="22"/>
        </w:rPr>
        <w:t>(</w:t>
      </w:r>
      <w:hyperlink r:id="rId18" w:history="1">
        <w:r w:rsidRPr="007053B3">
          <w:rPr>
            <w:rStyle w:val="-"/>
            <w:rFonts w:eastAsiaTheme="majorEastAsia"/>
            <w:color w:val="auto"/>
            <w:sz w:val="22"/>
            <w:szCs w:val="22"/>
          </w:rPr>
          <w:t>Αμώς 2,6-8</w:t>
        </w:r>
      </w:hyperlink>
      <w:r w:rsidRPr="007053B3">
        <w:rPr>
          <w:sz w:val="22"/>
          <w:szCs w:val="22"/>
          <w:vertAlign w:val="superscript"/>
        </w:rPr>
        <w:t>.</w:t>
      </w:r>
      <w:r w:rsidRPr="007053B3">
        <w:rPr>
          <w:sz w:val="22"/>
          <w:szCs w:val="22"/>
        </w:rPr>
        <w:t xml:space="preserve"> </w:t>
      </w:r>
      <w:hyperlink r:id="rId19" w:history="1">
        <w:r w:rsidRPr="007053B3">
          <w:rPr>
            <w:rStyle w:val="-"/>
            <w:rFonts w:eastAsiaTheme="majorEastAsia"/>
            <w:color w:val="auto"/>
            <w:sz w:val="22"/>
            <w:szCs w:val="22"/>
          </w:rPr>
          <w:t>Ησ 5,8</w:t>
        </w:r>
      </w:hyperlink>
      <w:r w:rsidRPr="007053B3">
        <w:rPr>
          <w:sz w:val="22"/>
          <w:szCs w:val="22"/>
          <w:vertAlign w:val="superscript"/>
        </w:rPr>
        <w:t>.</w:t>
      </w:r>
      <w:r w:rsidRPr="007053B3">
        <w:rPr>
          <w:sz w:val="22"/>
          <w:szCs w:val="22"/>
        </w:rPr>
        <w:t xml:space="preserve"> </w:t>
      </w:r>
      <w:hyperlink r:id="rId20" w:history="1">
        <w:r w:rsidRPr="007053B3">
          <w:rPr>
            <w:rStyle w:val="-"/>
            <w:rFonts w:eastAsiaTheme="majorEastAsia"/>
            <w:color w:val="auto"/>
            <w:sz w:val="22"/>
            <w:szCs w:val="22"/>
          </w:rPr>
          <w:t>Ιεζ 45,9</w:t>
        </w:r>
      </w:hyperlink>
      <w:r w:rsidRPr="007053B3">
        <w:rPr>
          <w:sz w:val="22"/>
          <w:szCs w:val="22"/>
          <w:vertAlign w:val="superscript"/>
        </w:rPr>
        <w:t>.</w:t>
      </w:r>
      <w:r w:rsidRPr="007053B3">
        <w:rPr>
          <w:sz w:val="22"/>
          <w:szCs w:val="22"/>
        </w:rPr>
        <w:t xml:space="preserve"> </w:t>
      </w:r>
      <w:hyperlink r:id="rId21" w:history="1">
        <w:r w:rsidRPr="007053B3">
          <w:rPr>
            <w:rStyle w:val="-"/>
            <w:rFonts w:eastAsiaTheme="majorEastAsia"/>
            <w:color w:val="auto"/>
            <w:sz w:val="22"/>
            <w:szCs w:val="22"/>
          </w:rPr>
          <w:t>Ιεζ 46,18</w:t>
        </w:r>
      </w:hyperlink>
      <w:r w:rsidRPr="007053B3">
        <w:rPr>
          <w:sz w:val="22"/>
          <w:szCs w:val="22"/>
          <w:vertAlign w:val="superscript"/>
        </w:rPr>
        <w:t>.</w:t>
      </w:r>
      <w:r w:rsidRPr="007053B3">
        <w:rPr>
          <w:sz w:val="22"/>
          <w:szCs w:val="22"/>
        </w:rPr>
        <w:t xml:space="preserve"> </w:t>
      </w:r>
      <w:hyperlink r:id="rId22" w:history="1">
        <w:r w:rsidRPr="007053B3">
          <w:rPr>
            <w:rStyle w:val="-"/>
            <w:rFonts w:eastAsiaTheme="majorEastAsia"/>
            <w:color w:val="auto"/>
            <w:sz w:val="22"/>
            <w:szCs w:val="22"/>
          </w:rPr>
          <w:t>Δτ 15,1</w:t>
        </w:r>
      </w:hyperlink>
      <w:r w:rsidRPr="007053B3">
        <w:rPr>
          <w:sz w:val="22"/>
          <w:szCs w:val="22"/>
          <w:vertAlign w:val="superscript"/>
        </w:rPr>
        <w:t>.</w:t>
      </w:r>
      <w:r w:rsidRPr="007053B3">
        <w:rPr>
          <w:sz w:val="22"/>
          <w:szCs w:val="22"/>
        </w:rPr>
        <w:t xml:space="preserve"> </w:t>
      </w:r>
      <w:hyperlink r:id="rId23" w:history="1">
        <w:r w:rsidRPr="007053B3">
          <w:rPr>
            <w:rStyle w:val="-"/>
            <w:rFonts w:eastAsiaTheme="majorEastAsia"/>
            <w:color w:val="auto"/>
            <w:sz w:val="22"/>
            <w:szCs w:val="22"/>
          </w:rPr>
          <w:t>Λευ 25,4</w:t>
        </w:r>
      </w:hyperlink>
      <w:r w:rsidRPr="007053B3">
        <w:rPr>
          <w:sz w:val="22"/>
          <w:szCs w:val="22"/>
        </w:rPr>
        <w:t>).</w:t>
      </w:r>
    </w:p>
    <w:p w:rsidR="00032F17" w:rsidRPr="007053B3" w:rsidRDefault="00032F17" w:rsidP="00032F17">
      <w:pPr>
        <w:pStyle w:val="Web"/>
        <w:numPr>
          <w:ilvl w:val="0"/>
          <w:numId w:val="5"/>
        </w:numPr>
        <w:spacing w:before="0" w:beforeAutospacing="0" w:after="0" w:afterAutospacing="0"/>
        <w:ind w:left="714" w:hanging="357"/>
        <w:jc w:val="both"/>
        <w:rPr>
          <w:b/>
          <w:bCs/>
          <w:sz w:val="22"/>
          <w:szCs w:val="22"/>
        </w:rPr>
      </w:pPr>
      <w:r w:rsidRPr="007053B3">
        <w:rPr>
          <w:rStyle w:val="af"/>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7053B3">
        <w:rPr>
          <w:i/>
          <w:iCs/>
          <w:sz w:val="22"/>
          <w:szCs w:val="22"/>
          <w:lang w:eastAsia="en-US"/>
        </w:rPr>
        <w:t>näbi'/fem. n</w:t>
      </w:r>
      <w:r w:rsidRPr="007053B3">
        <w:rPr>
          <w:i/>
          <w:iCs/>
          <w:sz w:val="22"/>
          <w:szCs w:val="22"/>
          <w:vertAlign w:val="superscript"/>
          <w:lang w:eastAsia="en-US"/>
        </w:rPr>
        <w:t>e</w:t>
      </w:r>
      <w:r w:rsidRPr="007053B3">
        <w:rPr>
          <w:i/>
          <w:iCs/>
          <w:sz w:val="22"/>
          <w:szCs w:val="22"/>
          <w:lang w:eastAsia="en-US"/>
        </w:rPr>
        <w:t>bi</w:t>
      </w:r>
      <w:r w:rsidRPr="007053B3">
        <w:rPr>
          <w:rFonts w:ascii="Sylfaen" w:hAnsi="Sylfaen"/>
          <w:i/>
          <w:iCs/>
          <w:sz w:val="22"/>
          <w:szCs w:val="22"/>
          <w:lang w:eastAsia="en-US"/>
        </w:rPr>
        <w:t>՝</w:t>
      </w:r>
      <w:r w:rsidRPr="007053B3">
        <w:rPr>
          <w:i/>
          <w:iCs/>
          <w:sz w:val="22"/>
          <w:szCs w:val="22"/>
          <w:lang w:eastAsia="en-US"/>
        </w:rPr>
        <w:t>ä</w:t>
      </w:r>
      <w:r w:rsidRPr="007053B3">
        <w:rPr>
          <w:sz w:val="22"/>
          <w:szCs w:val="22"/>
          <w:lang w:eastAsia="en-US"/>
        </w:rPr>
        <w:t xml:space="preserve"> = προσκεκλημένος προσκαλών</w:t>
      </w:r>
      <w:r w:rsidRPr="007053B3">
        <w:rPr>
          <w:rStyle w:val="af"/>
          <w:sz w:val="22"/>
          <w:szCs w:val="22"/>
        </w:rPr>
        <w:t xml:space="preserve">) ή αλλιώς τηλε - Ορώντες </w:t>
      </w:r>
      <w:r w:rsidRPr="007053B3">
        <w:rPr>
          <w:sz w:val="22"/>
          <w:szCs w:val="22"/>
          <w:lang w:eastAsia="en-US"/>
        </w:rPr>
        <w:t>(roeh)</w:t>
      </w:r>
      <w:r w:rsidRPr="007053B3">
        <w:rPr>
          <w:b/>
          <w:sz w:val="22"/>
          <w:szCs w:val="22"/>
          <w:lang w:eastAsia="en-US"/>
        </w:rPr>
        <w:t xml:space="preserve"> </w:t>
      </w:r>
      <w:r w:rsidRPr="007053B3">
        <w:rPr>
          <w:rStyle w:val="af"/>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7053B3">
        <w:rPr>
          <w:rStyle w:val="af"/>
          <w:i/>
          <w:sz w:val="22"/>
          <w:szCs w:val="22"/>
        </w:rPr>
        <w:t xml:space="preserve">οπτική </w:t>
      </w:r>
      <w:r w:rsidRPr="007053B3">
        <w:rPr>
          <w:rStyle w:val="af"/>
          <w:sz w:val="22"/>
          <w:szCs w:val="22"/>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032F17" w:rsidRPr="007053B3" w:rsidRDefault="00032F17" w:rsidP="00032F17">
      <w:pPr>
        <w:ind w:right="-2"/>
        <w:rPr>
          <w:rFonts w:ascii="Times New Roman" w:hAnsi="Times New Roman"/>
          <w:bCs/>
          <w:lang w:bidi="he-IL"/>
        </w:rPr>
      </w:pPr>
    </w:p>
    <w:p w:rsidR="006A21B4" w:rsidRDefault="006A21B4">
      <w:pPr>
        <w:spacing w:after="200" w:line="276" w:lineRule="auto"/>
        <w:jc w:val="left"/>
        <w:rPr>
          <w:rFonts w:ascii="Times New Roman" w:hAnsi="Times New Roman"/>
          <w:bCs/>
          <w:lang w:bidi="he-IL"/>
        </w:rPr>
      </w:pPr>
      <w:r>
        <w:rPr>
          <w:rFonts w:ascii="Times New Roman" w:hAnsi="Times New Roman"/>
          <w:bCs/>
          <w:lang w:bidi="he-IL"/>
        </w:rPr>
        <w:br w:type="page"/>
      </w:r>
    </w:p>
    <w:p w:rsidR="006A21B4" w:rsidRPr="001250B3" w:rsidRDefault="006A21B4" w:rsidP="006A21B4">
      <w:pPr>
        <w:pStyle w:val="Web"/>
        <w:spacing w:before="0" w:beforeAutospacing="0" w:after="0" w:afterAutospacing="0"/>
        <w:ind w:left="714"/>
        <w:jc w:val="both"/>
        <w:rPr>
          <w:b/>
          <w:bCs/>
          <w:sz w:val="22"/>
          <w:szCs w:val="22"/>
        </w:rPr>
      </w:pPr>
    </w:p>
    <w:p w:rsidR="006A21B4" w:rsidRPr="00A531A1" w:rsidRDefault="006A21B4" w:rsidP="006A21B4">
      <w:pPr>
        <w:pBdr>
          <w:top w:val="single" w:sz="4" w:space="1" w:color="auto"/>
          <w:left w:val="single" w:sz="4" w:space="4" w:color="auto"/>
          <w:bottom w:val="single" w:sz="4" w:space="1" w:color="auto"/>
          <w:right w:val="single" w:sz="4" w:space="4" w:color="auto"/>
        </w:pBdr>
        <w:spacing w:after="200" w:line="276" w:lineRule="auto"/>
        <w:rPr>
          <w:rFonts w:ascii="Times New Roman" w:hAnsi="Times New Roman"/>
        </w:rPr>
      </w:pPr>
      <w:r w:rsidRPr="00A531A1">
        <w:rPr>
          <w:rFonts w:ascii="Times New Roman" w:hAnsi="Times New Roman"/>
          <w:b/>
        </w:rPr>
        <w:t>ΑΣΚΗΣΗ:</w:t>
      </w:r>
      <w:r w:rsidRPr="00A531A1">
        <w:rPr>
          <w:rFonts w:ascii="Times New Roman" w:hAnsi="Times New Roman"/>
        </w:rPr>
        <w:t xml:space="preserve"> Κάνετε τις εξής Εργασίες από το Φωτόδεντρο: </w:t>
      </w:r>
      <w:hyperlink r:id="rId24" w:history="1">
        <w:r w:rsidRPr="00A531A1">
          <w:rPr>
            <w:rStyle w:val="-"/>
            <w:rFonts w:ascii="Times New Roman" w:hAnsi="Times New Roman"/>
          </w:rPr>
          <w:t>http://photodentro.edu.gr/lor/simple-search?query=%CE%B2%CE%B9%CE%B2%CE%BB%CE%AF%CE%B1+%CF%84%CE%B7%CF%82+%CE%A0%CE%B1%CE%BB%CE%B1%CE%B9%CE%AC%CF%82+%CE%94%CE%B9%CE%B1%CE%B8%CE%AE%CE%BA%CE%B7%CF%82&amp;submit=&amp;newQuery=yes</w:t>
        </w:r>
      </w:hyperlink>
      <w:r w:rsidRPr="00A531A1">
        <w:rPr>
          <w:rFonts w:ascii="Times New Roman" w:hAnsi="Times New Roman"/>
        </w:rPr>
        <w:t xml:space="preserve"> </w:t>
      </w:r>
    </w:p>
    <w:p w:rsidR="006A21B4" w:rsidRPr="00A531A1" w:rsidRDefault="006A21B4" w:rsidP="006A21B4">
      <w:pPr>
        <w:pBdr>
          <w:top w:val="single" w:sz="4" w:space="1" w:color="auto"/>
          <w:left w:val="single" w:sz="4" w:space="4" w:color="auto"/>
          <w:bottom w:val="single" w:sz="4" w:space="1" w:color="auto"/>
          <w:right w:val="single" w:sz="4" w:space="4" w:color="auto"/>
        </w:pBdr>
        <w:rPr>
          <w:rFonts w:ascii="Times New Roman" w:hAnsi="Times New Roman"/>
        </w:rPr>
      </w:pPr>
      <w:r w:rsidRPr="00A531A1">
        <w:rPr>
          <w:rFonts w:ascii="Times New Roman" w:hAnsi="Times New Roman"/>
        </w:rPr>
        <w:t>Ιδιαίτερη Έμφαση στο εξής: ΜΑΘΗΣΙΑΚΟ ΑΝΤΙΚΕΙΜΕΝΟ ΤΑΞΙΝΟΜΩΝΤΑΣ ΤΑ ΒΙΒΛΙΑ ΤΗΣ ΠΑΛΑΙΑΣ ΚΑΙ ΤΗΣ ΚΑΙΝΗΣ ΔΙΑΘΗΚΗΣ</w:t>
      </w:r>
      <w:hyperlink r:id="rId25" w:history="1">
        <w:r w:rsidRPr="00A531A1">
          <w:rPr>
            <w:rStyle w:val="-"/>
            <w:rFonts w:ascii="Times New Roman" w:hAnsi="Times New Roman"/>
          </w:rPr>
          <w:t>http://photodentro.edu.gr/lor/r/8521/7296?locale=el</w:t>
        </w:r>
      </w:hyperlink>
    </w:p>
    <w:p w:rsidR="006A21B4" w:rsidRPr="00A531A1" w:rsidRDefault="00C71178" w:rsidP="006A21B4">
      <w:pPr>
        <w:pBdr>
          <w:top w:val="single" w:sz="4" w:space="1" w:color="auto"/>
          <w:left w:val="single" w:sz="4" w:space="4" w:color="auto"/>
          <w:bottom w:val="single" w:sz="4" w:space="1" w:color="auto"/>
          <w:right w:val="single" w:sz="4" w:space="4" w:color="auto"/>
        </w:pBdr>
        <w:rPr>
          <w:rFonts w:ascii="Times New Roman" w:hAnsi="Times New Roman"/>
        </w:rPr>
      </w:pPr>
      <w:hyperlink r:id="rId26" w:history="1">
        <w:r w:rsidR="006A21B4" w:rsidRPr="00A531A1">
          <w:rPr>
            <w:rStyle w:val="-"/>
            <w:rFonts w:ascii="Times New Roman" w:hAnsi="Times New Roman"/>
          </w:rPr>
          <w:t>http://photodentro.edu.gr/lor/r/8521/566?locale=el</w:t>
        </w:r>
      </w:hyperlink>
      <w:r w:rsidR="006A21B4" w:rsidRPr="00A531A1">
        <w:rPr>
          <w:rFonts w:ascii="Times New Roman" w:hAnsi="Times New Roman"/>
        </w:rPr>
        <w:t xml:space="preserve"> </w:t>
      </w:r>
    </w:p>
    <w:p w:rsidR="006A21B4" w:rsidRDefault="006A21B4" w:rsidP="006A21B4"/>
    <w:p w:rsidR="006A21B4" w:rsidRPr="00E64A22" w:rsidRDefault="006A21B4" w:rsidP="006A21B4">
      <w:pPr>
        <w:pStyle w:val="3"/>
      </w:pPr>
      <w:r>
        <w:t xml:space="preserve">Β. Η Βίβλος είναι </w:t>
      </w:r>
      <w:r w:rsidRPr="00BD6F70">
        <w:t>“</w:t>
      </w:r>
      <w:r>
        <w:rPr>
          <w:lang w:val="en-US"/>
        </w:rPr>
        <w:t>Face</w:t>
      </w:r>
      <w:r w:rsidRPr="00BD6F70">
        <w:t>-</w:t>
      </w:r>
      <w:r>
        <w:rPr>
          <w:lang w:val="en-US"/>
        </w:rPr>
        <w:t>book</w:t>
      </w:r>
      <w:r w:rsidRPr="00BD6F70">
        <w:t>”</w:t>
      </w:r>
      <w:r>
        <w:t>, αλλά όχι μόνον….</w:t>
      </w:r>
    </w:p>
    <w:p w:rsidR="005064CE" w:rsidRDefault="005064CE" w:rsidP="005064CE"/>
    <w:p w:rsidR="005064CE" w:rsidRPr="00886B21" w:rsidRDefault="005064CE" w:rsidP="005064CE">
      <w:pPr>
        <w:rPr>
          <w:rFonts w:ascii="Times New Roman" w:hAnsi="Times New Roman"/>
        </w:rPr>
      </w:pPr>
      <w:r w:rsidRPr="00B730E5">
        <w:t xml:space="preserve">Η αντίληψη της Βίβλου ως </w:t>
      </w:r>
      <w:r w:rsidRPr="00B730E5">
        <w:rPr>
          <w:b/>
          <w:lang w:val="en-US"/>
        </w:rPr>
        <w:t>Facebook</w:t>
      </w:r>
      <w:r w:rsidRPr="00B730E5">
        <w:rPr>
          <w:b/>
        </w:rPr>
        <w:t xml:space="preserve"> έχει ένα μειονέκτημα: </w:t>
      </w:r>
      <w:r w:rsidRPr="00886B21">
        <w:rPr>
          <w:rFonts w:ascii="Times New Roman" w:hAnsi="Times New Roman"/>
        </w:rPr>
        <w:t>ελ</w:t>
      </w:r>
      <w:r>
        <w:rPr>
          <w:rFonts w:ascii="Times New Roman" w:hAnsi="Times New Roman"/>
        </w:rPr>
        <w:t>λοχεύει ο κίνδυνος να θεωρήσουν</w:t>
      </w:r>
      <w:r w:rsidRPr="00886B21">
        <w:rPr>
          <w:rFonts w:ascii="Times New Roman" w:hAnsi="Times New Roman"/>
        </w:rPr>
        <w:t xml:space="preserve"> τα αφήγηματά της μινιατούρες χωρίς συνεκτικό ιστό –</w:t>
      </w:r>
      <w:r>
        <w:rPr>
          <w:rFonts w:ascii="Times New Roman" w:hAnsi="Times New Roman"/>
        </w:rPr>
        <w:t xml:space="preserve"> αλληλουχία. Να την αντιληφθούν</w:t>
      </w:r>
      <w:r w:rsidRPr="00886B21">
        <w:rPr>
          <w:rFonts w:ascii="Times New Roman" w:hAnsi="Times New Roman"/>
        </w:rPr>
        <w:t xml:space="preserve"> δηλ.</w:t>
      </w:r>
      <w:r>
        <w:rPr>
          <w:rFonts w:ascii="Times New Roman" w:hAnsi="Times New Roman"/>
        </w:rPr>
        <w:t xml:space="preserve"> ως μία Βιβλιοθήκη με πολλά «ασυνάρτητα» </w:t>
      </w:r>
      <w:r w:rsidRPr="00886B21">
        <w:rPr>
          <w:rFonts w:ascii="Times New Roman" w:hAnsi="Times New Roman"/>
        </w:rPr>
        <w:t>βιβλία.</w:t>
      </w:r>
    </w:p>
    <w:p w:rsidR="005064CE" w:rsidRPr="00DE44E1" w:rsidRDefault="005064CE" w:rsidP="005064CE">
      <w:pPr>
        <w:pStyle w:val="a5"/>
        <w:numPr>
          <w:ilvl w:val="0"/>
          <w:numId w:val="28"/>
        </w:numPr>
        <w:rPr>
          <w:rFonts w:ascii="Times New Roman" w:hAnsi="Times New Roman"/>
          <w:szCs w:val="22"/>
        </w:rPr>
      </w:pPr>
      <w:r w:rsidRPr="00325F26">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325F26">
        <w:rPr>
          <w:rFonts w:ascii="Times New Roman" w:hAnsi="Times New Roman"/>
          <w:lang w:val="en-US"/>
        </w:rPr>
        <w:t>courier</w:t>
      </w:r>
      <w:r w:rsidRPr="00325F26">
        <w:rPr>
          <w:rFonts w:ascii="Times New Roman" w:hAnsi="Times New Roman"/>
        </w:rPr>
        <w:t xml:space="preserve"> στη γη. Είναι μάλλον ένα δέντρο με πολυποίκιλα κλαδιά το οποίο ρίζωσε </w:t>
      </w:r>
      <w:r w:rsidRPr="00325F26">
        <w:rPr>
          <w:rFonts w:ascii="Times New Roman" w:hAnsi="Times New Roman"/>
          <w:b/>
        </w:rPr>
        <w:t>στο πεδίο / την «έρημο» της κοινοβιακής ζώσας εμπειρίας ενός Θεού προσωπικού</w:t>
      </w:r>
      <w:r w:rsidRPr="007053B3">
        <w:rPr>
          <w:rStyle w:val="af1"/>
          <w:rFonts w:ascii="Times New Roman" w:eastAsiaTheme="majorEastAsia" w:hAnsi="Times New Roman"/>
        </w:rPr>
        <w:endnoteReference w:id="1"/>
      </w:r>
      <w:r w:rsidRPr="00325F26">
        <w:rPr>
          <w:rFonts w:ascii="Times New Roman" w:hAnsi="Times New Roman"/>
        </w:rPr>
        <w:t>, ο οποίος</w:t>
      </w:r>
      <w:r>
        <w:rPr>
          <w:rFonts w:ascii="Times New Roman" w:hAnsi="Times New Roman"/>
        </w:rPr>
        <w:t xml:space="preserve"> δεν «κατοικεί» στη νιρβάνα του επέκεινα, αλλά διαρκώς</w:t>
      </w:r>
      <w:r w:rsidRPr="00325F26">
        <w:rPr>
          <w:rFonts w:ascii="Times New Roman" w:hAnsi="Times New Roman"/>
        </w:rPr>
        <w:t xml:space="preserve"> (α) ζει – </w:t>
      </w:r>
      <w:r w:rsidRPr="00325F26">
        <w:rPr>
          <w:rFonts w:ascii="Times New Roman" w:hAnsi="Times New Roman"/>
          <w:b/>
          <w:i/>
        </w:rPr>
        <w:t>συν</w:t>
      </w:r>
      <w:r w:rsidRPr="00325F26">
        <w:rPr>
          <w:rFonts w:ascii="Times New Roman" w:hAnsi="Times New Roman"/>
        </w:rPr>
        <w:t xml:space="preserve">υπάρχει κατεξοχήν με τους ταπεινούς, περιθωριακούς και καταφρονεμένους σκλάβους, (β) διαλέγεται / συνομιλεί αδιάκοπα, (γ) και συμπορεύεται προς μια Γη της επαγγελίας </w:t>
      </w:r>
      <w:r w:rsidRPr="00325F26">
        <w:rPr>
          <w:rFonts w:ascii="Times New Roman" w:hAnsi="Times New Roman"/>
          <w:b/>
          <w:i/>
        </w:rPr>
        <w:t xml:space="preserve">πάντα </w:t>
      </w:r>
      <w:r w:rsidRPr="00325F26">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325F26">
        <w:rPr>
          <w:rFonts w:ascii="Times New Roman" w:hAnsi="Times New Roman"/>
          <w:b/>
          <w:i/>
        </w:rPr>
        <w:t>ποίηση</w:t>
      </w:r>
      <w:r>
        <w:rPr>
          <w:rFonts w:ascii="Times New Roman" w:hAnsi="Times New Roman"/>
          <w:b/>
          <w:i/>
        </w:rPr>
        <w:t xml:space="preserve">. </w:t>
      </w:r>
    </w:p>
    <w:p w:rsidR="005064CE" w:rsidRPr="00C41038" w:rsidRDefault="005064CE" w:rsidP="005064CE">
      <w:pPr>
        <w:pStyle w:val="a5"/>
        <w:rPr>
          <w:rFonts w:ascii="Times New Roman" w:hAnsi="Times New Roman"/>
        </w:rPr>
      </w:pPr>
      <w:r w:rsidRPr="00325F26">
        <w:rPr>
          <w:rFonts w:ascii="Times New Roman" w:hAnsi="Times New Roman"/>
        </w:rPr>
        <w:t xml:space="preserve">Το κατεξοχήν μοτίβο, που ως κόκκινη κλωστή διαπερνά το σύνολο των 72 βιβλίων, είναι το </w:t>
      </w:r>
      <w:r w:rsidRPr="00325F26">
        <w:rPr>
          <w:rFonts w:ascii="Times New Roman" w:hAnsi="Times New Roman"/>
          <w:b/>
        </w:rPr>
        <w:t>Ταξίδι – η Πορεία – η Διάβαση / Υπέρβαση</w:t>
      </w:r>
      <w:r w:rsidRPr="00325F26">
        <w:rPr>
          <w:rFonts w:ascii="Times New Roman" w:hAnsi="Times New Roman"/>
        </w:rPr>
        <w:t xml:space="preserve">. Είναι γνωστό το </w:t>
      </w:r>
      <w:r w:rsidRPr="00325F26">
        <w:rPr>
          <w:rFonts w:ascii="Times New Roman" w:hAnsi="Times New Roman"/>
          <w:b/>
        </w:rPr>
        <w:t>ταξίδι του Οδυσσέα</w:t>
      </w:r>
      <w:r>
        <w:rPr>
          <w:rFonts w:ascii="Times New Roman" w:hAnsi="Times New Roman"/>
        </w:rPr>
        <w:t xml:space="preserve"> στο ομώνυμο δημοφιλές έπος όπου κυριαρχεί ο </w:t>
      </w:r>
      <w:r w:rsidRPr="00325F26">
        <w:rPr>
          <w:rFonts w:ascii="Times New Roman" w:hAnsi="Times New Roman"/>
        </w:rPr>
        <w:t>νόστο</w:t>
      </w:r>
      <w:r>
        <w:rPr>
          <w:rFonts w:ascii="Times New Roman" w:hAnsi="Times New Roman"/>
        </w:rPr>
        <w:t>ς</w:t>
      </w:r>
      <w:r w:rsidRPr="00325F26">
        <w:rPr>
          <w:rFonts w:ascii="Times New Roman" w:hAnsi="Times New Roman"/>
        </w:rPr>
        <w:t xml:space="preserve">. </w:t>
      </w:r>
      <w:r>
        <w:rPr>
          <w:rFonts w:ascii="Times New Roman" w:hAnsi="Times New Roman"/>
        </w:rPr>
        <w:t>Ο ήρωας αρνείται ακόμη και την α</w:t>
      </w:r>
      <w:r w:rsidRPr="00325F26">
        <w:rPr>
          <w:rFonts w:ascii="Times New Roman" w:hAnsi="Times New Roman"/>
        </w:rPr>
        <w:t xml:space="preserve">θανασία προκειμένου να επιστρέψει στην «Ιθάκη» του στην αγκαλιά της Πηνελόπης. Ουσιαστικά ολόκληρη η Βίβλος ξεκινά </w:t>
      </w:r>
      <w:r>
        <w:rPr>
          <w:rFonts w:ascii="Times New Roman" w:hAnsi="Times New Roman"/>
        </w:rPr>
        <w:t xml:space="preserve">με το </w:t>
      </w:r>
      <w:r w:rsidRPr="00325F26">
        <w:rPr>
          <w:rFonts w:ascii="Times New Roman" w:hAnsi="Times New Roman"/>
        </w:rPr>
        <w:t xml:space="preserve">ταξίδι του Αβραάμ, ο οποίος στρέφει τα νώτα στους αστέρες της πατρικής εστίας και μαζί με τη Σάρρα του ανοίγεται στο «άγνωστο» το «ξένο» με </w:t>
      </w:r>
      <w:r>
        <w:rPr>
          <w:rFonts w:ascii="Times New Roman" w:hAnsi="Times New Roman"/>
        </w:rPr>
        <w:t>όπλο την πίστη – αφοσίωση σε έναν</w:t>
      </w:r>
      <w:r w:rsidRPr="00325F26">
        <w:rPr>
          <w:rFonts w:ascii="Times New Roman" w:hAnsi="Times New Roman"/>
        </w:rPr>
        <w:t xml:space="preserve"> προσωπι</w:t>
      </w:r>
      <w:r>
        <w:rPr>
          <w:rFonts w:ascii="Times New Roman" w:hAnsi="Times New Roman"/>
        </w:rPr>
        <w:t xml:space="preserve">κό Θεό των Πατέρων και Μητέρων. Πρόκειται για την </w:t>
      </w:r>
      <w:r>
        <w:rPr>
          <w:rFonts w:ascii="Times New Roman" w:hAnsi="Times New Roman"/>
          <w:b/>
        </w:rPr>
        <w:t>έξοδο</w:t>
      </w:r>
      <w:r w:rsidRPr="00325F26">
        <w:rPr>
          <w:rFonts w:ascii="Times New Roman" w:hAnsi="Times New Roman"/>
          <w:b/>
        </w:rPr>
        <w:t xml:space="preserve"> από καθ</w:t>
      </w:r>
      <w:r w:rsidRPr="00325F26">
        <w:rPr>
          <w:rFonts w:ascii="Times New Roman" w:hAnsi="Times New Roman"/>
          <w:b/>
          <w:i/>
        </w:rPr>
        <w:t>ιερωμένους</w:t>
      </w:r>
      <w:r w:rsidRPr="00325F26">
        <w:rPr>
          <w:rFonts w:ascii="Times New Roman" w:hAnsi="Times New Roman"/>
          <w:b/>
        </w:rPr>
        <w:t xml:space="preserve"> ειδωλοποιημένους θεσμούς</w:t>
      </w:r>
      <w:r>
        <w:rPr>
          <w:rFonts w:ascii="Times New Roman" w:hAnsi="Times New Roman"/>
        </w:rPr>
        <w:t xml:space="preserve"> (πρβλ. Αβραάμ), τον μη ετεροπροσδιορισμό</w:t>
      </w:r>
      <w:r w:rsidRPr="00325F26">
        <w:rPr>
          <w:rFonts w:ascii="Times New Roman" w:hAnsi="Times New Roman"/>
        </w:rPr>
        <w:t xml:space="preserve"> της ταυτότητας του προσώπου από τα δεδομένα - κεκτημένα του παρελθόντος</w:t>
      </w:r>
      <w:r>
        <w:rPr>
          <w:rFonts w:ascii="Times New Roman" w:hAnsi="Times New Roman"/>
        </w:rPr>
        <w:t>,</w:t>
      </w:r>
      <w:r w:rsidRPr="00325F26">
        <w:rPr>
          <w:rFonts w:ascii="Times New Roman" w:hAnsi="Times New Roman"/>
        </w:rPr>
        <w:t xml:space="preserve"> όπως επί αιώνες ήταν το γένος - η </w:t>
      </w:r>
      <w:r w:rsidRPr="00325F26">
        <w:rPr>
          <w:rFonts w:ascii="Times New Roman" w:hAnsi="Times New Roman"/>
          <w:i/>
        </w:rPr>
        <w:t>ευγένεια</w:t>
      </w:r>
      <w:r w:rsidRPr="00325F26">
        <w:rPr>
          <w:rFonts w:ascii="Times New Roman" w:hAnsi="Times New Roman"/>
        </w:rPr>
        <w:t xml:space="preserve">, ο οίκος, η ιδιοκτησία. Σημειωτέον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325F26">
        <w:rPr>
          <w:rFonts w:ascii="Times New Roman" w:hAnsi="Times New Roman"/>
          <w:b/>
          <w:i/>
        </w:rPr>
        <w:t>εμπειρίας</w:t>
      </w:r>
      <w:r w:rsidRPr="00325F26">
        <w:rPr>
          <w:rFonts w:ascii="Times New Roman" w:hAnsi="Times New Roman"/>
        </w:rPr>
        <w:t xml:space="preserve"> της </w:t>
      </w:r>
      <w:r w:rsidRPr="00325F26">
        <w:rPr>
          <w:rFonts w:ascii="Times New Roman" w:hAnsi="Times New Roman"/>
          <w:b/>
          <w:i/>
        </w:rPr>
        <w:t>συ</w:t>
      </w:r>
      <w:r w:rsidRPr="00325F26">
        <w:rPr>
          <w:rFonts w:ascii="Times New Roman" w:hAnsi="Times New Roman"/>
        </w:rPr>
        <w:t>μπόρευσης – συνόδου με έναν Θεό των Πατέρων και της έκπληξης.</w:t>
      </w:r>
    </w:p>
    <w:p w:rsidR="005064CE" w:rsidRDefault="005064CE" w:rsidP="005064CE">
      <w:pPr>
        <w:pStyle w:val="a5"/>
        <w:rPr>
          <w:rFonts w:ascii="Times New Roman" w:hAnsi="Times New Roman"/>
        </w:rPr>
      </w:pPr>
    </w:p>
    <w:p w:rsidR="005064CE" w:rsidRDefault="005064CE" w:rsidP="005064CE">
      <w:pPr>
        <w:pStyle w:val="a5"/>
        <w:rPr>
          <w:rFonts w:ascii="Times New Roman" w:hAnsi="Times New Roman"/>
        </w:rPr>
      </w:pPr>
      <w:r w:rsidRPr="00903D5B">
        <w:rPr>
          <w:rFonts w:ascii="Times New Roman" w:hAnsi="Times New Roman"/>
          <w:b/>
          <w:i/>
        </w:rPr>
        <w:t xml:space="preserve">Έξοδο </w:t>
      </w:r>
      <w:r>
        <w:rPr>
          <w:rFonts w:ascii="Times New Roman" w:hAnsi="Times New Roman"/>
        </w:rPr>
        <w:t xml:space="preserve">πραγματοποιούν και οι λοιποί Πατριάρχες, ένεκα και των εντάσεων στις οικογενειακές τους σχέσεις. </w:t>
      </w:r>
      <w:r w:rsidRPr="00903D5B">
        <w:rPr>
          <w:rFonts w:ascii="Times New Roman" w:hAnsi="Times New Roman"/>
          <w:b/>
          <w:i/>
        </w:rPr>
        <w:t>Έξοδο</w:t>
      </w:r>
      <w:r>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(Τορά),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Γιαχβέ),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σοφιολογική Γραμματεία είναι ακριβώς συμβουλές ευτυχίας της ζωής «καθ’ οδόν» (=Παρ-οιμίες), όπου ταυτόχρονα, όπως και στους Ψαλμούς, δεν αποσιωπώνται η ανθρώπινη αμφιβολία (Εκκλησιαστής) και η διαμαρτυρία (Ιώβ).</w:t>
      </w:r>
    </w:p>
    <w:p w:rsidR="005064CE" w:rsidRDefault="005064CE" w:rsidP="005064CE">
      <w:pPr>
        <w:pStyle w:val="a5"/>
        <w:rPr>
          <w:rFonts w:ascii="Times New Roman" w:hAnsi="Times New Roman"/>
        </w:rPr>
      </w:pPr>
    </w:p>
    <w:p w:rsidR="005064CE" w:rsidRDefault="005064CE" w:rsidP="005064CE">
      <w:pPr>
        <w:pStyle w:val="a5"/>
        <w:rPr>
          <w:rStyle w:val="Char1"/>
          <w:rFonts w:eastAsiaTheme="majorEastAsia" w:cs="Palatino Linotype"/>
          <w:szCs w:val="22"/>
          <w:lang w:bidi="he-IL"/>
        </w:rPr>
      </w:pPr>
      <w:r>
        <w:rPr>
          <w:rFonts w:ascii="Times New Roman" w:hAnsi="Times New Roman"/>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w:t>
      </w:r>
      <w:r>
        <w:rPr>
          <w:rFonts w:ascii="Times New Roman" w:hAnsi="Times New Roman"/>
        </w:rPr>
        <w:lastRenderedPageBreak/>
        <w:t xml:space="preserve">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7E566C">
        <w:rPr>
          <w:rFonts w:ascii="Times New Roman" w:hAnsi="Times New Roman"/>
          <w:i/>
        </w:rPr>
        <w:t>Πράξεις</w:t>
      </w:r>
      <w:r>
        <w:rPr>
          <w:rFonts w:ascii="Times New Roman" w:hAnsi="Times New Roman"/>
          <w:i/>
        </w:rPr>
        <w:t>,</w:t>
      </w:r>
      <w:r w:rsidRPr="007E566C">
        <w:rPr>
          <w:rFonts w:ascii="Times New Roman" w:hAnsi="Times New Roman"/>
          <w:i/>
        </w:rPr>
        <w:t xml:space="preserve"> </w:t>
      </w:r>
      <w:r>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(επι)κοινωνία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Ακολουθεί μετά το «Σοφία Ορθοί»</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 xml:space="preserve">η Ευχαριστία, η οποία ουσιαστικά συνιστά την αναβίωση </w:t>
      </w:r>
      <w:r>
        <w:rPr>
          <w:rStyle w:val="Char1"/>
          <w:rFonts w:ascii="Times New Roman" w:eastAsiaTheme="majorEastAsia" w:hAnsi="Times New Roman"/>
          <w:szCs w:val="22"/>
          <w:lang w:bidi="he-IL"/>
        </w:rPr>
        <w:t>των Εξόδων</w:t>
      </w:r>
      <w:r w:rsidRPr="00C41038">
        <w:rPr>
          <w:rStyle w:val="Char1"/>
          <w:rFonts w:ascii="Times New Roman" w:eastAsiaTheme="majorEastAsia" w:hAnsi="Times New Roman"/>
          <w:szCs w:val="22"/>
          <w:lang w:bidi="he-IL"/>
        </w:rPr>
        <w:t xml:space="preserve"> Βίβλου</w:t>
      </w:r>
      <w:r>
        <w:rPr>
          <w:rStyle w:val="Char1"/>
          <w:rFonts w:ascii="Times New Roman" w:eastAsiaTheme="majorEastAsia" w:hAnsi="Times New Roman"/>
          <w:szCs w:val="22"/>
          <w:lang w:bidi="he-IL"/>
        </w:rPr>
        <w:t xml:space="preserve">, </w:t>
      </w:r>
      <w:r w:rsidRPr="00C41038">
        <w:rPr>
          <w:rFonts w:ascii="Times New Roman" w:hAnsi="Times New Roman"/>
        </w:rPr>
        <w:t>«του σταυρού, του τάφου, της τριημέρου αναστάσεως, της εις ουρανού αναβάσεως, της εκ δεξιών καθέδρας, της δευτέρας και ενδόξου πάλιν παρουσίας».</w:t>
      </w:r>
    </w:p>
    <w:p w:rsidR="005064CE" w:rsidRDefault="005064CE" w:rsidP="005064CE">
      <w:pPr>
        <w:pStyle w:val="a5"/>
        <w:rPr>
          <w:rFonts w:ascii="Times New Roman" w:hAnsi="Times New Roman"/>
        </w:rPr>
      </w:pPr>
    </w:p>
    <w:p w:rsidR="005064CE" w:rsidRDefault="005064CE" w:rsidP="005064CE">
      <w:pPr>
        <w:pStyle w:val="a5"/>
        <w:numPr>
          <w:ilvl w:val="0"/>
          <w:numId w:val="28"/>
        </w:numPr>
        <w:rPr>
          <w:rFonts w:ascii="Times New Roman" w:hAnsi="Times New Roman"/>
        </w:rPr>
      </w:pPr>
      <w:r>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με το πλάσμα του «που παίζει μαζί του κρυφτό» </w:t>
      </w:r>
      <w:r w:rsidRPr="00877670">
        <w:rPr>
          <w:rFonts w:ascii="Times New Roman" w:hAnsi="Times New Roman"/>
          <w:b/>
        </w:rPr>
        <w:t>το ίδιο Πρόσωπο</w:t>
      </w:r>
      <w:r>
        <w:rPr>
          <w:rFonts w:ascii="Times New Roman" w:hAnsi="Times New Roman"/>
        </w:rPr>
        <w:t>. Ο Ι. Χριστός</w:t>
      </w:r>
      <w:r w:rsidRPr="00877670">
        <w:rPr>
          <w:rFonts w:ascii="Times New Roman" w:hAnsi="Times New Roman"/>
        </w:rPr>
        <w:t xml:space="preserve"> </w:t>
      </w:r>
      <w:r>
        <w:rPr>
          <w:rFonts w:ascii="Times New Roman" w:hAnsi="Times New Roman"/>
        </w:rPr>
        <w:t>ο Νυμφίος της Εκκλησίας, αποκαλύπτεται ασάρκως στην Π.Δ. και σαρκωμένος στην Κ.Δ.</w:t>
      </w:r>
      <w:r w:rsidRPr="002F7A60">
        <w:rPr>
          <w:rStyle w:val="a6"/>
          <w:rFonts w:eastAsiaTheme="majorEastAsia" w:cs="Palatino Linotype"/>
          <w:szCs w:val="22"/>
          <w:lang w:bidi="he-IL"/>
        </w:rPr>
        <w:t xml:space="preserve"> </w:t>
      </w:r>
    </w:p>
    <w:p w:rsidR="005064CE" w:rsidRDefault="005064CE" w:rsidP="005064CE">
      <w:pPr>
        <w:pStyle w:val="a7"/>
        <w:ind w:left="720"/>
        <w:rPr>
          <w:rFonts w:ascii="Times New Roman" w:hAnsi="Times New Roman"/>
          <w:sz w:val="22"/>
          <w:szCs w:val="22"/>
        </w:rPr>
      </w:pPr>
      <w:r>
        <w:rPr>
          <w:rFonts w:ascii="Times New Roman" w:hAnsi="Times New Roman"/>
          <w:sz w:val="22"/>
          <w:szCs w:val="22"/>
        </w:rPr>
        <w:t xml:space="preserve">Καταρχάς, </w:t>
      </w:r>
      <w:r w:rsidRPr="00663A44">
        <w:rPr>
          <w:rFonts w:ascii="Times New Roman" w:hAnsi="Times New Roman"/>
          <w:sz w:val="22"/>
          <w:szCs w:val="22"/>
        </w:rPr>
        <w:t xml:space="preserve">όπως αποδεικνύει </w:t>
      </w:r>
      <w:r>
        <w:rPr>
          <w:rFonts w:ascii="Times New Roman" w:hAnsi="Times New Roman"/>
          <w:sz w:val="22"/>
          <w:szCs w:val="22"/>
        </w:rPr>
        <w:t xml:space="preserve">και η πολυσήμαντη Σκηνή της </w:t>
      </w:r>
      <w:r w:rsidRPr="002F7A60">
        <w:rPr>
          <w:rFonts w:ascii="Times New Roman" w:hAnsi="Times New Roman"/>
          <w:b/>
          <w:sz w:val="22"/>
          <w:szCs w:val="22"/>
        </w:rPr>
        <w:t>Μεταμόρφωσης του Κυρίου</w:t>
      </w:r>
      <w:r w:rsidRPr="002F7A60">
        <w:rPr>
          <w:rFonts w:ascii="Times New Roman" w:hAnsi="Times New Roman"/>
          <w:sz w:val="22"/>
          <w:szCs w:val="22"/>
        </w:rPr>
        <w:t xml:space="preserve"> </w:t>
      </w:r>
      <w:r>
        <w:rPr>
          <w:rFonts w:ascii="Times New Roman" w:hAnsi="Times New Roman"/>
          <w:sz w:val="22"/>
          <w:szCs w:val="22"/>
        </w:rPr>
        <w:t xml:space="preserve">ανάμεσα στον Μωυσή και τον Ηλία στο τέλος της δημόσιας δράσης του στη Γαλιλαία </w:t>
      </w:r>
      <w:r w:rsidRPr="00663A44">
        <w:rPr>
          <w:rFonts w:ascii="Times New Roman" w:hAnsi="Times New Roman"/>
          <w:sz w:val="22"/>
          <w:szCs w:val="22"/>
        </w:rPr>
        <w:t xml:space="preserve">και «μονολεκτικά» ισχυρίζεται ο ίδιος στην προγραμματική ομιλία Του στη Ναζαρέτ στο </w:t>
      </w:r>
      <w:r w:rsidRPr="00663A44">
        <w:rPr>
          <w:rFonts w:ascii="Times New Roman" w:hAnsi="Times New Roman"/>
          <w:i/>
          <w:sz w:val="22"/>
          <w:szCs w:val="22"/>
        </w:rPr>
        <w:t xml:space="preserve">Κατά Λουκάν </w:t>
      </w:r>
      <w:r w:rsidRPr="00663A44">
        <w:rPr>
          <w:rFonts w:ascii="Times New Roman" w:hAnsi="Times New Roman"/>
          <w:sz w:val="22"/>
          <w:szCs w:val="22"/>
        </w:rPr>
        <w:t>(4, 18-21 = Ησ. 61, 1 [+ 58, 6])</w:t>
      </w:r>
      <w:r>
        <w:rPr>
          <w:rFonts w:ascii="Times New Roman" w:hAnsi="Times New Roman"/>
          <w:sz w:val="22"/>
          <w:szCs w:val="22"/>
        </w:rPr>
        <w:t>, η</w:t>
      </w:r>
      <w:r w:rsidRPr="00663A44">
        <w:rPr>
          <w:rFonts w:ascii="Times New Roman" w:hAnsi="Times New Roman"/>
          <w:sz w:val="22"/>
          <w:szCs w:val="22"/>
        </w:rPr>
        <w:t xml:space="preserve"> ΠΔ εκπληρώνεται </w:t>
      </w:r>
      <w:r w:rsidRPr="00663A44">
        <w:rPr>
          <w:rFonts w:ascii="Times New Roman" w:hAnsi="Times New Roman"/>
          <w:b/>
          <w:sz w:val="22"/>
          <w:szCs w:val="22"/>
        </w:rPr>
        <w:t>στο πρόσωπο του Ι. Χριστού</w:t>
      </w:r>
      <w:r w:rsidRPr="00663A44">
        <w:rPr>
          <w:rFonts w:ascii="Times New Roman" w:hAnsi="Times New Roman"/>
          <w:sz w:val="22"/>
          <w:szCs w:val="22"/>
        </w:rPr>
        <w:t>.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w:t>
      </w:r>
      <w:r>
        <w:rPr>
          <w:rFonts w:ascii="Times New Roman" w:hAnsi="Times New Roman"/>
          <w:sz w:val="22"/>
          <w:szCs w:val="22"/>
        </w:rPr>
        <w:t>. Κ</w:t>
      </w:r>
      <w:r w:rsidRPr="00663A44">
        <w:rPr>
          <w:rFonts w:ascii="Times New Roman" w:hAnsi="Times New Roman"/>
          <w:sz w:val="22"/>
          <w:szCs w:val="22"/>
        </w:rPr>
        <w:t xml:space="preserve">ατεξοχήν μέσω των παραβολών αξιοποίησε την </w:t>
      </w:r>
      <w:r>
        <w:rPr>
          <w:rFonts w:ascii="Times New Roman" w:hAnsi="Times New Roman"/>
          <w:sz w:val="22"/>
          <w:szCs w:val="22"/>
        </w:rPr>
        <w:t xml:space="preserve">«ακάθαρτη» </w:t>
      </w:r>
      <w:r w:rsidRPr="00663A44">
        <w:rPr>
          <w:rFonts w:ascii="Times New Roman" w:hAnsi="Times New Roman"/>
          <w:sz w:val="22"/>
          <w:szCs w:val="22"/>
        </w:rPr>
        <w:t>καθημερινότητα</w:t>
      </w:r>
      <w:r>
        <w:rPr>
          <w:rFonts w:ascii="Times New Roman" w:hAnsi="Times New Roman"/>
          <w:sz w:val="22"/>
          <w:szCs w:val="22"/>
        </w:rPr>
        <w:t xml:space="preserve"> του «λαού της γης» της Γαλιλαίας των αλλοδαπών</w:t>
      </w:r>
      <w:r w:rsidRPr="00663A44">
        <w:rPr>
          <w:rFonts w:ascii="Times New Roman" w:hAnsi="Times New Roman"/>
          <w:sz w:val="22"/>
          <w:szCs w:val="22"/>
        </w:rPr>
        <w:t xml:space="preserve"> για να δηλώσει την ανατολή της Βασιλείας </w:t>
      </w:r>
      <w:r>
        <w:rPr>
          <w:rFonts w:ascii="Times New Roman" w:hAnsi="Times New Roman"/>
          <w:sz w:val="22"/>
          <w:szCs w:val="22"/>
        </w:rPr>
        <w:t xml:space="preserve">ήδη /εδώ και τώρα </w:t>
      </w:r>
      <w:r w:rsidRPr="00663A44">
        <w:rPr>
          <w:rFonts w:ascii="Times New Roman" w:hAnsi="Times New Roman"/>
          <w:sz w:val="22"/>
          <w:szCs w:val="22"/>
        </w:rPr>
        <w:t xml:space="preserve">διά του Προσώπου Του. Στο τέλος του Λκ., όμως, η </w:t>
      </w:r>
      <w:r w:rsidRPr="00663A44">
        <w:rPr>
          <w:rFonts w:ascii="Times New Roman" w:hAnsi="Times New Roman"/>
          <w:b/>
          <w:i/>
          <w:sz w:val="22"/>
          <w:szCs w:val="22"/>
        </w:rPr>
        <w:t>διάνοιξη</w:t>
      </w:r>
      <w:r w:rsidRPr="00663A44">
        <w:rPr>
          <w:rFonts w:ascii="Times New Roman" w:hAnsi="Times New Roman"/>
          <w:sz w:val="22"/>
          <w:szCs w:val="22"/>
        </w:rPr>
        <w:t xml:space="preserve"> των Γραφών από τον Αναστάντα στους δύο «ανώνυμους» μαθητές που «κατηφορίζουν» προς Εμμαούς προκαλεί </w:t>
      </w:r>
      <w:r w:rsidRPr="00663A44">
        <w:rPr>
          <w:rFonts w:ascii="Times New Roman" w:hAnsi="Times New Roman"/>
          <w:i/>
          <w:sz w:val="22"/>
          <w:szCs w:val="22"/>
        </w:rPr>
        <w:t>καύση καρδιάς</w:t>
      </w:r>
      <w:r w:rsidRPr="00663A44">
        <w:rPr>
          <w:rFonts w:ascii="Times New Roman" w:hAnsi="Times New Roman"/>
          <w:sz w:val="22"/>
          <w:szCs w:val="22"/>
        </w:rPr>
        <w:t xml:space="preserve"> πριν την ολοκληρωτική αποκάλυψή Του κατά την κλάση του άρτου (πρβλ. τη μεταστροφή του Αιθίοπα Πρ. 8). </w:t>
      </w:r>
      <w:r>
        <w:rPr>
          <w:rFonts w:ascii="Times New Roman" w:hAnsi="Times New Roman"/>
        </w:rPr>
        <w:t>Βεβαίως σύμφωνα με την εμπειρία της Εκκλησίας το Άγιο Πνεύμα, που λάλησε διά των Προφητών, δεν τους χρησιμοποιεί απλώς ως «κάλαμο γραμματέως οξυγράφου» αφού ποτέ δεν ακυρώνεται η προσωπικότητα αλλά αντιθέτως αναδεικνύεται μέσω Αυτού.</w:t>
      </w:r>
    </w:p>
    <w:p w:rsidR="005064CE" w:rsidRDefault="005064CE" w:rsidP="005064CE">
      <w:pPr>
        <w:pStyle w:val="a7"/>
        <w:ind w:left="720"/>
        <w:rPr>
          <w:rFonts w:ascii="Times New Roman" w:hAnsi="Times New Roman"/>
          <w:sz w:val="22"/>
          <w:szCs w:val="22"/>
        </w:rPr>
      </w:pPr>
    </w:p>
    <w:p w:rsidR="005064CE" w:rsidRPr="009941F0" w:rsidRDefault="005064CE" w:rsidP="005064CE">
      <w:pPr>
        <w:pStyle w:val="a7"/>
        <w:ind w:left="720"/>
        <w:rPr>
          <w:rFonts w:ascii="Times New Roman" w:hAnsi="Times New Roman"/>
          <w:sz w:val="22"/>
          <w:szCs w:val="22"/>
        </w:rPr>
      </w:pPr>
      <w:r w:rsidRPr="00325F26">
        <w:rPr>
          <w:rFonts w:ascii="Times New Roman" w:hAnsi="Times New Roman"/>
          <w:sz w:val="22"/>
          <w:szCs w:val="22"/>
        </w:rPr>
        <w:t>Ταυτόχρονα ήδη τον 1</w:t>
      </w:r>
      <w:r w:rsidRPr="00325F26">
        <w:rPr>
          <w:rFonts w:ascii="Times New Roman" w:hAnsi="Times New Roman"/>
          <w:sz w:val="22"/>
          <w:szCs w:val="22"/>
          <w:vertAlign w:val="superscript"/>
        </w:rPr>
        <w:t>ο</w:t>
      </w:r>
      <w:r w:rsidRPr="00325F26">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325F26">
        <w:rPr>
          <w:rFonts w:ascii="Times New Roman" w:hAnsi="Times New Roman"/>
          <w:i/>
          <w:sz w:val="22"/>
          <w:szCs w:val="22"/>
        </w:rPr>
        <w:t>Κατά Ιωάννη</w:t>
      </w:r>
      <w:r w:rsidRPr="00325F26">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Γιαχβέ Σαβαώθ (12, 41)</w:t>
      </w:r>
      <w:r w:rsidRPr="00663A44">
        <w:rPr>
          <w:rStyle w:val="af1"/>
          <w:rFonts w:ascii="Times New Roman" w:eastAsiaTheme="majorEastAsia" w:hAnsi="Times New Roman"/>
          <w:sz w:val="22"/>
          <w:szCs w:val="22"/>
        </w:rPr>
        <w:endnoteReference w:id="2"/>
      </w:r>
      <w:r w:rsidRPr="00325F26">
        <w:rPr>
          <w:rFonts w:ascii="Times New Roman" w:hAnsi="Times New Roman"/>
          <w:sz w:val="22"/>
          <w:szCs w:val="22"/>
        </w:rPr>
        <w:t xml:space="preserve">. </w:t>
      </w:r>
    </w:p>
    <w:p w:rsidR="005064CE" w:rsidRPr="009941F0" w:rsidRDefault="005064CE" w:rsidP="005064CE">
      <w:pPr>
        <w:pStyle w:val="a7"/>
        <w:ind w:left="720"/>
        <w:rPr>
          <w:rFonts w:ascii="Times New Roman" w:hAnsi="Times New Roman"/>
          <w:sz w:val="22"/>
          <w:szCs w:val="22"/>
        </w:rPr>
      </w:pPr>
    </w:p>
    <w:p w:rsidR="005064CE" w:rsidRDefault="005064CE" w:rsidP="005064CE">
      <w:pPr>
        <w:rPr>
          <w:rFonts w:ascii="Times New Roman" w:hAnsi="Times New Roman"/>
          <w:szCs w:val="18"/>
        </w:rPr>
      </w:pPr>
      <w:r w:rsidRPr="009941F0">
        <w:rPr>
          <w:rFonts w:ascii="Times New Roman" w:hAnsi="Times New Roman"/>
          <w:szCs w:val="22"/>
        </w:rPr>
        <w:t xml:space="preserve">Μια πολύ ωραία εικόνα της Πορείας της Βίβλου από τη </w:t>
      </w:r>
      <w:r w:rsidRPr="00EF6691">
        <w:rPr>
          <w:rFonts w:ascii="Times New Roman" w:hAnsi="Times New Roman"/>
          <w:i/>
          <w:szCs w:val="22"/>
        </w:rPr>
        <w:t>Γένεση</w:t>
      </w:r>
      <w:r w:rsidRPr="009941F0">
        <w:rPr>
          <w:rFonts w:ascii="Times New Roman" w:hAnsi="Times New Roman"/>
          <w:szCs w:val="22"/>
        </w:rPr>
        <w:t xml:space="preserve"> στην </w:t>
      </w:r>
      <w:r w:rsidRPr="00EF6691">
        <w:rPr>
          <w:rFonts w:ascii="Times New Roman" w:hAnsi="Times New Roman"/>
          <w:i/>
          <w:szCs w:val="22"/>
        </w:rPr>
        <w:t>Αποκάλυψη</w:t>
      </w:r>
      <w:r w:rsidRPr="009941F0">
        <w:rPr>
          <w:rFonts w:ascii="Times New Roman" w:hAnsi="Times New Roman"/>
          <w:szCs w:val="22"/>
        </w:rPr>
        <w:t xml:space="preserve"> και της </w:t>
      </w:r>
      <w:r w:rsidRPr="009941F0">
        <w:rPr>
          <w:rFonts w:ascii="Times New Roman" w:hAnsi="Times New Roman"/>
          <w:szCs w:val="18"/>
        </w:rPr>
        <w:t>εκδίπλωσης του σχεδίου της θείας Οικονομίας</w:t>
      </w:r>
      <w:r>
        <w:rPr>
          <w:rFonts w:ascii="Times New Roman" w:hAnsi="Times New Roman"/>
          <w:szCs w:val="18"/>
        </w:rPr>
        <w:t xml:space="preserve"> (του θεϊκού Μάνατζμεντ</w:t>
      </w:r>
      <w:r w:rsidRPr="009941F0">
        <w:rPr>
          <w:rFonts w:ascii="Times New Roman" w:hAnsi="Times New Roman"/>
          <w:szCs w:val="22"/>
        </w:rPr>
        <w:t xml:space="preserve"> </w:t>
      </w:r>
      <w:r>
        <w:rPr>
          <w:rFonts w:ascii="Times New Roman" w:hAnsi="Times New Roman"/>
          <w:szCs w:val="22"/>
        </w:rPr>
        <w:t xml:space="preserve">για την σωτηρία) </w:t>
      </w:r>
      <w:r w:rsidRPr="009941F0">
        <w:rPr>
          <w:rFonts w:ascii="Times New Roman" w:hAnsi="Times New Roman"/>
          <w:szCs w:val="22"/>
        </w:rPr>
        <w:t xml:space="preserve">προσφέρει </w:t>
      </w:r>
      <w:r>
        <w:rPr>
          <w:rFonts w:ascii="Times New Roman" w:hAnsi="Times New Roman"/>
          <w:i/>
          <w:szCs w:val="22"/>
        </w:rPr>
        <w:t xml:space="preserve">η </w:t>
      </w:r>
      <w:r w:rsidRPr="00FA1FB8">
        <w:rPr>
          <w:rFonts w:ascii="Times New Roman" w:hAnsi="Times New Roman"/>
          <w:b/>
          <w:szCs w:val="18"/>
        </w:rPr>
        <w:t>«αρχή της υποκαταστάσεως</w:t>
      </w:r>
      <w:r>
        <w:rPr>
          <w:rFonts w:ascii="Times New Roman" w:hAnsi="Times New Roman"/>
          <w:b/>
          <w:szCs w:val="18"/>
        </w:rPr>
        <w:t>» ή αλλιώς «από τους πολλούς στον Ένα. Και από τον Ένα στους πολλούς»</w:t>
      </w:r>
      <w:r>
        <w:rPr>
          <w:rStyle w:val="a6"/>
          <w:rFonts w:ascii="Times New Roman" w:eastAsiaTheme="majorEastAsia" w:hAnsi="Times New Roman"/>
          <w:szCs w:val="18"/>
        </w:rPr>
        <w:footnoteReference w:id="8"/>
      </w:r>
      <w:r>
        <w:rPr>
          <w:rFonts w:ascii="Times New Roman" w:hAnsi="Times New Roman"/>
          <w:b/>
          <w:szCs w:val="18"/>
        </w:rPr>
        <w:t xml:space="preserve"> </w:t>
      </w:r>
      <w:r w:rsidRPr="00FA1FB8">
        <w:rPr>
          <w:rFonts w:ascii="Times New Roman" w:hAnsi="Times New Roman"/>
          <w:szCs w:val="18"/>
        </w:rPr>
        <w:t xml:space="preserve">: </w:t>
      </w:r>
    </w:p>
    <w:p w:rsidR="005064CE" w:rsidRDefault="005064CE" w:rsidP="005064CE">
      <w:pPr>
        <w:rPr>
          <w:rFonts w:ascii="Times New Roman" w:hAnsi="Times New Roman"/>
          <w:szCs w:val="18"/>
        </w:rPr>
      </w:pPr>
    </w:p>
    <w:p w:rsidR="005064CE" w:rsidRDefault="005064CE" w:rsidP="005064CE">
      <w:pPr>
        <w:rPr>
          <w:rFonts w:ascii="Times New Roman" w:hAnsi="Times New Roman"/>
          <w:i/>
          <w:iCs/>
          <w:szCs w:val="18"/>
        </w:rPr>
      </w:pPr>
      <w:r w:rsidRPr="00FA1FB8">
        <w:rPr>
          <w:rFonts w:ascii="Times New Roman" w:hAnsi="Times New Roman"/>
          <w:i/>
          <w:iCs/>
          <w:szCs w:val="18"/>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rsidR="005064CE" w:rsidRDefault="005064CE" w:rsidP="005064CE">
      <w:pPr>
        <w:rPr>
          <w:rFonts w:ascii="Times New Roman" w:hAnsi="Times New Roman"/>
          <w:i/>
          <w:iCs/>
          <w:szCs w:val="18"/>
        </w:rPr>
      </w:pPr>
    </w:p>
    <w:p w:rsidR="005064CE" w:rsidRDefault="005064CE" w:rsidP="005064CE">
      <w:pPr>
        <w:rPr>
          <w:rFonts w:ascii="Times New Roman" w:hAnsi="Times New Roman"/>
          <w:i/>
          <w:iCs/>
          <w:szCs w:val="18"/>
        </w:rPr>
      </w:pPr>
      <w:r w:rsidRPr="00FA1FB8">
        <w:rPr>
          <w:rFonts w:ascii="Times New Roman" w:hAnsi="Times New Roman"/>
          <w:i/>
          <w:iCs/>
          <w:szCs w:val="18"/>
        </w:rPr>
        <w:t xml:space="preserve">Η αρχή του έργου της χάριτος, </w:t>
      </w:r>
      <w:r w:rsidRPr="00FA1FB8">
        <w:rPr>
          <w:rFonts w:ascii="Times New Roman" w:hAnsi="Times New Roman"/>
          <w:b/>
          <w:i/>
          <w:iCs/>
          <w:szCs w:val="18"/>
        </w:rPr>
        <w:t>είναι ή εκλογή μιας μειονότητας</w:t>
      </w:r>
      <w:r w:rsidRPr="00FA1FB8">
        <w:rPr>
          <w:rFonts w:ascii="Times New Roman" w:hAnsi="Times New Roman"/>
          <w:i/>
          <w:iCs/>
          <w:szCs w:val="18"/>
        </w:rPr>
        <w:t xml:space="preserve"> διά την σωτηρίαν του συνόλου,  ήτ</w:t>
      </w:r>
      <w:r>
        <w:rPr>
          <w:rFonts w:ascii="Times New Roman" w:hAnsi="Times New Roman"/>
          <w:i/>
          <w:iCs/>
          <w:szCs w:val="18"/>
        </w:rPr>
        <w:t>οι η αρχή της υποκαταστάσεως». Ο</w:t>
      </w:r>
      <w:r w:rsidRPr="00FA1FB8">
        <w:rPr>
          <w:rFonts w:ascii="Times New Roman" w:hAnsi="Times New Roman"/>
          <w:i/>
          <w:iCs/>
          <w:szCs w:val="18"/>
        </w:rPr>
        <w:t xml:space="preserve">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rsidR="005064CE" w:rsidRDefault="005064CE" w:rsidP="005064CE">
      <w:pPr>
        <w:rPr>
          <w:rFonts w:ascii="Times New Roman" w:hAnsi="Times New Roman"/>
          <w:i/>
          <w:iCs/>
          <w:szCs w:val="18"/>
        </w:rPr>
      </w:pPr>
    </w:p>
    <w:p w:rsidR="005064CE" w:rsidRDefault="005064CE" w:rsidP="005064CE">
      <w:pPr>
        <w:rPr>
          <w:rFonts w:ascii="Times New Roman" w:hAnsi="Times New Roman"/>
          <w:i/>
          <w:iCs/>
          <w:szCs w:val="18"/>
        </w:rPr>
      </w:pPr>
      <w:r w:rsidRPr="00FA1FB8">
        <w:rPr>
          <w:rFonts w:ascii="Times New Roman" w:hAnsi="Times New Roman"/>
          <w:i/>
          <w:iCs/>
          <w:szCs w:val="18"/>
        </w:rPr>
        <w:t>Εκ του Ισραήλ, εν μέρος, το «Υπόλοιπον» περί ου ωμίλουν οι προφήται (Ήσ. 4</w:t>
      </w:r>
      <w:r w:rsidRPr="00FA1FB8">
        <w:rPr>
          <w:rFonts w:ascii="Times New Roman" w:hAnsi="Times New Roman"/>
          <w:i/>
          <w:iCs/>
          <w:szCs w:val="18"/>
          <w:vertAlign w:val="subscript"/>
        </w:rPr>
        <w:t xml:space="preserve">, </w:t>
      </w:r>
      <w:r w:rsidRPr="00FA1FB8">
        <w:rPr>
          <w:rFonts w:ascii="Times New Roman" w:hAnsi="Times New Roman"/>
          <w:i/>
          <w:iCs/>
          <w:szCs w:val="18"/>
        </w:rPr>
        <w:t xml:space="preserve">3; 11, 11; Ιεζ. 14, 22; Δαν 7, 25). </w:t>
      </w:r>
    </w:p>
    <w:p w:rsidR="005064CE" w:rsidRDefault="005064CE" w:rsidP="005064CE">
      <w:pPr>
        <w:rPr>
          <w:rFonts w:ascii="Times New Roman" w:hAnsi="Times New Roman"/>
          <w:i/>
          <w:iCs/>
          <w:szCs w:val="18"/>
        </w:rPr>
      </w:pPr>
    </w:p>
    <w:p w:rsidR="005064CE" w:rsidRDefault="005064CE" w:rsidP="005064CE">
      <w:pPr>
        <w:rPr>
          <w:rFonts w:ascii="Times New Roman" w:hAnsi="Times New Roman"/>
          <w:i/>
          <w:iCs/>
          <w:szCs w:val="18"/>
        </w:rPr>
      </w:pPr>
      <w:r w:rsidRPr="00FA1FB8">
        <w:rPr>
          <w:rFonts w:ascii="Times New Roman" w:hAnsi="Times New Roman"/>
          <w:i/>
          <w:iCs/>
          <w:szCs w:val="18"/>
        </w:rPr>
        <w:lastRenderedPageBreak/>
        <w:t>Εξ αυτού του «Υπολοίπου», εξέλεξεν μία προσωπικότητα ήτις διά μεν τον Ησαΐα είναι ο «Πάσχων Δούλος», διά δε τον Δανιήλ ο «Υιός του ανθρώ</w:t>
      </w:r>
      <w:r w:rsidRPr="00FA1FB8">
        <w:rPr>
          <w:rFonts w:ascii="Times New Roman" w:hAnsi="Times New Roman"/>
          <w:i/>
          <w:iCs/>
          <w:szCs w:val="18"/>
        </w:rPr>
        <w:softHyphen/>
        <w:t xml:space="preserve">που», όστις αντιπροσωπεύει τον «λαόν των Αγίων». </w:t>
      </w:r>
    </w:p>
    <w:p w:rsidR="005064CE" w:rsidRDefault="005064CE" w:rsidP="005064CE">
      <w:pPr>
        <w:rPr>
          <w:rFonts w:ascii="Times New Roman" w:hAnsi="Times New Roman"/>
          <w:i/>
          <w:iCs/>
          <w:szCs w:val="18"/>
        </w:rPr>
      </w:pPr>
    </w:p>
    <w:p w:rsidR="005064CE" w:rsidRPr="00877670" w:rsidRDefault="005064CE" w:rsidP="005064CE">
      <w:pPr>
        <w:rPr>
          <w:rFonts w:ascii="Times New Roman" w:hAnsi="Times New Roman"/>
          <w:i/>
          <w:szCs w:val="22"/>
        </w:rPr>
      </w:pPr>
      <w:r w:rsidRPr="00FA1FB8">
        <w:rPr>
          <w:rFonts w:ascii="Times New Roman" w:hAnsi="Times New Roman"/>
          <w:b/>
          <w:bCs/>
          <w:i/>
          <w:iCs/>
          <w:szCs w:val="18"/>
        </w:rPr>
        <w:t>Ήτοι, η ιστορία της σωτηρίας εν τω συνόλω αυτής περιλαμβάνει δύο κινήσεις: Εκ της πολλότητος εις τον Ένα, και τούτο καθίσταται εμφανές εν τη Παλαιά Διαθήκη, και εκ του Ενός εις την πολλότητα</w:t>
      </w:r>
      <w:r w:rsidRPr="00FA1FB8">
        <w:rPr>
          <w:rFonts w:ascii="Times New Roman" w:hAnsi="Times New Roman"/>
          <w:b/>
          <w:bCs/>
          <w:i/>
          <w:iCs/>
          <w:szCs w:val="18"/>
          <w:vertAlign w:val="superscript"/>
        </w:rPr>
        <w:t>.</w:t>
      </w:r>
      <w:r w:rsidRPr="00FA1FB8">
        <w:rPr>
          <w:rFonts w:ascii="Times New Roman" w:hAnsi="Times New Roman"/>
          <w:b/>
          <w:bCs/>
          <w:i/>
          <w:iCs/>
          <w:szCs w:val="18"/>
        </w:rPr>
        <w:t xml:space="preserve"> τούτο αποδεικνύεται εν τη Καινή Διαθήκη</w:t>
      </w:r>
      <w:r w:rsidRPr="00FA1FB8">
        <w:rPr>
          <w:rFonts w:ascii="Times New Roman" w:hAnsi="Times New Roman"/>
          <w:szCs w:val="18"/>
        </w:rPr>
        <w:t>.</w:t>
      </w:r>
    </w:p>
    <w:p w:rsidR="005064CE" w:rsidRDefault="005064CE" w:rsidP="005064CE">
      <w:pPr>
        <w:spacing w:after="200" w:line="276" w:lineRule="auto"/>
        <w:jc w:val="left"/>
        <w:rPr>
          <w:rFonts w:ascii="Times New Roman" w:hAnsi="Times New Roman"/>
          <w:b/>
          <w:szCs w:val="18"/>
        </w:rPr>
      </w:pPr>
    </w:p>
    <w:p w:rsidR="005064CE" w:rsidRPr="00B730E5" w:rsidRDefault="005064CE" w:rsidP="005064CE">
      <w:pPr>
        <w:pBdr>
          <w:bottom w:val="single" w:sz="4" w:space="1" w:color="auto"/>
        </w:pBdr>
        <w:jc w:val="center"/>
        <w:outlineLvl w:val="0"/>
        <w:rPr>
          <w:rFonts w:ascii="Times New Roman" w:hAnsi="Times New Roman"/>
          <w:b/>
          <w:szCs w:val="18"/>
        </w:rPr>
      </w:pPr>
      <w:r w:rsidRPr="00B730E5">
        <w:rPr>
          <w:rFonts w:ascii="Times New Roman" w:hAnsi="Times New Roman"/>
          <w:b/>
          <w:szCs w:val="18"/>
        </w:rPr>
        <w:t>Επίμετρο: Μια Συνολική Ματιά στην Τορά και τους Ψαλμούς</w:t>
      </w:r>
    </w:p>
    <w:p w:rsidR="005064CE" w:rsidRPr="00B730E5" w:rsidRDefault="005064CE" w:rsidP="005064CE">
      <w:pPr>
        <w:rPr>
          <w:rFonts w:ascii="Times New Roman" w:hAnsi="Times New Roman"/>
          <w:szCs w:val="18"/>
        </w:rPr>
      </w:pPr>
      <w:r w:rsidRPr="00B730E5">
        <w:rPr>
          <w:rFonts w:ascii="Times New Roman" w:hAnsi="Times New Roman"/>
          <w:szCs w:val="18"/>
        </w:rPr>
        <w:t xml:space="preserve">Η Τορά, που μεταφράστηκε στα ελληνικά ως </w:t>
      </w:r>
      <w:r w:rsidRPr="00B730E5">
        <w:rPr>
          <w:rFonts w:ascii="Times New Roman" w:hAnsi="Times New Roman"/>
          <w:i/>
          <w:szCs w:val="18"/>
        </w:rPr>
        <w:t>Νόμος</w:t>
      </w:r>
      <w:r w:rsidRPr="00B730E5">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B730E5">
        <w:rPr>
          <w:rFonts w:ascii="Times New Roman" w:hAnsi="Times New Roman"/>
          <w:b/>
          <w:szCs w:val="18"/>
        </w:rPr>
        <w:t>«ταξιδιωτικό οδηγό προς τη Γη της Επαγγελίας»</w:t>
      </w:r>
      <w:r w:rsidRPr="00B730E5">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w:t>
      </w:r>
      <w:r>
        <w:rPr>
          <w:rFonts w:ascii="Times New Roman" w:hAnsi="Times New Roman"/>
          <w:szCs w:val="18"/>
        </w:rPr>
        <w:t>«</w:t>
      </w:r>
      <w:r w:rsidRPr="00B730E5">
        <w:rPr>
          <w:rFonts w:ascii="Times New Roman" w:hAnsi="Times New Roman"/>
          <w:szCs w:val="18"/>
        </w:rPr>
        <w:t>κατάσχεση</w:t>
      </w:r>
      <w:r>
        <w:rPr>
          <w:rFonts w:ascii="Times New Roman" w:hAnsi="Times New Roman"/>
          <w:szCs w:val="18"/>
        </w:rPr>
        <w:t>»</w:t>
      </w:r>
      <w:r w:rsidRPr="00B730E5">
        <w:rPr>
          <w:rFonts w:ascii="Times New Roman" w:hAnsi="Times New Roman"/>
          <w:szCs w:val="18"/>
        </w:rPr>
        <w:t xml:space="preserve"> που υποσχέθηκε ο Θεός στους Πατέρες. </w:t>
      </w:r>
    </w:p>
    <w:p w:rsidR="005064CE" w:rsidRPr="00B730E5" w:rsidRDefault="005064CE" w:rsidP="005064CE">
      <w:pPr>
        <w:rPr>
          <w:rFonts w:ascii="Times New Roman" w:hAnsi="Times New Roman"/>
          <w:szCs w:val="18"/>
        </w:rPr>
      </w:pPr>
    </w:p>
    <w:p w:rsidR="005064CE" w:rsidRDefault="005064CE" w:rsidP="005064CE">
      <w:pPr>
        <w:rPr>
          <w:rFonts w:ascii="Times New Roman" w:hAnsi="Times New Roman"/>
          <w:szCs w:val="18"/>
        </w:rPr>
      </w:pPr>
      <w:r w:rsidRPr="00B730E5">
        <w:rPr>
          <w:rFonts w:ascii="Times New Roman" w:hAnsi="Times New Roman"/>
          <w:szCs w:val="18"/>
        </w:rPr>
        <w:t xml:space="preserve">Η Πεντάτευχος έχει κυκλική επικεντρική δομή: </w:t>
      </w:r>
    </w:p>
    <w:p w:rsidR="005064CE" w:rsidRPr="00B730E5" w:rsidRDefault="005064CE" w:rsidP="005064CE">
      <w:pPr>
        <w:rPr>
          <w:rFonts w:ascii="Times New Roman" w:hAnsi="Times New Roman"/>
          <w:szCs w:val="18"/>
        </w:rPr>
      </w:pPr>
    </w:p>
    <w:p w:rsidR="005064CE" w:rsidRPr="00B730E5" w:rsidRDefault="005064CE" w:rsidP="005064CE">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 xml:space="preserve">Γένεσις </w:t>
      </w:r>
      <w:r w:rsidRPr="00B730E5">
        <w:rPr>
          <w:rFonts w:ascii="Times New Roman" w:hAnsi="Times New Roman"/>
          <w:szCs w:val="18"/>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5064CE" w:rsidRPr="00B730E5" w:rsidRDefault="005064CE" w:rsidP="005064CE">
      <w:pPr>
        <w:ind w:firstLine="720"/>
        <w:rPr>
          <w:rFonts w:ascii="Times New Roman" w:hAnsi="Times New Roman"/>
          <w:szCs w:val="18"/>
        </w:rPr>
      </w:pPr>
      <w:r w:rsidRPr="00B730E5">
        <w:rPr>
          <w:rFonts w:ascii="Times New Roman" w:hAnsi="Times New Roman"/>
          <w:szCs w:val="18"/>
        </w:rPr>
        <w:t xml:space="preserve">Β. Έξοδος 1-16 (Από την Αίγυπτο στο Σινά). </w:t>
      </w:r>
    </w:p>
    <w:p w:rsidR="005064CE" w:rsidRPr="00B730E5" w:rsidRDefault="005064CE" w:rsidP="005064CE">
      <w:pPr>
        <w:ind w:left="720" w:firstLine="720"/>
        <w:rPr>
          <w:rFonts w:ascii="Times New Roman" w:hAnsi="Times New Roman"/>
          <w:szCs w:val="18"/>
        </w:rPr>
      </w:pPr>
      <w:r w:rsidRPr="00B730E5">
        <w:rPr>
          <w:rFonts w:ascii="Times New Roman" w:hAnsi="Times New Roman"/>
          <w:szCs w:val="18"/>
        </w:rPr>
        <w:t xml:space="preserve">Γ. Έξοδος 17-40 (17-24: </w:t>
      </w:r>
      <w:r w:rsidRPr="00B730E5">
        <w:rPr>
          <w:rFonts w:ascii="Times New Roman" w:hAnsi="Times New Roman"/>
          <w:i/>
          <w:szCs w:val="18"/>
        </w:rPr>
        <w:t>Αποκάλυψη της Τορά</w:t>
      </w:r>
      <w:r w:rsidRPr="00B730E5">
        <w:rPr>
          <w:rFonts w:ascii="Times New Roman" w:hAnsi="Times New Roman"/>
          <w:szCs w:val="18"/>
        </w:rPr>
        <w:t xml:space="preserve">. 25-40: </w:t>
      </w:r>
      <w:r w:rsidRPr="00B730E5">
        <w:rPr>
          <w:rFonts w:ascii="Times New Roman" w:hAnsi="Times New Roman"/>
          <w:i/>
          <w:szCs w:val="18"/>
        </w:rPr>
        <w:t>Οικοδόμηση του Ιερού</w:t>
      </w:r>
      <w:r w:rsidRPr="00B730E5">
        <w:rPr>
          <w:rFonts w:ascii="Times New Roman" w:hAnsi="Times New Roman"/>
          <w:szCs w:val="18"/>
        </w:rPr>
        <w:t xml:space="preserve">). </w:t>
      </w:r>
    </w:p>
    <w:p w:rsidR="005064CE" w:rsidRPr="00B730E5" w:rsidRDefault="005064CE" w:rsidP="005064CE">
      <w:pPr>
        <w:ind w:left="2160"/>
        <w:rPr>
          <w:rFonts w:ascii="Times New Roman" w:hAnsi="Times New Roman"/>
          <w:szCs w:val="18"/>
        </w:rPr>
      </w:pPr>
      <w:r w:rsidRPr="00B730E5">
        <w:rPr>
          <w:rFonts w:ascii="Times New Roman" w:hAnsi="Times New Roman"/>
          <w:szCs w:val="18"/>
        </w:rPr>
        <w:t>Δ. Λευιτικό (</w:t>
      </w:r>
      <w:r w:rsidRPr="00B730E5">
        <w:rPr>
          <w:rFonts w:ascii="Times New Roman" w:hAnsi="Times New Roman"/>
          <w:i/>
          <w:szCs w:val="18"/>
        </w:rPr>
        <w:t>Θεολογία Ιερού:</w:t>
      </w:r>
      <w:r w:rsidRPr="00B730E5">
        <w:rPr>
          <w:rFonts w:ascii="Times New Roman" w:hAnsi="Times New Roman"/>
          <w:szCs w:val="18"/>
        </w:rPr>
        <w:t xml:space="preserve"> Ο άγιος Θεός στο μέσον ενός λαού που αγιάζεται). </w:t>
      </w:r>
    </w:p>
    <w:p w:rsidR="005064CE" w:rsidRPr="00B730E5" w:rsidRDefault="005064CE" w:rsidP="005064CE">
      <w:pPr>
        <w:ind w:left="2160" w:firstLine="720"/>
        <w:rPr>
          <w:rFonts w:ascii="Times New Roman" w:hAnsi="Times New Roman"/>
          <w:szCs w:val="18"/>
        </w:rPr>
      </w:pPr>
      <w:r w:rsidRPr="00B730E5">
        <w:rPr>
          <w:rFonts w:ascii="Times New Roman" w:hAnsi="Times New Roman"/>
          <w:b/>
          <w:szCs w:val="18"/>
        </w:rPr>
        <w:t>Πυρήνας κεφ. 16: Η συνάντηση με τον Θεό του ελέους και της μήτρας (=</w:t>
      </w:r>
      <w:r w:rsidRPr="00BD6F70">
        <w:rPr>
          <w:rFonts w:ascii="Times New Roman" w:hAnsi="Times New Roman"/>
          <w:b/>
          <w:szCs w:val="18"/>
        </w:rPr>
        <w:t xml:space="preserve"> </w:t>
      </w:r>
      <w:r w:rsidRPr="00B730E5">
        <w:rPr>
          <w:rFonts w:ascii="Times New Roman" w:hAnsi="Times New Roman"/>
          <w:b/>
          <w:szCs w:val="18"/>
        </w:rPr>
        <w:t>οικτιρμών).</w:t>
      </w:r>
      <w:r w:rsidRPr="00B730E5">
        <w:rPr>
          <w:rFonts w:ascii="Times New Roman" w:hAnsi="Times New Roman"/>
          <w:szCs w:val="18"/>
        </w:rPr>
        <w:t xml:space="preserve"> </w:t>
      </w:r>
    </w:p>
    <w:p w:rsidR="005064CE" w:rsidRPr="00B730E5" w:rsidRDefault="005064CE" w:rsidP="005064CE">
      <w:pPr>
        <w:ind w:left="720" w:firstLine="720"/>
        <w:rPr>
          <w:rFonts w:ascii="Times New Roman" w:hAnsi="Times New Roman"/>
          <w:szCs w:val="18"/>
        </w:rPr>
      </w:pPr>
      <w:r w:rsidRPr="00B730E5">
        <w:rPr>
          <w:rFonts w:ascii="Times New Roman" w:hAnsi="Times New Roman"/>
          <w:szCs w:val="18"/>
        </w:rPr>
        <w:t xml:space="preserve">Γ’. Αρ. 1, 1- 10, 10: Ο Ισραήλ ως </w:t>
      </w:r>
      <w:r w:rsidRPr="00E64A22">
        <w:rPr>
          <w:rFonts w:ascii="Times New Roman" w:hAnsi="Times New Roman"/>
          <w:b/>
          <w:szCs w:val="18"/>
        </w:rPr>
        <w:t>αγία</w:t>
      </w:r>
      <w:r w:rsidRPr="00B730E5">
        <w:rPr>
          <w:rFonts w:ascii="Times New Roman" w:hAnsi="Times New Roman"/>
          <w:szCs w:val="18"/>
        </w:rPr>
        <w:t xml:space="preserve"> κοινότητα-παρεμβολή. </w:t>
      </w:r>
    </w:p>
    <w:p w:rsidR="005064CE" w:rsidRPr="00B730E5" w:rsidRDefault="005064CE" w:rsidP="005064CE">
      <w:pPr>
        <w:ind w:firstLine="720"/>
        <w:rPr>
          <w:rFonts w:ascii="Times New Roman" w:hAnsi="Times New Roman"/>
          <w:szCs w:val="18"/>
        </w:rPr>
      </w:pPr>
      <w:r w:rsidRPr="00B730E5">
        <w:rPr>
          <w:rFonts w:ascii="Times New Roman" w:hAnsi="Times New Roman"/>
          <w:szCs w:val="18"/>
        </w:rPr>
        <w:t xml:space="preserve">Β’. Αριθμοί. </w:t>
      </w:r>
    </w:p>
    <w:p w:rsidR="005064CE" w:rsidRPr="00B730E5" w:rsidRDefault="005064CE" w:rsidP="005064CE">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Δευτερονόμιο:</w:t>
      </w:r>
      <w:r w:rsidRPr="00B730E5">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rsidR="005064CE" w:rsidRPr="00B730E5" w:rsidRDefault="005064CE" w:rsidP="005064CE">
      <w:pPr>
        <w:rPr>
          <w:rFonts w:ascii="Times New Roman" w:hAnsi="Times New Roman"/>
          <w:szCs w:val="18"/>
        </w:rPr>
      </w:pPr>
    </w:p>
    <w:p w:rsidR="005064CE" w:rsidRDefault="005064CE" w:rsidP="005064CE">
      <w:pPr>
        <w:rPr>
          <w:rFonts w:ascii="Times New Roman" w:hAnsi="Times New Roman"/>
          <w:bCs/>
          <w:sz w:val="20"/>
          <w:szCs w:val="20"/>
          <w:highlight w:val="yellow"/>
        </w:rPr>
      </w:pPr>
      <w:r w:rsidRPr="00B730E5">
        <w:rPr>
          <w:rFonts w:ascii="Times New Roman" w:hAnsi="Times New Roman"/>
          <w:szCs w:val="18"/>
        </w:rPr>
        <w:t xml:space="preserve">Η Τορά με σημείο αφετηρίας τον πυρήνα της που εστιάζεται στο πλέον παρεξηγημένο βιβλίο της Π.Δ. (Λευ.) διακηρύσσει: </w:t>
      </w:r>
      <w:r w:rsidRPr="00B730E5">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B730E5">
        <w:rPr>
          <w:rFonts w:ascii="Times New Roman" w:hAnsi="Times New Roman"/>
          <w:szCs w:val="18"/>
        </w:rPr>
        <w:t>. Την εποχή του Έσδρα (5-4</w:t>
      </w:r>
      <w:r w:rsidRPr="003C4BCE">
        <w:rPr>
          <w:rFonts w:ascii="Times New Roman" w:hAnsi="Times New Roman"/>
          <w:szCs w:val="18"/>
          <w:vertAlign w:val="superscript"/>
        </w:rPr>
        <w:t>ος</w:t>
      </w:r>
      <w:r>
        <w:rPr>
          <w:rFonts w:ascii="Times New Roman" w:hAnsi="Times New Roman"/>
          <w:szCs w:val="18"/>
        </w:rPr>
        <w:t xml:space="preserve"> αι.</w:t>
      </w:r>
      <w:r w:rsidRPr="00B730E5">
        <w:rPr>
          <w:rFonts w:ascii="Times New Roman" w:hAnsi="Times New Roman"/>
          <w:szCs w:val="18"/>
        </w:rPr>
        <w:t xml:space="preserve"> π.</w:t>
      </w:r>
      <w:r>
        <w:rPr>
          <w:rFonts w:ascii="Times New Roman" w:hAnsi="Times New Roman"/>
          <w:szCs w:val="18"/>
        </w:rPr>
        <w:t xml:space="preserve"> </w:t>
      </w:r>
      <w:r w:rsidRPr="00B730E5">
        <w:rPr>
          <w:rFonts w:ascii="Times New Roman" w:hAnsi="Times New Roman"/>
          <w:szCs w:val="18"/>
        </w:rPr>
        <w:t xml:space="preserve">Χ.), της επιστροφής δηλ. στη Σιών από τη Βαβέλ, ιερατικοί κύκλοι στρεφόμενοι εναντίον του μεγαλοϊδεατισμού, αποκόπτουν τον </w:t>
      </w:r>
      <w:r w:rsidRPr="00B730E5">
        <w:rPr>
          <w:rFonts w:ascii="Times New Roman" w:hAnsi="Times New Roman"/>
          <w:i/>
          <w:szCs w:val="18"/>
        </w:rPr>
        <w:t>Ιησού του Ναυή</w:t>
      </w:r>
      <w:r w:rsidRPr="00B730E5">
        <w:rPr>
          <w:rFonts w:ascii="Times New Roman" w:hAnsi="Times New Roman"/>
          <w:szCs w:val="18"/>
        </w:rPr>
        <w:t xml:space="preserve"> από την Τορά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B730E5">
        <w:rPr>
          <w:rStyle w:val="af1"/>
          <w:rFonts w:ascii="Times New Roman" w:hAnsi="Times New Roman"/>
          <w:szCs w:val="18"/>
        </w:rPr>
        <w:endnoteReference w:id="3"/>
      </w:r>
      <w:r w:rsidRPr="00B730E5">
        <w:rPr>
          <w:rFonts w:ascii="Times New Roman" w:hAnsi="Times New Roman"/>
          <w:szCs w:val="18"/>
        </w:rPr>
        <w:t>.</w:t>
      </w:r>
      <w:r>
        <w:rPr>
          <w:rFonts w:ascii="Times New Roman" w:hAnsi="Times New Roman"/>
          <w:szCs w:val="18"/>
        </w:rPr>
        <w:t xml:space="preserve"> </w:t>
      </w:r>
      <w:r w:rsidRPr="00FA1FB8">
        <w:rPr>
          <w:rFonts w:ascii="Times New Roman" w:hAnsi="Times New Roman"/>
          <w:bCs/>
          <w:sz w:val="20"/>
          <w:szCs w:val="20"/>
          <w:highlight w:val="yellow"/>
        </w:rPr>
        <w:t xml:space="preserve">Επίσης η Τορά δεσπόζει και στα άλλα μέρη της Τανάχ αφού θεωρείται ότι οι Προφήτες επικεντρώνουν στο πώς εφαρμόζεται αυτή στην </w:t>
      </w:r>
      <w:r w:rsidRPr="00D00A1B">
        <w:rPr>
          <w:rFonts w:ascii="Times New Roman" w:hAnsi="Times New Roman"/>
          <w:b/>
          <w:bCs/>
          <w:sz w:val="20"/>
          <w:szCs w:val="20"/>
          <w:highlight w:val="yellow"/>
        </w:rPr>
        <w:t>πολιτική ζωή</w:t>
      </w:r>
      <w:r>
        <w:rPr>
          <w:rFonts w:ascii="Times New Roman" w:hAnsi="Times New Roman"/>
          <w:bCs/>
          <w:sz w:val="20"/>
          <w:szCs w:val="20"/>
          <w:highlight w:val="yellow"/>
        </w:rPr>
        <w:t>,</w:t>
      </w:r>
      <w:r w:rsidRPr="00FA1FB8">
        <w:rPr>
          <w:rFonts w:ascii="Times New Roman" w:hAnsi="Times New Roman"/>
          <w:bCs/>
          <w:sz w:val="20"/>
          <w:szCs w:val="20"/>
          <w:highlight w:val="yellow"/>
        </w:rPr>
        <w:t xml:space="preserve"> ενώ τα Αγιόγραφα στην εσωτερική ύπαρξη. Έτσι ο Δανιήλ δεν ανήκει στους Προφήτες αλλά στα Αγιόγραφα αφού εισάγεται με την υπακοή στην Τορά (κεφ. 3. 6)! </w:t>
      </w:r>
    </w:p>
    <w:p w:rsidR="005064CE" w:rsidRPr="00D00A1B" w:rsidRDefault="005064CE" w:rsidP="005064CE">
      <w:pPr>
        <w:rPr>
          <w:rFonts w:eastAsiaTheme="minorHAnsi"/>
          <w:lang w:val="en-US" w:eastAsia="en-US"/>
        </w:rPr>
      </w:pPr>
      <w:r w:rsidRPr="00FA1FB8">
        <w:rPr>
          <w:rFonts w:ascii="Times New Roman" w:hAnsi="Times New Roman"/>
          <w:sz w:val="20"/>
          <w:szCs w:val="20"/>
          <w:highlight w:val="yellow"/>
        </w:rPr>
        <w:t xml:space="preserve">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FA1FB8">
        <w:rPr>
          <w:rFonts w:ascii="Times New Roman" w:hAnsi="Times New Roman"/>
          <w:i/>
          <w:sz w:val="20"/>
          <w:szCs w:val="20"/>
          <w:highlight w:val="yellow"/>
        </w:rPr>
        <w:t>Ερμηνευτικά Μελετήματα,</w:t>
      </w:r>
      <w:r w:rsidRPr="00FA1FB8">
        <w:rPr>
          <w:rFonts w:ascii="Times New Roman" w:hAnsi="Times New Roman"/>
          <w:sz w:val="20"/>
          <w:szCs w:val="20"/>
          <w:highlight w:val="yellow"/>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FA1FB8">
        <w:rPr>
          <w:rFonts w:ascii="Times New Roman" w:hAnsi="Times New Roman"/>
          <w:sz w:val="20"/>
          <w:szCs w:val="20"/>
          <w:highlight w:val="yellow"/>
          <w:lang w:val="en-US"/>
        </w:rPr>
        <w:t xml:space="preserve">. </w:t>
      </w:r>
      <w:r w:rsidRPr="00FA1FB8">
        <w:rPr>
          <w:rFonts w:ascii="Times New Roman" w:hAnsi="Times New Roman"/>
          <w:sz w:val="20"/>
          <w:szCs w:val="20"/>
          <w:highlight w:val="yellow"/>
        </w:rPr>
        <w:t>Κωνσταντίνου</w:t>
      </w:r>
      <w:r w:rsidRPr="00FA1FB8">
        <w:rPr>
          <w:rFonts w:ascii="Times New Roman" w:hAnsi="Times New Roman"/>
          <w:sz w:val="20"/>
          <w:szCs w:val="20"/>
          <w:highlight w:val="yellow"/>
          <w:lang w:val="en-US"/>
        </w:rPr>
        <w:t xml:space="preserve">, </w:t>
      </w:r>
      <w:hyperlink r:id="rId27" w:history="1">
        <w:r w:rsidRPr="00FA1FB8">
          <w:rPr>
            <w:rStyle w:val="-"/>
            <w:rFonts w:ascii="Times New Roman" w:eastAsia="Calibri" w:hAnsi="Times New Roman"/>
            <w:color w:val="auto"/>
            <w:sz w:val="20"/>
            <w:szCs w:val="20"/>
            <w:highlight w:val="yellow"/>
            <w:lang w:val="en-US"/>
          </w:rPr>
          <w:t>Old Testament Canon and Text in the Greek-speaking Orthodox Church</w:t>
        </w:r>
      </w:hyperlink>
      <w:r w:rsidRPr="00FA1FB8">
        <w:rPr>
          <w:rStyle w:val="style46"/>
          <w:rFonts w:ascii="Times New Roman" w:hAnsi="Times New Roman"/>
          <w:sz w:val="20"/>
          <w:szCs w:val="20"/>
          <w:highlight w:val="yellow"/>
          <w:lang w:val="en-US"/>
        </w:rPr>
        <w:t xml:space="preserve"> </w:t>
      </w:r>
      <w:r w:rsidRPr="00FA1FB8">
        <w:rPr>
          <w:rStyle w:val="HTML"/>
          <w:rFonts w:ascii="Times New Roman" w:eastAsiaTheme="majorEastAsia" w:hAnsi="Times New Roman"/>
          <w:highlight w:val="yellow"/>
          <w:lang w:val="en-US"/>
        </w:rPr>
        <w:t>users.auth.gr/mkon/PDF/ OT%20CANON%20ENG.pdf</w:t>
      </w:r>
      <w:r w:rsidRPr="00FA1FB8">
        <w:rPr>
          <w:rFonts w:ascii="Times New Roman" w:hAnsi="Times New Roman"/>
          <w:sz w:val="20"/>
          <w:szCs w:val="20"/>
          <w:highlight w:val="yellow"/>
          <w:lang w:val="en-US"/>
        </w:rPr>
        <w:t>).</w:t>
      </w:r>
    </w:p>
    <w:p w:rsidR="005064CE" w:rsidRPr="00053E9B" w:rsidRDefault="005064CE" w:rsidP="005064CE">
      <w:pPr>
        <w:rPr>
          <w:rFonts w:ascii="Times New Roman" w:hAnsi="Times New Roman"/>
          <w:sz w:val="24"/>
          <w:szCs w:val="24"/>
          <w:lang w:val="en-US" w:eastAsia="en-US"/>
        </w:rPr>
      </w:pPr>
    </w:p>
    <w:p w:rsidR="005064CE" w:rsidRDefault="005064CE" w:rsidP="005064CE">
      <w:pPr>
        <w:pBdr>
          <w:top w:val="single" w:sz="4" w:space="1" w:color="auto"/>
        </w:pBdr>
        <w:rPr>
          <w:rFonts w:ascii="Times New Roman" w:eastAsiaTheme="minorHAnsi" w:hAnsi="Times New Roman"/>
          <w:szCs w:val="22"/>
          <w:lang w:eastAsia="en-US"/>
        </w:rPr>
      </w:pPr>
      <w:r>
        <w:rPr>
          <w:rFonts w:ascii="Times New Roman" w:hAnsi="Times New Roman"/>
          <w:b/>
          <w:szCs w:val="22"/>
          <w:lang w:eastAsia="en-US"/>
        </w:rPr>
        <w:t xml:space="preserve">Επίσης </w:t>
      </w:r>
      <w:r w:rsidRPr="00BD6F70">
        <w:rPr>
          <w:rFonts w:ascii="Times New Roman" w:hAnsi="Times New Roman"/>
          <w:b/>
          <w:szCs w:val="22"/>
          <w:lang w:eastAsia="en-US"/>
        </w:rPr>
        <w:t>το Ψαλτήρι</w:t>
      </w:r>
      <w:r w:rsidRPr="00BD6F70">
        <w:rPr>
          <w:rStyle w:val="af1"/>
          <w:rFonts w:ascii="Times New Roman" w:hAnsi="Times New Roman"/>
          <w:b/>
          <w:szCs w:val="22"/>
          <w:lang w:eastAsia="en-US"/>
        </w:rPr>
        <w:endnoteReference w:id="4"/>
      </w:r>
      <w:r w:rsidRPr="00BD6F70">
        <w:rPr>
          <w:rFonts w:ascii="Times New Roman" w:hAnsi="Times New Roman"/>
          <w:b/>
          <w:szCs w:val="22"/>
          <w:lang w:eastAsia="en-US"/>
        </w:rPr>
        <w:t xml:space="preserve">, </w:t>
      </w:r>
      <w:r w:rsidRPr="00FA1FB8">
        <w:rPr>
          <w:rFonts w:ascii="Times New Roman" w:hAnsi="Times New Roman"/>
          <w:bCs/>
          <w:sz w:val="20"/>
          <w:szCs w:val="20"/>
          <w:highlight w:val="yellow"/>
        </w:rPr>
        <w:t xml:space="preserve">που εισάγεται με τον ύμνο σε όποιον εφαρμόζει το Νόμο και μοιάζει με το δέντρο της ζωής, </w:t>
      </w:r>
      <w:r w:rsidRPr="00BD6F70">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BD6F70">
        <w:rPr>
          <w:rFonts w:ascii="Times New Roman" w:hAnsi="Times New Roman"/>
          <w:szCs w:val="22"/>
          <w:lang w:eastAsia="en-US"/>
        </w:rPr>
        <w:t>Ψ. 1-2</w:t>
      </w:r>
      <w:r w:rsidRPr="00BD6F70">
        <w:rPr>
          <w:rFonts w:ascii="Times New Roman" w:hAnsi="Times New Roman"/>
          <w:b/>
          <w:szCs w:val="22"/>
          <w:lang w:eastAsia="en-US"/>
        </w:rPr>
        <w:t xml:space="preserve"> (</w:t>
      </w:r>
      <w:r w:rsidRPr="003C4BCE">
        <w:rPr>
          <w:rFonts w:ascii="Times New Roman" w:hAnsi="Times New Roman"/>
          <w:b/>
          <w:i/>
          <w:szCs w:val="22"/>
          <w:lang w:eastAsia="en-US"/>
        </w:rPr>
        <w:t>Πρόλογος</w:t>
      </w:r>
      <w:r w:rsidRPr="00BD6F70">
        <w:rPr>
          <w:rFonts w:ascii="Times New Roman" w:hAnsi="Times New Roman"/>
          <w:b/>
          <w:szCs w:val="22"/>
          <w:lang w:eastAsia="en-US"/>
        </w:rPr>
        <w:t xml:space="preserve">) και τους </w:t>
      </w:r>
      <w:r w:rsidRPr="00BD6F70">
        <w:rPr>
          <w:rFonts w:ascii="Times New Roman" w:hAnsi="Times New Roman"/>
          <w:szCs w:val="22"/>
          <w:lang w:eastAsia="en-US"/>
        </w:rPr>
        <w:t>Ψ. 146 - 150</w:t>
      </w:r>
      <w:r w:rsidRPr="00BD6F70">
        <w:rPr>
          <w:rFonts w:ascii="Times New Roman" w:hAnsi="Times New Roman"/>
          <w:b/>
          <w:szCs w:val="22"/>
          <w:lang w:eastAsia="en-US"/>
        </w:rPr>
        <w:t xml:space="preserve"> («Αλληλούια» - </w:t>
      </w:r>
      <w:r w:rsidRPr="003C4BCE">
        <w:rPr>
          <w:rFonts w:ascii="Times New Roman" w:hAnsi="Times New Roman"/>
          <w:b/>
          <w:i/>
          <w:szCs w:val="22"/>
          <w:lang w:eastAsia="en-US"/>
        </w:rPr>
        <w:t>Επίλογος</w:t>
      </w:r>
      <w:r w:rsidRPr="00BD6F70">
        <w:rPr>
          <w:rFonts w:ascii="Times New Roman" w:hAnsi="Times New Roman"/>
          <w:b/>
          <w:szCs w:val="22"/>
          <w:lang w:eastAsia="en-US"/>
        </w:rPr>
        <w:t xml:space="preserve">), διαιρείται κατά το πρότυπο της </w:t>
      </w:r>
      <w:r w:rsidRPr="00BD6F70">
        <w:rPr>
          <w:rFonts w:ascii="Times New Roman" w:hAnsi="Times New Roman"/>
          <w:b/>
          <w:i/>
          <w:szCs w:val="22"/>
          <w:lang w:eastAsia="en-US"/>
        </w:rPr>
        <w:t>Πεντατεύχου</w:t>
      </w:r>
      <w:r w:rsidRPr="00BD6F70">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BD6F70">
        <w:rPr>
          <w:rFonts w:ascii="Times New Roman" w:eastAsiaTheme="minorHAnsi" w:hAnsi="Times New Roman"/>
          <w:szCs w:val="22"/>
          <w:lang w:eastAsia="en-US"/>
        </w:rPr>
        <w:t>Συνεπώς ολόκληρος ο Ψαλτήρας συνιστά την απάντηση του Ισραήλ στην παραδεδομένη υπό του Γιαχβέ Τορά. Άδοντας το βιβλίο,</w:t>
      </w:r>
      <w:r w:rsidRPr="00BD6F70">
        <w:rPr>
          <w:rFonts w:ascii="Times New Roman" w:eastAsiaTheme="minorHAnsi" w:hAnsi="Times New Roman"/>
          <w:szCs w:val="22"/>
          <w:highlight w:val="yellow"/>
          <w:lang w:eastAsia="en-US"/>
        </w:rPr>
        <w:t xml:space="preserve"> ο αναγνώστης της εν</w:t>
      </w:r>
      <w:r w:rsidRPr="00BD6F70">
        <w:rPr>
          <w:rFonts w:ascii="Times New Roman" w:eastAsiaTheme="minorHAnsi" w:hAnsi="Times New Roman"/>
          <w:i/>
          <w:szCs w:val="22"/>
          <w:highlight w:val="yellow"/>
          <w:lang w:eastAsia="en-US"/>
        </w:rPr>
        <w:t xml:space="preserve">θυμείται </w:t>
      </w:r>
      <w:r w:rsidRPr="00BD6F70">
        <w:rPr>
          <w:rFonts w:ascii="Times New Roman" w:eastAsiaTheme="minorHAnsi" w:hAnsi="Times New Roman"/>
          <w:szCs w:val="22"/>
          <w:highlight w:val="yellow"/>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w:t>
      </w:r>
      <w:r w:rsidRPr="00BD6F70">
        <w:rPr>
          <w:rFonts w:ascii="Times New Roman" w:eastAsiaTheme="minorHAnsi" w:hAnsi="Times New Roman"/>
          <w:szCs w:val="22"/>
          <w:lang w:eastAsia="en-US"/>
        </w:rPr>
        <w:t>, «ήδη» αλλά «όχι ακόμη»!</w:t>
      </w:r>
    </w:p>
    <w:p w:rsidR="005064CE" w:rsidRDefault="005064CE" w:rsidP="005064CE">
      <w:pPr>
        <w:rPr>
          <w:rFonts w:ascii="Times New Roman" w:eastAsiaTheme="minorHAnsi" w:hAnsi="Times New Roman"/>
          <w:szCs w:val="22"/>
          <w:lang w:eastAsia="en-US"/>
        </w:rPr>
      </w:pPr>
    </w:p>
    <w:p w:rsidR="005064CE" w:rsidRPr="00B16746" w:rsidRDefault="005064CE" w:rsidP="005064CE">
      <w:pPr>
        <w:rPr>
          <w:rFonts w:ascii="Times New Roman" w:eastAsiaTheme="minorHAnsi" w:hAnsi="Times New Roman"/>
          <w:color w:val="4F81BD" w:themeColor="accent1"/>
          <w:szCs w:val="22"/>
          <w:lang w:eastAsia="en-US"/>
        </w:rPr>
      </w:pP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3 - 41 + 42 - 72: Οι πρώτοι Αίνοι – κατακλείδες των δύο πρώτων ενοτήτων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41,14 </w:t>
      </w:r>
      <w:r w:rsidRPr="00BD6F70">
        <w:rPr>
          <w:rFonts w:ascii="Times New Roman" w:hAnsi="Times New Roman"/>
          <w:b/>
          <w:szCs w:val="22"/>
          <w:lang w:val="de-DE" w:eastAsia="en-US"/>
        </w:rPr>
        <w:t>und</w:t>
      </w:r>
      <w:r w:rsidRPr="00BD6F70">
        <w:rPr>
          <w:rFonts w:ascii="Times New Roman" w:hAnsi="Times New Roman"/>
          <w:b/>
          <w:szCs w:val="22"/>
          <w:lang w:eastAsia="en-US"/>
        </w:rPr>
        <w:t xml:space="preserve"> 72, 18. 20 [όλοι οι Ψ. αριθμούνται σύμφωνα με το Μασοριτικό] παραπέμπουν </w:t>
      </w:r>
      <w:r w:rsidRPr="00BD6F70">
        <w:rPr>
          <w:rFonts w:ascii="Times New Roman" w:hAnsi="Times New Roman"/>
          <w:szCs w:val="22"/>
          <w:lang w:eastAsia="en-US"/>
        </w:rPr>
        <w:t>στη Βασιλεία του Δαυίδ και του Σολομώντα</w:t>
      </w:r>
      <w:r w:rsidRPr="00BD6F70">
        <w:rPr>
          <w:rFonts w:ascii="Times New Roman" w:hAnsi="Times New Roman"/>
          <w:b/>
          <w:szCs w:val="22"/>
          <w:lang w:eastAsia="en-US"/>
        </w:rPr>
        <w:t xml:space="preserve"> αντίστοιχα, οπότε και οι δύο ομάδες Ψαλμών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3-41. 42-72, 40 χρωματίζονται</w:t>
      </w:r>
      <w:r w:rsidRPr="00BD6F70">
        <w:rPr>
          <w:rFonts w:ascii="Times New Roman" w:hAnsi="Times New Roman"/>
          <w:szCs w:val="22"/>
          <w:lang w:eastAsia="en-US"/>
        </w:rPr>
        <w:t xml:space="preserve"> μεσσιανικά</w:t>
      </w:r>
      <w:r w:rsidRPr="00BD6F70">
        <w:rPr>
          <w:rFonts w:ascii="Times New Roman" w:hAnsi="Times New Roman"/>
          <w:b/>
          <w:szCs w:val="22"/>
          <w:lang w:eastAsia="en-US"/>
        </w:rPr>
        <w:t xml:space="preserve">. </w:t>
      </w:r>
    </w:p>
    <w:p w:rsidR="005064CE" w:rsidRPr="00BD6F70" w:rsidRDefault="005064CE" w:rsidP="005064CE">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lastRenderedPageBreak/>
        <w:t>Ψ. 73 -</w:t>
      </w:r>
      <w:r>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89 + 90 – 106: Αντιθέτως η τρίτος βίβλος του Ψαλτήρα επικεντρώνεται </w:t>
      </w:r>
      <w:r w:rsidRPr="00BD6F70">
        <w:rPr>
          <w:rFonts w:ascii="Times New Roman" w:hAnsi="Times New Roman" w:cs="Times New Roman"/>
          <w:color w:val="000000"/>
          <w:szCs w:val="22"/>
          <w:lang w:eastAsia="en-US"/>
        </w:rPr>
        <w:t>στην κατάρρευση του (δαυιδικού) βασιλείου</w:t>
      </w:r>
      <w:r w:rsidRPr="00BD6F70">
        <w:rPr>
          <w:rFonts w:ascii="Times New Roman" w:hAnsi="Times New Roman" w:cs="Times New Roman"/>
          <w:b w:val="0"/>
          <w:color w:val="000000"/>
          <w:szCs w:val="22"/>
          <w:lang w:eastAsia="en-US"/>
        </w:rPr>
        <w:t xml:space="preserve">. Η προσευχή της μετάνοιας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106,48 καταγγέλλει την παράδοση του Ισραήλ στους αλλοδαπούς - τα έθνη (στ. 27. 40 κε.) και ικετεύει για τη λύτρωση και σύναξη του λαού (στ. 47). </w:t>
      </w:r>
    </w:p>
    <w:p w:rsidR="005064CE" w:rsidRPr="00BD6F70" w:rsidRDefault="005064CE" w:rsidP="005064CE">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 xml:space="preserve">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rsidR="005064CE" w:rsidRDefault="005064CE" w:rsidP="005064CE">
      <w:pPr>
        <w:pStyle w:val="3"/>
        <w:rPr>
          <w:rFonts w:ascii="Times New Roman" w:eastAsiaTheme="minorHAnsi" w:hAnsi="Times New Roman" w:cs="Times New Roman"/>
          <w:b w:val="0"/>
          <w:szCs w:val="22"/>
          <w:lang w:eastAsia="en-US"/>
        </w:rPr>
      </w:pPr>
      <w:r w:rsidRPr="00BD6F70">
        <w:rPr>
          <w:rFonts w:ascii="Times New Roman" w:hAnsi="Times New Roman" w:cs="Times New Roman"/>
          <w:b w:val="0"/>
          <w:color w:val="000000"/>
          <w:szCs w:val="22"/>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BD6F70">
        <w:rPr>
          <w:rFonts w:ascii="Times New Roman" w:hAnsi="Times New Roman" w:cs="Times New Roman"/>
          <w:b w:val="0"/>
          <w:i/>
          <w:color w:val="000000"/>
          <w:szCs w:val="22"/>
          <w:lang w:eastAsia="en-US"/>
        </w:rPr>
        <w:t>Αποκάλυψης του Ιωάννη</w:t>
      </w:r>
      <w:r w:rsidRPr="00BD6F70">
        <w:rPr>
          <w:rFonts w:ascii="Times New Roman" w:hAnsi="Times New Roman" w:cs="Times New Roman"/>
          <w:b w:val="0"/>
          <w:color w:val="000000"/>
          <w:szCs w:val="22"/>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146,7-9</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147,6</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149,4).</w:t>
      </w:r>
      <w:r w:rsidRPr="00BD6F70">
        <w:rPr>
          <w:rFonts w:ascii="Times New Roman" w:eastAsiaTheme="minorHAnsi" w:hAnsi="Times New Roman" w:cs="Times New Roman"/>
          <w:b w:val="0"/>
          <w:szCs w:val="22"/>
          <w:lang w:eastAsia="en-US"/>
        </w:rPr>
        <w:t xml:space="preserve"> </w:t>
      </w:r>
    </w:p>
    <w:p w:rsidR="005064CE" w:rsidRPr="002F7A60" w:rsidRDefault="005064CE" w:rsidP="005064CE">
      <w:pPr>
        <w:rPr>
          <w:rFonts w:eastAsiaTheme="minorHAnsi"/>
          <w:lang w:eastAsia="en-US"/>
        </w:rPr>
      </w:pPr>
    </w:p>
    <w:p w:rsidR="005064CE" w:rsidRPr="00D00A1B" w:rsidRDefault="005064CE" w:rsidP="005064CE">
      <w:pPr>
        <w:spacing w:after="200" w:line="276" w:lineRule="auto"/>
        <w:rPr>
          <w:rFonts w:eastAsiaTheme="minorHAnsi"/>
          <w:lang w:eastAsia="en-US"/>
        </w:rPr>
      </w:pPr>
      <w:r w:rsidRPr="00D00A1B">
        <w:rPr>
          <w:rFonts w:ascii="Times New Roman" w:hAnsi="Times New Roman"/>
          <w:b/>
          <w:szCs w:val="22"/>
          <w:lang w:bidi="he-IL"/>
        </w:rPr>
        <w:t>Σοφιολογική Γραμματεία:</w:t>
      </w:r>
      <w:r>
        <w:rPr>
          <w:rFonts w:ascii="Times New Roman" w:hAnsi="Times New Roman"/>
          <w:szCs w:val="22"/>
          <w:lang w:bidi="he-IL"/>
        </w:rPr>
        <w:t xml:space="preserve"> </w:t>
      </w:r>
      <w:r w:rsidRPr="00903D5B">
        <w:rPr>
          <w:rFonts w:ascii="Times New Roman" w:hAnsi="Times New Roman"/>
          <w:szCs w:val="22"/>
          <w:lang w:bidi="he-IL"/>
        </w:rPr>
        <w:t xml:space="preserve">Διερωτάται κάποιος ποια ήταν η αφορμή για να γίνει αναφορά στη </w:t>
      </w:r>
      <w:r w:rsidRPr="003C4BCE">
        <w:rPr>
          <w:rFonts w:ascii="Times New Roman" w:hAnsi="Times New Roman"/>
          <w:b/>
          <w:szCs w:val="22"/>
          <w:lang w:bidi="he-IL"/>
        </w:rPr>
        <w:t>Σοφία του Θεού</w:t>
      </w:r>
      <w:r w:rsidRPr="00903D5B">
        <w:rPr>
          <w:rFonts w:ascii="Times New Roman" w:hAnsi="Times New Roman"/>
          <w:szCs w:val="22"/>
          <w:lang w:bidi="he-IL"/>
        </w:rPr>
        <w:t xml:space="preserve">. Δύο είναι οι προϋποθέσεις που πρέπει ιδιαιτέρως να μνημονευθούν: </w:t>
      </w:r>
      <w:r>
        <w:rPr>
          <w:rFonts w:ascii="Times New Roman" w:hAnsi="Times New Roman"/>
          <w:szCs w:val="22"/>
          <w:lang w:bidi="he-IL"/>
        </w:rPr>
        <w:t xml:space="preserve">(α) </w:t>
      </w:r>
      <w:r w:rsidRPr="00D00A1B">
        <w:rPr>
          <w:rFonts w:ascii="Times New Roman" w:hAnsi="Times New Roman"/>
          <w:b/>
          <w:szCs w:val="22"/>
          <w:lang w:bidi="he-IL"/>
        </w:rPr>
        <w:t>καταρχάς η τάση της ύστερης φάσης της π.διαθηκικής θεολογίας να κατανοεί στοχαστικά τη φύση και τον κόσμο</w:t>
      </w:r>
      <w:r w:rsidRPr="00903D5B">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903D5B">
        <w:rPr>
          <w:rFonts w:ascii="Times New Roman" w:hAnsi="Times New Roman"/>
          <w:caps/>
          <w:szCs w:val="22"/>
          <w:lang w:bidi="he-IL"/>
        </w:rPr>
        <w:t>σ</w:t>
      </w:r>
      <w:r w:rsidRPr="00903D5B">
        <w:rPr>
          <w:rFonts w:ascii="Times New Roman" w:hAnsi="Times New Roman"/>
          <w:szCs w:val="22"/>
          <w:lang w:bidi="he-IL"/>
        </w:rPr>
        <w:t>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w:t>
      </w:r>
      <w:r>
        <w:rPr>
          <w:rFonts w:ascii="Times New Roman" w:hAnsi="Times New Roman"/>
          <w:szCs w:val="22"/>
          <w:lang w:bidi="he-IL"/>
        </w:rPr>
        <w:t xml:space="preserve"> των δημιουργημάτων ουρανού και γης</w:t>
      </w:r>
      <w:r w:rsidRPr="00903D5B">
        <w:rPr>
          <w:rFonts w:ascii="Times New Roman" w:hAnsi="Times New Roman"/>
          <w:szCs w:val="22"/>
          <w:lang w:bidi="he-IL"/>
        </w:rPr>
        <w:t xml:space="preserve">.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903D5B">
        <w:rPr>
          <w:rFonts w:ascii="Times New Roman" w:hAnsi="Times New Roman"/>
          <w:i/>
          <w:szCs w:val="22"/>
          <w:lang w:bidi="he-IL"/>
        </w:rPr>
        <w:t>υπόσταση, πρόσωπο</w:t>
      </w:r>
      <w:r w:rsidRPr="00903D5B">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παλαιοδιαθηκική σοφιολογική φιλολογία μάλλον πρέπει να γίνεται λόγος για προσω</w:t>
      </w:r>
      <w:r>
        <w:rPr>
          <w:rFonts w:ascii="Times New Roman" w:hAnsi="Times New Roman"/>
          <w:szCs w:val="22"/>
          <w:lang w:bidi="he-IL"/>
        </w:rPr>
        <w:t>πο</w:t>
      </w:r>
      <w:r w:rsidRPr="00903D5B">
        <w:rPr>
          <w:rFonts w:ascii="Times New Roman" w:hAnsi="Times New Roman"/>
          <w:szCs w:val="22"/>
          <w:lang w:bidi="he-IL"/>
        </w:rPr>
        <w:t>ποιημένη Ρητορική.</w:t>
      </w:r>
    </w:p>
    <w:p w:rsidR="005064CE" w:rsidRPr="00D00A1B" w:rsidRDefault="005064CE" w:rsidP="005064CE">
      <w:pPr>
        <w:autoSpaceDE w:val="0"/>
        <w:autoSpaceDN w:val="0"/>
        <w:adjustRightInd w:val="0"/>
        <w:rPr>
          <w:rFonts w:ascii="Times New Roman" w:hAnsi="Times New Roman"/>
          <w:szCs w:val="22"/>
          <w:lang w:bidi="he-IL"/>
        </w:rPr>
      </w:pPr>
      <w:r w:rsidRPr="00D00A1B">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D00A1B">
        <w:rPr>
          <w:rFonts w:ascii="Times New Roman" w:hAnsi="Times New Roman"/>
          <w:szCs w:val="22"/>
          <w:vertAlign w:val="superscript"/>
          <w:lang w:bidi="he-IL"/>
        </w:rPr>
        <w:t xml:space="preserve">. </w:t>
      </w:r>
      <w:r w:rsidRPr="00D00A1B">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D00A1B">
        <w:rPr>
          <w:rFonts w:ascii="Times New Roman" w:hAnsi="Times New Roman"/>
          <w:i/>
          <w:szCs w:val="22"/>
          <w:lang w:bidi="he-IL"/>
        </w:rPr>
        <w:t>μεσίτες</w:t>
      </w:r>
      <w:r w:rsidRPr="00D00A1B">
        <w:rPr>
          <w:rFonts w:ascii="Times New Roman" w:hAnsi="Times New Roman"/>
          <w:szCs w:val="22"/>
          <w:lang w:bidi="he-IL"/>
        </w:rPr>
        <w:t xml:space="preserve">.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5064CE" w:rsidRDefault="005064CE" w:rsidP="005064CE">
      <w:pPr>
        <w:autoSpaceDE w:val="0"/>
        <w:autoSpaceDN w:val="0"/>
        <w:adjustRightInd w:val="0"/>
        <w:rPr>
          <w:rFonts w:ascii="Times New Roman" w:hAnsi="Times New Roman"/>
          <w:sz w:val="20"/>
          <w:szCs w:val="20"/>
          <w:lang w:bidi="he-IL"/>
        </w:rPr>
      </w:pPr>
    </w:p>
    <w:p w:rsidR="005064CE" w:rsidRPr="00D00A1B" w:rsidRDefault="005064CE" w:rsidP="005064CE">
      <w:pPr>
        <w:autoSpaceDE w:val="0"/>
        <w:autoSpaceDN w:val="0"/>
        <w:adjustRightInd w:val="0"/>
        <w:rPr>
          <w:rFonts w:ascii="Times New Roman" w:hAnsi="Times New Roman"/>
          <w:sz w:val="20"/>
          <w:szCs w:val="20"/>
          <w:lang w:bidi="he-IL"/>
        </w:rPr>
      </w:pPr>
      <w:r w:rsidRPr="00D00A1B">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D00A1B">
        <w:rPr>
          <w:rFonts w:ascii="Times New Roman" w:hAnsi="Times New Roman"/>
          <w:i/>
          <w:sz w:val="20"/>
          <w:szCs w:val="20"/>
          <w:lang w:bidi="he-IL"/>
        </w:rPr>
        <w:t>αιτιολογία</w:t>
      </w:r>
      <w:r w:rsidRPr="00D00A1B">
        <w:rPr>
          <w:rFonts w:ascii="Times New Roman" w:hAnsi="Times New Roman"/>
          <w:sz w:val="20"/>
          <w:szCs w:val="20"/>
          <w:lang w:bidi="he-IL"/>
        </w:rPr>
        <w:t xml:space="preserve"> της εκλογής του Ισραήλ</w:t>
      </w:r>
      <w:r w:rsidRPr="00D00A1B">
        <w:rPr>
          <w:rFonts w:ascii="Times New Roman" w:hAnsi="Times New Roman"/>
          <w:sz w:val="20"/>
          <w:szCs w:val="20"/>
          <w:vertAlign w:val="superscript"/>
          <w:lang w:bidi="he-IL"/>
        </w:rPr>
        <w:t>35</w:t>
      </w:r>
      <w:r w:rsidRPr="00D00A1B">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w:t>
      </w:r>
      <w:r w:rsidRPr="00D00A1B">
        <w:rPr>
          <w:rFonts w:ascii="Times New Roman" w:hAnsi="Times New Roman"/>
          <w:i/>
          <w:sz w:val="20"/>
          <w:szCs w:val="20"/>
          <w:lang w:bidi="he-IL"/>
        </w:rPr>
        <w:t>ενώπιος ενωπίω</w:t>
      </w:r>
      <w:r w:rsidRPr="00D00A1B">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D00A1B">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D00A1B">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επικαλούμενος την παντοδυναμία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w:t>
      </w:r>
      <w:r w:rsidRPr="00D00A1B">
        <w:rPr>
          <w:rFonts w:ascii="Times New Roman" w:hAnsi="Times New Roman"/>
          <w:i/>
          <w:sz w:val="20"/>
          <w:szCs w:val="20"/>
        </w:rPr>
        <w:t xml:space="preserve">Ποιος είσ' εσύ, που τα δικά </w:t>
      </w:r>
      <w:r w:rsidRPr="00D00A1B">
        <w:rPr>
          <w:rFonts w:ascii="Times New Roman" w:hAnsi="Times New Roman"/>
          <w:i/>
          <w:caps/>
          <w:sz w:val="20"/>
          <w:szCs w:val="20"/>
        </w:rPr>
        <w:t>μ</w:t>
      </w:r>
      <w:r w:rsidRPr="00D00A1B">
        <w:rPr>
          <w:rFonts w:ascii="Times New Roman" w:hAnsi="Times New Roman"/>
          <w:i/>
          <w:sz w:val="20"/>
          <w:szCs w:val="20"/>
        </w:rPr>
        <w:t xml:space="preserve">ου σχέδια αμφισβητείς; </w:t>
      </w:r>
      <w:r w:rsidRPr="00D00A1B">
        <w:rPr>
          <w:rFonts w:ascii="Times New Roman" w:hAnsi="Times New Roman"/>
          <w:i/>
          <w:caps/>
          <w:sz w:val="20"/>
          <w:szCs w:val="20"/>
        </w:rPr>
        <w:t>γ</w:t>
      </w:r>
      <w:r w:rsidRPr="00D00A1B">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θεμέλά της ή ποιος της τοποθέτησε το γωνιακό λιθάρι; Τότε όλα τ’  άστρα της αυγής μαζί τραγούδαγαν και σκόρπιζαν κραυγές χαράς όλα τα ουράνια όντα» </w:t>
      </w:r>
      <w:r w:rsidRPr="00D00A1B">
        <w:rPr>
          <w:rFonts w:ascii="Times New Roman" w:hAnsi="Times New Roman"/>
          <w:sz w:val="20"/>
          <w:szCs w:val="20"/>
          <w:lang w:bidi="he-IL"/>
        </w:rPr>
        <w:t>(Ιώβ 38, 4-8)</w:t>
      </w:r>
      <w:r w:rsidRPr="00D00A1B">
        <w:rPr>
          <w:rFonts w:ascii="Times New Roman" w:hAnsi="Times New Roman"/>
          <w:sz w:val="20"/>
          <w:szCs w:val="20"/>
          <w:vertAlign w:val="superscript"/>
          <w:lang w:bidi="he-IL"/>
        </w:rPr>
        <w:t>36</w:t>
      </w:r>
      <w:r w:rsidRPr="00D00A1B">
        <w:rPr>
          <w:rFonts w:ascii="Times New Roman" w:hAnsi="Times New Roman"/>
          <w:sz w:val="20"/>
          <w:szCs w:val="20"/>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D00A1B">
        <w:rPr>
          <w:rFonts w:ascii="Times New Roman" w:hAnsi="Times New Roman"/>
          <w:caps/>
          <w:sz w:val="20"/>
          <w:szCs w:val="20"/>
          <w:lang w:bidi="he-IL"/>
        </w:rPr>
        <w:t>τ</w:t>
      </w:r>
      <w:r w:rsidRPr="00D00A1B">
        <w:rPr>
          <w:rFonts w:ascii="Times New Roman" w:hAnsi="Times New Roman"/>
          <w:sz w:val="20"/>
          <w:szCs w:val="20"/>
          <w:lang w:bidi="he-IL"/>
        </w:rPr>
        <w:t>ου:</w:t>
      </w:r>
      <w:r w:rsidRPr="00D00A1B">
        <w:rPr>
          <w:rFonts w:ascii="Times New Roman" w:hAnsi="Times New Roman"/>
          <w:b/>
          <w:bCs/>
          <w:sz w:val="20"/>
          <w:szCs w:val="20"/>
          <w:lang w:bidi="he-IL"/>
        </w:rPr>
        <w:t xml:space="preserve"> </w:t>
      </w:r>
      <w:r w:rsidRPr="00D00A1B">
        <w:rPr>
          <w:rFonts w:ascii="Times New Roman" w:hAnsi="Times New Roman"/>
          <w:i/>
          <w:sz w:val="20"/>
          <w:szCs w:val="20"/>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D00A1B">
        <w:rPr>
          <w:rFonts w:ascii="Times New Roman" w:hAnsi="Times New Roman"/>
          <w:sz w:val="20"/>
          <w:szCs w:val="20"/>
          <w:lang w:bidi="he-IL"/>
        </w:rPr>
        <w:t xml:space="preserve">(38, 41 κε.). 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w:t>
      </w:r>
      <w:r w:rsidRPr="00D00A1B">
        <w:rPr>
          <w:rFonts w:ascii="Times New Roman" w:hAnsi="Times New Roman"/>
          <w:i/>
          <w:sz w:val="20"/>
          <w:szCs w:val="20"/>
          <w:lang w:bidi="he-IL"/>
        </w:rPr>
        <w:t>άγριο όνο</w:t>
      </w:r>
      <w:r w:rsidRPr="00D00A1B">
        <w:rPr>
          <w:rFonts w:ascii="Times New Roman" w:hAnsi="Times New Roman"/>
          <w:sz w:val="20"/>
          <w:szCs w:val="20"/>
          <w:lang w:bidi="he-IL"/>
        </w:rPr>
        <w:t xml:space="preserve"> και τον </w:t>
      </w:r>
      <w:r w:rsidRPr="00D00A1B">
        <w:rPr>
          <w:rFonts w:ascii="Times New Roman" w:hAnsi="Times New Roman"/>
          <w:i/>
          <w:sz w:val="20"/>
          <w:szCs w:val="20"/>
          <w:lang w:bidi="he-IL"/>
        </w:rPr>
        <w:t>μονόκερω</w:t>
      </w:r>
      <w:r w:rsidRPr="00D00A1B">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rsidR="006A21B4" w:rsidRPr="005064CE" w:rsidRDefault="006A21B4" w:rsidP="006A21B4">
      <w:pPr>
        <w:rPr>
          <w:rFonts w:ascii="Times New Roman" w:eastAsia="Calibri" w:hAnsi="Times New Roman"/>
          <w:lang w:eastAsia="en-US"/>
        </w:rPr>
      </w:pPr>
      <w:r w:rsidRPr="005064CE">
        <w:rPr>
          <w:rFonts w:ascii="Times New Roman" w:eastAsia="Calibri" w:hAnsi="Times New Roman"/>
          <w:lang w:eastAsia="en-US"/>
        </w:rPr>
        <w:lastRenderedPageBreak/>
        <w:t xml:space="preserve">ΑΣΚΗΣΗ: </w:t>
      </w:r>
    </w:p>
    <w:p w:rsidR="006A21B4" w:rsidRPr="005064CE" w:rsidRDefault="006A21B4" w:rsidP="006A21B4">
      <w:pPr>
        <w:rPr>
          <w:rFonts w:ascii="Times New Roman" w:eastAsia="Calibri" w:hAnsi="Times New Roman"/>
          <w:lang w:eastAsia="en-US"/>
        </w:rPr>
      </w:pPr>
    </w:p>
    <w:p w:rsidR="006A21B4" w:rsidRPr="005064CE" w:rsidRDefault="006A21B4" w:rsidP="006A21B4">
      <w:pPr>
        <w:pStyle w:val="a5"/>
        <w:numPr>
          <w:ilvl w:val="0"/>
          <w:numId w:val="12"/>
        </w:numPr>
        <w:spacing w:after="200" w:line="276" w:lineRule="auto"/>
        <w:rPr>
          <w:rFonts w:ascii="Times New Roman" w:hAnsi="Times New Roman"/>
        </w:rPr>
      </w:pPr>
      <w:r w:rsidRPr="005064CE">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5064CE">
        <w:rPr>
          <w:rFonts w:ascii="Times New Roman" w:hAnsi="Times New Roman"/>
          <w:b/>
        </w:rPr>
        <w:t>σαν</w:t>
      </w:r>
      <w:r w:rsidRPr="005064CE">
        <w:rPr>
          <w:rFonts w:ascii="Times New Roman" w:hAnsi="Times New Roman"/>
        </w:rPr>
        <w:t xml:space="preserve"> ..." (μία κάρτα ανά πρόταση, 2-3 κάρτες ανά συμμετέχοντα), </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t>π.χ. "Η ανάγνωση της Βίβλου είναι για μένα σαν να..</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t>- Μασάω σκληρό ψωμί</w:t>
      </w:r>
      <w:r w:rsidRPr="005064CE">
        <w:rPr>
          <w:rFonts w:ascii="Times New Roman" w:hAnsi="Times New Roman"/>
        </w:rPr>
        <w:br/>
        <w:t>- Περπατάω σε έναν όμορφο κήπο</w:t>
      </w:r>
      <w:r w:rsidRPr="005064CE">
        <w:rPr>
          <w:rFonts w:ascii="Times New Roman" w:hAnsi="Times New Roman"/>
        </w:rPr>
        <w:br/>
        <w:t>- με τη μηχανή του χρόνου να μεταφέρομαι σε ξένους κόσμους - κλπ.</w:t>
      </w:r>
      <w:r w:rsidRPr="005064CE">
        <w:rPr>
          <w:rFonts w:ascii="Times New Roman" w:hAnsi="Times New Roman"/>
          <w:b/>
        </w:rPr>
        <w:t xml:space="preserve"> (5 λεπτά)</w:t>
      </w:r>
      <w:r w:rsidRPr="005064CE">
        <w:rPr>
          <w:rFonts w:ascii="Times New Roman" w:hAnsi="Times New Roman"/>
        </w:rPr>
        <w:br/>
      </w:r>
      <w:r w:rsidRPr="005064CE">
        <w:rPr>
          <w:rFonts w:ascii="Times New Roman" w:hAnsi="Times New Roman"/>
        </w:rPr>
        <w:br/>
        <w:t>2. Οι κάρτες συλλέγονται και αναμιγνύονται. Κάθε ένας τραβά 2-3 φύλλα. (2 λεπτά)</w:t>
      </w:r>
      <w:r w:rsidRPr="005064CE">
        <w:rPr>
          <w:rFonts w:ascii="Times New Roman" w:hAnsi="Times New Roman"/>
        </w:rPr>
        <w:br/>
      </w:r>
      <w:r w:rsidRPr="005064CE">
        <w:rPr>
          <w:rFonts w:ascii="Times New Roman" w:hAnsi="Times New Roman"/>
        </w:rPr>
        <w:br/>
        <w:t>3. Ο καθένας σηκώνεται και μετακινείται στην αίθουσα ("αγορά"), επικοινωνώντας με άλλους, ακούγοντας / διαβάζοντας τι έχει το άλλο πρόσωπο στην κάρτα του, ενδεχομένως ανταλλάσσοντας κάρτες (ποια μεταφορά μου αρέσει και ποια Θα ήθελα να ξεφορτωθώ;) (15 λεπτά)</w:t>
      </w:r>
      <w:r w:rsidRPr="005064CE">
        <w:rPr>
          <w:rFonts w:ascii="Times New Roman" w:hAnsi="Times New Roman"/>
        </w:rPr>
        <w:br/>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t>4. Στην ολομέλεια, κάθε άτομο διαβάζει τις κάρτες που κατέχει. Έτσι ο καθένας ακούει και πάλι όλες τις μεταφορές που αναπτύσσονται στην ομάδα. (8-10 λεπτά)</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b/>
        </w:rPr>
        <w:t>Υποδείξεις:</w:t>
      </w:r>
      <w:r w:rsidRPr="005064CE">
        <w:rPr>
          <w:rFonts w:ascii="Times New Roman" w:hAnsi="Times New Roman"/>
        </w:rPr>
        <w:t xml:space="preserve"> Συνολική διάρκεια (ανάλογα με το μέγεθος της ομάδας): 30-50 λεπτά περίπου 10-20 συμμετέχοντες, για τους οποίους η καταγραφή των δικών τους σκέψεων δεν είναι τίποτα ξένο υλικό: ανά συμμετέχοντα 3 κάρτες / χαρτί και 1 μολύβιΗ αίθουσα στην οποία μπορούν όλοι να περπατήσουν ταυτόχρονα, τοποθετεί καρέκλες στον τοίχο ως κύκλο καρέκλες. Φυσικά, αυτή η μέθοδος μπορεί επίσης να εφαρμοστεί σε οποιοδήποτε θέμα, π.χ. "Για μένα, το δείπνο του Κυρίου είναι σαν ...", "Η εκκλησία είναι σαν ...", "Η οικογένεια είναι σαν ...", κλπ.</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br/>
      </w:r>
      <w:r w:rsidRPr="005064CE">
        <w:rPr>
          <w:rFonts w:ascii="Times New Roman" w:hAnsi="Times New Roman"/>
          <w:b/>
        </w:rPr>
        <w:t>Η Βίβλος είναι (δεν) όπως ...</w:t>
      </w:r>
      <w:r w:rsidRPr="005064CE">
        <w:rPr>
          <w:rFonts w:ascii="Times New Roman" w:hAnsi="Times New Roman"/>
        </w:rPr>
        <w:t xml:space="preserve"> 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6A21B4" w:rsidRPr="005064CE" w:rsidRDefault="006A21B4" w:rsidP="006A21B4">
      <w:pPr>
        <w:pStyle w:val="a5"/>
        <w:spacing w:after="200" w:line="276" w:lineRule="auto"/>
        <w:rPr>
          <w:rFonts w:ascii="Times New Roman" w:hAnsi="Times New Roman"/>
        </w:rPr>
      </w:pPr>
      <w:r w:rsidRPr="005064CE">
        <w:rPr>
          <w:rFonts w:ascii="Times New Roman" w:hAnsi="Times New Roman"/>
        </w:rPr>
        <w:br/>
      </w:r>
      <w:r w:rsidRPr="005064CE">
        <w:rPr>
          <w:rFonts w:ascii="Times New Roman" w:hAnsi="Times New Roman"/>
          <w:b/>
        </w:rPr>
        <w:t>Προβολή εικόνων (κινούμενα σχέδια)</w:t>
      </w:r>
      <w:r w:rsidRPr="005064CE">
        <w:rPr>
          <w:rFonts w:ascii="Times New Roman" w:hAnsi="Times New Roman"/>
        </w:rPr>
        <w:t xml:space="preserve"> Οι επιλεγμένες καρικατούρες προσφέρουν ευκαιρίες συσχέτισης στο θέμα "Τι είναι η Βίβλος για μένα;" Και κίνητρα συζήτησης για να ξεκινήσετε το θέμα. επιλογές:</w:t>
      </w:r>
      <w:r w:rsidRPr="005064CE">
        <w:rPr>
          <w:rFonts w:ascii="Times New Roman" w:hAnsi="Times New Roman"/>
        </w:rPr>
        <w:br/>
        <w:t>α) Φύλλο με 12 κινούμενα σχέδια από τους Steiger και Mayk</w:t>
      </w:r>
    </w:p>
    <w:p w:rsidR="006A21B4" w:rsidRPr="005064CE" w:rsidRDefault="006A21B4" w:rsidP="006A21B4">
      <w:pPr>
        <w:pStyle w:val="a5"/>
        <w:spacing w:after="200" w:line="276" w:lineRule="auto"/>
        <w:rPr>
          <w:rFonts w:ascii="Times New Roman" w:hAnsi="Times New Roman"/>
          <w:sz w:val="20"/>
          <w:szCs w:val="20"/>
        </w:rPr>
      </w:pPr>
      <w:r w:rsidRPr="005064CE">
        <w:rPr>
          <w:rFonts w:ascii="Times New Roman" w:hAnsi="Times New Roman"/>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6A21B4" w:rsidRDefault="006A21B4" w:rsidP="006A21B4">
      <w:pPr>
        <w:pStyle w:val="a5"/>
        <w:spacing w:after="200" w:line="276" w:lineRule="auto"/>
        <w:rPr>
          <w:rFonts w:ascii="Times New Roman" w:hAnsi="Times New Roman"/>
          <w:sz w:val="20"/>
          <w:szCs w:val="20"/>
        </w:rPr>
      </w:pPr>
    </w:p>
    <w:p w:rsidR="004770F5" w:rsidRDefault="004770F5">
      <w:pPr>
        <w:spacing w:after="200" w:line="276" w:lineRule="auto"/>
        <w:jc w:val="left"/>
        <w:rPr>
          <w:rFonts w:asciiTheme="majorHAnsi" w:eastAsiaTheme="majorEastAsia" w:hAnsiTheme="majorHAnsi" w:cstheme="majorBidi"/>
          <w:color w:val="243F60" w:themeColor="accent1" w:themeShade="7F"/>
          <w:szCs w:val="22"/>
          <w:lang w:eastAsia="en-US"/>
        </w:rPr>
      </w:pPr>
      <w:r>
        <w:br w:type="page"/>
      </w:r>
    </w:p>
    <w:p w:rsidR="004770F5" w:rsidRPr="00FA1FB8" w:rsidRDefault="004770F5" w:rsidP="004770F5">
      <w:pPr>
        <w:jc w:val="center"/>
        <w:outlineLvl w:val="0"/>
        <w:rPr>
          <w:b/>
          <w:caps/>
        </w:rPr>
      </w:pPr>
      <w:r>
        <w:rPr>
          <w:b/>
          <w:caps/>
        </w:rPr>
        <w:lastRenderedPageBreak/>
        <w:t>Μια ΠΥΞΙΔΑ Ή ένα ΓΕΝΙΚΟ ΠΛΑΝΟ</w:t>
      </w:r>
      <w:r w:rsidRPr="00FA1FB8">
        <w:rPr>
          <w:b/>
          <w:caps/>
        </w:rPr>
        <w:t xml:space="preserve"> </w:t>
      </w:r>
      <w:r>
        <w:rPr>
          <w:b/>
          <w:caps/>
        </w:rPr>
        <w:t>ΤΟΥ ΤΑΞΙΔΙΟΥ</w:t>
      </w:r>
    </w:p>
    <w:p w:rsidR="004770F5" w:rsidRDefault="004770F5" w:rsidP="004770F5">
      <w:pPr>
        <w:rPr>
          <w:rFonts w:ascii="Times New Roman" w:hAnsi="Times New Roman"/>
        </w:rPr>
      </w:pPr>
    </w:p>
    <w:p w:rsidR="005064CE" w:rsidRPr="005064CE" w:rsidRDefault="005064CE" w:rsidP="005064CE">
      <w:pPr>
        <w:pStyle w:val="20"/>
        <w:rPr>
          <w:lang w:val="el-GR"/>
        </w:rPr>
      </w:pPr>
      <w:r w:rsidRPr="005064CE">
        <w:rPr>
          <w:lang w:val="el-GR"/>
        </w:rPr>
        <w:t>ΒΑΣΙΚΕΣ ΑΡΧΕΣ ΒΙΒΛΙΚΗΣ ΕΡΜΗΝΕΥΤΙΚΗΣ</w:t>
      </w:r>
    </w:p>
    <w:p w:rsidR="005064CE" w:rsidRDefault="005064CE" w:rsidP="005064CE">
      <w:pPr>
        <w:rPr>
          <w:rFonts w:ascii="Times New Roman" w:hAnsi="Times New Roman"/>
          <w:szCs w:val="22"/>
        </w:rPr>
      </w:pPr>
    </w:p>
    <w:p w:rsidR="005064CE" w:rsidRPr="00F82197" w:rsidRDefault="005064CE" w:rsidP="005064CE">
      <w:pPr>
        <w:rPr>
          <w:rFonts w:ascii="Times New Roman" w:hAnsi="Times New Roman"/>
          <w:szCs w:val="22"/>
        </w:rPr>
      </w:pPr>
      <w:r w:rsidRPr="00F82197">
        <w:rPr>
          <w:rFonts w:ascii="Times New Roman" w:hAnsi="Times New Roman"/>
          <w:szCs w:val="22"/>
        </w:rPr>
        <w:t xml:space="preserve">Συνήθως </w:t>
      </w:r>
      <w:r w:rsidRPr="00F82197">
        <w:rPr>
          <w:rFonts w:ascii="Times New Roman" w:hAnsi="Times New Roman"/>
          <w:b/>
          <w:szCs w:val="22"/>
        </w:rPr>
        <w:t>η ερμηνευτική της Βίβλου</w:t>
      </w:r>
      <w:r w:rsidRPr="00F82197">
        <w:rPr>
          <w:rFonts w:ascii="Times New Roman" w:hAnsi="Times New Roman"/>
          <w:szCs w:val="22"/>
        </w:rPr>
        <w:t xml:space="preserve"> θεωρούμε ότι αφορά σε κάποιους ειδικούς και σε αυτό προφανώς φταίει και </w:t>
      </w:r>
      <w:r w:rsidRPr="00F82197">
        <w:rPr>
          <w:rFonts w:ascii="Times New Roman" w:hAnsi="Times New Roman"/>
          <w:b/>
          <w:szCs w:val="22"/>
        </w:rPr>
        <w:t>η συντεχνιακή ενίοτε διάλεκτος</w:t>
      </w:r>
      <w:r w:rsidRPr="00F82197">
        <w:rPr>
          <w:rFonts w:ascii="Times New Roman" w:hAnsi="Times New Roman"/>
          <w:szCs w:val="22"/>
        </w:rPr>
        <w:t xml:space="preserve"> που χρησιμοποιούμε όσοι θεραπεύουμε ακαδημαϊκά αυτό το αντικείμενο «ιδίως σε μια εποχή που ο άνθρωπος στην πραγματικότητα έχει μεγαλύτερη ανάγκη το λόγο του Θεού από όσο έχει ανάγκη να φάει ή να πιει» (</w:t>
      </w:r>
      <w:r w:rsidRPr="00F82197">
        <w:rPr>
          <w:rFonts w:ascii="Times New Roman" w:hAnsi="Times New Roman"/>
          <w:szCs w:val="22"/>
          <w:lang w:val="en-US"/>
        </w:rPr>
        <w:t>Ebeling</w:t>
      </w:r>
      <w:r w:rsidRPr="00F82197">
        <w:rPr>
          <w:rStyle w:val="a6"/>
          <w:rFonts w:ascii="Times New Roman" w:eastAsiaTheme="majorEastAsia" w:hAnsi="Times New Roman"/>
          <w:szCs w:val="22"/>
          <w:lang w:val="en-US"/>
        </w:rPr>
        <w:footnoteReference w:id="9"/>
      </w:r>
      <w:r w:rsidRPr="00F82197">
        <w:rPr>
          <w:rFonts w:ascii="Times New Roman" w:hAnsi="Times New Roman"/>
          <w:szCs w:val="22"/>
        </w:rPr>
        <w:t xml:space="preserve">). </w:t>
      </w:r>
      <w:r w:rsidRPr="00F82197">
        <w:rPr>
          <w:rFonts w:ascii="Times New Roman" w:hAnsi="Times New Roman"/>
          <w:b/>
          <w:szCs w:val="22"/>
        </w:rPr>
        <w:t xml:space="preserve">Ερμηνευτική </w:t>
      </w:r>
      <w:r w:rsidRPr="00F82197">
        <w:rPr>
          <w:rFonts w:ascii="Times New Roman" w:hAnsi="Times New Roman"/>
          <w:szCs w:val="22"/>
        </w:rPr>
        <w:t>είναι η κατεξοχήν «</w:t>
      </w:r>
      <w:r w:rsidRPr="00F82197">
        <w:rPr>
          <w:rFonts w:ascii="Times New Roman" w:hAnsi="Times New Roman"/>
          <w:b/>
          <w:szCs w:val="22"/>
        </w:rPr>
        <w:t xml:space="preserve">γλώσσα» που διαθέτει </w:t>
      </w:r>
      <w:r w:rsidRPr="00F82197">
        <w:rPr>
          <w:rFonts w:ascii="Times New Roman" w:hAnsi="Times New Roman"/>
          <w:szCs w:val="22"/>
        </w:rPr>
        <w:t xml:space="preserve">ο </w:t>
      </w:r>
      <w:r w:rsidRPr="00F82197">
        <w:rPr>
          <w:rFonts w:ascii="Times New Roman" w:hAnsi="Times New Roman"/>
          <w:szCs w:val="22"/>
          <w:lang w:val="en-US"/>
        </w:rPr>
        <w:t>Homo</w:t>
      </w:r>
      <w:r w:rsidRPr="00F82197">
        <w:rPr>
          <w:rFonts w:ascii="Times New Roman" w:hAnsi="Times New Roman"/>
          <w:szCs w:val="22"/>
        </w:rPr>
        <w:t xml:space="preserve"> </w:t>
      </w:r>
      <w:r w:rsidRPr="00F82197">
        <w:rPr>
          <w:rFonts w:ascii="Times New Roman" w:hAnsi="Times New Roman"/>
          <w:szCs w:val="22"/>
          <w:lang w:val="en-US"/>
        </w:rPr>
        <w:t>Sapiens</w:t>
      </w:r>
      <w:r w:rsidRPr="00F82197">
        <w:rPr>
          <w:rFonts w:ascii="Times New Roman" w:hAnsi="Times New Roman"/>
          <w:b/>
          <w:szCs w:val="22"/>
        </w:rPr>
        <w:t xml:space="preserve"> </w:t>
      </w:r>
      <w:r w:rsidRPr="00F82197">
        <w:rPr>
          <w:rFonts w:ascii="Times New Roman" w:hAnsi="Times New Roman"/>
          <w:szCs w:val="22"/>
        </w:rPr>
        <w:t>για να «νοηματοδοτήσει» τον κόσμο στη συγκεκριμένη και ανεπανάληπτη μοναδικότητά του</w:t>
      </w:r>
      <w:r w:rsidRPr="00F82197">
        <w:rPr>
          <w:rStyle w:val="a6"/>
          <w:rFonts w:ascii="Times New Roman" w:eastAsiaTheme="majorEastAsia" w:hAnsi="Times New Roman"/>
          <w:szCs w:val="22"/>
        </w:rPr>
        <w:footnoteReference w:id="10"/>
      </w:r>
      <w:r w:rsidRPr="00F82197">
        <w:rPr>
          <w:rFonts w:ascii="Times New Roman" w:hAnsi="Times New Roman"/>
          <w:szCs w:val="22"/>
        </w:rPr>
        <w:t xml:space="preserve"> και την ύπαρξή του σε αυτόν. </w:t>
      </w:r>
      <w:r w:rsidRPr="00F82197">
        <w:rPr>
          <w:rFonts w:ascii="Times New Roman" w:hAnsi="Times New Roman"/>
          <w:i/>
          <w:szCs w:val="22"/>
        </w:rPr>
        <w:t xml:space="preserve">Προϋποθέτει τη </w:t>
      </w:r>
      <w:r w:rsidRPr="00F82197">
        <w:rPr>
          <w:rFonts w:ascii="Times New Roman" w:hAnsi="Times New Roman"/>
          <w:b/>
          <w:i/>
          <w:szCs w:val="22"/>
        </w:rPr>
        <w:t>γραμματική</w:t>
      </w:r>
      <w:r w:rsidRPr="00F82197">
        <w:rPr>
          <w:rFonts w:ascii="Times New Roman" w:hAnsi="Times New Roman"/>
          <w:i/>
          <w:szCs w:val="22"/>
        </w:rPr>
        <w:t xml:space="preserve"> που μας μαθαίνει να μιλάμε </w:t>
      </w:r>
      <w:r w:rsidRPr="00F82197">
        <w:rPr>
          <w:rFonts w:ascii="Times New Roman" w:hAnsi="Times New Roman"/>
          <w:b/>
          <w:i/>
          <w:szCs w:val="22"/>
        </w:rPr>
        <w:t>σωστά</w:t>
      </w:r>
      <w:r w:rsidRPr="00F82197">
        <w:rPr>
          <w:rFonts w:ascii="Times New Roman" w:hAnsi="Times New Roman"/>
          <w:i/>
          <w:szCs w:val="22"/>
        </w:rPr>
        <w:t xml:space="preserve">, τη </w:t>
      </w:r>
      <w:r w:rsidRPr="00F82197">
        <w:rPr>
          <w:rFonts w:ascii="Times New Roman" w:hAnsi="Times New Roman"/>
          <w:b/>
          <w:i/>
          <w:szCs w:val="22"/>
        </w:rPr>
        <w:t>ρητορική</w:t>
      </w:r>
      <w:r w:rsidRPr="00F82197">
        <w:rPr>
          <w:rFonts w:ascii="Times New Roman" w:hAnsi="Times New Roman"/>
          <w:i/>
          <w:szCs w:val="22"/>
        </w:rPr>
        <w:t xml:space="preserve"> που μας μαθαίνει να μιλάμε </w:t>
      </w:r>
      <w:r w:rsidRPr="00F82197">
        <w:rPr>
          <w:rFonts w:ascii="Times New Roman" w:hAnsi="Times New Roman"/>
          <w:b/>
          <w:i/>
          <w:szCs w:val="22"/>
        </w:rPr>
        <w:t>ωραία</w:t>
      </w:r>
      <w:r w:rsidRPr="00F82197">
        <w:rPr>
          <w:rFonts w:ascii="Times New Roman" w:hAnsi="Times New Roman"/>
          <w:i/>
          <w:szCs w:val="22"/>
        </w:rPr>
        <w:t xml:space="preserve"> και ρυθμίζει την άσκηση του δημόσιου λόγου και τη </w:t>
      </w:r>
      <w:r w:rsidRPr="00F82197">
        <w:rPr>
          <w:rFonts w:ascii="Times New Roman" w:hAnsi="Times New Roman"/>
          <w:b/>
          <w:i/>
          <w:szCs w:val="22"/>
        </w:rPr>
        <w:t>διαλεκτική</w:t>
      </w:r>
      <w:r w:rsidRPr="00F82197">
        <w:rPr>
          <w:rFonts w:ascii="Times New Roman" w:hAnsi="Times New Roman"/>
          <w:i/>
          <w:szCs w:val="22"/>
        </w:rPr>
        <w:t xml:space="preserve"> (με την αριστοτελική έννοια) ως τέχνη του </w:t>
      </w:r>
      <w:r w:rsidRPr="00F82197">
        <w:rPr>
          <w:rFonts w:ascii="Times New Roman" w:hAnsi="Times New Roman"/>
          <w:b/>
          <w:i/>
          <w:szCs w:val="22"/>
        </w:rPr>
        <w:t>διαλόγου και της συζήτησης</w:t>
      </w:r>
      <w:r w:rsidRPr="00F82197">
        <w:rPr>
          <w:rStyle w:val="a6"/>
          <w:rFonts w:ascii="Times New Roman" w:eastAsiaTheme="majorEastAsia" w:hAnsi="Times New Roman"/>
          <w:szCs w:val="22"/>
        </w:rPr>
        <w:footnoteReference w:id="11"/>
      </w:r>
      <w:r w:rsidRPr="00F82197">
        <w:rPr>
          <w:rFonts w:ascii="Times New Roman" w:hAnsi="Times New Roman"/>
          <w:szCs w:val="22"/>
        </w:rPr>
        <w:t xml:space="preserve">. Ειδικότερα η ερμηνευτική της Βίβλου εστιάζει στον «καλλιτέχνη Λόγο» ως κατεξοχήν εικαστικό (αφού δημιουργεί όντως εκ του μη όντος), δημιουργό και νοηματοδότη των πάντων. Αυτή η συν-αρπαστική ερμηνευτική της Βίβλου προϋποθέτει την οικειότητα με </w:t>
      </w:r>
      <w:r w:rsidRPr="00F82197">
        <w:rPr>
          <w:rFonts w:ascii="Times New Roman" w:hAnsi="Times New Roman"/>
          <w:b/>
          <w:szCs w:val="22"/>
        </w:rPr>
        <w:t>τη Βίβλο του σύμπαντος</w:t>
      </w:r>
      <w:r w:rsidRPr="00F82197">
        <w:rPr>
          <w:rFonts w:ascii="Times New Roman" w:hAnsi="Times New Roman"/>
          <w:szCs w:val="22"/>
        </w:rPr>
        <w:t xml:space="preserve"> και αναζητά να δώσει «ουσία, έσχατο νόημα, δημιουργική κρίση και τόλμη σε όλες τις λειτουργίες του ανθρωπίνου πνεύματος» (Τίλιχ)</w:t>
      </w:r>
      <w:r w:rsidRPr="00F82197">
        <w:rPr>
          <w:rStyle w:val="a6"/>
          <w:rFonts w:ascii="Times New Roman" w:eastAsiaTheme="majorEastAsia" w:hAnsi="Times New Roman"/>
          <w:szCs w:val="22"/>
        </w:rPr>
        <w:footnoteReference w:id="12"/>
      </w:r>
      <w:r w:rsidRPr="00F82197">
        <w:rPr>
          <w:rFonts w:ascii="Times New Roman" w:hAnsi="Times New Roman"/>
          <w:szCs w:val="22"/>
        </w:rPr>
        <w:t>. Ταυτόχρονα αυτή η ερμηνευτική διαμορφώνει ήθος και πολιτική στάση ζωής ανάλογα με το πώς οραματίζεται τη Βασιλεία που διακήρυξε ο Ι. Χριστός. Επί τη βάσει των ανωτέρω καθίσταται σαφές ότι η Ερμηνευτική της Βίβλου λειτουργεί διαδραστικά με τις εξελίξεις και τα ρεύματα ενός αιώνα (του 20</w:t>
      </w:r>
      <w:r w:rsidRPr="00F82197">
        <w:rPr>
          <w:rFonts w:ascii="Times New Roman" w:hAnsi="Times New Roman"/>
          <w:szCs w:val="22"/>
          <w:vertAlign w:val="superscript"/>
        </w:rPr>
        <w:t>ου</w:t>
      </w:r>
      <w:r w:rsidRPr="00F82197">
        <w:rPr>
          <w:rFonts w:ascii="Times New Roman" w:hAnsi="Times New Roman"/>
          <w:szCs w:val="22"/>
        </w:rPr>
        <w:t xml:space="preserve"> αι.) που σημαδεύτηκε από δύο Παγκόσμιους Πολέμους και έναν Ψυχρό αλλά και την κατάκτηση του Διαστήματος. </w:t>
      </w:r>
    </w:p>
    <w:p w:rsidR="005064CE" w:rsidRPr="00F82197" w:rsidRDefault="005064CE" w:rsidP="005064CE">
      <w:pPr>
        <w:rPr>
          <w:rFonts w:ascii="Times New Roman" w:hAnsi="Times New Roman"/>
          <w:szCs w:val="22"/>
        </w:rPr>
      </w:pPr>
    </w:p>
    <w:p w:rsidR="005064CE" w:rsidRPr="00F82197" w:rsidRDefault="005064CE" w:rsidP="005064CE">
      <w:pPr>
        <w:rPr>
          <w:rFonts w:ascii="Times New Roman" w:hAnsi="Times New Roman"/>
          <w:szCs w:val="22"/>
        </w:rPr>
      </w:pPr>
      <w:r w:rsidRPr="00F82197">
        <w:rPr>
          <w:rFonts w:ascii="Times New Roman" w:hAnsi="Times New Roman"/>
          <w:szCs w:val="22"/>
        </w:rPr>
        <w:t>Προτού αναψηλαφήσουμε την Ιστορία της Ερμηνευτικής τον 20</w:t>
      </w:r>
      <w:r w:rsidRPr="00F82197">
        <w:rPr>
          <w:rFonts w:ascii="Times New Roman" w:hAnsi="Times New Roman"/>
          <w:szCs w:val="22"/>
          <w:vertAlign w:val="superscript"/>
        </w:rPr>
        <w:t>ο</w:t>
      </w:r>
      <w:r w:rsidRPr="00F82197">
        <w:rPr>
          <w:rFonts w:ascii="Times New Roman" w:hAnsi="Times New Roman"/>
          <w:szCs w:val="22"/>
        </w:rPr>
        <w:t xml:space="preserve"> αι. είναι απαραίτητες οι εξής διευκρινίσεις:</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Λόγος του Θεού και Αγία Γραφή:</w:t>
      </w:r>
      <w:r w:rsidRPr="00F82197">
        <w:rPr>
          <w:rFonts w:ascii="Times New Roman" w:hAnsi="Times New Roman"/>
          <w:szCs w:val="22"/>
        </w:rPr>
        <w:t xml:space="preserve"> Η Αγία Γραφή δεν είναι ο Λόγος του Θεού (όπως διδαχθήκαμε στα Κατηχητικά) αλλά λ</w:t>
      </w:r>
      <w:r w:rsidRPr="00F82197">
        <w:rPr>
          <w:rFonts w:ascii="Times New Roman" w:hAnsi="Times New Roman"/>
          <w:b/>
          <w:i/>
          <w:szCs w:val="22"/>
        </w:rPr>
        <w:t>όγος περί</w:t>
      </w:r>
      <w:r w:rsidRPr="00F82197">
        <w:rPr>
          <w:rFonts w:ascii="Times New Roman" w:hAnsi="Times New Roman"/>
          <w:szCs w:val="22"/>
        </w:rPr>
        <w:t xml:space="preserve"> του Λόγου, ο οποίος έλαβε </w:t>
      </w:r>
      <w:r w:rsidRPr="00F82197">
        <w:rPr>
          <w:rFonts w:ascii="Times New Roman" w:hAnsi="Times New Roman"/>
          <w:b/>
          <w:szCs w:val="22"/>
        </w:rPr>
        <w:t xml:space="preserve">τη </w:t>
      </w:r>
      <w:r w:rsidRPr="00F82197">
        <w:rPr>
          <w:rFonts w:ascii="Times New Roman" w:hAnsi="Times New Roman"/>
          <w:b/>
          <w:i/>
          <w:szCs w:val="22"/>
        </w:rPr>
        <w:t>σάρκα</w:t>
      </w:r>
      <w:r w:rsidRPr="00F82197">
        <w:rPr>
          <w:rFonts w:ascii="Times New Roman" w:hAnsi="Times New Roman"/>
          <w:b/>
          <w:szCs w:val="22"/>
        </w:rPr>
        <w:t xml:space="preserve"> της εποχής του</w:t>
      </w:r>
      <w:r w:rsidRPr="00F82197">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F82197">
        <w:rPr>
          <w:rFonts w:ascii="Times New Roman" w:hAnsi="Times New Roman"/>
          <w:caps/>
          <w:szCs w:val="22"/>
        </w:rPr>
        <w:t>τ</w:t>
      </w:r>
      <w:r w:rsidRPr="00F82197">
        <w:rPr>
          <w:rFonts w:ascii="Times New Roman" w:hAnsi="Times New Roman"/>
          <w:szCs w:val="22"/>
        </w:rPr>
        <w:t xml:space="preserve">ου, </w:t>
      </w:r>
      <w:r w:rsidRPr="00F82197">
        <w:rPr>
          <w:rFonts w:ascii="Times New Roman" w:hAnsi="Times New Roman"/>
          <w:b/>
          <w:i/>
          <w:szCs w:val="22"/>
        </w:rPr>
        <w:t>εξήγησε</w:t>
      </w:r>
      <w:r w:rsidRPr="00F82197">
        <w:rPr>
          <w:rFonts w:ascii="Times New Roman" w:hAnsi="Times New Roman"/>
          <w:szCs w:val="22"/>
        </w:rPr>
        <w:t xml:space="preserve"> (ήτοι </w:t>
      </w:r>
      <w:r w:rsidRPr="00F82197">
        <w:rPr>
          <w:rFonts w:ascii="Times New Roman" w:hAnsi="Times New Roman"/>
          <w:b/>
          <w:i/>
          <w:szCs w:val="22"/>
        </w:rPr>
        <w:t>απο</w:t>
      </w:r>
      <w:r w:rsidRPr="00F82197">
        <w:rPr>
          <w:rFonts w:ascii="Times New Roman" w:hAnsi="Times New Roman"/>
          <w:szCs w:val="22"/>
        </w:rPr>
        <w:t xml:space="preserve">κάλυψε σε αόριστο Ιω. 1, 18) τον </w:t>
      </w:r>
      <w:r w:rsidRPr="00F82197">
        <w:rPr>
          <w:rFonts w:ascii="Times New Roman" w:hAnsi="Times New Roman"/>
          <w:b/>
          <w:i/>
          <w:szCs w:val="22"/>
        </w:rPr>
        <w:t>Αββά/Πατέρα</w:t>
      </w:r>
      <w:r w:rsidRPr="00F82197">
        <w:rPr>
          <w:rFonts w:ascii="Times New Roman" w:hAnsi="Times New Roman"/>
          <w:szCs w:val="22"/>
        </w:rPr>
        <w:t xml:space="preserve"> διερμηνεύοντας κατεξοχήν </w:t>
      </w:r>
      <w:r w:rsidRPr="00F82197">
        <w:rPr>
          <w:rFonts w:ascii="Times New Roman" w:hAnsi="Times New Roman"/>
          <w:b/>
          <w:szCs w:val="22"/>
        </w:rPr>
        <w:t>τις 40 ημέρες</w:t>
      </w:r>
      <w:r w:rsidRPr="00F82197">
        <w:rPr>
          <w:rFonts w:ascii="Times New Roman" w:hAnsi="Times New Roman"/>
          <w:szCs w:val="22"/>
        </w:rPr>
        <w:t xml:space="preserve"> μεταξύ Αναστάσεως και Αναλήψεως τις Γραφές (πρβλ. Λκ. 24, 27), οι οποίες σε πρώτη τουλάχιστον ανάγνωση δεν προφήτευαν τόσο διαπρύσια την Ανάσταση του παθητού Μεσσία και μάλιστα σε τρεις ημέρες. Σε κάθε περίπτωση για τη συνάντηση του Λόγου ισχύει το </w:t>
      </w:r>
      <w:r w:rsidRPr="00F82197">
        <w:rPr>
          <w:rFonts w:ascii="Times New Roman" w:hAnsi="Times New Roman"/>
          <w:i/>
          <w:szCs w:val="22"/>
        </w:rPr>
        <w:t>Ἔρχου και ἴδε</w:t>
      </w:r>
      <w:r w:rsidRPr="00F82197">
        <w:rPr>
          <w:rFonts w:ascii="Times New Roman" w:hAnsi="Times New Roman"/>
          <w:szCs w:val="22"/>
        </w:rPr>
        <w:t xml:space="preserve"> του Φιλίππου προς τον Ναθαναήλ (Ιω. 1, 46) και όχι το </w:t>
      </w:r>
      <w:r w:rsidRPr="00F82197">
        <w:rPr>
          <w:rFonts w:ascii="Times New Roman" w:hAnsi="Times New Roman"/>
          <w:i/>
          <w:szCs w:val="22"/>
        </w:rPr>
        <w:t>Λάβε και ανάγνωσε</w:t>
      </w:r>
      <w:r w:rsidRPr="00F82197">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F82197">
        <w:rPr>
          <w:rStyle w:val="a6"/>
          <w:rFonts w:ascii="Times New Roman" w:eastAsiaTheme="majorEastAsia" w:hAnsi="Times New Roman"/>
          <w:szCs w:val="22"/>
        </w:rPr>
        <w:t xml:space="preserve"> </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 xml:space="preserve">Καινή Διαθήκη </w:t>
      </w:r>
      <w:r w:rsidRPr="00F82197">
        <w:rPr>
          <w:rFonts w:ascii="Times New Roman" w:hAnsi="Times New Roman"/>
          <w:szCs w:val="22"/>
        </w:rPr>
        <w:t xml:space="preserve">(= εκκλησιαστική Εμπειρία) </w:t>
      </w:r>
      <w:r w:rsidRPr="00F82197">
        <w:rPr>
          <w:rFonts w:ascii="Times New Roman" w:hAnsi="Times New Roman"/>
          <w:b/>
          <w:i/>
          <w:szCs w:val="22"/>
        </w:rPr>
        <w:t>και Βίβλος:</w:t>
      </w:r>
      <w:r w:rsidRPr="00F82197">
        <w:rPr>
          <w:rFonts w:ascii="Times New Roman" w:hAnsi="Times New Roman"/>
          <w:szCs w:val="22"/>
        </w:rPr>
        <w:t xml:space="preserve"> </w:t>
      </w:r>
      <w:r w:rsidRPr="00F82197">
        <w:rPr>
          <w:rFonts w:ascii="Times New Roman" w:hAnsi="Times New Roman"/>
          <w:caps/>
          <w:szCs w:val="22"/>
        </w:rPr>
        <w:t>α</w:t>
      </w:r>
      <w:r w:rsidRPr="00F82197">
        <w:rPr>
          <w:rFonts w:ascii="Times New Roman" w:hAnsi="Times New Roman"/>
          <w:szCs w:val="22"/>
        </w:rPr>
        <w:t xml:space="preserve">πό τον Κύριο, ο οποίος δεν άφησε ούτε Κείμενα ούτε λείψανα, η </w:t>
      </w:r>
      <w:r w:rsidRPr="00F82197">
        <w:rPr>
          <w:rFonts w:ascii="Times New Roman" w:hAnsi="Times New Roman"/>
          <w:i/>
          <w:szCs w:val="22"/>
        </w:rPr>
        <w:t>Καινή Διαθήκη</w:t>
      </w:r>
      <w:r w:rsidRPr="00F82197">
        <w:rPr>
          <w:rFonts w:ascii="Times New Roman" w:hAnsi="Times New Roman"/>
          <w:szCs w:val="22"/>
        </w:rPr>
        <w:t xml:space="preserve"> δεν ταυτίζεται με </w:t>
      </w:r>
      <w:r w:rsidRPr="00F82197">
        <w:rPr>
          <w:rFonts w:ascii="Times New Roman" w:hAnsi="Times New Roman"/>
          <w:b/>
          <w:i/>
          <w:szCs w:val="22"/>
        </w:rPr>
        <w:t>μία ιερή Βίβλο</w:t>
      </w:r>
      <w:r w:rsidRPr="00F82197">
        <w:rPr>
          <w:rFonts w:ascii="Times New Roman" w:hAnsi="Times New Roman"/>
          <w:szCs w:val="22"/>
        </w:rPr>
        <w:t xml:space="preserve"> (με </w:t>
      </w:r>
      <w:r w:rsidRPr="00F82197">
        <w:rPr>
          <w:rFonts w:ascii="Times New Roman" w:hAnsi="Times New Roman"/>
          <w:i/>
          <w:szCs w:val="22"/>
        </w:rPr>
        <w:t xml:space="preserve">πολλά </w:t>
      </w:r>
      <w:r w:rsidRPr="00F82197">
        <w:rPr>
          <w:rFonts w:ascii="Times New Roman" w:hAnsi="Times New Roman"/>
          <w:szCs w:val="22"/>
        </w:rPr>
        <w:t xml:space="preserve">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 αλλά στις καρδιές των ανθρώπων που βιώνουν μεταστροφή ή </w:t>
      </w:r>
      <w:r w:rsidRPr="00F82197">
        <w:rPr>
          <w:rFonts w:ascii="Times New Roman" w:hAnsi="Times New Roman"/>
          <w:i/>
          <w:szCs w:val="22"/>
        </w:rPr>
        <w:t>επιστροφή</w:t>
      </w:r>
      <w:r w:rsidRPr="00F82197">
        <w:rPr>
          <w:rFonts w:ascii="Times New Roman" w:hAnsi="Times New Roman"/>
          <w:szCs w:val="22"/>
        </w:rPr>
        <w:t xml:space="preserve"> (όπως ονομάζεται </w:t>
      </w:r>
      <w:r w:rsidRPr="00F82197">
        <w:rPr>
          <w:rFonts w:ascii="Times New Roman" w:hAnsi="Times New Roman"/>
          <w:i/>
          <w:szCs w:val="22"/>
        </w:rPr>
        <w:t>η μετάνοια</w:t>
      </w:r>
      <w:r w:rsidRPr="00F82197">
        <w:rPr>
          <w:rFonts w:ascii="Times New Roman" w:hAnsi="Times New Roman"/>
          <w:szCs w:val="22"/>
        </w:rPr>
        <w:t xml:space="preserve"> βιβλικά). Με τη σειρά της η </w:t>
      </w:r>
      <w:r w:rsidRPr="00F82197">
        <w:rPr>
          <w:rFonts w:ascii="Times New Roman" w:hAnsi="Times New Roman"/>
          <w:caps/>
          <w:szCs w:val="22"/>
        </w:rPr>
        <w:t>κ</w:t>
      </w:r>
      <w:r w:rsidRPr="00F82197">
        <w:rPr>
          <w:rFonts w:ascii="Times New Roman" w:hAnsi="Times New Roman"/>
          <w:szCs w:val="22"/>
        </w:rPr>
        <w:t xml:space="preserve">αινή Διαθήκη προϋποθέτει τη Λειτουργία </w:t>
      </w:r>
      <w:r w:rsidRPr="00F82197">
        <w:rPr>
          <w:rFonts w:ascii="Times New Roman" w:hAnsi="Times New Roman"/>
          <w:b/>
          <w:i/>
          <w:szCs w:val="22"/>
        </w:rPr>
        <w:t>πριν/μετά</w:t>
      </w:r>
      <w:r w:rsidRPr="00F82197">
        <w:rPr>
          <w:rFonts w:ascii="Times New Roman" w:hAnsi="Times New Roman"/>
          <w:szCs w:val="22"/>
        </w:rPr>
        <w:t xml:space="preserve"> τη Λειτουργία, το νιπτήρα των ποδών του «άλλου». Άρα προηγείται </w:t>
      </w:r>
      <w:r w:rsidRPr="00F82197">
        <w:rPr>
          <w:rFonts w:ascii="Times New Roman" w:hAnsi="Times New Roman"/>
          <w:b/>
          <w:szCs w:val="22"/>
        </w:rPr>
        <w:t>η εκκλησιαστική εμπειρία</w:t>
      </w:r>
      <w:r w:rsidRPr="00F82197">
        <w:rPr>
          <w:rFonts w:ascii="Times New Roman" w:hAnsi="Times New Roman"/>
          <w:szCs w:val="22"/>
        </w:rPr>
        <w:t xml:space="preserve"> της «Χάριτος του Θεού και της κοινωνίας του Αγίου Πνεύματος» και έπεται η </w:t>
      </w:r>
      <w:r w:rsidRPr="00F82197">
        <w:rPr>
          <w:rFonts w:ascii="Times New Roman" w:hAnsi="Times New Roman"/>
          <w:b/>
          <w:szCs w:val="22"/>
        </w:rPr>
        <w:t>ακρόαση</w:t>
      </w:r>
      <w:r w:rsidRPr="00F82197">
        <w:rPr>
          <w:rFonts w:ascii="Times New Roman" w:hAnsi="Times New Roman"/>
          <w:szCs w:val="22"/>
        </w:rPr>
        <w:t xml:space="preserve">-επιχειρηματολογία βάσει των Γραφών (πρβλ. </w:t>
      </w:r>
      <w:r w:rsidRPr="00F82197">
        <w:rPr>
          <w:rFonts w:ascii="Times New Roman" w:hAnsi="Times New Roman"/>
          <w:i/>
          <w:szCs w:val="22"/>
        </w:rPr>
        <w:t>Προς Γαλάτας</w:t>
      </w:r>
      <w:r w:rsidRPr="00F82197">
        <w:rPr>
          <w:rFonts w:ascii="Times New Roman" w:hAnsi="Times New Roman"/>
          <w:szCs w:val="22"/>
        </w:rPr>
        <w:t xml:space="preserve"> 3, 1) ώστε και αυτές με τη σειρά τους εν τέλει να ερμηνευτούν διά της ζωής/της διακονίας και της μαρτυρίας-του μαρτυρίου.</w:t>
      </w:r>
      <w:r>
        <w:rPr>
          <w:rFonts w:ascii="Times New Roman" w:hAnsi="Times New Roman"/>
          <w:szCs w:val="22"/>
        </w:rPr>
        <w:t xml:space="preserve"> </w:t>
      </w:r>
      <w:r w:rsidRPr="00F82197">
        <w:rPr>
          <w:rFonts w:ascii="Times New Roman" w:hAnsi="Times New Roman"/>
          <w:szCs w:val="22"/>
        </w:rPr>
        <w:t xml:space="preserve">Η Βίβλος δεν είναι ένα πακέτο 76 ή 79 βιβλίο (χωρισμένο σε δύο υποενότητες), που προϋπήρχε της Δημιουργίας και απεστάλη στη γη αλλά ένα δέντρο με πολλά και ποικίλα κλαδιά το οποίο ρίζωσε </w:t>
      </w:r>
      <w:r w:rsidRPr="00F82197">
        <w:rPr>
          <w:rFonts w:ascii="Times New Roman" w:hAnsi="Times New Roman"/>
          <w:b/>
          <w:szCs w:val="22"/>
        </w:rPr>
        <w:t>στο πεδίο/την «έρημο» της κοινής εμπειρίας ενός Θεού προσωπικού</w:t>
      </w:r>
      <w:r w:rsidRPr="00F82197">
        <w:rPr>
          <w:rStyle w:val="a6"/>
          <w:rFonts w:ascii="Times New Roman" w:eastAsiaTheme="majorEastAsia" w:hAnsi="Times New Roman"/>
          <w:b/>
          <w:szCs w:val="22"/>
        </w:rPr>
        <w:footnoteReference w:id="13"/>
      </w:r>
      <w:r w:rsidRPr="00F82197">
        <w:rPr>
          <w:rFonts w:ascii="Times New Roman" w:hAnsi="Times New Roman"/>
          <w:szCs w:val="22"/>
        </w:rPr>
        <w:t>, ο οποίος (α) ζει-</w:t>
      </w:r>
      <w:r w:rsidRPr="00F82197">
        <w:rPr>
          <w:rFonts w:ascii="Times New Roman" w:hAnsi="Times New Roman"/>
          <w:b/>
          <w:i/>
          <w:szCs w:val="22"/>
        </w:rPr>
        <w:t>συν</w:t>
      </w:r>
      <w:r w:rsidRPr="00F82197">
        <w:rPr>
          <w:rFonts w:ascii="Times New Roman" w:hAnsi="Times New Roman"/>
          <w:szCs w:val="22"/>
        </w:rPr>
        <w:t>υπάρχει και (β) συνεχώς διαλέγεται/συνομιλεί. Δεν επελέγησαν από την Εκκλησία όλα τα ομοειδή βιβλία αλλά όσα εξέφραζαν την εμπειρία της Εξόδου, είτε μέσω της Ερυθράς είτε μέσω του Βαπτίσματος. Ας μην λησμονείται επίσης ότι τα πλέον θεολογικά κείμενα της Βίβλου είναι ποίηση.</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Εξήγηση και Ερμηνεία (= Κατανόηση).</w:t>
      </w:r>
      <w:r w:rsidRPr="00F82197">
        <w:rPr>
          <w:rFonts w:ascii="Times New Roman" w:hAnsi="Times New Roman"/>
          <w:szCs w:val="22"/>
        </w:rPr>
        <w:t xml:space="preserve"> Χωρίς την ανωτέρω εμπειρία που είναι συμπυκνωμένη στην πίστη-παράδοση της πρώτης Εκκλησίας, η </w:t>
      </w:r>
      <w:r w:rsidRPr="00F82197">
        <w:rPr>
          <w:rFonts w:ascii="Times New Roman" w:hAnsi="Times New Roman"/>
          <w:b/>
          <w:i/>
          <w:szCs w:val="22"/>
        </w:rPr>
        <w:t xml:space="preserve">Εξήγηση </w:t>
      </w:r>
      <w:r w:rsidRPr="00F82197">
        <w:rPr>
          <w:rFonts w:ascii="Times New Roman" w:hAnsi="Times New Roman"/>
          <w:szCs w:val="22"/>
        </w:rPr>
        <w:t xml:space="preserve">παραμορφώνεται σε </w:t>
      </w:r>
      <w:r w:rsidRPr="00F82197">
        <w:rPr>
          <w:rFonts w:ascii="Times New Roman" w:hAnsi="Times New Roman"/>
          <w:b/>
          <w:i/>
          <w:szCs w:val="22"/>
        </w:rPr>
        <w:t xml:space="preserve">Εισήγηση </w:t>
      </w:r>
      <w:r w:rsidRPr="00F82197">
        <w:rPr>
          <w:rFonts w:ascii="Times New Roman" w:hAnsi="Times New Roman"/>
          <w:szCs w:val="22"/>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Pr="00F82197">
        <w:rPr>
          <w:rFonts w:ascii="Times New Roman" w:hAnsi="Times New Roman"/>
          <w:b/>
          <w:szCs w:val="22"/>
        </w:rPr>
        <w:t>ένα δικό μας καθρέφτη</w:t>
      </w:r>
      <w:r w:rsidRPr="00F82197">
        <w:rPr>
          <w:rFonts w:ascii="Times New Roman" w:hAnsi="Times New Roman"/>
          <w:szCs w:val="22"/>
        </w:rPr>
        <w:t>. Δεν είναι τυχαίο ότι</w:t>
      </w:r>
      <w:r>
        <w:rPr>
          <w:rFonts w:ascii="Times New Roman" w:hAnsi="Times New Roman"/>
          <w:szCs w:val="22"/>
        </w:rPr>
        <w:t>, όπως και θα διαπιστωθεί κατωτέρω,</w:t>
      </w:r>
      <w:r w:rsidRPr="00F82197">
        <w:rPr>
          <w:rFonts w:ascii="Times New Roman" w:hAnsi="Times New Roman"/>
          <w:szCs w:val="22"/>
        </w:rPr>
        <w:t xml:space="preserve"> εκείνος που υπέγραψε το κύκνειο άσμα της Πρώτης Αναζήτησης του ιστορικού Ιησού, ο </w:t>
      </w:r>
      <w:r w:rsidRPr="00F82197">
        <w:rPr>
          <w:rFonts w:ascii="Times New Roman" w:hAnsi="Times New Roman"/>
          <w:b/>
          <w:szCs w:val="22"/>
        </w:rPr>
        <w:t>πολυσχιδής Νομπελίστας Αλβέρτος Σβάιτσερ</w:t>
      </w:r>
      <w:r w:rsidRPr="00F82197">
        <w:rPr>
          <w:rStyle w:val="3Char"/>
          <w:rFonts w:ascii="Times New Roman" w:hAnsi="Times New Roman"/>
          <w:szCs w:val="22"/>
        </w:rPr>
        <w:t xml:space="preserve"> </w:t>
      </w:r>
      <w:r w:rsidRPr="00F82197">
        <w:rPr>
          <w:rStyle w:val="3Char"/>
          <w:rFonts w:ascii="Times New Roman" w:hAnsi="Times New Roman"/>
          <w:b w:val="0"/>
          <w:szCs w:val="22"/>
        </w:rPr>
        <w:t>(</w:t>
      </w:r>
      <w:r w:rsidRPr="00F82197">
        <w:rPr>
          <w:rStyle w:val="st"/>
          <w:rFonts w:ascii="Times New Roman" w:eastAsiaTheme="majorEastAsia" w:hAnsi="Times New Roman"/>
          <w:szCs w:val="22"/>
        </w:rPr>
        <w:t>14 Ιανουαρίου 1875 - 4 Σεπτεμβρίου 1965)</w:t>
      </w:r>
      <w:r w:rsidRPr="00F82197">
        <w:rPr>
          <w:rFonts w:ascii="Times New Roman" w:hAnsi="Times New Roman"/>
          <w:szCs w:val="22"/>
        </w:rPr>
        <w:t xml:space="preserve">, αφού διαπίστωσε τον </w:t>
      </w:r>
      <w:r w:rsidRPr="00F82197">
        <w:rPr>
          <w:rFonts w:ascii="Times New Roman" w:hAnsi="Times New Roman"/>
          <w:szCs w:val="22"/>
        </w:rPr>
        <w:lastRenderedPageBreak/>
        <w:t xml:space="preserve">ανωτέρω </w:t>
      </w:r>
      <w:r w:rsidRPr="00F82197">
        <w:rPr>
          <w:rFonts w:ascii="Times New Roman" w:hAnsi="Times New Roman"/>
          <w:b/>
          <w:szCs w:val="22"/>
        </w:rPr>
        <w:t>καθρέφτη</w:t>
      </w:r>
      <w:r w:rsidRPr="00F82197">
        <w:rPr>
          <w:rFonts w:ascii="Times New Roman" w:hAnsi="Times New Roman"/>
          <w:szCs w:val="22"/>
        </w:rPr>
        <w:t xml:space="preserve"> «υποπίπτοντας» και ο ίδιος στον ίδιο πειρασμό, ταξίδεψε στη Δυτική Αφρική για να διακονήσει «πληγές». Σε κάθε περίπτωση η εξήγηση και ιδίως η ιστορικοκριτική μέθοδος αφορούν στο χθες του Κειμένου. Γι’ αυτό και είναι όντως απαραίτητη προϋπόθεση για την «εγκυκλο-παίδεια» του ακροατή αφού ο Λόγος λαμβάνει τη σάρκα της εποχής. Όπως ήδη όμως ανακαλύφθηκε από τον περασμένο αιώνα, η ερμηνεία-</w:t>
      </w:r>
      <w:r w:rsidRPr="00F82197">
        <w:rPr>
          <w:rFonts w:ascii="Times New Roman" w:hAnsi="Times New Roman"/>
          <w:i/>
          <w:szCs w:val="22"/>
        </w:rPr>
        <w:t>κατανόηση</w:t>
      </w:r>
      <w:r w:rsidRPr="00F82197">
        <w:rPr>
          <w:rFonts w:ascii="Times New Roman" w:hAnsi="Times New Roman"/>
          <w:szCs w:val="22"/>
        </w:rPr>
        <w:t xml:space="preserve"> δεν είναι μονόδρομος </w:t>
      </w:r>
      <w:r w:rsidRPr="00F82197">
        <w:rPr>
          <w:rFonts w:ascii="Times New Roman" w:hAnsi="Times New Roman"/>
          <w:i/>
          <w:szCs w:val="22"/>
        </w:rPr>
        <w:t>προς</w:t>
      </w:r>
      <w:r w:rsidRPr="00F82197">
        <w:rPr>
          <w:rFonts w:ascii="Times New Roman" w:hAnsi="Times New Roman"/>
          <w:szCs w:val="22"/>
        </w:rPr>
        <w:t xml:space="preserve"> τα κείμενα, </w:t>
      </w:r>
      <w:r w:rsidRPr="00F82197">
        <w:rPr>
          <w:rFonts w:ascii="Times New Roman" w:hAnsi="Times New Roman"/>
          <w:b/>
          <w:szCs w:val="22"/>
        </w:rPr>
        <w:t>αλλά γόνιμος και μη φαύλος «ερμηνευτικός» κύκλος ή μάλλον πολλοί ομόκεντροι κύκλοι.</w:t>
      </w:r>
      <w:r w:rsidRPr="00F82197">
        <w:rPr>
          <w:rFonts w:ascii="Times New Roman" w:hAnsi="Times New Roman"/>
          <w:szCs w:val="22"/>
        </w:rPr>
        <w:t xml:space="preserve"> Ο ένας (κύκλος) είναι η Εκκλησία ως Κοινότητα εν Εξ</w:t>
      </w:r>
      <w:r w:rsidRPr="00F82197">
        <w:rPr>
          <w:rFonts w:ascii="Times New Roman" w:hAnsi="Times New Roman"/>
          <w:b/>
          <w:i/>
          <w:szCs w:val="22"/>
        </w:rPr>
        <w:t>όδω</w:t>
      </w:r>
      <w:r w:rsidRPr="00F82197">
        <w:rPr>
          <w:rFonts w:ascii="Times New Roman" w:hAnsi="Times New Roman"/>
          <w:szCs w:val="22"/>
        </w:rPr>
        <w:t xml:space="preserve"> και η Βίβλος («</w:t>
      </w:r>
      <w:r w:rsidRPr="00F82197">
        <w:rPr>
          <w:rFonts w:ascii="Times New Roman" w:hAnsi="Times New Roman"/>
          <w:i/>
          <w:szCs w:val="22"/>
        </w:rPr>
        <w:t>Η Γραφή ερμηνεύεται διά της Εκκλησίας</w:t>
      </w:r>
      <w:r w:rsidRPr="00F82197">
        <w:rPr>
          <w:rFonts w:ascii="Times New Roman" w:hAnsi="Times New Roman"/>
          <w:szCs w:val="22"/>
        </w:rPr>
        <w:t>»). Ο δεύτερος ειδικότερος είναι η ακρόαση της Βίβλου και η «κοινοβιακή» μετοχή στην Ευχαριστία, εφόσον «η Εκκλησία σημαίνεται εν τοις μυστηρίοις»</w:t>
      </w:r>
      <w:r w:rsidRPr="00F82197">
        <w:rPr>
          <w:rStyle w:val="a6"/>
          <w:rFonts w:ascii="Times New Roman" w:eastAsiaTheme="majorEastAsia" w:hAnsi="Times New Roman"/>
          <w:szCs w:val="22"/>
        </w:rPr>
        <w:footnoteReference w:id="14"/>
      </w:r>
      <w:r w:rsidRPr="00F82197">
        <w:rPr>
          <w:rFonts w:ascii="Times New Roman" w:hAnsi="Times New Roman"/>
          <w:szCs w:val="22"/>
        </w:rPr>
        <w:t xml:space="preserve">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F82197">
        <w:rPr>
          <w:rFonts w:ascii="Times New Roman" w:hAnsi="Times New Roman"/>
          <w:i/>
          <w:szCs w:val="22"/>
        </w:rPr>
        <w:t>η Γραφή ερμηνεύεται διά της Γραφής</w:t>
      </w:r>
      <w:r w:rsidRPr="00F82197">
        <w:rPr>
          <w:rFonts w:ascii="Times New Roman" w:hAnsi="Times New Roman"/>
          <w:szCs w:val="22"/>
        </w:rPr>
        <w:t>»)</w:t>
      </w:r>
      <w:r w:rsidRPr="00F82197">
        <w:rPr>
          <w:rStyle w:val="a6"/>
          <w:rFonts w:ascii="Times New Roman" w:eastAsiaTheme="majorEastAsia" w:hAnsi="Times New Roman"/>
          <w:szCs w:val="22"/>
        </w:rPr>
        <w:footnoteReference w:id="15"/>
      </w:r>
      <w:r w:rsidRPr="00F82197">
        <w:rPr>
          <w:rFonts w:ascii="Times New Roman" w:hAnsi="Times New Roman"/>
          <w:szCs w:val="22"/>
        </w:rPr>
        <w:t xml:space="preserve">. </w:t>
      </w:r>
      <w:r w:rsidRPr="00F82197">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μεγάλης πολιτικής, κοινωνικής αλλά και θρησκευτικής κρίσης. </w:t>
      </w:r>
      <w:r w:rsidRPr="00F82197">
        <w:rPr>
          <w:rFonts w:ascii="Times New Roman" w:hAnsi="Times New Roman"/>
          <w:szCs w:val="22"/>
        </w:rPr>
        <w:t xml:space="preserve"> </w:t>
      </w:r>
    </w:p>
    <w:p w:rsidR="005064CE" w:rsidRPr="00F82197" w:rsidRDefault="005064CE" w:rsidP="005064CE">
      <w:pPr>
        <w:pStyle w:val="a5"/>
        <w:numPr>
          <w:ilvl w:val="0"/>
          <w:numId w:val="26"/>
        </w:numPr>
        <w:rPr>
          <w:rFonts w:ascii="Times New Roman" w:hAnsi="Times New Roman"/>
          <w:szCs w:val="22"/>
        </w:rPr>
      </w:pPr>
      <w:r w:rsidRPr="00F82197">
        <w:rPr>
          <w:rFonts w:ascii="Times New Roman" w:hAnsi="Times New Roman"/>
          <w:b/>
          <w:i/>
          <w:szCs w:val="22"/>
        </w:rPr>
        <w:t>Ευχαριστία και Βιβλος (Π.Δ.):</w:t>
      </w:r>
      <w:r w:rsidRPr="00F82197">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βαπτισματ</w:t>
      </w:r>
      <w:r>
        <w:rPr>
          <w:rFonts w:ascii="Times New Roman" w:hAnsi="Times New Roman"/>
          <w:szCs w:val="22"/>
        </w:rPr>
        <w:t>ικής θεολογίας και της βιβλική</w:t>
      </w:r>
      <w:r w:rsidRPr="00F82197">
        <w:rPr>
          <w:rFonts w:ascii="Times New Roman" w:hAnsi="Times New Roman"/>
          <w:szCs w:val="22"/>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Pr="00F82197">
        <w:rPr>
          <w:rFonts w:ascii="Times New Roman" w:hAnsi="Times New Roman"/>
          <w:b/>
          <w:szCs w:val="22"/>
        </w:rPr>
        <w:t>αλλά ποτέ δεν έζησε και χωρίς τις Γραφές της Παλαιάς Διαθήκης</w:t>
      </w:r>
      <w:r w:rsidRPr="00F82197">
        <w:rPr>
          <w:rFonts w:ascii="Times New Roman" w:hAnsi="Times New Roman"/>
          <w:szCs w:val="22"/>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Pr="00F82197">
        <w:rPr>
          <w:rFonts w:ascii="Times New Roman" w:hAnsi="Times New Roman"/>
          <w:b/>
          <w:szCs w:val="22"/>
        </w:rPr>
        <w:t xml:space="preserve">«ερμηνευτικό κύκλο» </w:t>
      </w:r>
      <w:r w:rsidRPr="00F82197">
        <w:rPr>
          <w:rFonts w:ascii="Times New Roman" w:hAnsi="Times New Roman"/>
          <w:szCs w:val="22"/>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F82197">
        <w:rPr>
          <w:rFonts w:ascii="Times New Roman" w:hAnsi="Times New Roman"/>
          <w:b/>
          <w:i/>
          <w:szCs w:val="22"/>
        </w:rPr>
        <w:t>Ευχαριστία</w:t>
      </w:r>
      <w:r w:rsidRPr="00F82197">
        <w:rPr>
          <w:rFonts w:ascii="Times New Roman" w:hAnsi="Times New Roman"/>
          <w:szCs w:val="22"/>
        </w:rPr>
        <w:t xml:space="preserve"> μετατρέπεται σε </w:t>
      </w:r>
      <w:r w:rsidRPr="00F82197">
        <w:rPr>
          <w:rFonts w:ascii="Times New Roman" w:hAnsi="Times New Roman"/>
          <w:b/>
          <w:szCs w:val="22"/>
        </w:rPr>
        <w:t>«μαγική» τελετή</w:t>
      </w:r>
      <w:r w:rsidRPr="00F82197">
        <w:rPr>
          <w:rFonts w:ascii="Times New Roman" w:hAnsi="Times New Roman"/>
          <w:szCs w:val="22"/>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F82197">
        <w:rPr>
          <w:rFonts w:ascii="Times New Roman" w:hAnsi="Times New Roman"/>
          <w:b/>
          <w:i/>
          <w:szCs w:val="22"/>
        </w:rPr>
        <w:t>το διάλογο</w:t>
      </w:r>
      <w:r w:rsidRPr="00F82197">
        <w:rPr>
          <w:rFonts w:ascii="Times New Roman" w:hAnsi="Times New Roman"/>
          <w:szCs w:val="22"/>
        </w:rPr>
        <w:t xml:space="preserve"> με κάθε άνθρωπο και την </w:t>
      </w:r>
      <w:r w:rsidRPr="00F82197">
        <w:rPr>
          <w:rFonts w:ascii="Times New Roman" w:hAnsi="Times New Roman"/>
          <w:b/>
          <w:i/>
          <w:szCs w:val="22"/>
        </w:rPr>
        <w:t>ποικιλία-ποικιλομορφία</w:t>
      </w:r>
      <w:r w:rsidRPr="00F82197">
        <w:rPr>
          <w:rFonts w:ascii="Times New Roman" w:hAnsi="Times New Roman"/>
          <w:b/>
          <w:szCs w:val="22"/>
        </w:rPr>
        <w:t xml:space="preserve"> </w:t>
      </w:r>
      <w:r w:rsidRPr="00F82197">
        <w:rPr>
          <w:rFonts w:ascii="Times New Roman" w:hAnsi="Times New Roman"/>
          <w:szCs w:val="22"/>
        </w:rPr>
        <w:t xml:space="preserve">(δύο </w:t>
      </w:r>
      <w:r w:rsidRPr="00F82197">
        <w:rPr>
          <w:rFonts w:ascii="Times New Roman" w:hAnsi="Times New Roman"/>
          <w:i/>
          <w:szCs w:val="22"/>
        </w:rPr>
        <w:t>Πάτερ Ημών</w:t>
      </w:r>
      <w:r w:rsidRPr="00F82197">
        <w:rPr>
          <w:rFonts w:ascii="Times New Roman" w:hAnsi="Times New Roman"/>
          <w:szCs w:val="22"/>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F82197">
        <w:rPr>
          <w:rFonts w:ascii="Times New Roman" w:hAnsi="Times New Roman"/>
          <w:b/>
          <w:i/>
          <w:szCs w:val="22"/>
        </w:rPr>
        <w:t>στη Μεταστροφή-Βάπτιση</w:t>
      </w:r>
      <w:r w:rsidRPr="00F82197">
        <w:rPr>
          <w:rFonts w:ascii="Times New Roman" w:hAnsi="Times New Roman"/>
          <w:szCs w:val="22"/>
        </w:rPr>
        <w:t xml:space="preserve">, η οποία χωρίζει το Βιογραφικό στο «τότε-τώρα» έστω κι αν ισχύει το «ήδη- όχι ακόμη». </w:t>
      </w:r>
    </w:p>
    <w:p w:rsidR="005064CE" w:rsidRDefault="005064CE" w:rsidP="005064CE">
      <w:pPr>
        <w:spacing w:after="200" w:line="276" w:lineRule="auto"/>
        <w:jc w:val="left"/>
        <w:rPr>
          <w:rFonts w:asciiTheme="majorHAnsi" w:hAnsiTheme="majorHAnsi" w:cstheme="majorBidi"/>
          <w:b/>
          <w:bCs/>
          <w:color w:val="365F91" w:themeColor="accent1" w:themeShade="BF"/>
          <w:sz w:val="28"/>
          <w:szCs w:val="28"/>
        </w:rPr>
      </w:pPr>
      <w:r>
        <w:rPr>
          <w:rFonts w:asciiTheme="majorHAnsi" w:hAnsiTheme="majorHAnsi" w:cstheme="majorBidi"/>
          <w:b/>
          <w:bCs/>
          <w:color w:val="365F91" w:themeColor="accent1" w:themeShade="BF"/>
          <w:sz w:val="28"/>
          <w:szCs w:val="28"/>
        </w:rPr>
        <w:br w:type="page"/>
      </w:r>
    </w:p>
    <w:p w:rsidR="006A21B4" w:rsidRPr="006A21B4" w:rsidRDefault="006A21B4" w:rsidP="006A21B4">
      <w:pPr>
        <w:pStyle w:val="5"/>
        <w:jc w:val="center"/>
      </w:pPr>
      <w:r>
        <w:lastRenderedPageBreak/>
        <w:t>ΠΡΑΚΤΙΚΟΣ ΟΔΗΓΟΣ</w:t>
      </w:r>
    </w:p>
    <w:p w:rsidR="006A21B4" w:rsidRDefault="006A21B4" w:rsidP="00032F17">
      <w:pPr>
        <w:ind w:right="-2"/>
        <w:rPr>
          <w:rFonts w:ascii="Times New Roman" w:hAnsi="Times New Roman"/>
          <w:bCs/>
          <w:lang w:bidi="he-IL"/>
        </w:rPr>
      </w:pPr>
    </w:p>
    <w:p w:rsidR="00032F17" w:rsidRPr="007053B3" w:rsidRDefault="00032F17" w:rsidP="00032F17">
      <w:pPr>
        <w:ind w:right="-2"/>
        <w:rPr>
          <w:rFonts w:ascii="Times New Roman" w:hAnsi="Times New Roman"/>
          <w:b/>
          <w:lang w:bidi="he-IL"/>
        </w:rPr>
      </w:pPr>
      <w:r w:rsidRPr="007053B3">
        <w:rPr>
          <w:rFonts w:ascii="Times New Roman" w:hAnsi="Times New Roman"/>
          <w:bCs/>
          <w:lang w:bidi="he-IL"/>
        </w:rPr>
        <w:t xml:space="preserve">Παρακάτω σημειώνουμε κάποιους πρακτικές συμβουλές για το πώς μπορεί μια βιβλική περικοπή να λειτουργήσει για έναν νέο άνθρωπο ως ένα ενδιαφέρον αληθινό facebook χωρίς «ρετούς» για να συναρπάσει πρώτα απ’ όλους τον εαυτό μας. Σημειωτέον ότι έστω και μια χρονιά θα μπορούσε κάποιος να ασχοληθεί  </w:t>
      </w:r>
      <w:r w:rsidRPr="007053B3">
        <w:rPr>
          <w:rFonts w:ascii="Times New Roman" w:hAnsi="Times New Roman"/>
          <w:b/>
          <w:bCs/>
          <w:lang w:bidi="he-IL"/>
        </w:rPr>
        <w:t>(α)</w:t>
      </w:r>
      <w:r w:rsidRPr="007053B3">
        <w:rPr>
          <w:rFonts w:ascii="Times New Roman" w:hAnsi="Times New Roman"/>
          <w:bCs/>
          <w:lang w:bidi="he-IL"/>
        </w:rPr>
        <w:t xml:space="preserve"> με ένα από τα 27 βιβλία της Καινής Διαθήκης. </w:t>
      </w:r>
      <w:r w:rsidRPr="007053B3">
        <w:rPr>
          <w:rFonts w:ascii="Times New Roman" w:hAnsi="Times New Roman"/>
          <w:b/>
          <w:bCs/>
          <w:lang w:bidi="he-IL"/>
        </w:rPr>
        <w:t>(β)</w:t>
      </w:r>
      <w:r w:rsidRPr="007053B3">
        <w:rPr>
          <w:rFonts w:ascii="Times New Roman" w:hAnsi="Times New Roman"/>
          <w:bCs/>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7053B3">
        <w:rPr>
          <w:rFonts w:ascii="Times New Roman" w:hAnsi="Times New Roman"/>
          <w:b/>
          <w:bCs/>
          <w:lang w:bidi="he-IL"/>
        </w:rPr>
        <w:t>(γ)</w:t>
      </w:r>
      <w:r w:rsidRPr="007053B3">
        <w:rPr>
          <w:rFonts w:ascii="Times New Roman" w:hAnsi="Times New Roman"/>
          <w:bCs/>
          <w:lang w:bidi="he-IL"/>
        </w:rPr>
        <w:t xml:space="preserve"> Άλλη επιλογή που έχει είναι κάθε έτος να αναδειχθεί και ένα μοτίβο όπως της εξόδου, της διαθήκης (= «συμβολαίου»), της εκλογής κ.ο.κ. που «εξιτάρουν» πιο πολύ την εφηβική ηλικία </w:t>
      </w:r>
      <w:r w:rsidRPr="007053B3">
        <w:rPr>
          <w:rFonts w:ascii="Times New Roman" w:hAnsi="Times New Roman"/>
          <w:b/>
          <w:bCs/>
          <w:lang w:bidi="he-IL"/>
        </w:rPr>
        <w:t xml:space="preserve">(βλ. ΕΠΙΜΕΤΡΟ Ι). </w:t>
      </w:r>
      <w:r w:rsidRPr="007053B3">
        <w:rPr>
          <w:rFonts w:ascii="Times New Roman" w:hAnsi="Times New Roman"/>
          <w:bCs/>
          <w:lang w:bidi="he-IL"/>
        </w:rPr>
        <w:t xml:space="preserve">Σε κάθε περίπτωση </w:t>
      </w:r>
      <w:r w:rsidRPr="007053B3">
        <w:rPr>
          <w:rStyle w:val="auslegung"/>
          <w:rFonts w:ascii="Times New Roman" w:hAnsi="Times New Roman"/>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w:t>
      </w:r>
      <w:r w:rsidRPr="007053B3">
        <w:rPr>
          <w:rFonts w:ascii="Times New Roman" w:hAnsi="Times New Roman"/>
          <w:b/>
          <w:bCs/>
          <w:lang w:bidi="he-IL"/>
        </w:rPr>
        <w:t>(βλ. ΕΠΙΜΕΤΡΟ ΙΙ)</w:t>
      </w:r>
      <w:r w:rsidRPr="007053B3">
        <w:rPr>
          <w:rStyle w:val="auslegung"/>
          <w:rFonts w:ascii="Times New Roman" w:hAnsi="Times New Roman"/>
        </w:rPr>
        <w:t xml:space="preserve">. Ο στόχος για τον εμψυχωτή (όπως ονομάζεται πλέον ο δάσκαλος) είναι τελικά να κινητοποιήσει και το μυαλό και την καρδιά και τα χέρια (= ενέργεια) του εφήβου </w:t>
      </w:r>
      <w:r w:rsidRPr="007053B3">
        <w:rPr>
          <w:rStyle w:val="auslegung"/>
          <w:rFonts w:ascii="Times New Roman" w:hAnsi="Times New Roman"/>
          <w:b/>
          <w:i/>
        </w:rPr>
        <w:t xml:space="preserve">και </w:t>
      </w:r>
      <w:r w:rsidRPr="007053B3">
        <w:rPr>
          <w:rStyle w:val="auslegung"/>
          <w:rFonts w:ascii="Times New Roman" w:hAnsi="Times New Roman"/>
        </w:rPr>
        <w:t>της έφηβης (η οποία εισέρχεται στο στάδιο ωρίμανσης νωρίτερα από το αρσενικό φύλο) και μάλιστα όχι ατομικά αλλά ομαδοσυνεργητικά.</w:t>
      </w:r>
    </w:p>
    <w:p w:rsidR="00032F17" w:rsidRPr="007053B3" w:rsidRDefault="00032F17" w:rsidP="00032F17">
      <w:pPr>
        <w:ind w:right="-2"/>
        <w:rPr>
          <w:rStyle w:val="auslegung"/>
          <w:rFonts w:ascii="Times New Roman" w:hAnsi="Times New Roman"/>
          <w:bCs/>
        </w:rPr>
      </w:pPr>
    </w:p>
    <w:p w:rsidR="00032F17" w:rsidRPr="007053B3" w:rsidRDefault="006A21B4" w:rsidP="00032F17">
      <w:pPr>
        <w:pStyle w:val="1"/>
        <w:spacing w:before="0"/>
        <w:jc w:val="center"/>
        <w:rPr>
          <w:color w:val="auto"/>
          <w:lang w:bidi="he-IL"/>
        </w:rPr>
      </w:pPr>
      <w:r>
        <w:rPr>
          <w:color w:val="auto"/>
          <w:lang w:bidi="he-IL"/>
        </w:rPr>
        <w:t>Α</w:t>
      </w:r>
      <w:r w:rsidR="00032F17" w:rsidRPr="007053B3">
        <w:rPr>
          <w:color w:val="auto"/>
          <w:lang w:bidi="he-IL"/>
        </w:rPr>
        <w:t>. Προετοιμασία: «Ενεργητική ακρόαση» στο σπίτι μπροστά στον Η/Υ και καθ’ οδόν</w:t>
      </w:r>
    </w:p>
    <w:p w:rsidR="00032F17" w:rsidRPr="007053B3" w:rsidRDefault="00032F17" w:rsidP="00032F17">
      <w:pPr>
        <w:ind w:right="-2" w:firstLine="357"/>
        <w:rPr>
          <w:rFonts w:ascii="Times New Roman" w:hAnsi="Times New Roman"/>
          <w:b/>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lang w:bidi="he-IL"/>
        </w:rPr>
        <w:t>Α.</w:t>
      </w:r>
      <w:r w:rsidRPr="007053B3">
        <w:rPr>
          <w:rFonts w:ascii="Times New Roman" w:hAnsi="Times New Roman"/>
          <w:bCs/>
          <w:lang w:bidi="he-IL"/>
        </w:rPr>
        <w:t xml:space="preserve"> Λαμβάνουμε το βιβλικό κείμενο που θα παρουσιάσουμε από τη βάση των πληροφοριών  της Αποστολικής Διακονίας (Παλαιά και Καινή Διαθήκη)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rsidR="00032F17" w:rsidRPr="007053B3" w:rsidRDefault="00032F17" w:rsidP="00032F17">
      <w:pPr>
        <w:ind w:right="-2" w:firstLine="357"/>
        <w:rPr>
          <w:rFonts w:ascii="Times New Roman" w:hAnsi="Times New Roman"/>
          <w:bCs/>
          <w:lang w:bidi="he-IL"/>
        </w:rPr>
      </w:pPr>
      <w:r w:rsidRPr="007053B3">
        <w:rPr>
          <w:rFonts w:ascii="Times New Roman" w:hAnsi="Times New Roman"/>
        </w:rPr>
        <w:t>Δεν διαβάζουμε το κείμενο από το σχολικό εγχειρίδιο ή το Εκλογάδιο που χρησιμοποιείται στη Σύναξη παραθέτοντας συρραμμένες τις «προβλεπόμενες» για λειτουργική χρήση περικοπές. Όπως επισημάναμε ήδη στο πρώτο βήμα προετοιμασίας, συμ</w:t>
      </w:r>
      <w:r w:rsidRPr="007053B3">
        <w:rPr>
          <w:rFonts w:ascii="Times New Roman" w:hAnsi="Times New Roman"/>
          <w:b/>
          <w:i/>
        </w:rPr>
        <w:t xml:space="preserve">βουλευόμαστε </w:t>
      </w:r>
      <w:r w:rsidRPr="007053B3">
        <w:rPr>
          <w:rFonts w:ascii="Times New Roman" w:hAnsi="Times New Roman"/>
        </w:rPr>
        <w:t xml:space="preserve">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 text). Ο εξηγητής δεν είναι δυνατόν να είναι ανατόμος ενός νεκρού πτώματος αλλά </w:t>
      </w:r>
      <w:r w:rsidRPr="007053B3">
        <w:rPr>
          <w:rFonts w:ascii="Times New Roman" w:hAnsi="Times New Roman"/>
          <w:i/>
        </w:rPr>
        <w:t>ερμηνευτής</w:t>
      </w:r>
      <w:r w:rsidRPr="007053B3">
        <w:rPr>
          <w:rFonts w:ascii="Times New Roman" w:hAnsi="Times New Roman"/>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Pr="007053B3">
        <w:rPr>
          <w:rFonts w:ascii="Times New Roman" w:hAnsi="Times New Roman"/>
          <w:b/>
          <w:i/>
        </w:rPr>
        <w:t>γνώσκουμε</w:t>
      </w:r>
      <w:r w:rsidRPr="007053B3">
        <w:rPr>
          <w:rFonts w:ascii="Times New Roman" w:hAnsi="Times New Roman"/>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πολύ καλά οι πρώτοι ακροατές, καθώς η Εκκλησία έζησε χωρίς την Κ.Δ. Ποτέ όμως δεν λειτούργησε χωρίς την Ευχαριστία και την Π.Δ. Συνεπώς η χρήση ολόκληρης της </w:t>
      </w:r>
      <w:r w:rsidRPr="007053B3">
        <w:rPr>
          <w:rFonts w:ascii="Times New Roman" w:hAnsi="Times New Roman"/>
          <w:i/>
        </w:rPr>
        <w:t xml:space="preserve">Βίβλου </w:t>
      </w:r>
      <w:r w:rsidRPr="007053B3">
        <w:rPr>
          <w:rFonts w:ascii="Times New Roman" w:hAnsi="Times New Roman"/>
        </w:rPr>
        <w:t xml:space="preserve">μάς παρέχει τη δυνατότητα, εάν διαθέτει </w:t>
      </w:r>
      <w:r w:rsidRPr="007053B3">
        <w:rPr>
          <w:rFonts w:ascii="Times New Roman" w:hAnsi="Times New Roman"/>
          <w:i/>
          <w:caps/>
        </w:rPr>
        <w:t>π</w:t>
      </w:r>
      <w:r w:rsidRPr="007053B3">
        <w:rPr>
          <w:rFonts w:ascii="Times New Roman" w:hAnsi="Times New Roman"/>
          <w:i/>
        </w:rPr>
        <w:t>αράλληλα,</w:t>
      </w:r>
      <w:r w:rsidRPr="007053B3">
        <w:rPr>
          <w:rFonts w:ascii="Times New Roman" w:hAnsi="Times New Roman"/>
        </w:rPr>
        <w:t xml:space="preserve"> να συγκρίνουμε για παράδειγμα την Ανάσταση του Λαζάρου από τον Ιησού (Ιω. 11) με αναστάσεις που πραγματοποίησαν οι προφήτες Ηλίας και Ελισσαίος στα βιβλία των </w:t>
      </w:r>
      <w:r w:rsidRPr="007053B3">
        <w:rPr>
          <w:rFonts w:ascii="Times New Roman" w:hAnsi="Times New Roman"/>
          <w:i/>
        </w:rPr>
        <w:t>Βασιλειών</w:t>
      </w:r>
      <w:r w:rsidRPr="007053B3">
        <w:rPr>
          <w:rFonts w:ascii="Times New Roman" w:hAnsi="Times New Roman"/>
        </w:rPr>
        <w:t>. Έτσι συνειδητοποιούμε την ειδοποιό διαφορά του θεανδρικού Προσώπου από τους Προφήτες, τους μύστες ή τους θείους άνδρες με τους οποίους και σήμερα παραλληλίζεται.</w:t>
      </w:r>
    </w:p>
    <w:p w:rsidR="00032F17" w:rsidRPr="007053B3" w:rsidRDefault="00032F17" w:rsidP="00032F17">
      <w:pPr>
        <w:ind w:right="-2" w:firstLine="357"/>
        <w:rPr>
          <w:rFonts w:ascii="Times New Roman" w:hAnsi="Times New Roman"/>
          <w:bCs/>
          <w:cap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lang w:bidi="he-IL"/>
        </w:rPr>
        <w:t>Β.</w:t>
      </w:r>
      <w:r w:rsidRPr="007053B3">
        <w:rPr>
          <w:rFonts w:ascii="Times New Roman" w:hAnsi="Times New Roman"/>
          <w:bCs/>
          <w:lang w:bidi="he-IL"/>
        </w:rPr>
        <w:t xml:space="preserve"> </w:t>
      </w:r>
      <w:r w:rsidRPr="007053B3">
        <w:rPr>
          <w:rFonts w:ascii="Times New Roman" w:hAnsi="Times New Roman"/>
          <w:bCs/>
          <w:caps/>
          <w:lang w:bidi="he-IL"/>
        </w:rPr>
        <w:t>η</w:t>
      </w:r>
      <w:r w:rsidRPr="007053B3">
        <w:rPr>
          <w:rFonts w:ascii="Times New Roman" w:hAnsi="Times New Roman"/>
          <w:bCs/>
          <w:lang w:bidi="he-IL"/>
        </w:rPr>
        <w:t xml:space="preserve"> πρώτη πράξη για να κτίσουμε κάτι καινούργιο – όμορφο είναι η «αποδόμηση». Έτσι διαγράφουμε </w:t>
      </w:r>
      <w:r w:rsidRPr="007053B3">
        <w:rPr>
          <w:rFonts w:ascii="Times New Roman" w:hAnsi="Times New Roman"/>
          <w:b/>
          <w:bCs/>
          <w:lang w:bidi="he-IL"/>
        </w:rPr>
        <w:t>α)</w:t>
      </w:r>
      <w:r w:rsidRPr="007053B3">
        <w:rPr>
          <w:rFonts w:ascii="Times New Roman" w:hAnsi="Times New Roman"/>
          <w:bCs/>
          <w:lang w:bidi="he-IL"/>
        </w:rPr>
        <w:t xml:space="preserve"> την αρίθμηση των κεφαλαίων και των στίχων και </w:t>
      </w:r>
      <w:r w:rsidRPr="007053B3">
        <w:rPr>
          <w:rFonts w:ascii="Times New Roman" w:hAnsi="Times New Roman"/>
          <w:b/>
          <w:bCs/>
          <w:lang w:bidi="he-IL"/>
        </w:rPr>
        <w:t xml:space="preserve">β) </w:t>
      </w:r>
      <w:r w:rsidRPr="007053B3">
        <w:rPr>
          <w:rFonts w:ascii="Times New Roman" w:hAnsi="Times New Roman"/>
          <w:bCs/>
          <w:lang w:bidi="he-IL"/>
        </w:rPr>
        <w:t>τους τίτλους. Όλα αυτά τοποθετήθηκαν εκ των υστέρων «πριν από εμάς για εμάς»</w:t>
      </w:r>
      <w:r w:rsidRPr="007053B3">
        <w:rPr>
          <w:rStyle w:val="a6"/>
          <w:rFonts w:ascii="Times New Roman" w:eastAsiaTheme="majorEastAsia" w:hAnsi="Times New Roman"/>
          <w:bCs/>
          <w:lang w:bidi="he-IL"/>
        </w:rPr>
        <w:footnoteReference w:id="16"/>
      </w:r>
      <w:r w:rsidRPr="007053B3">
        <w:rPr>
          <w:rFonts w:ascii="Times New Roman" w:hAnsi="Times New Roman"/>
          <w:bCs/>
          <w:lang w:bidi="he-IL"/>
        </w:rPr>
        <w:t xml:space="preserve">. Μετατρέπουμε τη μάζα του κειμένου σε </w:t>
      </w:r>
      <w:r w:rsidRPr="007053B3">
        <w:rPr>
          <w:rFonts w:ascii="Times New Roman" w:hAnsi="Times New Roman"/>
          <w:b/>
          <w:bCs/>
          <w:lang w:bidi="he-IL"/>
        </w:rPr>
        <w:t xml:space="preserve">ποίημα (όπως περίπου άλλωστε σήμερα είναι και τα </w:t>
      </w:r>
      <w:r w:rsidRPr="007053B3">
        <w:rPr>
          <w:rFonts w:ascii="Times New Roman" w:hAnsi="Times New Roman"/>
          <w:b/>
          <w:bCs/>
          <w:lang w:val="en-US" w:bidi="he-IL"/>
        </w:rPr>
        <w:t>SMS</w:t>
      </w:r>
      <w:r w:rsidRPr="007053B3">
        <w:rPr>
          <w:rFonts w:ascii="Times New Roman" w:hAnsi="Times New Roman"/>
          <w:b/>
          <w:bCs/>
          <w:lang w:bidi="he-IL"/>
        </w:rPr>
        <w:t xml:space="preserve">) </w:t>
      </w:r>
      <w:r w:rsidRPr="007053B3">
        <w:rPr>
          <w:rFonts w:ascii="Times New Roman" w:hAnsi="Times New Roman"/>
          <w:bCs/>
          <w:lang w:bidi="he-IL"/>
        </w:rPr>
        <w:t xml:space="preserve">προκειμένου αυτό (το προ-κείμενο) να αναπνεύσει και να μας συν-ομιλήσει: </w:t>
      </w:r>
    </w:p>
    <w:p w:rsidR="00032F17" w:rsidRPr="007053B3" w:rsidRDefault="00032F17" w:rsidP="00032F17">
      <w:pPr>
        <w:ind w:right="-2" w:firstLine="357"/>
        <w:rPr>
          <w:rFonts w:ascii="Times New Roman" w:hAnsi="Times New Roman"/>
          <w:bCs/>
          <w:lang w:bidi="he-IL"/>
        </w:rPr>
      </w:pPr>
      <w:r w:rsidRPr="007053B3">
        <w:rPr>
          <w:rFonts w:ascii="Times New Roman" w:hAnsi="Times New Roman"/>
          <w:bCs/>
          <w:lang w:bidi="he-IL"/>
        </w:rPr>
        <w:t xml:space="preserve">Το καταγράφουμε αφήνοντας αριστερά και δεξιά κενά για να τοποθετήσουμε «σημεία αντι-στίξης», όπως ερωτηματικό (;) εκεί που μας δημιουργείται η «μητέρα» του έρωτα - η </w:t>
      </w:r>
      <w:r w:rsidRPr="007053B3">
        <w:rPr>
          <w:rFonts w:ascii="Times New Roman" w:hAnsi="Times New Roman"/>
        </w:rPr>
        <w:t>γόνιμη</w:t>
      </w:r>
      <w:r w:rsidRPr="007053B3">
        <w:rPr>
          <w:rFonts w:ascii="Times New Roman" w:hAnsi="Times New Roman"/>
          <w:bCs/>
          <w:lang w:bidi="he-IL"/>
        </w:rPr>
        <w:t xml:space="preserve"> απορία, θαυμαστικό όπου προκαλείται έκπληξη και βελάκι </w:t>
      </w:r>
      <w:r w:rsidRPr="007053B3">
        <w:rPr>
          <w:rFonts w:ascii="Times New Roman" w:hAnsi="Times New Roman"/>
          <w:bCs/>
          <w:lang w:bidi="he-IL"/>
        </w:rPr>
        <w:sym w:font="Wingdings" w:char="F0E0"/>
      </w:r>
      <w:r w:rsidRPr="007053B3">
        <w:rPr>
          <w:rFonts w:ascii="Times New Roman" w:hAnsi="Times New Roman"/>
          <w:bCs/>
          <w:lang w:bidi="he-IL"/>
        </w:rPr>
        <w:t xml:space="preserve"> όπου κάτι μας κεντρίζει ιδίως στις «δύσκολες περικοπές» (όπου π.χ. ξεσπά η οργή του Θεού). Κεντράρουμε </w:t>
      </w:r>
      <w:r w:rsidRPr="007053B3">
        <w:rPr>
          <w:rFonts w:ascii="Times New Roman" w:hAnsi="Times New Roman"/>
          <w:b/>
          <w:bCs/>
          <w:lang w:bidi="he-IL"/>
        </w:rPr>
        <w:t>στη μέση</w:t>
      </w:r>
      <w:r w:rsidRPr="007053B3">
        <w:rPr>
          <w:rFonts w:ascii="Times New Roman" w:hAnsi="Times New Roman"/>
          <w:bCs/>
          <w:lang w:bidi="he-IL"/>
        </w:rPr>
        <w:t xml:space="preserve"> τα διαλογικά μέρη του κειμένου, αφού ο σ. προτίμησε </w:t>
      </w:r>
      <w:r w:rsidRPr="007053B3">
        <w:rPr>
          <w:rFonts w:ascii="Times New Roman" w:hAnsi="Times New Roman"/>
          <w:bCs/>
          <w:lang w:bidi="he-IL"/>
        </w:rPr>
        <w:lastRenderedPageBreak/>
        <w:t>άμεσο λόγο για να εντάξει στη συναναζήτηση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 (Βλ. ΕΠΙΜΕΤΡΟ ΙΙΙ)</w:t>
      </w:r>
      <w:r w:rsidRPr="007053B3">
        <w:rPr>
          <w:rStyle w:val="a6"/>
          <w:rFonts w:ascii="Times New Roman" w:eastAsiaTheme="majorEastAsia" w:hAnsi="Times New Roman"/>
          <w:bCs/>
          <w:lang w:bidi="he-IL"/>
        </w:rPr>
        <w:footnoteReference w:id="17"/>
      </w:r>
      <w:r w:rsidRPr="007053B3">
        <w:rPr>
          <w:rFonts w:ascii="Times New Roman" w:hAnsi="Times New Roman"/>
          <w:bCs/>
          <w:lang w:bidi="he-IL"/>
        </w:rPr>
        <w:t xml:space="preserve">. </w:t>
      </w:r>
    </w:p>
    <w:p w:rsidR="00032F17" w:rsidRPr="007053B3" w:rsidRDefault="00032F17" w:rsidP="00032F17">
      <w:pPr>
        <w:ind w:right="-2"/>
        <w:rPr>
          <w:rFonts w:ascii="Times New Roman" w:hAnsi="Times New Roman"/>
          <w:lang w:bidi="he-IL"/>
        </w:rPr>
      </w:pPr>
    </w:p>
    <w:p w:rsidR="00032F17" w:rsidRPr="007053B3" w:rsidRDefault="00032F17" w:rsidP="00032F17">
      <w:pPr>
        <w:ind w:right="-2" w:firstLine="357"/>
        <w:rPr>
          <w:rFonts w:ascii="Times New Roman" w:hAnsi="Times New Roman"/>
          <w:lang w:bidi="he-IL"/>
        </w:rPr>
      </w:pPr>
      <w:r w:rsidRPr="007053B3">
        <w:rPr>
          <w:rFonts w:ascii="Times New Roman" w:hAnsi="Times New Roman"/>
          <w:b/>
          <w:bCs/>
          <w:lang w:bidi="he-IL"/>
        </w:rPr>
        <w:t>Γ.</w:t>
      </w:r>
      <w:r w:rsidRPr="007053B3">
        <w:rPr>
          <w:rFonts w:ascii="Times New Roman" w:hAnsi="Times New Roman"/>
          <w:bCs/>
          <w:lang w:bidi="he-IL"/>
        </w:rPr>
        <w:t xml:space="preserve">  Σε μια </w:t>
      </w:r>
      <w:r w:rsidRPr="007053B3">
        <w:rPr>
          <w:rFonts w:ascii="Times New Roman" w:hAnsi="Times New Roman"/>
          <w:bCs/>
          <w:i/>
          <w:lang w:bidi="he-IL"/>
        </w:rPr>
        <w:t>δεύτερη σελίδα</w:t>
      </w:r>
      <w:r w:rsidRPr="007053B3">
        <w:rPr>
          <w:rFonts w:ascii="Times New Roman" w:hAnsi="Times New Roman"/>
          <w:bCs/>
          <w:lang w:bidi="he-IL"/>
        </w:rPr>
        <w:t xml:space="preserve"> αποδίδουμε την ιστορία στα νέα ελληνικά, δηλαδή το μεταγράφουμε στη γλώσσα μας,  τη «διάλεκτο» της εποχής μας, συμβουλευόμενοι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7053B3">
        <w:rPr>
          <w:rFonts w:ascii="Times New Roman" w:hAnsi="Times New Roman"/>
          <w:b/>
          <w:bCs/>
          <w:lang w:bidi="he-IL"/>
        </w:rPr>
        <w:t xml:space="preserve"> α)</w:t>
      </w:r>
      <w:r w:rsidRPr="007053B3">
        <w:rPr>
          <w:rFonts w:ascii="Times New Roman" w:hAnsi="Times New Roman"/>
          <w:bCs/>
          <w:lang w:bidi="he-IL"/>
        </w:rPr>
        <w:t xml:space="preserve"> πιστή απόδοση του κειμένου είτε</w:t>
      </w:r>
      <w:r w:rsidRPr="007053B3">
        <w:rPr>
          <w:rFonts w:ascii="Times New Roman" w:hAnsi="Times New Roman"/>
          <w:b/>
          <w:bCs/>
          <w:lang w:bidi="he-IL"/>
        </w:rPr>
        <w:t xml:space="preserve"> β)</w:t>
      </w:r>
      <w:r w:rsidRPr="007053B3">
        <w:rPr>
          <w:rFonts w:ascii="Times New Roman" w:hAnsi="Times New Roman"/>
          <w:bCs/>
          <w:lang w:bidi="he-IL"/>
        </w:rPr>
        <w:t xml:space="preserve"> μια δυναμική – «ελεύθερη» μετάφραση. Εναλλακτικά έχουμε τη δυνατότητα και </w:t>
      </w:r>
      <w:r w:rsidRPr="007053B3">
        <w:rPr>
          <w:rFonts w:ascii="Times New Roman" w:hAnsi="Times New Roman"/>
          <w:b/>
          <w:bCs/>
          <w:lang w:bidi="he-IL"/>
        </w:rPr>
        <w:t>γ)</w:t>
      </w:r>
      <w:r w:rsidRPr="007053B3">
        <w:rPr>
          <w:rFonts w:ascii="Times New Roman" w:hAnsi="Times New Roman"/>
          <w:bCs/>
          <w:lang w:bidi="he-IL"/>
        </w:rPr>
        <w:t xml:space="preserve"> να αλλάξουμε εντελώς την προοπτική του κειμένου, ξαναγράφοντας τη νύχτα της προδοσίας από την οπτική του Πέτρου - Κηφά. Στο κείμενο, που τελικά θα μοιράσουμε στους μικρούς ή μεγάλους φίλους, θα προτιμήσουμε χρόνο </w:t>
      </w:r>
      <w:r w:rsidRPr="007053B3">
        <w:rPr>
          <w:rFonts w:ascii="Times New Roman" w:hAnsi="Times New Roman"/>
          <w:b/>
          <w:bCs/>
          <w:lang w:bidi="he-IL"/>
        </w:rPr>
        <w:t>ενεστώτα</w:t>
      </w:r>
      <w:r w:rsidRPr="007053B3">
        <w:rPr>
          <w:rFonts w:ascii="Times New Roman" w:hAnsi="Times New Roman"/>
          <w:bCs/>
          <w:lang w:bidi="he-IL"/>
        </w:rPr>
        <w:t xml:space="preserve"> (όχι «μια φορά κι έναν καιρό»), </w:t>
      </w:r>
      <w:r w:rsidRPr="007053B3">
        <w:rPr>
          <w:rFonts w:ascii="Times New Roman" w:hAnsi="Times New Roman"/>
          <w:b/>
          <w:bCs/>
          <w:lang w:bidi="he-IL"/>
        </w:rPr>
        <w:t>μικρές και απλές προτάσεις, επαναλήψεις</w:t>
      </w:r>
      <w:r w:rsidRPr="007053B3">
        <w:rPr>
          <w:rFonts w:ascii="Times New Roman" w:hAnsi="Times New Roman"/>
          <w:bCs/>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Pr="007053B3">
        <w:rPr>
          <w:rFonts w:ascii="Times New Roman" w:hAnsi="Times New Roman"/>
          <w:bCs/>
          <w:i/>
          <w:lang w:bidi="he-IL"/>
        </w:rPr>
        <w:t>νων (όπως η αγκαλιά του Πατέρα στον μετανιωμένο άσωτο) προκαλέσει έκπληξη</w:t>
      </w:r>
      <w:r w:rsidRPr="007053B3">
        <w:rPr>
          <w:rFonts w:ascii="Times New Roman" w:hAnsi="Times New Roman"/>
          <w:bCs/>
          <w:lang w:bidi="he-IL"/>
        </w:rPr>
        <w:t>- ανακάλυψη.</w:t>
      </w:r>
    </w:p>
    <w:p w:rsidR="00032F17" w:rsidRPr="007053B3" w:rsidRDefault="00032F17" w:rsidP="00032F17">
      <w:pPr>
        <w:ind w:right="-2" w:firstLine="357"/>
        <w:rPr>
          <w:rFonts w:ascii="Times New Roman" w:hAnsi="Times New Roman"/>
          <w:bCs/>
          <w:lang w:bidi="he-IL"/>
        </w:rPr>
      </w:pPr>
      <w:r w:rsidRPr="007053B3">
        <w:rPr>
          <w:rFonts w:ascii="Times New Roman" w:hAnsi="Times New Roman"/>
          <w:bCs/>
          <w:lang w:bidi="he-IL"/>
        </w:rPr>
        <w:t xml:space="preserve"> </w:t>
      </w:r>
    </w:p>
    <w:p w:rsidR="00032F17" w:rsidRPr="007053B3" w:rsidRDefault="00032F17" w:rsidP="00032F17">
      <w:pPr>
        <w:ind w:right="-2" w:firstLine="357"/>
        <w:rPr>
          <w:rFonts w:ascii="Times New Roman" w:hAnsi="Times New Roman"/>
          <w:bCs/>
          <w:lang w:bidi="he-IL"/>
        </w:rPr>
      </w:pPr>
      <w:r w:rsidRPr="007053B3">
        <w:rPr>
          <w:rFonts w:ascii="Times New Roman" w:hAnsi="Times New Roman"/>
          <w:b/>
          <w:bCs/>
          <w:lang w:bidi="he-IL"/>
        </w:rPr>
        <w:t>Δ.</w:t>
      </w:r>
      <w:r w:rsidRPr="007053B3">
        <w:rPr>
          <w:rFonts w:ascii="Times New Roman" w:hAnsi="Times New Roman"/>
          <w:bCs/>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7053B3">
        <w:rPr>
          <w:rFonts w:ascii="Times New Roman" w:hAnsi="Times New Roman"/>
          <w:b/>
          <w:bCs/>
          <w:lang w:bidi="he-IL"/>
        </w:rPr>
        <w:t>απεικονίσεις των περιστατικών</w:t>
      </w:r>
      <w:r w:rsidRPr="007053B3">
        <w:rPr>
          <w:rFonts w:ascii="Times New Roman" w:hAnsi="Times New Roman"/>
          <w:bCs/>
          <w:lang w:bidi="he-IL"/>
        </w:rPr>
        <w:t xml:space="preserve"> μέσω κόμικς ή άλλων ζωγραφιών / σκίτσων (όπως οι Βίβλοι που κυκλοφορούν στο ελληνικό εμπόριο)</w:t>
      </w:r>
      <w:r w:rsidRPr="007053B3">
        <w:rPr>
          <w:rFonts w:ascii="Times New Roman" w:hAnsi="Times New Roman"/>
          <w:bCs/>
          <w:vertAlign w:val="superscript"/>
          <w:lang w:bidi="he-IL"/>
        </w:rPr>
        <w:t>.</w:t>
      </w:r>
      <w:r w:rsidRPr="007053B3">
        <w:rPr>
          <w:rFonts w:ascii="Times New Roman" w:hAnsi="Times New Roman"/>
          <w:bCs/>
          <w:lang w:bidi="he-IL"/>
        </w:rPr>
        <w:t xml:space="preserve"> β) «</w:t>
      </w:r>
      <w:r w:rsidRPr="007053B3">
        <w:rPr>
          <w:rFonts w:ascii="Times New Roman" w:hAnsi="Times New Roman"/>
          <w:b/>
          <w:bCs/>
          <w:lang w:bidi="he-IL"/>
        </w:rPr>
        <w:t>αντικειμενικές» εικόνες</w:t>
      </w:r>
      <w:r w:rsidRPr="007053B3">
        <w:rPr>
          <w:rFonts w:ascii="Times New Roman" w:hAnsi="Times New Roman"/>
          <w:bCs/>
          <w:lang w:bidi="he-IL"/>
        </w:rPr>
        <w:t xml:space="preserve"> της Παλαιστίνης (π.χ. της Ιεριχούς ή των Σοδόμων και Γομόρρων) όπου δηλαδή εξελίσσονται τα περιστατικά</w:t>
      </w:r>
      <w:r w:rsidRPr="007053B3">
        <w:rPr>
          <w:rFonts w:ascii="Times New Roman" w:hAnsi="Times New Roman"/>
          <w:bCs/>
          <w:vertAlign w:val="superscript"/>
          <w:lang w:bidi="he-IL"/>
        </w:rPr>
        <w:t>.</w:t>
      </w:r>
      <w:r w:rsidRPr="007053B3">
        <w:rPr>
          <w:rFonts w:ascii="Times New Roman" w:hAnsi="Times New Roman"/>
          <w:bCs/>
          <w:lang w:bidi="he-IL"/>
        </w:rPr>
        <w:t xml:space="preserve"> γ) </w:t>
      </w:r>
      <w:r w:rsidRPr="007053B3">
        <w:rPr>
          <w:rFonts w:ascii="Times New Roman" w:hAnsi="Times New Roman"/>
          <w:b/>
          <w:bCs/>
          <w:lang w:bidi="he-IL"/>
        </w:rPr>
        <w:t>ερμηνευτικές – «μεταφορικές» (αφηρημένες) εικόνες</w:t>
      </w:r>
      <w:r w:rsidRPr="007053B3">
        <w:rPr>
          <w:rFonts w:ascii="Times New Roman" w:hAnsi="Times New Roman"/>
          <w:bCs/>
          <w:lang w:bidi="he-IL"/>
        </w:rPr>
        <w:t xml:space="preserve"> τις οποίες λαμβάνουμε από την  Τέχνη, την διαφήμιση κ.λπ. Μέσω της αναζήτησης σε αντίστοιχες διαδικτυακές μηχανές μπορούμε να ανακαλύψουμε και η μουσική εμπνευσμένη από τις βιβλικές ιστορίες.</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bCs/>
          <w:lang w:bidi="he-IL"/>
        </w:rPr>
        <w:t>Ε.</w:t>
      </w:r>
      <w:r w:rsidRPr="007053B3">
        <w:rPr>
          <w:rFonts w:ascii="Times New Roman" w:hAnsi="Times New Roman"/>
          <w:bCs/>
          <w:lang w:bidi="he-IL"/>
        </w:rPr>
        <w:t xml:space="preserve"> </w:t>
      </w:r>
      <w:r w:rsidRPr="007053B3">
        <w:rPr>
          <w:rFonts w:ascii="Times New Roman" w:hAnsi="Times New Roman"/>
        </w:rPr>
        <w:t>Ανα-«</w:t>
      </w:r>
      <w:r w:rsidRPr="007053B3">
        <w:rPr>
          <w:rFonts w:ascii="Times New Roman" w:hAnsi="Times New Roman"/>
          <w:b/>
        </w:rPr>
        <w:t>γιγνώσκουμε</w:t>
      </w:r>
      <w:r w:rsidRPr="007053B3">
        <w:rPr>
          <w:rFonts w:ascii="Times New Roman" w:hAnsi="Times New Roman"/>
        </w:rPr>
        <w:t xml:space="preserve">» το Κείμενο αρκετές φορές και μάλιστα κάποιες φορές </w:t>
      </w:r>
      <w:r w:rsidRPr="007053B3">
        <w:rPr>
          <w:rFonts w:ascii="Times New Roman" w:hAnsi="Times New Roman"/>
          <w:b/>
        </w:rPr>
        <w:t xml:space="preserve">δυνατά </w:t>
      </w:r>
      <w:r w:rsidRPr="007053B3">
        <w:rPr>
          <w:rFonts w:ascii="Times New Roman" w:hAnsi="Times New Roman"/>
        </w:rPr>
        <w:t>ώστε να νιώσουμε και εμείς το απ</w:t>
      </w:r>
      <w:r w:rsidRPr="007053B3">
        <w:rPr>
          <w:rFonts w:ascii="Times New Roman" w:hAnsi="Times New Roman"/>
          <w:i/>
        </w:rPr>
        <w:t xml:space="preserve">ήχημά </w:t>
      </w:r>
      <w:r w:rsidRPr="007053B3">
        <w:rPr>
          <w:rFonts w:ascii="Times New Roman" w:hAnsi="Times New Roman"/>
        </w:rPr>
        <w:t xml:space="preserve">τους (Echo) στους πρώτους ακροατές, οι οποίοι αν και ανήκαν στους «ταπεινούς και καταφρονεμένους» της παγκοσμιοποιημένης Pax Romana που εξέπεμπαν </w:t>
      </w:r>
      <w:r w:rsidRPr="007053B3">
        <w:rPr>
          <w:rFonts w:ascii="Times New Roman" w:hAnsi="Times New Roman"/>
          <w:b/>
        </w:rPr>
        <w:t>SOS</w:t>
      </w:r>
      <w:r w:rsidRPr="007053B3">
        <w:rPr>
          <w:rFonts w:ascii="Times New Roman" w:hAnsi="Times New Roman"/>
        </w:rPr>
        <w:t xml:space="preserve"> (= Save our Souls), συνειδητοποίησαν την ολοκλήρωση - σωτηρία (&lt;σάω = γίνομαι σώος) που προσφέρει ο Χριστιανισμός σε όλη την ύπαρξη (ψυχή </w:t>
      </w:r>
      <w:r w:rsidRPr="007053B3">
        <w:rPr>
          <w:rFonts w:ascii="Times New Roman" w:hAnsi="Times New Roman"/>
          <w:b/>
        </w:rPr>
        <w:t>και κορμί</w:t>
      </w:r>
      <w:r w:rsidRPr="007053B3">
        <w:rPr>
          <w:rFonts w:ascii="Times New Roman" w:hAnsi="Times New Roman"/>
        </w:rPr>
        <w:t>). Σημειωτέον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Pr="007053B3">
        <w:rPr>
          <w:rFonts w:ascii="Times New Roman" w:hAnsi="Times New Roman"/>
          <w:b/>
          <w:i/>
        </w:rPr>
        <w:t>ηχείται</w:t>
      </w:r>
      <w:r w:rsidRPr="007053B3">
        <w:rPr>
          <w:rFonts w:ascii="Times New Roman" w:hAnsi="Times New Roman"/>
        </w:rPr>
        <w:t xml:space="preserve"> τη ροή του με το πιο αρχέγονο ίσως αισθητήριο (την ακοή) παρ-</w:t>
      </w:r>
      <w:r w:rsidRPr="007053B3">
        <w:rPr>
          <w:rFonts w:ascii="Times New Roman" w:hAnsi="Times New Roman"/>
          <w:b/>
          <w:i/>
        </w:rPr>
        <w:t>ακολουθώντας</w:t>
      </w:r>
      <w:r w:rsidRPr="007053B3">
        <w:rPr>
          <w:rFonts w:ascii="Times New Roman" w:hAnsi="Times New Roman"/>
        </w:rPr>
        <w:t xml:space="preserve"> έναν «</w:t>
      </w:r>
      <w:r w:rsidRPr="007053B3">
        <w:rPr>
          <w:rFonts w:ascii="Times New Roman" w:hAnsi="Times New Roman"/>
          <w:i/>
        </w:rPr>
        <w:t>Λέκτορα»</w:t>
      </w:r>
      <w:r w:rsidRPr="007053B3">
        <w:rPr>
          <w:rFonts w:ascii="Times New Roman" w:hAnsi="Times New Roman"/>
        </w:rPr>
        <w:t>. Ο αναγνώστης, αφού έχει πρώτα ο ίδιος συγ</w:t>
      </w:r>
      <w:r w:rsidRPr="007053B3">
        <w:rPr>
          <w:rFonts w:ascii="Times New Roman" w:hAnsi="Times New Roman"/>
          <w:b/>
          <w:i/>
        </w:rPr>
        <w:t>κλονιστεί</w:t>
      </w:r>
      <w:r w:rsidRPr="007053B3">
        <w:rPr>
          <w:rFonts w:ascii="Times New Roman" w:hAnsi="Times New Roman"/>
        </w:rPr>
        <w:t xml:space="preserve"> από το μήνυμα του Κειμένου, έχει τη δυνατότητα με τη φωνή αλλά και τη γλώσσα του σώματος να </w:t>
      </w:r>
      <w:r w:rsidRPr="007053B3">
        <w:rPr>
          <w:rFonts w:ascii="Times New Roman" w:hAnsi="Times New Roman"/>
          <w:b/>
          <w:i/>
        </w:rPr>
        <w:t>πληρο</w:t>
      </w:r>
      <w:r w:rsidRPr="007053B3">
        <w:rPr>
          <w:rFonts w:ascii="Times New Roman" w:hAnsi="Times New Roman"/>
          <w:i/>
        </w:rPr>
        <w:t>φορήσει</w:t>
      </w:r>
      <w:r w:rsidRPr="007053B3">
        <w:rPr>
          <w:rFonts w:ascii="Times New Roman" w:hAnsi="Times New Roman"/>
        </w:rPr>
        <w:t xml:space="preserve"> (= γεμίσει την ύπαρξη και όχι να παρέξει απλώς </w:t>
      </w:r>
      <w:r w:rsidRPr="007053B3">
        <w:rPr>
          <w:rFonts w:ascii="Times New Roman" w:hAnsi="Times New Roman"/>
          <w:i/>
        </w:rPr>
        <w:t>Ειδήσεις</w:t>
      </w:r>
      <w:r w:rsidRPr="007053B3">
        <w:rPr>
          <w:rFonts w:ascii="Times New Roman" w:hAnsi="Times New Roman"/>
        </w:rPr>
        <w:t xml:space="preserve">) προσφέροντας στην πεινώσα και διψώσα ύπαρξη τη </w:t>
      </w:r>
      <w:r w:rsidRPr="007053B3">
        <w:rPr>
          <w:rFonts w:ascii="Times New Roman" w:hAnsi="Times New Roman"/>
          <w:i/>
        </w:rPr>
        <w:t>θεία Κοινωνία του Λόγου</w:t>
      </w:r>
      <w:r w:rsidRPr="007053B3">
        <w:rPr>
          <w:rFonts w:ascii="Times New Roman" w:hAnsi="Times New Roman"/>
        </w:rPr>
        <w:t xml:space="preserve">. Τότε ο ακροατής εγκαταλείπεται στα «κύματα» (όχι βέβαια μόνον ερτζιανά) που προκαλεί το πνεύμα κάθε </w:t>
      </w:r>
      <w:r w:rsidRPr="007053B3">
        <w:rPr>
          <w:rFonts w:ascii="Times New Roman" w:hAnsi="Times New Roman"/>
          <w:i/>
        </w:rPr>
        <w:t>πρό</w:t>
      </w:r>
      <w:r w:rsidRPr="007053B3">
        <w:rPr>
          <w:rFonts w:ascii="Times New Roman" w:hAnsi="Times New Roman"/>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7053B3">
        <w:rPr>
          <w:rFonts w:ascii="Times New Roman" w:hAnsi="Times New Roman"/>
          <w:caps/>
        </w:rPr>
        <w:t>κ</w:t>
      </w:r>
      <w:r w:rsidRPr="007053B3">
        <w:rPr>
          <w:rFonts w:ascii="Times New Roman" w:hAnsi="Times New Roman"/>
        </w:rPr>
        <w:t xml:space="preserve">οινωνία του σαρκωμένου Λόγου. </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rPr>
        <w:t>Στ.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Pr="007053B3">
        <w:rPr>
          <w:rFonts w:ascii="Times New Roman" w:hAnsi="Times New Roman"/>
          <w:i/>
        </w:rPr>
        <w:t xml:space="preserve">λέγεται </w:t>
      </w:r>
      <w:r w:rsidRPr="007053B3">
        <w:rPr>
          <w:rFonts w:ascii="Times New Roman" w:hAnsi="Times New Roman"/>
        </w:rPr>
        <w:t>/ συ</w:t>
      </w:r>
      <w:r w:rsidRPr="007053B3">
        <w:rPr>
          <w:rFonts w:ascii="Times New Roman" w:hAnsi="Times New Roman"/>
          <w:i/>
        </w:rPr>
        <w:t>ζητά</w:t>
      </w:r>
      <w:r w:rsidRPr="007053B3">
        <w:rPr>
          <w:rFonts w:ascii="Times New Roman" w:hAnsi="Times New Roman"/>
        </w:rPr>
        <w:t xml:space="preserve"> μαζί μας αναφορικά με την Α</w:t>
      </w:r>
      <w:r w:rsidRPr="007053B3">
        <w:rPr>
          <w:rFonts w:ascii="Times New Roman" w:hAnsi="Times New Roman"/>
          <w:i/>
        </w:rPr>
        <w:t>λήθεια, τη Δικαιοσύνη και την Ομορφιά</w:t>
      </w:r>
      <w:r w:rsidRPr="007053B3">
        <w:rPr>
          <w:rFonts w:ascii="Times New Roman" w:hAnsi="Times New Roman"/>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Pr="007053B3">
        <w:rPr>
          <w:rFonts w:ascii="Times New Roman" w:hAnsi="Times New Roman"/>
          <w:i/>
        </w:rPr>
        <w:t>απο</w:t>
      </w:r>
      <w:r w:rsidRPr="007053B3">
        <w:rPr>
          <w:rFonts w:ascii="Times New Roman" w:hAnsi="Times New Roman"/>
          <w:b/>
          <w:i/>
        </w:rPr>
        <w:t xml:space="preserve">στηθίζοντάς το </w:t>
      </w:r>
      <w:r w:rsidRPr="007053B3">
        <w:rPr>
          <w:rFonts w:ascii="Times New Roman" w:hAnsi="Times New Roman"/>
        </w:rPr>
        <w:t xml:space="preserve">(= κάνουμε κομμάτι της καρδιάς/του εσώτατου είναι μας πρβλ. </w:t>
      </w:r>
      <w:r w:rsidRPr="007053B3">
        <w:rPr>
          <w:rFonts w:ascii="Times New Roman" w:hAnsi="Times New Roman"/>
          <w:i/>
        </w:rPr>
        <w:t xml:space="preserve">learning </w:t>
      </w:r>
      <w:r w:rsidRPr="007053B3">
        <w:rPr>
          <w:rFonts w:ascii="Times New Roman" w:hAnsi="Times New Roman"/>
          <w:b/>
          <w:i/>
        </w:rPr>
        <w:t>by heart</w:t>
      </w:r>
      <w:r w:rsidRPr="007053B3">
        <w:rPr>
          <w:rFonts w:ascii="Times New Roman" w:hAnsi="Times New Roman"/>
        </w:rPr>
        <w:t xml:space="preserve">). Είναι αξιοπρόσεκτο ότι στη σύγχρονη ερμηνευτική, ο εξηγητής δεν λειτουργεί πλέον σαν τη μαία που καλείται να εξαγάγει ένα προϋπάρχον - </w:t>
      </w:r>
      <w:r w:rsidRPr="007053B3">
        <w:rPr>
          <w:rFonts w:ascii="Times New Roman" w:hAnsi="Times New Roman"/>
          <w:i/>
        </w:rPr>
        <w:t>προκάτ</w:t>
      </w:r>
      <w:r w:rsidRPr="007053B3">
        <w:rPr>
          <w:rFonts w:ascii="Times New Roman" w:hAnsi="Times New Roman"/>
        </w:rPr>
        <w:t xml:space="preserve"> μήνυμα αλλά σαν μια μάνα που γονιμοποιεί το ανάγνωσμα και το μήνυμα, όπως ακριβώς συνέβαινε και συμβαίνει με τους Πατέρες. </w:t>
      </w:r>
    </w:p>
    <w:p w:rsidR="00032F17" w:rsidRPr="007053B3" w:rsidRDefault="00032F17" w:rsidP="00032F17">
      <w:pPr>
        <w:ind w:right="-2"/>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
          <w:lang w:bidi="he-IL"/>
        </w:rPr>
        <w:t>Καθ’ οδόν,</w:t>
      </w:r>
      <w:r w:rsidRPr="007053B3">
        <w:rPr>
          <w:rFonts w:ascii="Times New Roman" w:hAnsi="Times New Roman"/>
          <w:lang w:bidi="he-IL"/>
        </w:rPr>
        <w:t xml:space="preserve"> όταν πλέον δεν είμαστε εγκλωβισμένοι σε έναν κλειστό χώρο, έχοντας την ησυχία - σχόλη, καλόν είναι </w:t>
      </w:r>
      <w:r w:rsidRPr="007053B3">
        <w:rPr>
          <w:rFonts w:ascii="Times New Roman" w:hAnsi="Times New Roman"/>
          <w:b/>
          <w:i/>
          <w:lang w:bidi="he-IL"/>
        </w:rPr>
        <w:t>ακούγοντας τα κείμενα</w:t>
      </w:r>
      <w:r w:rsidRPr="007053B3">
        <w:rPr>
          <w:rFonts w:ascii="Times New Roman" w:hAnsi="Times New Roman"/>
          <w:lang w:bidi="he-IL"/>
        </w:rPr>
        <w:t xml:space="preserve"> (τα οποία μέσω μια εφαρμογής [Αρρ] έχουμε κατεβάσει στο κινητό μας ακόμη και σε αγγλική εκδοχή [</w:t>
      </w:r>
      <w:r w:rsidRPr="007053B3">
        <w:rPr>
          <w:rFonts w:ascii="Times New Roman" w:hAnsi="Times New Roman"/>
          <w:lang w:val="en-US" w:bidi="he-IL"/>
        </w:rPr>
        <w:t>Version</w:t>
      </w:r>
      <w:r w:rsidRPr="007053B3">
        <w:rPr>
          <w:rFonts w:ascii="Times New Roman" w:hAnsi="Times New Roman"/>
          <w:lang w:bidi="he-IL"/>
        </w:rPr>
        <w:t xml:space="preserve">]) να δημιουργούμε «οπτικά» βίντεο (όπως άλλωστε έκαναν οι πρώτοι </w:t>
      </w:r>
      <w:r w:rsidRPr="007053B3">
        <w:rPr>
          <w:rFonts w:ascii="Times New Roman" w:hAnsi="Times New Roman"/>
          <w:lang w:bidi="he-IL"/>
        </w:rPr>
        <w:lastRenderedPageBreak/>
        <w:t xml:space="preserve">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7053B3">
        <w:rPr>
          <w:rFonts w:ascii="Times New Roman" w:hAnsi="Times New Roman"/>
          <w:bCs/>
          <w:lang w:bidi="he-IL"/>
        </w:rPr>
        <w:t xml:space="preserve">Η δημιουργία «βίντεο» μας βοηθάει να διακρίνουμε σε ποια </w:t>
      </w:r>
      <w:r w:rsidRPr="007053B3">
        <w:rPr>
          <w:rFonts w:ascii="Times New Roman" w:hAnsi="Times New Roman"/>
          <w:b/>
          <w:bCs/>
          <w:lang w:bidi="he-IL"/>
        </w:rPr>
        <w:t>σύμβολα</w:t>
      </w:r>
      <w:r w:rsidRPr="007053B3">
        <w:rPr>
          <w:rFonts w:ascii="Times New Roman" w:hAnsi="Times New Roman"/>
          <w:bCs/>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 την μεταμοντέρνα κυριαρχία των  </w:t>
      </w:r>
      <w:r w:rsidRPr="007053B3">
        <w:rPr>
          <w:rFonts w:ascii="Times New Roman" w:hAnsi="Times New Roman"/>
          <w:bCs/>
          <w:lang w:val="en-US" w:bidi="he-IL"/>
        </w:rPr>
        <w:t>logos</w:t>
      </w:r>
      <w:r w:rsidRPr="007053B3">
        <w:rPr>
          <w:rFonts w:ascii="Times New Roman" w:hAnsi="Times New Roman"/>
          <w:bCs/>
          <w:lang w:bidi="he-IL"/>
        </w:rPr>
        <w:t xml:space="preserve"> - λογοτύπων που θεωρούνται εικόνες - i</w:t>
      </w:r>
      <w:r w:rsidRPr="007053B3">
        <w:rPr>
          <w:rFonts w:ascii="Times New Roman" w:hAnsi="Times New Roman"/>
          <w:bCs/>
          <w:lang w:val="de-DE" w:bidi="he-IL"/>
        </w:rPr>
        <w:t>c</w:t>
      </w:r>
      <w:r w:rsidRPr="007053B3">
        <w:rPr>
          <w:rFonts w:ascii="Times New Roman" w:hAnsi="Times New Roman"/>
          <w:bCs/>
          <w:lang w:bidi="he-IL"/>
        </w:rPr>
        <w:t xml:space="preserve">ons. </w:t>
      </w:r>
      <w:r w:rsidRPr="007053B3">
        <w:rPr>
          <w:rFonts w:ascii="Times New Roman" w:hAnsi="Times New Roman"/>
        </w:rPr>
        <w:t xml:space="preserve">Αφού αφήσουμε το κείμενο να μας μιλήσει, δίνουμε στην περικοπή εναλλακτικές επικεφαλίδες (προβληματιζόμενοι σχετικά, όπως γίνεται «ολονυχτίς» και στην αίθουσα σύνταξης [ redaction]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rPr>
        <w:t xml:space="preserve">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7053B3">
        <w:rPr>
          <w:rFonts w:ascii="Times New Roman" w:hAnsi="Times New Roman"/>
          <w:caps/>
        </w:rPr>
        <w:t>κ</w:t>
      </w:r>
      <w:r w:rsidRPr="007053B3">
        <w:rPr>
          <w:rFonts w:ascii="Times New Roman" w:hAnsi="Times New Roman"/>
        </w:rPr>
        <w:t xml:space="preserve">είμενο (στην αρχή ή μετά από μια εισαγωγή ή άλλη αφόρμηση οπτική ή ακουστική), πώς αυτό θα ακουσθεί και θα εισακουσθεί έτσι ώστε μέσω της </w:t>
      </w:r>
      <w:r w:rsidRPr="007053B3">
        <w:rPr>
          <w:rFonts w:ascii="Times New Roman" w:hAnsi="Times New Roman"/>
          <w:b/>
        </w:rPr>
        <w:t>διαδραστικότητας</w:t>
      </w:r>
      <w:r w:rsidRPr="007053B3">
        <w:rPr>
          <w:rFonts w:ascii="Times New Roman" w:hAnsi="Times New Roman"/>
        </w:rPr>
        <w:t xml:space="preserve"> (interaction) ευαγγελικού κειμένου και παιδιών να προκληθεί μετά</w:t>
      </w:r>
      <w:r w:rsidRPr="007053B3">
        <w:rPr>
          <w:rFonts w:ascii="Times New Roman" w:hAnsi="Times New Roman"/>
          <w:b/>
          <w:i/>
        </w:rPr>
        <w:t>νοια</w:t>
      </w:r>
      <w:r w:rsidRPr="007053B3">
        <w:rPr>
          <w:rFonts w:ascii="Times New Roman" w:hAnsi="Times New Roman"/>
        </w:rPr>
        <w:t xml:space="preserve"> (η οποία θα μπορούσε στα νέα Ελληνικά να μεταφραστεί με το κέλευσμα «</w:t>
      </w:r>
      <w:r w:rsidRPr="007053B3">
        <w:rPr>
          <w:rFonts w:ascii="Times New Roman" w:hAnsi="Times New Roman"/>
          <w:caps/>
        </w:rPr>
        <w:t>μ</w:t>
      </w:r>
      <w:r w:rsidRPr="007053B3">
        <w:rPr>
          <w:rFonts w:ascii="Times New Roman" w:hAnsi="Times New Roman"/>
        </w:rPr>
        <w:t xml:space="preserve">εταβολή!») και το πρώτο να μεταγγίσει ελπίδα και νόημα στους απαιτητικούς ακροατές. </w:t>
      </w: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Cs/>
          <w:lang w:bidi="he-IL"/>
        </w:rPr>
      </w:pPr>
      <w:r w:rsidRPr="007053B3">
        <w:rPr>
          <w:rFonts w:ascii="Times New Roman" w:hAnsi="Times New Roman"/>
          <w:bCs/>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βήματα: α) φτιάχνω έναν πίνακα με πέντε στήλες  που έχει τα πέντε διαφορετικά δεδομένα από την ανάλυση της ιστορίας. </w:t>
      </w:r>
    </w:p>
    <w:p w:rsidR="00032F17" w:rsidRPr="007053B3" w:rsidRDefault="00032F17" w:rsidP="00032F17">
      <w:pPr>
        <w:ind w:right="-2" w:firstLine="720"/>
        <w:rPr>
          <w:rFonts w:ascii="Times New Roman" w:hAnsi="Times New Roman"/>
          <w:b/>
          <w:u w:val="single"/>
          <w:lang w:bidi="he-IL"/>
        </w:rPr>
      </w:pPr>
      <w:r w:rsidRPr="007053B3">
        <w:rPr>
          <w:rFonts w:ascii="Times New Roman" w:hAnsi="Times New Roman"/>
          <w:b/>
          <w:noProof/>
          <w:u w:val="single"/>
        </w:rPr>
        <w:drawing>
          <wp:inline distT="0" distB="0" distL="0" distR="0">
            <wp:extent cx="3942464" cy="3699164"/>
            <wp:effectExtent l="19050" t="0" r="886"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41688" cy="3698436"/>
                    </a:xfrm>
                    <a:prstGeom prst="rect">
                      <a:avLst/>
                    </a:prstGeom>
                    <a:noFill/>
                    <a:ln w="9525">
                      <a:noFill/>
                      <a:miter lim="800000"/>
                      <a:headEnd/>
                      <a:tailEnd/>
                    </a:ln>
                  </pic:spPr>
                </pic:pic>
              </a:graphicData>
            </a:graphic>
          </wp:inline>
        </w:drawing>
      </w:r>
      <w:r w:rsidRPr="007053B3">
        <w:rPr>
          <w:rFonts w:ascii="Times New Roman" w:hAnsi="Times New Roman"/>
          <w:b/>
          <w:u w:val="single"/>
          <w:lang w:bidi="he-IL"/>
        </w:rPr>
        <w:t xml:space="preserve">             </w:t>
      </w:r>
    </w:p>
    <w:p w:rsidR="00032F17" w:rsidRPr="007053B3" w:rsidRDefault="00032F17" w:rsidP="00032F17">
      <w:pPr>
        <w:ind w:right="-2"/>
        <w:rPr>
          <w:rFonts w:ascii="Times New Roman" w:hAnsi="Times New Roman"/>
          <w:iCs/>
        </w:rPr>
      </w:pPr>
    </w:p>
    <w:p w:rsidR="00032F17" w:rsidRPr="007053B3" w:rsidRDefault="00032F17" w:rsidP="00032F17">
      <w:pPr>
        <w:ind w:right="-2"/>
        <w:rPr>
          <w:rFonts w:ascii="Times New Roman" w:hAnsi="Times New Roman"/>
          <w:iCs/>
        </w:rPr>
      </w:pPr>
      <w:r w:rsidRPr="007053B3">
        <w:rPr>
          <w:rFonts w:ascii="Times New Roman" w:hAnsi="Times New Roman"/>
          <w:iCs/>
        </w:rPr>
        <w:t xml:space="preserve">Κατά την ανάλυση κειμένων με «δραματικότητα» υποβοηθητικά χρησιμοποιείται η πυραμίδα του Freytag: μετά το δομικό ξεκίνημα ή «σημείο εφόδου», έπεται η ανοδική πορεία δράσης (ή </w:t>
      </w:r>
      <w:r w:rsidRPr="007053B3">
        <w:rPr>
          <w:rFonts w:ascii="Times New Roman" w:hAnsi="Times New Roman"/>
          <w:i/>
          <w:iCs/>
        </w:rPr>
        <w:t xml:space="preserve">δέση </w:t>
      </w:r>
      <w:r w:rsidRPr="007053B3">
        <w:rPr>
          <w:rFonts w:ascii="Times New Roman" w:hAnsi="Times New Roman"/>
          <w:iCs/>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Pr="007053B3">
        <w:rPr>
          <w:rFonts w:ascii="Times New Roman" w:hAnsi="Times New Roman"/>
          <w:i/>
          <w:iCs/>
        </w:rPr>
        <w:t>περιπέτεια</w:t>
      </w:r>
      <w:r w:rsidRPr="007053B3">
        <w:rPr>
          <w:rFonts w:ascii="Times New Roman" w:hAnsi="Times New Roman"/>
          <w:iCs/>
        </w:rPr>
        <w:t xml:space="preserve"> σύμφωνα με τον Αριστοτέλη) η οποία συχνά εξαρτάται από μια ανακάλυψη – </w:t>
      </w:r>
      <w:r w:rsidRPr="007053B3">
        <w:rPr>
          <w:rFonts w:ascii="Times New Roman" w:hAnsi="Times New Roman"/>
          <w:i/>
          <w:iCs/>
        </w:rPr>
        <w:t>αναγνώριση</w:t>
      </w:r>
      <w:r w:rsidRPr="007053B3">
        <w:rPr>
          <w:rFonts w:ascii="Times New Roman" w:hAnsi="Times New Roman"/>
          <w:iCs/>
        </w:rPr>
        <w:t>.</w:t>
      </w:r>
    </w:p>
    <w:p w:rsidR="00032F17" w:rsidRPr="007053B3" w:rsidRDefault="00032F17" w:rsidP="00032F17">
      <w:pPr>
        <w:ind w:right="-2"/>
        <w:rPr>
          <w:rFonts w:ascii="Times New Roman" w:hAnsi="Times New Roman"/>
          <w:iCs/>
        </w:rPr>
      </w:pPr>
    </w:p>
    <w:p w:rsidR="00032F17" w:rsidRPr="007053B3" w:rsidRDefault="006A21B4" w:rsidP="00032F17">
      <w:pPr>
        <w:pStyle w:val="4"/>
        <w:jc w:val="center"/>
        <w:rPr>
          <w:color w:val="auto"/>
        </w:rPr>
      </w:pPr>
      <w:r>
        <w:rPr>
          <w:color w:val="auto"/>
        </w:rPr>
        <w:t>Β</w:t>
      </w:r>
      <w:r w:rsidR="00032F17" w:rsidRPr="007053B3">
        <w:rPr>
          <w:color w:val="auto"/>
        </w:rPr>
        <w:t xml:space="preserve">  Στην τάξη:</w:t>
      </w:r>
      <w:r w:rsidR="00032F17" w:rsidRPr="007053B3">
        <w:rPr>
          <w:color w:val="auto"/>
          <w:lang w:bidi="he-IL"/>
        </w:rPr>
        <w:t xml:space="preserve"> Προτάσεις / Επιλογές  για πρόκληση «εκπλήξεων» και δράσης (Δημιουργική αγία Γραφή)</w:t>
      </w:r>
    </w:p>
    <w:p w:rsidR="00032F17" w:rsidRPr="007053B3" w:rsidRDefault="00032F17" w:rsidP="00032F17">
      <w:pPr>
        <w:ind w:right="-2"/>
        <w:rPr>
          <w:rFonts w:ascii="Times New Roman" w:hAnsi="Times New Roman"/>
          <w:b/>
          <w:lang w:bidi="he-IL"/>
        </w:rPr>
      </w:pPr>
    </w:p>
    <w:p w:rsidR="00032F17" w:rsidRPr="007053B3" w:rsidRDefault="00032F17" w:rsidP="00032F17">
      <w:pPr>
        <w:ind w:right="-2"/>
        <w:rPr>
          <w:rFonts w:ascii="Times New Roman" w:hAnsi="Times New Roman"/>
          <w:b/>
          <w:lang w:bidi="he-IL"/>
        </w:rPr>
      </w:pPr>
      <w:r w:rsidRPr="007053B3">
        <w:rPr>
          <w:rFonts w:ascii="Times New Roman" w:hAnsi="Times New Roman"/>
          <w:b/>
          <w:lang w:bidi="he-IL"/>
        </w:rPr>
        <w:t xml:space="preserve">Χτίζουμε την τάξη, διαμορφώνουμε τον χώρο για δημιουργία «ζεστού κλίματος»  με δύο τρόπους:  </w:t>
      </w:r>
    </w:p>
    <w:p w:rsidR="00032F17" w:rsidRPr="007053B3" w:rsidRDefault="00032F17" w:rsidP="00032F17">
      <w:pPr>
        <w:ind w:right="-2"/>
        <w:rPr>
          <w:rFonts w:ascii="Times New Roman" w:hAnsi="Times New Roman"/>
        </w:rPr>
      </w:pPr>
      <w:r w:rsidRPr="007053B3">
        <w:rPr>
          <w:rFonts w:ascii="Times New Roman" w:hAnsi="Times New Roman"/>
        </w:rPr>
        <w:t>Τα τραπέζια με τα καθίσματα διαμορφώνονται είτε σε (α) κύκλο είτε σε (β) σε τετράγωνα:</w:t>
      </w:r>
    </w:p>
    <w:p w:rsidR="00032F17" w:rsidRPr="007053B3" w:rsidRDefault="00032F17" w:rsidP="00032F17">
      <w:pPr>
        <w:ind w:right="-2"/>
        <w:jc w:val="center"/>
        <w:rPr>
          <w:rFonts w:ascii="Times New Roman" w:hAnsi="Times New Roman"/>
          <w:b/>
          <w:bCs/>
          <w:lang w:bidi="he-IL"/>
        </w:rPr>
      </w:pPr>
      <w:r w:rsidRPr="007053B3">
        <w:rPr>
          <w:rFonts w:ascii="Times New Roman" w:hAnsi="Times New Roman"/>
          <w:b/>
          <w:bCs/>
          <w:noProof/>
        </w:rPr>
        <w:lastRenderedPageBreak/>
        <w:drawing>
          <wp:inline distT="0" distB="0" distL="0" distR="0">
            <wp:extent cx="2876550" cy="2031563"/>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2881802" cy="2035272"/>
                    </a:xfrm>
                    <a:prstGeom prst="rect">
                      <a:avLst/>
                    </a:prstGeom>
                    <a:noFill/>
                    <a:ln w="9525">
                      <a:noFill/>
                      <a:miter lim="800000"/>
                      <a:headEnd/>
                      <a:tailEnd/>
                    </a:ln>
                  </pic:spPr>
                </pic:pic>
              </a:graphicData>
            </a:graphic>
          </wp:inline>
        </w:drawing>
      </w:r>
    </w:p>
    <w:p w:rsidR="00032F17" w:rsidRPr="007053B3" w:rsidRDefault="00032F17" w:rsidP="00032F17">
      <w:pPr>
        <w:ind w:right="-2" w:firstLine="357"/>
        <w:rPr>
          <w:rFonts w:ascii="Times New Roman" w:hAnsi="Times New Roman"/>
          <w:b/>
        </w:rPr>
      </w:pPr>
      <w:r w:rsidRPr="007053B3">
        <w:rPr>
          <w:rFonts w:ascii="Times New Roman" w:hAnsi="Times New Roman"/>
          <w:b/>
        </w:rPr>
        <w:t>i. Παρουσίαση του Κειμένου</w:t>
      </w:r>
      <w:r w:rsidRPr="007053B3">
        <w:rPr>
          <w:rStyle w:val="a6"/>
          <w:rFonts w:ascii="Times New Roman" w:eastAsiaTheme="majorEastAsia" w:hAnsi="Times New Roman"/>
          <w:b/>
        </w:rPr>
        <w:footnoteReference w:id="18"/>
      </w:r>
      <w:r w:rsidRPr="007053B3">
        <w:rPr>
          <w:rFonts w:ascii="Times New Roman" w:hAnsi="Times New Roman"/>
          <w:b/>
        </w:rPr>
        <w:t>:</w:t>
      </w:r>
    </w:p>
    <w:p w:rsidR="00032F17" w:rsidRPr="007053B3" w:rsidRDefault="00032F17" w:rsidP="00032F17">
      <w:pPr>
        <w:ind w:right="-2" w:firstLine="357"/>
        <w:rPr>
          <w:rFonts w:ascii="Times New Roman" w:hAnsi="Times New Roman"/>
          <w:b/>
        </w:rPr>
      </w:pPr>
    </w:p>
    <w:p w:rsidR="00032F17" w:rsidRPr="007053B3" w:rsidRDefault="00032F17" w:rsidP="00032F17">
      <w:pPr>
        <w:ind w:right="-2"/>
        <w:rPr>
          <w:rFonts w:ascii="Times New Roman" w:hAnsi="Times New Roman"/>
        </w:rPr>
      </w:pPr>
      <w:r w:rsidRPr="007053B3">
        <w:rPr>
          <w:rFonts w:ascii="Times New Roman" w:hAnsi="Times New Roman"/>
          <w:b/>
        </w:rPr>
        <w:t xml:space="preserve">Από τις παρακάτω τεχνικές επιλέγουμε εμείς αυτές που προσιδιάζουν στο κείμενο, στα παιδιά αλλά και σ’ εμάς τους ίδιους. </w:t>
      </w:r>
      <w:r w:rsidRPr="007053B3">
        <w:rPr>
          <w:rFonts w:ascii="Times New Roman" w:hAnsi="Times New Roman"/>
          <w:bCs/>
          <w:lang w:bidi="he-IL"/>
        </w:rPr>
        <w:t xml:space="preserve">Είναι σημαντικό στην αρχή να προκαλέσουμε το ενδιαφέρον τους. Στη ρίζα του </w:t>
      </w:r>
      <w:r w:rsidRPr="007053B3">
        <w:rPr>
          <w:rFonts w:ascii="Times New Roman" w:hAnsi="Times New Roman"/>
          <w:bCs/>
          <w:lang w:val="en-US" w:bidi="he-IL"/>
        </w:rPr>
        <w:t>wonderful</w:t>
      </w:r>
      <w:r w:rsidRPr="007053B3">
        <w:rPr>
          <w:rFonts w:ascii="Times New Roman" w:hAnsi="Times New Roman"/>
          <w:bCs/>
          <w:lang w:bidi="he-IL"/>
        </w:rPr>
        <w:t xml:space="preserve"> (= θαυμάσιος, θαυμαστός, καταπληκτικός, περίφημος), εντοπίζεται το </w:t>
      </w:r>
      <w:r w:rsidRPr="007053B3">
        <w:rPr>
          <w:rFonts w:ascii="Times New Roman" w:hAnsi="Times New Roman"/>
          <w:bCs/>
          <w:lang w:val="en-US" w:bidi="he-IL"/>
        </w:rPr>
        <w:t>wonder</w:t>
      </w:r>
      <w:r w:rsidRPr="007053B3">
        <w:rPr>
          <w:rFonts w:ascii="Times New Roman" w:hAnsi="Times New Roman"/>
          <w:bCs/>
          <w:lang w:bidi="he-IL"/>
        </w:rPr>
        <w:t xml:space="preserve"> (=απορία, θαυμασμός). Στο κέντρο του κύκλου τοποθετούνται διάφορα αντικείμενα με συμβολισμό που θα αποτελέσουν αφόρμηση</w:t>
      </w:r>
      <w:r w:rsidRPr="007053B3">
        <w:rPr>
          <w:rStyle w:val="a6"/>
          <w:rFonts w:ascii="Times New Roman" w:eastAsiaTheme="majorEastAsia" w:hAnsi="Times New Roman"/>
        </w:rPr>
        <w:footnoteReference w:id="19"/>
      </w:r>
      <w:r w:rsidRPr="007053B3">
        <w:rPr>
          <w:rFonts w:ascii="Times New Roman" w:hAnsi="Times New Roman"/>
          <w:bCs/>
          <w:lang w:bidi="he-IL"/>
        </w:rPr>
        <w:t xml:space="preserve">. Προσπαθούμε να οδηγήσουμε τα παιδιά στη συμφιλίωσή τους με τη Βίβλο. Η κάθε παρέα / συντροφιά με διαφορετικά χαρακτηριστικά (προέλευση – εθνικότητα) για να κάνει ομαδική δουλειά.  </w:t>
      </w:r>
      <w:r w:rsidRPr="007053B3">
        <w:rPr>
          <w:rFonts w:ascii="Times New Roman" w:hAnsi="Times New Roman"/>
          <w:lang w:bidi="he-IL"/>
        </w:rPr>
        <w:t>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τηλε-</w:t>
      </w:r>
      <w:r w:rsidRPr="007053B3">
        <w:rPr>
          <w:rFonts w:ascii="Times New Roman" w:hAnsi="Times New Roman"/>
          <w:i/>
          <w:lang w:bidi="he-IL"/>
        </w:rPr>
        <w:t>όραση</w:t>
      </w:r>
      <w:r w:rsidRPr="007053B3">
        <w:rPr>
          <w:rFonts w:ascii="Times New Roman" w:hAnsi="Times New Roman"/>
          <w:lang w:bidi="he-IL"/>
        </w:rPr>
        <w:t>:</w:t>
      </w:r>
      <w:r w:rsidRPr="007053B3">
        <w:rPr>
          <w:rFonts w:ascii="Times New Roman" w:hAnsi="Times New Roman"/>
          <w:b/>
          <w:lang w:bidi="he-IL"/>
        </w:rPr>
        <w:t xml:space="preserve"> </w:t>
      </w:r>
    </w:p>
    <w:p w:rsidR="00032F17" w:rsidRPr="00866FE0" w:rsidRDefault="00032F17" w:rsidP="006A21B4">
      <w:pPr>
        <w:pStyle w:val="20"/>
        <w:rPr>
          <w:lang w:val="el-GR"/>
        </w:rPr>
      </w:pPr>
    </w:p>
    <w:p w:rsidR="00032F17" w:rsidRPr="007053B3" w:rsidRDefault="00032F17" w:rsidP="006A21B4">
      <w:pPr>
        <w:pStyle w:val="20"/>
      </w:pPr>
      <w:r w:rsidRPr="007053B3">
        <w:rPr>
          <w:noProof/>
          <w:lang w:val="el-GR" w:eastAsia="el-GR" w:bidi="ar-SA"/>
        </w:rPr>
        <w:drawing>
          <wp:inline distT="0" distB="0" distL="0" distR="0">
            <wp:extent cx="4450715" cy="3496310"/>
            <wp:effectExtent l="19050" t="0" r="6985" b="0"/>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450715" cy="3496310"/>
                    </a:xfrm>
                    <a:prstGeom prst="rect">
                      <a:avLst/>
                    </a:prstGeom>
                    <a:noFill/>
                    <a:ln w="9525">
                      <a:noFill/>
                      <a:miter lim="800000"/>
                      <a:headEnd/>
                      <a:tailEnd/>
                    </a:ln>
                  </pic:spPr>
                </pic:pic>
              </a:graphicData>
            </a:graphic>
          </wp:inline>
        </w:drawing>
      </w:r>
    </w:p>
    <w:p w:rsidR="00032F17" w:rsidRPr="007053B3" w:rsidRDefault="00032F17" w:rsidP="00032F17">
      <w:pPr>
        <w:ind w:right="-2" w:firstLine="357"/>
        <w:rPr>
          <w:rFonts w:ascii="Times New Roman" w:hAnsi="Times New Roman"/>
          <w:b/>
        </w:rPr>
      </w:pPr>
    </w:p>
    <w:p w:rsidR="00032F17" w:rsidRPr="007053B3" w:rsidRDefault="00032F17" w:rsidP="00032F17">
      <w:pPr>
        <w:ind w:right="-2" w:firstLine="357"/>
        <w:rPr>
          <w:rFonts w:ascii="Times New Roman" w:hAnsi="Times New Roman"/>
          <w:bCs/>
          <w:lang w:bidi="he-IL"/>
        </w:rPr>
      </w:pPr>
    </w:p>
    <w:p w:rsidR="00032F17" w:rsidRPr="007053B3" w:rsidRDefault="00032F17" w:rsidP="00032F17">
      <w:pPr>
        <w:ind w:right="-2" w:firstLine="357"/>
        <w:rPr>
          <w:rFonts w:ascii="Times New Roman" w:hAnsi="Times New Roman"/>
          <w:b/>
        </w:rPr>
      </w:pPr>
    </w:p>
    <w:p w:rsidR="00032F17" w:rsidRPr="007053B3" w:rsidRDefault="00032F17" w:rsidP="00032F17">
      <w:pPr>
        <w:numPr>
          <w:ilvl w:val="0"/>
          <w:numId w:val="29"/>
        </w:numPr>
        <w:tabs>
          <w:tab w:val="left" w:pos="0"/>
        </w:tabs>
        <w:ind w:left="0" w:right="-2" w:firstLine="357"/>
        <w:rPr>
          <w:rFonts w:ascii="Times New Roman" w:hAnsi="Times New Roman"/>
        </w:rPr>
      </w:pPr>
      <w:r w:rsidRPr="007053B3">
        <w:rPr>
          <w:rFonts w:ascii="Times New Roman" w:hAnsi="Times New Roman"/>
        </w:rPr>
        <w:t xml:space="preserve">Αφορμώμαστε από μία σκηνή του τώρα / σήμερα που θα λειτουργήσει ανα-τρεπτικά. Έτσι π.χ. θα μπορούσε να λειτουργήσει προκλητικά για μια συζήτηση, αντίστοιχη εκείνης του Ιησού με τη Σαμαρείτισσα, η διαφήμιση της Coca Cola «Σε ξεδιψά» (παρότι ως γνήσιος «εκπρόσωπος» της μοντέρνας κουλτούρας όσο την πίνεις τόσο περισσότερο διψάς και γίνεσαι εξαρτημένος) ή της </w:t>
      </w:r>
      <w:r w:rsidRPr="007053B3">
        <w:rPr>
          <w:rFonts w:ascii="Times New Roman" w:hAnsi="Times New Roman"/>
          <w:i/>
        </w:rPr>
        <w:t>Νοkia</w:t>
      </w:r>
      <w:r w:rsidRPr="007053B3">
        <w:rPr>
          <w:rFonts w:ascii="Times New Roman" w:hAnsi="Times New Roman"/>
        </w:rPr>
        <w:t xml:space="preserve"> (Connecting People</w:t>
      </w:r>
      <w:r w:rsidRPr="007053B3">
        <w:rPr>
          <w:rFonts w:ascii="Times New Roman" w:hAnsi="Times New Roman"/>
          <w:vertAlign w:val="superscript"/>
        </w:rPr>
        <w:t>.</w:t>
      </w:r>
      <w:r w:rsidRPr="007053B3">
        <w:rPr>
          <w:rFonts w:ascii="Times New Roman" w:hAnsi="Times New Roman"/>
        </w:rPr>
        <w:t xml:space="preserve"> πρβλ. Face-</w:t>
      </w:r>
      <w:r w:rsidRPr="007053B3">
        <w:rPr>
          <w:rFonts w:ascii="Times New Roman" w:hAnsi="Times New Roman"/>
        </w:rPr>
        <w:lastRenderedPageBreak/>
        <w:t xml:space="preserve">book + </w:t>
      </w:r>
      <w:r w:rsidRPr="007053B3">
        <w:rPr>
          <w:rFonts w:ascii="Times New Roman" w:hAnsi="Times New Roman"/>
          <w:i/>
        </w:rPr>
        <w:t>Πρόσ</w:t>
      </w:r>
      <w:r w:rsidRPr="007053B3">
        <w:rPr>
          <w:rFonts w:ascii="Times New Roman" w:hAnsi="Times New Roman"/>
        </w:rPr>
        <w:t xml:space="preserve">ωπο). Ηχητικά το μήνυμα της </w:t>
      </w:r>
      <w:r w:rsidRPr="007053B3">
        <w:rPr>
          <w:rFonts w:ascii="Times New Roman" w:hAnsi="Times New Roman"/>
          <w:i/>
        </w:rPr>
        <w:t xml:space="preserve">Εξόδου, </w:t>
      </w:r>
      <w:r w:rsidRPr="007053B3">
        <w:rPr>
          <w:rFonts w:ascii="Times New Roman" w:hAnsi="Times New Roman"/>
        </w:rPr>
        <w:t xml:space="preserve">το οποίο διαπερνά ολόκληρη τη Γραφή από τη </w:t>
      </w:r>
      <w:r w:rsidRPr="007053B3">
        <w:rPr>
          <w:rFonts w:ascii="Times New Roman" w:hAnsi="Times New Roman"/>
          <w:i/>
        </w:rPr>
        <w:t>Γένεση</w:t>
      </w:r>
      <w:r w:rsidRPr="007053B3">
        <w:rPr>
          <w:rStyle w:val="a6"/>
          <w:rFonts w:ascii="Times New Roman" w:eastAsiaTheme="majorEastAsia" w:hAnsi="Times New Roman"/>
        </w:rPr>
        <w:footnoteReference w:id="20"/>
      </w:r>
      <w:r w:rsidRPr="007053B3">
        <w:rPr>
          <w:rFonts w:ascii="Times New Roman" w:hAnsi="Times New Roman"/>
        </w:rPr>
        <w:t xml:space="preserve"> μέχρι το </w:t>
      </w:r>
      <w:r w:rsidRPr="007053B3">
        <w:rPr>
          <w:rFonts w:ascii="Times New Roman" w:hAnsi="Times New Roman"/>
          <w:i/>
        </w:rPr>
        <w:t>Κατά Ματθαίον</w:t>
      </w:r>
      <w:r w:rsidRPr="007053B3">
        <w:rPr>
          <w:rFonts w:ascii="Times New Roman" w:hAnsi="Times New Roman"/>
        </w:rPr>
        <w:t xml:space="preserve"> (Βίοι Παράλληλοι Μωυσή και Ιησού) και την </w:t>
      </w:r>
      <w:r w:rsidRPr="007053B3">
        <w:rPr>
          <w:rFonts w:ascii="Times New Roman" w:hAnsi="Times New Roman"/>
          <w:i/>
        </w:rPr>
        <w:t>Αποκάλυψη</w:t>
      </w:r>
      <w:r w:rsidRPr="007053B3">
        <w:rPr>
          <w:rFonts w:ascii="Times New Roman" w:hAnsi="Times New Roman"/>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φίλε μακρινέ, όχι δεν θα πω το ναι», όπου ακούγεται η ελεύθερη άρνηση στην πρόσκληση της καμπάνας για εκκλησιασμό την Κυριακή. </w:t>
      </w:r>
    </w:p>
    <w:p w:rsidR="00032F17" w:rsidRPr="007053B3" w:rsidRDefault="00032F17" w:rsidP="00032F17">
      <w:pPr>
        <w:tabs>
          <w:tab w:val="left" w:pos="0"/>
        </w:tabs>
        <w:ind w:left="357" w:right="-2"/>
        <w:rPr>
          <w:rFonts w:ascii="Times New Roman" w:hAnsi="Times New Roman"/>
        </w:rPr>
      </w:pPr>
    </w:p>
    <w:p w:rsidR="00032F17" w:rsidRPr="007053B3" w:rsidRDefault="00032F17" w:rsidP="00032F17">
      <w:pPr>
        <w:pStyle w:val="a5"/>
        <w:numPr>
          <w:ilvl w:val="0"/>
          <w:numId w:val="29"/>
        </w:numPr>
        <w:ind w:left="0" w:right="-2" w:firstLine="357"/>
        <w:rPr>
          <w:rFonts w:ascii="Times New Roman" w:hAnsi="Times New Roman"/>
        </w:rPr>
      </w:pPr>
      <w:r w:rsidRPr="007053B3">
        <w:rPr>
          <w:rFonts w:ascii="Times New Roman" w:hAnsi="Times New Roman"/>
          <w:bCs/>
          <w:caps/>
          <w:lang w:bidi="he-IL"/>
        </w:rPr>
        <w:t>μ</w:t>
      </w:r>
      <w:r w:rsidRPr="007053B3">
        <w:rPr>
          <w:rFonts w:ascii="Times New Roman" w:hAnsi="Times New Roman"/>
          <w:bCs/>
          <w:lang w:bidi="he-IL"/>
        </w:rPr>
        <w:t>έσω ενός υπολογιστή μπορούμε να εισαγάγουμε το Μάθημα με εφέ που προκαλούν εκ</w:t>
      </w:r>
      <w:r w:rsidRPr="007053B3">
        <w:rPr>
          <w:rFonts w:ascii="Times New Roman" w:hAnsi="Times New Roman"/>
          <w:bCs/>
          <w:i/>
          <w:lang w:bidi="he-IL"/>
        </w:rPr>
        <w:t>πλήξεις</w:t>
      </w:r>
      <w:r w:rsidRPr="007053B3">
        <w:rPr>
          <w:rFonts w:ascii="Times New Roman" w:hAnsi="Times New Roman"/>
          <w:bCs/>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7053B3">
        <w:rPr>
          <w:rFonts w:ascii="Times New Roman" w:hAnsi="Times New Roman"/>
          <w:bCs/>
          <w:lang w:val="en-US" w:bidi="he-IL"/>
        </w:rPr>
        <w:t>Dalli</w:t>
      </w:r>
      <w:r w:rsidRPr="007053B3">
        <w:rPr>
          <w:rFonts w:ascii="Times New Roman" w:hAnsi="Times New Roman"/>
          <w:bCs/>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rsidR="00032F17" w:rsidRPr="007053B3" w:rsidRDefault="00032F17" w:rsidP="00032F17">
      <w:pPr>
        <w:pStyle w:val="a5"/>
        <w:numPr>
          <w:ilvl w:val="0"/>
          <w:numId w:val="29"/>
        </w:numPr>
        <w:ind w:left="0" w:right="-2" w:firstLine="357"/>
        <w:rPr>
          <w:rFonts w:ascii="Times New Roman" w:hAnsi="Times New Roman"/>
        </w:rPr>
      </w:pPr>
      <w:r w:rsidRPr="007053B3">
        <w:rPr>
          <w:rFonts w:ascii="Times New Roman" w:hAnsi="Times New Roman"/>
          <w:bCs/>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 του Μ. Λιάγκη</w:t>
      </w:r>
      <w:r w:rsidRPr="007053B3">
        <w:rPr>
          <w:rStyle w:val="a6"/>
          <w:rFonts w:ascii="Times New Roman" w:eastAsiaTheme="majorEastAsia" w:hAnsi="Times New Roman"/>
          <w:bCs/>
          <w:lang w:bidi="he-IL"/>
        </w:rPr>
        <w:footnoteReference w:id="21"/>
      </w:r>
      <w:r w:rsidRPr="007053B3">
        <w:rPr>
          <w:rFonts w:ascii="Times New Roman" w:hAnsi="Times New Roman"/>
          <w:bCs/>
          <w:lang w:bidi="he-IL"/>
        </w:rPr>
        <w:t>.</w:t>
      </w:r>
    </w:p>
    <w:p w:rsidR="00032F17" w:rsidRPr="007053B3" w:rsidRDefault="00032F17" w:rsidP="00032F17">
      <w:pPr>
        <w:pStyle w:val="a5"/>
        <w:numPr>
          <w:ilvl w:val="0"/>
          <w:numId w:val="29"/>
        </w:numPr>
        <w:ind w:left="0" w:right="-2" w:firstLine="357"/>
        <w:rPr>
          <w:rFonts w:ascii="Times New Roman" w:hAnsi="Times New Roman"/>
        </w:rPr>
      </w:pPr>
      <w:r w:rsidRPr="007053B3">
        <w:rPr>
          <w:rFonts w:ascii="Times New Roman" w:hAnsi="Times New Roman"/>
          <w:lang w:bidi="he-IL"/>
        </w:rPr>
        <w:t xml:space="preserve">Είσοδος </w:t>
      </w:r>
      <w:r w:rsidRPr="007053B3">
        <w:rPr>
          <w:rFonts w:ascii="Times New Roman" w:hAnsi="Times New Roman"/>
          <w:bCs/>
          <w:lang w:bidi="he-IL"/>
        </w:rPr>
        <w:t>κατ’ ευθείαν στην ιστορία εστιάζοντας στο κεντρικό πρόσωπο: π.χ. ο Ιωνάς</w:t>
      </w:r>
      <w:r w:rsidRPr="007053B3">
        <w:rPr>
          <w:rFonts w:ascii="Times New Roman" w:hAnsi="Times New Roman"/>
          <w:b/>
          <w:lang w:bidi="he-IL"/>
        </w:rPr>
        <w:t>.</w:t>
      </w:r>
    </w:p>
    <w:p w:rsidR="00032F17" w:rsidRPr="007053B3" w:rsidRDefault="00032F17" w:rsidP="00032F17">
      <w:pPr>
        <w:ind w:right="-2"/>
        <w:outlineLvl w:val="0"/>
        <w:rPr>
          <w:rFonts w:ascii="Times New Roman" w:hAnsi="Times New Roman"/>
          <w:b/>
          <w:lang w:bidi="he-IL"/>
        </w:rPr>
      </w:pPr>
    </w:p>
    <w:p w:rsidR="00032F17" w:rsidRPr="007053B3" w:rsidRDefault="00032F17" w:rsidP="00032F17">
      <w:pPr>
        <w:ind w:right="-2"/>
        <w:outlineLvl w:val="0"/>
        <w:rPr>
          <w:rFonts w:ascii="Times New Roman" w:hAnsi="Times New Roman"/>
          <w:b/>
          <w:lang w:bidi="he-IL"/>
        </w:rPr>
      </w:pPr>
      <w:r w:rsidRPr="007053B3">
        <w:rPr>
          <w:rFonts w:ascii="Times New Roman" w:hAnsi="Times New Roman"/>
          <w:b/>
          <w:lang w:bidi="he-IL"/>
        </w:rPr>
        <w:t>Επιλογές για την αφήγηση (</w:t>
      </w:r>
      <w:r w:rsidRPr="007053B3">
        <w:rPr>
          <w:rFonts w:ascii="Times New Roman" w:hAnsi="Times New Roman"/>
          <w:b/>
          <w:lang w:val="en-US" w:bidi="he-IL"/>
        </w:rPr>
        <w:t>Recital</w:t>
      </w:r>
      <w:r w:rsidRPr="007053B3">
        <w:rPr>
          <w:rFonts w:ascii="Times New Roman" w:hAnsi="Times New Roman"/>
          <w:b/>
          <w:lang w:bidi="he-IL"/>
        </w:rPr>
        <w:t>)</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Αφηγούμαστε την Περικοπή τονίζοντας τις εμφάσεις (points),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7053B3">
        <w:rPr>
          <w:rFonts w:ascii="Times New Roman" w:hAnsi="Times New Roman"/>
          <w:b/>
        </w:rPr>
        <w:t>κατάπληξη-σοκ</w:t>
      </w:r>
      <w:r w:rsidRPr="007053B3">
        <w:rPr>
          <w:rFonts w:ascii="Times New Roman" w:hAnsi="Times New Roman"/>
        </w:rPr>
        <w:t xml:space="preserve"> στον ακροατή (έτσι αντί </w:t>
      </w:r>
      <w:r w:rsidRPr="007053B3">
        <w:rPr>
          <w:rFonts w:ascii="Times New Roman" w:hAnsi="Times New Roman"/>
          <w:i/>
        </w:rPr>
        <w:t xml:space="preserve">Σαμαρείτης </w:t>
      </w:r>
      <w:r w:rsidRPr="007053B3">
        <w:rPr>
          <w:rFonts w:ascii="Times New Roman" w:hAnsi="Times New Roman"/>
        </w:rPr>
        <w:t xml:space="preserve">χρησιμοποιούμε τον όρο </w:t>
      </w:r>
      <w:r w:rsidRPr="007053B3">
        <w:rPr>
          <w:rFonts w:ascii="Times New Roman" w:hAnsi="Times New Roman"/>
          <w:i/>
        </w:rPr>
        <w:t>Τούρκος/Πακιστανός</w:t>
      </w:r>
      <w:r w:rsidRPr="007053B3">
        <w:rPr>
          <w:rFonts w:ascii="Times New Roman" w:hAnsi="Times New Roman"/>
        </w:rPr>
        <w:t>) ή και περιγράφοντας κάποιες άλλες. Κατά την ανάγνωση μπορούμε να επιστρατεύσουμε και τη «γλώσσα του σώματος» (κίνηση χεριών κ.ο.κ.) ή να χρησιμοποιήσουμε την προοδευτική αποκάλυψη σχετικών εικόνων ή σκίτσων. Σημειωτέον ότι στα ελληνορρωμαϊκά χρόνια αρκετοί ρήτορες αγόρευαν συνοδεία μουσικής.</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Διαβάζουν τα ίδια τα παιδιά σιωπηρά το </w:t>
      </w:r>
      <w:r w:rsidRPr="007053B3">
        <w:rPr>
          <w:rFonts w:ascii="Times New Roman" w:hAnsi="Times New Roman"/>
          <w:bCs/>
          <w:lang w:bidi="he-IL"/>
        </w:rPr>
        <w:t>προσαρμοσμένο</w:t>
      </w:r>
      <w:r w:rsidRPr="007053B3">
        <w:rPr>
          <w:rFonts w:ascii="Times New Roman" w:hAnsi="Times New Roman"/>
        </w:rPr>
        <w:t xml:space="preserve"> κείμενο. </w:t>
      </w:r>
      <w:r w:rsidRPr="007053B3">
        <w:rPr>
          <w:rFonts w:ascii="Times New Roman" w:hAnsi="Times New Roman"/>
          <w:bCs/>
          <w:lang w:bidi="he-IL"/>
        </w:rPr>
        <w:t>συμπληρώνουν τά κενά επιλέγοντας από 4 επιλογές (</w:t>
      </w:r>
      <w:r w:rsidRPr="007053B3">
        <w:rPr>
          <w:rFonts w:ascii="Times New Roman" w:hAnsi="Times New Roman"/>
          <w:bCs/>
          <w:lang w:val="en-US" w:bidi="he-IL"/>
        </w:rPr>
        <w:t>multiple</w:t>
      </w:r>
      <w:r w:rsidRPr="007053B3">
        <w:rPr>
          <w:rFonts w:ascii="Times New Roman" w:hAnsi="Times New Roman"/>
          <w:bCs/>
          <w:lang w:bidi="he-IL"/>
        </w:rPr>
        <w:t xml:space="preserve"> </w:t>
      </w:r>
      <w:r w:rsidRPr="007053B3">
        <w:rPr>
          <w:rFonts w:ascii="Times New Roman" w:hAnsi="Times New Roman"/>
          <w:bCs/>
          <w:lang w:val="en-US" w:bidi="he-IL"/>
        </w:rPr>
        <w:t>choices</w:t>
      </w:r>
      <w:r w:rsidRPr="007053B3">
        <w:rPr>
          <w:rFonts w:ascii="Times New Roman" w:hAnsi="Times New Roman"/>
          <w:bCs/>
          <w:lang w:bidi="he-IL"/>
        </w:rPr>
        <w:t xml:space="preserve">) </w:t>
      </w:r>
      <w:r w:rsidRPr="007053B3">
        <w:rPr>
          <w:rFonts w:ascii="Times New Roman" w:hAnsi="Times New Roman"/>
        </w:rPr>
        <w:t xml:space="preserve">υπογραμμίζοντας (με φωσφοριζέ στυλό) και βάζοντας τα δικά τους θαυμαστικά, ερωτηματικά κ.ο.κ.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7053B3">
        <w:rPr>
          <w:rFonts w:ascii="Times New Roman" w:hAnsi="Times New Roman"/>
          <w:b/>
        </w:rPr>
        <w:t>+</w:t>
      </w:r>
      <w:r w:rsidRPr="007053B3">
        <w:rPr>
          <w:rFonts w:ascii="Times New Roman" w:hAnsi="Times New Roman"/>
        </w:rPr>
        <w:t xml:space="preserve"> ή </w:t>
      </w:r>
      <w:r w:rsidRPr="007053B3">
        <w:rPr>
          <w:rFonts w:ascii="Times New Roman" w:hAnsi="Times New Roman"/>
          <w:b/>
        </w:rPr>
        <w:t>–</w:t>
      </w:r>
      <w:r w:rsidRPr="007053B3">
        <w:rPr>
          <w:rFonts w:ascii="Times New Roman" w:hAnsi="Times New Roman"/>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7053B3">
        <w:rPr>
          <w:rFonts w:ascii="Times New Roman" w:hAnsi="Times New Roman"/>
          <w:bCs/>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caps/>
        </w:rPr>
        <w:t>α</w:t>
      </w:r>
      <w:r w:rsidRPr="007053B3">
        <w:rPr>
          <w:rFonts w:ascii="Times New Roman" w:hAnsi="Times New Roman"/>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Pr="007053B3">
        <w:rPr>
          <w:rFonts w:ascii="Times New Roman" w:hAnsi="Times New Roman"/>
          <w:b/>
          <w:i/>
        </w:rPr>
        <w:t>ηχώ</w:t>
      </w:r>
      <w:r w:rsidRPr="007053B3">
        <w:rPr>
          <w:rFonts w:ascii="Times New Roman" w:hAnsi="Times New Roman"/>
        </w:rPr>
        <w:t xml:space="preserve"> του Κειμένου δηλ. εκείνη τη φράση που τον προκάλεσε ιδιαιτέρως.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bCs/>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Δραματοποιούμε το κείμενο: «</w:t>
      </w:r>
      <w:r w:rsidRPr="007053B3">
        <w:rPr>
          <w:rFonts w:ascii="Times New Roman" w:hAnsi="Times New Roman"/>
          <w:b/>
          <w:i/>
        </w:rPr>
        <w:t>ανεβάζουμε</w:t>
      </w:r>
      <w:r w:rsidRPr="007053B3">
        <w:rPr>
          <w:rFonts w:ascii="Times New Roman" w:hAnsi="Times New Roman"/>
        </w:rPr>
        <w:t xml:space="preserve"> το κείμενο σε σκηνή» αναθέτοντας ρόλους σε διάφορους μαθητές (Βιβλόδραμα).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bCs/>
          <w:lang w:bidi="he-IL"/>
        </w:rPr>
        <w:t>Άσκηση των συντακτών (</w:t>
      </w:r>
      <w:r w:rsidRPr="007053B3">
        <w:rPr>
          <w:rFonts w:ascii="Times New Roman" w:hAnsi="Times New Roman"/>
          <w:bCs/>
          <w:lang w:val="en-US" w:bidi="he-IL"/>
        </w:rPr>
        <w:t>Redaction</w:t>
      </w:r>
      <w:r w:rsidRPr="007053B3">
        <w:rPr>
          <w:rFonts w:ascii="Times New Roman" w:hAnsi="Times New Roman"/>
          <w:bCs/>
          <w:rtl/>
          <w:lang w:val="en-US" w:bidi="he-IL"/>
        </w:rPr>
        <w:t xml:space="preserve"> </w:t>
      </w:r>
      <w:r w:rsidRPr="007053B3">
        <w:rPr>
          <w:rFonts w:ascii="Times New Roman" w:hAnsi="Times New Roman"/>
          <w:bCs/>
          <w:lang w:bidi="he-IL"/>
        </w:rPr>
        <w:t xml:space="preserve">: </w:t>
      </w:r>
      <w:r w:rsidRPr="007053B3">
        <w:rPr>
          <w:rFonts w:ascii="Times New Roman" w:hAnsi="Times New Roman"/>
        </w:rPr>
        <w:t xml:space="preserve">Δίνουν τους </w:t>
      </w:r>
      <w:r w:rsidRPr="007053B3">
        <w:rPr>
          <w:rFonts w:ascii="Times New Roman" w:hAnsi="Times New Roman"/>
          <w:b/>
        </w:rPr>
        <w:t>δικούς τους τίτλους</w:t>
      </w:r>
      <w:r w:rsidRPr="007053B3">
        <w:rPr>
          <w:rFonts w:ascii="Times New Roman" w:hAnsi="Times New Roman"/>
        </w:rPr>
        <w:t xml:space="preserve"> στην περικοπή πέραν του συμβατικού (όχι Παραβολή </w:t>
      </w:r>
      <w:r w:rsidRPr="007053B3">
        <w:rPr>
          <w:rFonts w:ascii="Times New Roman" w:hAnsi="Times New Roman"/>
          <w:i/>
        </w:rPr>
        <w:t>ασώτου υιού</w:t>
      </w:r>
      <w:r w:rsidRPr="007053B3">
        <w:rPr>
          <w:rFonts w:ascii="Times New Roman" w:hAnsi="Times New Roman"/>
        </w:rPr>
        <w:t xml:space="preserve">, αλλά της </w:t>
      </w:r>
      <w:r w:rsidRPr="007053B3">
        <w:rPr>
          <w:rFonts w:ascii="Times New Roman" w:hAnsi="Times New Roman"/>
          <w:i/>
        </w:rPr>
        <w:t>αγάπης του Πατέρα</w:t>
      </w:r>
      <w:r w:rsidRPr="007053B3">
        <w:rPr>
          <w:rFonts w:ascii="Times New Roman" w:hAnsi="Times New Roman"/>
        </w:rPr>
        <w:t xml:space="preserve"> ή της </w:t>
      </w:r>
      <w:r w:rsidRPr="007053B3">
        <w:rPr>
          <w:rFonts w:ascii="Times New Roman" w:hAnsi="Times New Roman"/>
          <w:i/>
        </w:rPr>
        <w:t>στενοκαρδίας του καλού/ευσεβούς Παιδιού</w:t>
      </w:r>
      <w:r w:rsidRPr="007053B3">
        <w:rPr>
          <w:rFonts w:ascii="Times New Roman" w:hAnsi="Times New Roman"/>
        </w:rPr>
        <w:t xml:space="preserve">). </w:t>
      </w:r>
      <w:r w:rsidRPr="007053B3">
        <w:rPr>
          <w:rFonts w:ascii="Times New Roman" w:hAnsi="Times New Roman"/>
        </w:rPr>
        <w:lastRenderedPageBreak/>
        <w:t>Αναδεικνύουμε στο τέλος την πλέον εύστοχες επιγραφές, όπως κάνει η redaction κάθε εφημερίδας. Το ίδιο μπορεί να συμβεί και με τους τίτλους των επιμέρους ενοτήτων.</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Ξαναγράφουν την περικοπή επιλέγοντας ένα </w:t>
      </w:r>
      <w:r w:rsidRPr="007053B3">
        <w:rPr>
          <w:rFonts w:ascii="Times New Roman" w:hAnsi="Times New Roman"/>
          <w:b/>
        </w:rPr>
        <w:t>διαφορετικό σενάριο</w:t>
      </w:r>
      <w:r w:rsidRPr="007053B3">
        <w:rPr>
          <w:rFonts w:ascii="Times New Roman" w:hAnsi="Times New Roman"/>
        </w:rPr>
        <w:t xml:space="preserve"> που εκφράζει εκείνα (Στην </w:t>
      </w:r>
      <w:r w:rsidRPr="007053B3">
        <w:rPr>
          <w:rFonts w:ascii="Times New Roman" w:hAnsi="Times New Roman"/>
          <w:i/>
        </w:rPr>
        <w:t xml:space="preserve">Παραβολή του Σαμαρείτη </w:t>
      </w:r>
      <w:r w:rsidRPr="007053B3">
        <w:rPr>
          <w:rFonts w:ascii="Times New Roman" w:hAnsi="Times New Roman"/>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7053B3">
        <w:rPr>
          <w:rFonts w:ascii="Times New Roman" w:hAnsi="Times New Roman"/>
          <w:bCs/>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7053B3">
        <w:rPr>
          <w:rFonts w:ascii="Times New Roman" w:hAnsi="Times New Roman"/>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Pr="007053B3">
        <w:rPr>
          <w:rFonts w:ascii="Times New Roman" w:hAnsi="Times New Roman"/>
          <w:i/>
        </w:rPr>
        <w:t>ημερολόγιό</w:t>
      </w:r>
      <w:r w:rsidRPr="007053B3">
        <w:rPr>
          <w:rFonts w:ascii="Times New Roman" w:hAnsi="Times New Roman"/>
        </w:rPr>
        <w:t xml:space="preserve"> του για όσα επακολούθησαν την άρνησή του.</w:t>
      </w:r>
      <w:r w:rsidRPr="007053B3">
        <w:rPr>
          <w:rFonts w:ascii="Times New Roman" w:hAnsi="Times New Roman"/>
          <w:bCs/>
          <w:lang w:bidi="he-IL"/>
        </w:rPr>
        <w:t xml:space="preserve"> </w:t>
      </w:r>
      <w:r w:rsidRPr="007053B3">
        <w:rPr>
          <w:rFonts w:ascii="Times New Roman" w:hAnsi="Times New Roman"/>
          <w:bCs/>
          <w:caps/>
          <w:lang w:bidi="he-IL"/>
        </w:rPr>
        <w:t>ο</w:t>
      </w:r>
      <w:r w:rsidRPr="007053B3">
        <w:rPr>
          <w:rFonts w:ascii="Times New Roman" w:hAnsi="Times New Roman"/>
          <w:bCs/>
          <w:lang w:bidi="he-IL"/>
        </w:rPr>
        <w:t xml:space="preserve">υσιαστικά λαμβάνουν τη θέση κάποιου προσώπου της ιστορίας. </w:t>
      </w:r>
      <w:r w:rsidRPr="007053B3">
        <w:rPr>
          <w:rFonts w:ascii="Times New Roman" w:hAnsi="Times New Roman"/>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rsidR="00032F17" w:rsidRPr="007053B3" w:rsidRDefault="00032F17" w:rsidP="00032F17">
      <w:pPr>
        <w:numPr>
          <w:ilvl w:val="0"/>
          <w:numId w:val="30"/>
        </w:numPr>
        <w:ind w:left="0" w:right="-2"/>
        <w:rPr>
          <w:rFonts w:ascii="Times New Roman" w:hAnsi="Times New Roman"/>
        </w:rPr>
      </w:pPr>
      <w:r w:rsidRPr="007053B3">
        <w:rPr>
          <w:rFonts w:ascii="Times New Roman" w:hAnsi="Times New Roman"/>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rsidR="00032F17" w:rsidRPr="007053B3" w:rsidRDefault="00032F17" w:rsidP="00032F17">
      <w:pPr>
        <w:pStyle w:val="1"/>
        <w:rPr>
          <w:color w:val="auto"/>
        </w:rPr>
      </w:pPr>
      <w:r w:rsidRPr="007053B3">
        <w:rPr>
          <w:color w:val="auto"/>
        </w:rPr>
        <w:t xml:space="preserve">Συμπεράσματα </w:t>
      </w:r>
    </w:p>
    <w:p w:rsidR="00032F17" w:rsidRPr="007053B3" w:rsidRDefault="00032F17" w:rsidP="00032F17">
      <w:pPr>
        <w:ind w:right="-2"/>
        <w:rPr>
          <w:rFonts w:ascii="Times New Roman" w:hAnsi="Times New Roman"/>
        </w:rPr>
      </w:pPr>
      <w:r w:rsidRPr="007053B3">
        <w:rPr>
          <w:rFonts w:ascii="Times New Roman" w:hAnsi="Times New Roman"/>
        </w:rPr>
        <w:t xml:space="preserve">Είναι προφανές ότι από μόνες τους οι παραπάνω συμβουλές αλλά και η δική μας πρωτοβουλία δεν μπορούν να γονιμοποιήσουν και να επικαιροποιήσουν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Pr="007053B3">
        <w:rPr>
          <w:rFonts w:ascii="Times New Roman" w:hAnsi="Times New Roman"/>
          <w:i/>
        </w:rPr>
        <w:t>Φωνή βοώντος εν τη ερήμω</w:t>
      </w:r>
      <w:r w:rsidRPr="007053B3">
        <w:rPr>
          <w:rFonts w:ascii="Times New Roman" w:hAnsi="Times New Roman"/>
        </w:rPr>
        <w:t xml:space="preserve"> θα συναντά καθημερινά τον Λόγο και θα μεταγγίζει λόγο ύπαρξης στη νέα γενιά: </w:t>
      </w:r>
      <w:r w:rsidRPr="007053B3">
        <w:rPr>
          <w:rFonts w:ascii="Times New Roman" w:hAnsi="Times New Roman"/>
          <w:i/>
        </w:rPr>
        <w:t xml:space="preserve">Και τώρα λέει ο Κύριος, ο δημιουργός σου, ο πλάστης σου </w:t>
      </w:r>
      <w:r w:rsidRPr="007053B3">
        <w:rPr>
          <w:rFonts w:ascii="Times New Roman" w:hAnsi="Times New Roman"/>
          <w:b/>
          <w:i/>
        </w:rPr>
        <w:t>«Μη φοβάσαι. Σου’ δωσα το Όνομά μου. Δικός μου είσαι.[...] Είσαι πολύτιμος στα μάτια μου, έχεις για μένα αξία και σ’ αγαπώ</w:t>
      </w:r>
      <w:r w:rsidRPr="007053B3">
        <w:rPr>
          <w:rFonts w:ascii="Times New Roman" w:hAnsi="Times New Roman"/>
        </w:rPr>
        <w:t>» (Ησ. 43, 1-4).</w:t>
      </w:r>
    </w:p>
    <w:p w:rsidR="00243170" w:rsidRDefault="00243170">
      <w:pPr>
        <w:spacing w:after="200" w:line="276" w:lineRule="auto"/>
        <w:jc w:val="left"/>
        <w:rPr>
          <w:rFonts w:ascii="Times New Roman" w:hAnsi="Times New Roman"/>
          <w:b/>
        </w:rPr>
      </w:pPr>
      <w:r>
        <w:rPr>
          <w:rFonts w:ascii="Times New Roman" w:hAnsi="Times New Roman"/>
          <w:b/>
        </w:rPr>
        <w:br w:type="page"/>
      </w:r>
    </w:p>
    <w:p w:rsidR="00243170" w:rsidRDefault="00243170" w:rsidP="00243170">
      <w:pPr>
        <w:pBdr>
          <w:bottom w:val="single" w:sz="4" w:space="1" w:color="auto"/>
        </w:pBdr>
        <w:ind w:left="5040" w:hanging="5040"/>
        <w:jc w:val="center"/>
        <w:outlineLvl w:val="0"/>
        <w:rPr>
          <w:b/>
          <w:sz w:val="36"/>
          <w:szCs w:val="36"/>
        </w:rPr>
      </w:pPr>
      <w:r>
        <w:rPr>
          <w:rFonts w:ascii="Times New Roman" w:hAnsi="Times New Roman"/>
          <w:b/>
        </w:rPr>
        <w:lastRenderedPageBreak/>
        <w:br w:type="page"/>
      </w:r>
      <w:r w:rsidRPr="00D55ACF">
        <w:rPr>
          <w:b/>
          <w:sz w:val="36"/>
          <w:szCs w:val="36"/>
        </w:rPr>
        <w:lastRenderedPageBreak/>
        <w:t xml:space="preserve">Α’  ΣΥΝΑΝΤΗΣΗ ΠΜΣ: </w:t>
      </w:r>
    </w:p>
    <w:p w:rsidR="00243170" w:rsidRPr="005B5DF9" w:rsidRDefault="00243170" w:rsidP="00243170">
      <w:pPr>
        <w:pBdr>
          <w:bottom w:val="single" w:sz="4" w:space="1" w:color="auto"/>
        </w:pBdr>
        <w:tabs>
          <w:tab w:val="left" w:pos="0"/>
        </w:tabs>
        <w:ind w:left="5040" w:hanging="5040"/>
        <w:jc w:val="center"/>
        <w:rPr>
          <w:b/>
          <w:i/>
          <w:sz w:val="36"/>
          <w:szCs w:val="36"/>
        </w:rPr>
      </w:pPr>
      <w:r w:rsidRPr="00D55ACF">
        <w:rPr>
          <w:b/>
          <w:i/>
          <w:sz w:val="36"/>
          <w:szCs w:val="36"/>
        </w:rPr>
        <w:t>ΘΕΟΛΟΓΙΑ ΚΑΙ ΚΟΙΝΩΝΙΑ</w:t>
      </w:r>
      <w:r>
        <w:rPr>
          <w:b/>
          <w:i/>
          <w:sz w:val="36"/>
          <w:szCs w:val="36"/>
        </w:rPr>
        <w:t>-ΚΑΤΕΥΘΥΝΣΗ: ΚΑΙΝΗ ΔΙΑΘΗΚΗ</w:t>
      </w:r>
    </w:p>
    <w:p w:rsidR="00243170" w:rsidRDefault="00243170" w:rsidP="00243170">
      <w:pPr>
        <w:jc w:val="center"/>
        <w:rPr>
          <w:b/>
          <w:i/>
          <w:sz w:val="36"/>
          <w:szCs w:val="36"/>
        </w:rPr>
      </w:pPr>
      <w:r w:rsidRPr="00D55ACF">
        <w:rPr>
          <w:b/>
          <w:i/>
          <w:sz w:val="36"/>
          <w:szCs w:val="36"/>
        </w:rPr>
        <w:t>ΚΕΙΜΕΝΟ</w:t>
      </w:r>
      <w:r>
        <w:rPr>
          <w:b/>
          <w:i/>
          <w:sz w:val="36"/>
          <w:szCs w:val="36"/>
        </w:rPr>
        <w:t xml:space="preserve"> </w:t>
      </w:r>
    </w:p>
    <w:p w:rsidR="00243170" w:rsidRPr="005B5DF9" w:rsidRDefault="00243170" w:rsidP="00243170">
      <w:pPr>
        <w:jc w:val="center"/>
        <w:rPr>
          <w:b/>
          <w:i/>
          <w:sz w:val="32"/>
          <w:szCs w:val="32"/>
        </w:rPr>
      </w:pPr>
      <w:r w:rsidRPr="005B5DF9">
        <w:rPr>
          <w:b/>
          <w:i/>
          <w:sz w:val="32"/>
          <w:szCs w:val="32"/>
        </w:rPr>
        <w:t>(</w:t>
      </w:r>
      <w:r w:rsidRPr="005B5DF9">
        <w:rPr>
          <w:b/>
          <w:i/>
          <w:sz w:val="32"/>
          <w:szCs w:val="32"/>
          <w:lang w:val="en-US"/>
        </w:rPr>
        <w:t>Text</w:t>
      </w:r>
      <w:r w:rsidRPr="005B5DF9">
        <w:rPr>
          <w:b/>
          <w:i/>
          <w:sz w:val="32"/>
          <w:szCs w:val="32"/>
        </w:rPr>
        <w:t xml:space="preserve"> = υφαντό</w:t>
      </w:r>
      <w:r>
        <w:rPr>
          <w:b/>
          <w:i/>
          <w:sz w:val="32"/>
          <w:szCs w:val="32"/>
        </w:rPr>
        <w:t>-ψηφιδωτό [βυζαντινή + ευρωπαϊκή μουσική]</w:t>
      </w:r>
      <w:r w:rsidRPr="005B5DF9">
        <w:rPr>
          <w:b/>
          <w:i/>
          <w:sz w:val="32"/>
          <w:szCs w:val="32"/>
        </w:rPr>
        <w:t>, Άκουσμα όχι ανάγνωσμα, Καθρέφτης όχι παράθυρο)</w:t>
      </w:r>
    </w:p>
    <w:p w:rsidR="00243170" w:rsidRDefault="00C71178" w:rsidP="00243170">
      <w:pPr>
        <w:jc w:val="center"/>
      </w:pPr>
      <w:r>
        <w:rPr>
          <w:noProof/>
        </w:rPr>
        <w:pict>
          <v:shapetype id="_x0000_t32" coordsize="21600,21600" o:spt="32" o:oned="t" path="m,l21600,21600e" filled="f">
            <v:path arrowok="t" fillok="f" o:connecttype="none"/>
            <o:lock v:ext="edit" shapetype="t"/>
          </v:shapetype>
          <v:shape id="_x0000_s1031" type="#_x0000_t32" style="position:absolute;left:0;text-align:left;margin-left:276.85pt;margin-top:20.8pt;width:124.9pt;height:20.65pt;z-index:251665408" o:connectortype="straight">
            <v:stroke endarrow="block"/>
          </v:shape>
        </w:pict>
      </w:r>
      <w:r>
        <w:rPr>
          <w:noProof/>
        </w:rPr>
        <w:pict>
          <v:shape id="_x0000_s1030" type="#_x0000_t32" style="position:absolute;left:0;text-align:left;margin-left:266.6pt;margin-top:20.8pt;width:157.3pt;height:120.15pt;z-index:251664384" o:connectortype="straight">
            <v:stroke startarrow="block" endarrow="block"/>
          </v:shape>
        </w:pict>
      </w:r>
      <w:r>
        <w:rPr>
          <w:noProof/>
        </w:rPr>
        <w:pict>
          <v:shape id="_x0000_s1029" type="#_x0000_t32" style="position:absolute;left:0;text-align:left;margin-left:60.65pt;margin-top:19.45pt;width:147.7pt;height:121.5pt;flip:x;z-index:251663360" o:connectortype="straight">
            <v:stroke startarrow="block" endarrow="block"/>
          </v:shape>
        </w:pict>
      </w:r>
      <w:r w:rsidR="00243170">
        <w:t>(Αφηγηματολογία, Διακειμενικότητα……………..)</w:t>
      </w:r>
    </w:p>
    <w:p w:rsidR="00243170" w:rsidRDefault="00243170" w:rsidP="00243170">
      <w:pPr>
        <w:jc w:val="center"/>
      </w:pPr>
      <w:r w:rsidRPr="0019508D">
        <w:tab/>
      </w:r>
      <w:r w:rsidRPr="0019508D">
        <w:tab/>
      </w:r>
      <w:r w:rsidRPr="0019508D">
        <w:tab/>
      </w:r>
      <w:r w:rsidRPr="0019508D">
        <w:tab/>
      </w:r>
      <w:r w:rsidRPr="0019508D">
        <w:tab/>
      </w:r>
      <w:r w:rsidRPr="0019508D">
        <w:tab/>
      </w:r>
      <w:r w:rsidRPr="0019508D">
        <w:tab/>
      </w:r>
      <w:r w:rsidRPr="0019508D">
        <w:tab/>
      </w:r>
      <w:r w:rsidRPr="0019508D">
        <w:tab/>
      </w:r>
      <w:r>
        <w:rPr>
          <w:lang w:val="en-US"/>
        </w:rPr>
        <w:t>A</w:t>
      </w:r>
      <w:r w:rsidRPr="0019508D">
        <w:t>ναγν</w:t>
      </w:r>
      <w:r>
        <w:t xml:space="preserve">ώστες </w:t>
      </w:r>
    </w:p>
    <w:p w:rsidR="00243170" w:rsidRPr="00597670" w:rsidRDefault="00243170" w:rsidP="00243170">
      <w:pPr>
        <w:jc w:val="center"/>
      </w:pPr>
      <w:r>
        <w:tab/>
      </w:r>
      <w:r>
        <w:tab/>
      </w:r>
      <w:r>
        <w:tab/>
      </w:r>
      <w:r>
        <w:tab/>
      </w:r>
      <w:r>
        <w:tab/>
      </w:r>
      <w:r>
        <w:tab/>
      </w:r>
      <w:r>
        <w:tab/>
        <w:t>(</w:t>
      </w:r>
    </w:p>
    <w:p w:rsidR="00243170" w:rsidRDefault="00243170" w:rsidP="00243170">
      <w:pPr>
        <w:jc w:val="center"/>
      </w:pPr>
    </w:p>
    <w:p w:rsidR="00243170" w:rsidRDefault="00243170" w:rsidP="00243170">
      <w:pPr>
        <w:jc w:val="center"/>
      </w:pPr>
    </w:p>
    <w:p w:rsidR="00243170" w:rsidRDefault="00243170" w:rsidP="00243170">
      <w:pPr>
        <w:jc w:val="center"/>
      </w:pPr>
    </w:p>
    <w:p w:rsidR="00243170" w:rsidRDefault="00243170" w:rsidP="00243170">
      <w:pPr>
        <w:jc w:val="center"/>
      </w:pPr>
    </w:p>
    <w:p w:rsidR="00243170" w:rsidRPr="005B5DF9" w:rsidRDefault="00243170" w:rsidP="00243170">
      <w:pPr>
        <w:jc w:val="right"/>
        <w:rPr>
          <w:i/>
        </w:rPr>
      </w:pPr>
      <w:r w:rsidRPr="005B5DF9">
        <w:rPr>
          <w:b/>
        </w:rPr>
        <w:t xml:space="preserve">ΣΥΓΓΡΑΦΕΑΣ </w:t>
      </w:r>
      <w:r>
        <w:tab/>
      </w:r>
      <w:r>
        <w:tab/>
      </w:r>
      <w:r>
        <w:tab/>
      </w:r>
      <w:r>
        <w:tab/>
      </w:r>
      <w:r>
        <w:tab/>
      </w:r>
      <w:r>
        <w:tab/>
      </w:r>
      <w:r>
        <w:tab/>
      </w:r>
      <w:r>
        <w:tab/>
      </w:r>
      <w:r>
        <w:tab/>
      </w:r>
      <w:r>
        <w:tab/>
      </w:r>
      <w:r w:rsidRPr="005B5DF9">
        <w:rPr>
          <w:b/>
          <w:i/>
          <w:sz w:val="24"/>
          <w:szCs w:val="24"/>
        </w:rPr>
        <w:t>ΑΝΑΓΝΩΣΤΗΣ</w:t>
      </w:r>
      <w:r>
        <w:rPr>
          <w:b/>
          <w:i/>
          <w:sz w:val="24"/>
          <w:szCs w:val="24"/>
        </w:rPr>
        <w:t xml:space="preserve"> (μητἐρα – όχι μαία)</w:t>
      </w:r>
    </w:p>
    <w:p w:rsidR="00243170" w:rsidRPr="0084315B" w:rsidRDefault="00243170" w:rsidP="00243170">
      <w:pPr>
        <w:pBdr>
          <w:bottom w:val="single" w:sz="4" w:space="1" w:color="auto"/>
        </w:pBdr>
      </w:pPr>
      <w:r>
        <w:t>(</w:t>
      </w:r>
      <w:r w:rsidRPr="00C43C73">
        <w:rPr>
          <w:caps/>
        </w:rPr>
        <w:t>ι</w:t>
      </w:r>
      <w:r>
        <w:t>στορικοκριτική ερμηνεία)</w:t>
      </w:r>
      <w:r>
        <w:tab/>
      </w:r>
      <w:r>
        <w:tab/>
      </w:r>
      <w:r>
        <w:tab/>
      </w:r>
      <w:r>
        <w:tab/>
      </w:r>
      <w:r>
        <w:tab/>
      </w:r>
      <w:r>
        <w:tab/>
        <w:t>(υπαρξιακή ερμηνεία…………….)</w:t>
      </w:r>
    </w:p>
    <w:p w:rsidR="00243170" w:rsidRPr="00C43C73" w:rsidRDefault="00243170" w:rsidP="00243170">
      <w:pPr>
        <w:ind w:left="5760" w:hanging="5760"/>
        <w:outlineLvl w:val="0"/>
        <w:rPr>
          <w:b/>
          <w:i/>
          <w:lang w:val="de-DE"/>
        </w:rPr>
      </w:pPr>
      <w:r>
        <w:rPr>
          <w:b/>
          <w:i/>
          <w:lang w:val="de-DE"/>
        </w:rPr>
        <w:t>Yvonne</w:t>
      </w:r>
      <w:r w:rsidRPr="00597670">
        <w:rPr>
          <w:b/>
          <w:i/>
        </w:rPr>
        <w:t xml:space="preserve"> </w:t>
      </w:r>
      <w:r>
        <w:rPr>
          <w:b/>
          <w:i/>
          <w:lang w:val="de-DE"/>
        </w:rPr>
        <w:t>Sophie</w:t>
      </w:r>
      <w:r w:rsidRPr="00597670">
        <w:rPr>
          <w:b/>
          <w:i/>
        </w:rPr>
        <w:t xml:space="preserve"> </w:t>
      </w:r>
      <w:r>
        <w:rPr>
          <w:b/>
          <w:i/>
          <w:lang w:val="de-DE"/>
        </w:rPr>
        <w:t>Th</w:t>
      </w:r>
      <w:r w:rsidRPr="00597670">
        <w:rPr>
          <w:b/>
          <w:i/>
        </w:rPr>
        <w:t>ö</w:t>
      </w:r>
      <w:r>
        <w:rPr>
          <w:b/>
          <w:i/>
          <w:lang w:val="de-DE"/>
        </w:rPr>
        <w:t>ne</w:t>
      </w:r>
      <w:r w:rsidRPr="00597670">
        <w:rPr>
          <w:b/>
          <w:i/>
        </w:rPr>
        <w:t xml:space="preserve">, </w:t>
      </w:r>
      <w:r w:rsidRPr="00C43C73">
        <w:rPr>
          <w:b/>
          <w:lang w:val="de-DE"/>
        </w:rPr>
        <w:t>Textwelten</w:t>
      </w:r>
      <w:r w:rsidRPr="00597670">
        <w:rPr>
          <w:b/>
        </w:rPr>
        <w:t xml:space="preserve">. </w:t>
      </w:r>
      <w:r w:rsidRPr="00C43C73">
        <w:rPr>
          <w:b/>
          <w:lang w:val="de-DE"/>
        </w:rPr>
        <w:t xml:space="preserve">Grundsätzliches zur Fiktionalität biblischer Texte, </w:t>
      </w:r>
      <w:r>
        <w:rPr>
          <w:b/>
          <w:i/>
          <w:lang w:val="de-DE"/>
        </w:rPr>
        <w:t xml:space="preserve">BiKi </w:t>
      </w:r>
      <w:r w:rsidRPr="00C43C73">
        <w:rPr>
          <w:b/>
          <w:lang w:val="de-DE"/>
        </w:rPr>
        <w:t>(68) 2013, 135</w:t>
      </w:r>
    </w:p>
    <w:p w:rsidR="00243170" w:rsidRDefault="00243170" w:rsidP="00243170">
      <w:pPr>
        <w:ind w:left="5760" w:hanging="5760"/>
      </w:pPr>
      <w:r w:rsidRPr="0084315B">
        <w:rPr>
          <w:b/>
          <w:i/>
        </w:rPr>
        <w:t>Ιστορική</w:t>
      </w:r>
      <w:r w:rsidRPr="0084315B">
        <w:rPr>
          <w:b/>
        </w:rPr>
        <w:t xml:space="preserve"> Κατανόηση </w:t>
      </w:r>
      <w:r>
        <w:t>(Ντοκουμέντο-</w:t>
      </w:r>
      <w:r w:rsidRPr="0084315B">
        <w:rPr>
          <w:i/>
          <w:lang w:val="en-US"/>
        </w:rPr>
        <w:t>History</w:t>
      </w:r>
      <w:r w:rsidRPr="0084315B">
        <w:rPr>
          <w:i/>
        </w:rPr>
        <w:t xml:space="preserve">/ </w:t>
      </w:r>
      <w:r w:rsidRPr="0084315B">
        <w:rPr>
          <w:i/>
          <w:sz w:val="32"/>
          <w:szCs w:val="32"/>
          <w:lang w:val="en-US"/>
        </w:rPr>
        <w:t>Her</w:t>
      </w:r>
      <w:r w:rsidRPr="0084315B">
        <w:rPr>
          <w:i/>
          <w:lang w:val="en-US"/>
        </w:rPr>
        <w:t>story</w:t>
      </w:r>
      <w:r>
        <w:t>)</w:t>
      </w:r>
      <w:r w:rsidRPr="0084315B">
        <w:t xml:space="preserve"> </w:t>
      </w:r>
      <w:r>
        <w:tab/>
      </w:r>
      <w:r w:rsidRPr="0084315B">
        <w:rPr>
          <w:b/>
        </w:rPr>
        <w:t>Φιλολογική/Λογοτεχνική  Κατανόηση</w:t>
      </w:r>
      <w:r>
        <w:t xml:space="preserve"> (</w:t>
      </w:r>
      <w:r w:rsidRPr="0084315B">
        <w:rPr>
          <w:i/>
        </w:rPr>
        <w:t>Μνημείο Τέχνης</w:t>
      </w:r>
      <w:r>
        <w:t>)</w:t>
      </w:r>
    </w:p>
    <w:p w:rsidR="00243170" w:rsidRDefault="00C71178" w:rsidP="00243170">
      <w:r>
        <w:rPr>
          <w:noProof/>
        </w:rPr>
        <w:pict>
          <v:oval id="_x0000_s1026" style="position:absolute;left:0;text-align:left;margin-left:178.2pt;margin-top:1pt;width:154.5pt;height:92.75pt;z-index:251660288">
            <v:textbox>
              <w:txbxContent>
                <w:p w:rsidR="006734F8" w:rsidRDefault="006734F8" w:rsidP="00243170">
                  <w:r w:rsidRPr="00C43C73">
                    <w:rPr>
                      <w:i/>
                      <w:sz w:val="18"/>
                      <w:szCs w:val="18"/>
                    </w:rPr>
                    <w:t>Είδος Κειμένου</w:t>
                  </w:r>
                  <w:r>
                    <w:rPr>
                      <w:sz w:val="18"/>
                      <w:szCs w:val="18"/>
                    </w:rPr>
                    <w:t xml:space="preserve">  // ανάλογα Κείμενα</w:t>
                  </w:r>
                </w:p>
              </w:txbxContent>
            </v:textbox>
          </v:oval>
        </w:pict>
      </w:r>
      <w:r>
        <w:rPr>
          <w:noProof/>
        </w:rPr>
        <w:pict>
          <v:oval id="_x0000_s1027" style="position:absolute;left:0;text-align:left;margin-left:87.45pt;margin-top:24.35pt;width:107.3pt;height:94.45pt;z-index:251661312">
            <v:textbox>
              <w:txbxContent>
                <w:p w:rsidR="006734F8" w:rsidRPr="0084315B" w:rsidRDefault="006734F8" w:rsidP="00243170">
                  <w:r w:rsidRPr="0084315B">
                    <w:rPr>
                      <w:b/>
                      <w:i/>
                    </w:rPr>
                    <w:t>5 π:</w:t>
                  </w:r>
                  <w:r>
                    <w:t xml:space="preserve"> ποιος, σε ποιους, πού, πότε, πώς</w:t>
                  </w:r>
                  <w:r w:rsidRPr="0084315B">
                    <w:t xml:space="preserve"> (</w:t>
                  </w:r>
                  <w:r>
                    <w:t>δομή)</w:t>
                  </w:r>
                </w:p>
              </w:txbxContent>
            </v:textbox>
          </v:oval>
        </w:pict>
      </w:r>
      <w:r w:rsidR="00243170">
        <w:tab/>
      </w:r>
    </w:p>
    <w:p w:rsidR="00243170" w:rsidRDefault="00243170" w:rsidP="00243170"/>
    <w:p w:rsidR="00243170" w:rsidRPr="0084315B" w:rsidRDefault="00C71178" w:rsidP="00243170">
      <w:r>
        <w:rPr>
          <w:noProof/>
        </w:rPr>
        <w:pict>
          <v:oval id="_x0000_s1028" style="position:absolute;left:0;text-align:left;margin-left:143.8pt;margin-top:24.35pt;width:151.3pt;height:116.95pt;z-index:251662336">
            <v:textbox>
              <w:txbxContent>
                <w:p w:rsidR="006734F8" w:rsidRDefault="006734F8" w:rsidP="00243170">
                  <w:r>
                    <w:t>Πατέρες, Λατρεία,</w:t>
                  </w:r>
                </w:p>
                <w:p w:rsidR="006734F8" w:rsidRDefault="006734F8" w:rsidP="00243170">
                  <w:r>
                    <w:t>Βίωμα  (ευχαριστία, μαρτυρία, διακονία</w:t>
                  </w:r>
                </w:p>
                <w:p w:rsidR="006734F8" w:rsidRDefault="006734F8" w:rsidP="00243170">
                  <w:r>
                    <w:t>………….</w:t>
                  </w:r>
                </w:p>
              </w:txbxContent>
            </v:textbox>
          </v:oval>
        </w:pict>
      </w:r>
    </w:p>
    <w:p w:rsidR="00243170" w:rsidRPr="0084315B" w:rsidRDefault="00243170" w:rsidP="00243170"/>
    <w:p w:rsidR="00243170" w:rsidRPr="0084315B" w:rsidRDefault="00243170" w:rsidP="00243170"/>
    <w:p w:rsidR="00243170" w:rsidRPr="0084315B" w:rsidRDefault="00243170" w:rsidP="00243170"/>
    <w:p w:rsidR="00243170" w:rsidRDefault="00243170" w:rsidP="00243170"/>
    <w:p w:rsidR="00243170" w:rsidRDefault="00243170" w:rsidP="00243170">
      <w:pPr>
        <w:jc w:val="cente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Default="00243170" w:rsidP="00243170">
      <w:pPr>
        <w:jc w:val="center"/>
        <w:outlineLvl w:val="0"/>
        <w:rPr>
          <w:b/>
          <w:u w:val="single"/>
        </w:rPr>
      </w:pPr>
    </w:p>
    <w:p w:rsidR="00243170" w:rsidRPr="00D55ACF" w:rsidRDefault="00243170" w:rsidP="00243170">
      <w:pPr>
        <w:jc w:val="center"/>
        <w:outlineLvl w:val="0"/>
        <w:rPr>
          <w:b/>
          <w:u w:val="single"/>
        </w:rPr>
      </w:pPr>
      <w:r w:rsidRPr="00D55ACF">
        <w:rPr>
          <w:b/>
          <w:u w:val="single"/>
        </w:rPr>
        <w:t>Θεολογική Κατανόηση</w:t>
      </w:r>
    </w:p>
    <w:p w:rsidR="00243170" w:rsidRDefault="00243170" w:rsidP="00243170">
      <w:pPr>
        <w:jc w:val="center"/>
      </w:pPr>
      <w:r>
        <w:t>(Κείμενο- «λόγος περί του Λόγου» - «Μαρτυρία Πίστης»)</w:t>
      </w:r>
    </w:p>
    <w:p w:rsidR="00243170" w:rsidRPr="00597670" w:rsidRDefault="00243170" w:rsidP="00243170">
      <w:pPr>
        <w:pBdr>
          <w:bottom w:val="single" w:sz="4" w:space="1" w:color="auto"/>
        </w:pBdr>
        <w:jc w:val="center"/>
        <w:rPr>
          <w:lang w:val="de-DE"/>
        </w:rPr>
      </w:pPr>
      <w:r w:rsidRPr="0084315B">
        <w:rPr>
          <w:lang w:val="de-DE"/>
        </w:rPr>
        <w:t xml:space="preserve">B. Weber, </w:t>
      </w:r>
      <w:r w:rsidRPr="0084315B">
        <w:rPr>
          <w:i/>
          <w:lang w:val="de-DE"/>
        </w:rPr>
        <w:t>Werkbuch Psalmen</w:t>
      </w:r>
      <w:r w:rsidRPr="0084315B">
        <w:rPr>
          <w:lang w:val="de-DE"/>
        </w:rPr>
        <w:t>, Stuttgart 2001, 21</w:t>
      </w:r>
    </w:p>
    <w:p w:rsidR="00243170" w:rsidRPr="00597670" w:rsidRDefault="00243170" w:rsidP="00243170">
      <w:pPr>
        <w:jc w:val="center"/>
        <w:rPr>
          <w:lang w:val="de-DE"/>
        </w:rPr>
      </w:pPr>
    </w:p>
    <w:p w:rsidR="00243170" w:rsidRPr="0084315B" w:rsidRDefault="00243170" w:rsidP="00243170">
      <w:r w:rsidRPr="00597670">
        <w:rPr>
          <w:noProof/>
        </w:rPr>
        <w:lastRenderedPageBreak/>
        <w:drawing>
          <wp:inline distT="0" distB="0" distL="0" distR="0">
            <wp:extent cx="6050542" cy="6427694"/>
            <wp:effectExtent l="19050" t="0" r="7358" b="0"/>
            <wp:docPr id="15" name="Εικόνα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057667" cy="6435264"/>
                    </a:xfrm>
                    <a:prstGeom prst="rect">
                      <a:avLst/>
                    </a:prstGeom>
                    <a:noFill/>
                    <a:ln w="9525">
                      <a:noFill/>
                      <a:miter lim="800000"/>
                      <a:headEnd/>
                      <a:tailEnd/>
                    </a:ln>
                  </pic:spPr>
                </pic:pic>
              </a:graphicData>
            </a:graphic>
          </wp:inline>
        </w:drawing>
      </w:r>
    </w:p>
    <w:p w:rsidR="00243170" w:rsidRDefault="00243170" w:rsidP="00243170">
      <w:pPr>
        <w:rPr>
          <w:sz w:val="28"/>
          <w:szCs w:val="28"/>
        </w:rPr>
      </w:pPr>
    </w:p>
    <w:p w:rsidR="00243170" w:rsidRDefault="00243170">
      <w:pPr>
        <w:spacing w:after="200" w:line="276" w:lineRule="auto"/>
        <w:jc w:val="left"/>
        <w:rPr>
          <w:sz w:val="28"/>
          <w:szCs w:val="28"/>
        </w:rPr>
      </w:pPr>
      <w:r>
        <w:rPr>
          <w:sz w:val="28"/>
          <w:szCs w:val="28"/>
        </w:rPr>
        <w:br w:type="page"/>
      </w:r>
    </w:p>
    <w:p w:rsidR="00243170" w:rsidRPr="005F309D" w:rsidRDefault="00243170" w:rsidP="00243170">
      <w:pPr>
        <w:jc w:val="center"/>
        <w:rPr>
          <w:sz w:val="28"/>
          <w:szCs w:val="28"/>
        </w:rPr>
      </w:pPr>
      <w:r w:rsidRPr="005F309D">
        <w:rPr>
          <w:sz w:val="28"/>
          <w:szCs w:val="28"/>
        </w:rPr>
        <w:lastRenderedPageBreak/>
        <w:t>ΒΑΙΟΦΟΡΟΣ ΕΙΣΟΔΟΣ</w:t>
      </w:r>
    </w:p>
    <w:p w:rsidR="00243170" w:rsidRDefault="00243170" w:rsidP="00243170">
      <w:r>
        <w:t xml:space="preserve">Από την ιστοσελίδα μας </w:t>
      </w:r>
      <w:hyperlink r:id="rId31" w:history="1">
        <w:r w:rsidRPr="00D11324">
          <w:rPr>
            <w:rStyle w:val="-"/>
            <w:rFonts w:eastAsiaTheme="majorEastAsia"/>
          </w:rPr>
          <w:t>http://eclass.uoa.gr/modules/document/index.php?course=SOCTHEOL186</w:t>
        </w:r>
      </w:hyperlink>
    </w:p>
    <w:p w:rsidR="00243170" w:rsidRDefault="00243170" w:rsidP="00243170">
      <w:r>
        <w:t xml:space="preserve">Κατεβάζουμε τα εξής αρχεία και ειδικότερα </w:t>
      </w:r>
      <w:r w:rsidRPr="005F309D">
        <w:rPr>
          <w:b/>
          <w:u w:val="single"/>
        </w:rPr>
        <w:t>όσες σελίδες</w:t>
      </w:r>
      <w:r>
        <w:t xml:space="preserve"> αναφέρονται στη «Θριαμβευτική Είσοδο του Ι. Χριστού στα Ιεροσόλυμα»:</w:t>
      </w:r>
    </w:p>
    <w:tbl>
      <w:tblPr>
        <w:tblW w:w="0" w:type="auto"/>
        <w:tblCellSpacing w:w="15" w:type="dxa"/>
        <w:tblCellMar>
          <w:top w:w="15" w:type="dxa"/>
          <w:left w:w="15" w:type="dxa"/>
          <w:bottom w:w="15" w:type="dxa"/>
          <w:right w:w="15" w:type="dxa"/>
        </w:tblCellMar>
        <w:tblLook w:val="04A0"/>
      </w:tblPr>
      <w:tblGrid>
        <w:gridCol w:w="81"/>
        <w:gridCol w:w="6675"/>
      </w:tblGrid>
      <w:tr w:rsidR="00243170" w:rsidRPr="005B755B" w:rsidTr="00866FE0">
        <w:trPr>
          <w:tblCellSpacing w:w="15" w:type="dxa"/>
        </w:trPr>
        <w:tc>
          <w:tcPr>
            <w:tcW w:w="0" w:type="auto"/>
            <w:vAlign w:val="center"/>
            <w:hideMark/>
          </w:tcPr>
          <w:p w:rsidR="00243170" w:rsidRPr="005B755B" w:rsidRDefault="00243170" w:rsidP="00866FE0">
            <w:pPr>
              <w:rPr>
                <w:rFonts w:ascii="Times New Roman" w:hAnsi="Times New Roman"/>
                <w:sz w:val="24"/>
                <w:szCs w:val="24"/>
              </w:rPr>
            </w:pPr>
          </w:p>
        </w:tc>
        <w:tc>
          <w:tcPr>
            <w:tcW w:w="0" w:type="auto"/>
            <w:vAlign w:val="center"/>
            <w:hideMark/>
          </w:tcPr>
          <w:p w:rsidR="00243170" w:rsidRPr="005B755B" w:rsidRDefault="00C71178" w:rsidP="00243170">
            <w:pPr>
              <w:pStyle w:val="a5"/>
              <w:numPr>
                <w:ilvl w:val="0"/>
                <w:numId w:val="44"/>
              </w:numPr>
              <w:jc w:val="left"/>
              <w:rPr>
                <w:rFonts w:ascii="Times New Roman" w:hAnsi="Times New Roman"/>
                <w:sz w:val="24"/>
                <w:szCs w:val="24"/>
              </w:rPr>
            </w:pPr>
            <w:hyperlink r:id="rId32" w:tgtFrame="_blank" w:tooltip="ΚΑΤΑ ΜΑΡΚΟΝ ΕΥΑΓΓΕΛΙΟ ΚΑΡΑΒΙΔΟΠΟΥΛΟΣ," w:history="1">
              <w:r w:rsidR="00243170" w:rsidRPr="005B755B">
                <w:rPr>
                  <w:rFonts w:ascii="Times New Roman" w:hAnsi="Times New Roman"/>
                  <w:color w:val="0000FF"/>
                  <w:sz w:val="24"/>
                  <w:szCs w:val="24"/>
                  <w:u w:val="single"/>
                </w:rPr>
                <w:t>ΚΑΤΑ ΜΑΡΚΟΝ ΕΥΑΓΓΕΛΙΟ ΚΑΡΑΒΙΔΟΠΟΥΛΟΣ,</w:t>
              </w:r>
            </w:hyperlink>
          </w:p>
        </w:tc>
      </w:tr>
    </w:tbl>
    <w:p w:rsidR="00243170" w:rsidRDefault="00C71178" w:rsidP="00243170">
      <w:pPr>
        <w:pStyle w:val="a5"/>
        <w:numPr>
          <w:ilvl w:val="0"/>
          <w:numId w:val="44"/>
        </w:numPr>
        <w:spacing w:after="200" w:line="276" w:lineRule="auto"/>
        <w:jc w:val="left"/>
      </w:pPr>
      <w:hyperlink r:id="rId33" w:tgtFrame="_blank" w:tooltip="ΚΑΤΑ ΜΑΡΚΟΝ ΤΡΑΚΑΤΕΛΛΗ" w:history="1">
        <w:r w:rsidR="00243170">
          <w:rPr>
            <w:rStyle w:val="-"/>
            <w:rFonts w:eastAsiaTheme="majorEastAsia"/>
          </w:rPr>
          <w:t>ΚΑΤΑ ΜΑΡΚΟΝ ΤΡΑΚΑΤΕΛΛΗ</w:t>
        </w:r>
      </w:hyperlink>
    </w:p>
    <w:p w:rsidR="00243170" w:rsidRDefault="00C71178" w:rsidP="00243170">
      <w:pPr>
        <w:pStyle w:val="a5"/>
        <w:numPr>
          <w:ilvl w:val="0"/>
          <w:numId w:val="44"/>
        </w:numPr>
        <w:spacing w:after="200" w:line="276" w:lineRule="auto"/>
        <w:jc w:val="left"/>
      </w:pPr>
      <w:hyperlink r:id="rId34" w:tgtFrame="_blank" w:tooltip="ΒΙΒΛΙΟ ΧΡΙΣΤΟΣ ΚΑΙ ΠΟΛΙΤΙΚΗ ΕΞΟΥΣΙΑ" w:history="1">
        <w:r w:rsidR="00243170">
          <w:rPr>
            <w:rStyle w:val="-"/>
            <w:rFonts w:eastAsiaTheme="majorEastAsia"/>
          </w:rPr>
          <w:t>ΒΙΒΛΙΟ ΧΡΙΣΤΟΣ ΚΑΙ ΠΟΛΙΤΙΚΗ ΕΞΟΥΣΙΑ</w:t>
        </w:r>
      </w:hyperlink>
      <w:r w:rsidR="00243170">
        <w:t xml:space="preserve"> Σ.ΔΕΣΠΟΤΗ</w:t>
      </w:r>
    </w:p>
    <w:p w:rsidR="00243170" w:rsidRDefault="00C71178" w:rsidP="00243170">
      <w:pPr>
        <w:pStyle w:val="a5"/>
        <w:numPr>
          <w:ilvl w:val="0"/>
          <w:numId w:val="44"/>
        </w:numPr>
        <w:spacing w:after="200" w:line="276" w:lineRule="auto"/>
        <w:jc w:val="left"/>
      </w:pPr>
      <w:hyperlink r:id="rId35" w:tgtFrame="_blank" w:tooltip=" ΟΙ ΤΕΛΕΥΤΑΙΕΣ ΗΜΕΡΕΣ ΤΟΥ ΙΗΣΟΥ  ΣΙΜΟΝ ΓΚΙΜΠΣΟΝ" w:history="1">
        <w:r w:rsidR="00243170">
          <w:rPr>
            <w:rStyle w:val="-"/>
            <w:rFonts w:eastAsiaTheme="majorEastAsia"/>
          </w:rPr>
          <w:t>ΟΙ ΤΕΛΕΥΤΑΙΕΣ ΗΜΕΡΕΣ ΤΟΥ ΙΗΣΟΥ ΣΙΜΟΝ ΓΚΙΜΠΣΟΝ</w:t>
        </w:r>
      </w:hyperlink>
    </w:p>
    <w:p w:rsidR="00243170" w:rsidRDefault="00243170" w:rsidP="00243170">
      <w:r>
        <w:t>Θα μπορούσατε (α) να επι-θεωρήσετε και την Υμνολογία της Εκκλησίας (ιδίως όπως σχολιάζει τον Κανόνα «Ώφθησαν» ο άγ. Νικόδημος στο ΕΟΡΤΟΔΡΟΜΙΟ), (β) να συγκρίνετε με σκηνές από Ταινίες σχετικές με τον «Ιησού από τη Ναζαρέτ»  ή (γ) να διασταυρώστε με το πώς παρουσιάζουν την περικοπή τα σχολικά Εγχειρίδια.</w:t>
      </w:r>
    </w:p>
    <w:p w:rsidR="00243170" w:rsidRDefault="00243170" w:rsidP="00243170">
      <w:r>
        <w:t xml:space="preserve">Μην ξεχάσετε να δείτε την ΠΕΡΙΚΟΠΗ και στο ΣΙΝΑΙΤΙΚΟ </w:t>
      </w:r>
      <w:hyperlink r:id="rId36" w:history="1">
        <w:r w:rsidRPr="00D11324">
          <w:rPr>
            <w:rStyle w:val="-"/>
            <w:rFonts w:eastAsiaTheme="majorEastAsia"/>
          </w:rPr>
          <w:t>http://www.codexsinaiticus.org/en/manuscript.aspx?book=34&amp;chapter=11&amp;lid=en&amp;side=r&amp;zoomSlider=0</w:t>
        </w:r>
      </w:hyperlink>
      <w:r>
        <w:t xml:space="preserve"> </w:t>
      </w:r>
    </w:p>
    <w:p w:rsidR="00243170" w:rsidRDefault="00243170" w:rsidP="00243170">
      <w:pPr>
        <w:jc w:val="center"/>
      </w:pPr>
      <w:r>
        <w:t>ΤΟ ΚΕΙΜΕΝΟ ΤΗΣ ΚΡΙΤΙΚΗΣ ΕΚΔΟΣΗΣ</w:t>
      </w:r>
    </w:p>
    <w:p w:rsidR="00243170" w:rsidRDefault="00243170" w:rsidP="00243170">
      <w:pPr>
        <w:rPr>
          <w:rFonts w:cs="SBL Greek"/>
          <w:i/>
          <w:lang w:bidi="he-IL"/>
        </w:rPr>
      </w:pPr>
      <w:r w:rsidRPr="005B755B">
        <w:rPr>
          <w:rFonts w:cs="Arial"/>
          <w:b/>
          <w:bCs/>
          <w:i/>
          <w:lang w:val="en-US" w:bidi="he-IL"/>
        </w:rPr>
        <w:t>Mark</w:t>
      </w:r>
      <w:r w:rsidRPr="005B755B">
        <w:rPr>
          <w:rFonts w:cs="Arial"/>
          <w:b/>
          <w:bCs/>
          <w:i/>
          <w:lang w:bidi="he-IL"/>
        </w:rPr>
        <w:t xml:space="preserve"> 11:1</w:t>
      </w:r>
      <w:r w:rsidRPr="005B755B">
        <w:rPr>
          <w:rFonts w:cs="SBL Greek"/>
          <w:i/>
          <w:lang w:bidi="he-IL"/>
        </w:rPr>
        <w:t xml:space="preserve"> </w:t>
      </w:r>
    </w:p>
    <w:p w:rsidR="00243170" w:rsidRDefault="00243170" w:rsidP="00243170">
      <w:pPr>
        <w:rPr>
          <w:rFonts w:cs="SBL Greek"/>
          <w:i/>
          <w:lang w:bidi="he-IL"/>
        </w:rPr>
      </w:pPr>
      <w:r w:rsidRPr="005B755B">
        <w:rPr>
          <w:rFonts w:cs="SBL Greek"/>
          <w:i/>
          <w:lang w:bidi="he-IL"/>
        </w:rPr>
        <w:t>Καὶ ὅτε ἐγγίζουσιν εἰς Ἱεροσόλυμα εἰς Βηθφαγὴ καὶ Βηθανίαν πρὸς τὸ ὄρος τῶν ἐλαιῶν,</w:t>
      </w:r>
    </w:p>
    <w:p w:rsidR="00243170" w:rsidRDefault="00243170" w:rsidP="00243170">
      <w:r w:rsidRPr="005B755B">
        <w:rPr>
          <w:rFonts w:cs="SBL Greek"/>
          <w:i/>
          <w:lang w:bidi="he-IL"/>
        </w:rPr>
        <w:t>ἀποστέλλει δύο τῶν μαθητῶν αὐτοῦ</w:t>
      </w:r>
    </w:p>
    <w:p w:rsidR="00243170" w:rsidRPr="00164C31" w:rsidRDefault="00243170" w:rsidP="00243170">
      <w:r w:rsidRPr="005B755B">
        <w:rPr>
          <w:rFonts w:cs="Arial"/>
          <w:i/>
          <w:vertAlign w:val="superscript"/>
          <w:lang w:bidi="he-IL"/>
        </w:rPr>
        <w:t xml:space="preserve">2 </w:t>
      </w:r>
      <w:r w:rsidRPr="005B755B">
        <w:rPr>
          <w:rFonts w:cs="SBL Greek"/>
          <w:i/>
          <w:lang w:bidi="he-IL"/>
        </w:rPr>
        <w:t xml:space="preserve"> καὶ λέγει αὐτοῖς· </w:t>
      </w:r>
    </w:p>
    <w:p w:rsidR="00243170" w:rsidRPr="005B755B" w:rsidRDefault="00243170" w:rsidP="00243170">
      <w:pPr>
        <w:autoSpaceDE w:val="0"/>
        <w:autoSpaceDN w:val="0"/>
        <w:adjustRightInd w:val="0"/>
        <w:jc w:val="center"/>
        <w:rPr>
          <w:rFonts w:cs="SBL Greek"/>
          <w:b/>
          <w:i/>
          <w:lang w:bidi="he-IL"/>
        </w:rPr>
      </w:pPr>
      <w:r w:rsidRPr="005B755B">
        <w:rPr>
          <w:rFonts w:cs="SBL Greek"/>
          <w:b/>
          <w:i/>
          <w:lang w:bidi="he-IL"/>
        </w:rPr>
        <w:t>ὑπάγετε εἰς τὴν κώμην τὴν κατέναντι ὑμῶν,</w:t>
      </w:r>
    </w:p>
    <w:p w:rsidR="00243170" w:rsidRPr="005B755B" w:rsidRDefault="00243170" w:rsidP="00243170">
      <w:pPr>
        <w:autoSpaceDE w:val="0"/>
        <w:autoSpaceDN w:val="0"/>
        <w:adjustRightInd w:val="0"/>
        <w:jc w:val="center"/>
        <w:rPr>
          <w:rFonts w:cs="SBL Greek"/>
          <w:b/>
          <w:i/>
          <w:lang w:bidi="he-IL"/>
        </w:rPr>
      </w:pPr>
      <w:r w:rsidRPr="005B755B">
        <w:rPr>
          <w:rFonts w:cs="SBL Greek"/>
          <w:b/>
          <w:i/>
          <w:lang w:bidi="he-IL"/>
        </w:rPr>
        <w:t>καὶ εὐθὺς εἰσπορευόμενοι εἰς αὐτὴν</w:t>
      </w:r>
    </w:p>
    <w:p w:rsidR="00243170" w:rsidRDefault="00243170" w:rsidP="00243170">
      <w:pPr>
        <w:autoSpaceDE w:val="0"/>
        <w:autoSpaceDN w:val="0"/>
        <w:adjustRightInd w:val="0"/>
        <w:jc w:val="center"/>
        <w:rPr>
          <w:rFonts w:cs="SBL Greek"/>
          <w:b/>
          <w:i/>
          <w:lang w:bidi="he-IL"/>
        </w:rPr>
      </w:pPr>
      <w:r w:rsidRPr="005B755B">
        <w:rPr>
          <w:rFonts w:cs="SBL Greek"/>
          <w:b/>
          <w:i/>
          <w:lang w:bidi="he-IL"/>
        </w:rPr>
        <w:t xml:space="preserve">εὑρήσετε πῶλον δεδεμένον </w:t>
      </w:r>
    </w:p>
    <w:p w:rsidR="00243170" w:rsidRPr="005B755B" w:rsidRDefault="00243170" w:rsidP="00243170">
      <w:pPr>
        <w:autoSpaceDE w:val="0"/>
        <w:autoSpaceDN w:val="0"/>
        <w:adjustRightInd w:val="0"/>
        <w:jc w:val="center"/>
        <w:rPr>
          <w:rFonts w:cs="SBL Greek"/>
          <w:b/>
          <w:i/>
          <w:lang w:bidi="he-IL"/>
        </w:rPr>
      </w:pPr>
      <w:r w:rsidRPr="005B755B">
        <w:rPr>
          <w:rFonts w:cs="SBL Greek"/>
          <w:b/>
          <w:i/>
          <w:lang w:bidi="he-IL"/>
        </w:rPr>
        <w:t>ἐφ᾽ ὃν οὐδεὶς οὔπω ἀνθρώπων ἐκάθισεν·</w:t>
      </w:r>
    </w:p>
    <w:p w:rsidR="00243170" w:rsidRPr="005B755B" w:rsidRDefault="00243170" w:rsidP="00243170">
      <w:pPr>
        <w:autoSpaceDE w:val="0"/>
        <w:autoSpaceDN w:val="0"/>
        <w:adjustRightInd w:val="0"/>
        <w:jc w:val="center"/>
        <w:rPr>
          <w:rFonts w:cs="Arial"/>
          <w:b/>
          <w:i/>
          <w:lang w:bidi="he-IL"/>
        </w:rPr>
      </w:pPr>
      <w:r w:rsidRPr="005B755B">
        <w:rPr>
          <w:rFonts w:cs="SBL Greek"/>
          <w:b/>
          <w:i/>
          <w:caps/>
          <w:lang w:bidi="he-IL"/>
        </w:rPr>
        <w:t>λ</w:t>
      </w:r>
      <w:r w:rsidRPr="005B755B">
        <w:rPr>
          <w:rFonts w:cs="SBL Greek"/>
          <w:b/>
          <w:i/>
          <w:lang w:bidi="he-IL"/>
        </w:rPr>
        <w:t>ύσατε αὐτὸν καὶ φέρετε.</w:t>
      </w:r>
    </w:p>
    <w:p w:rsidR="00243170" w:rsidRPr="005B755B" w:rsidRDefault="00243170" w:rsidP="00243170">
      <w:pPr>
        <w:autoSpaceDE w:val="0"/>
        <w:autoSpaceDN w:val="0"/>
        <w:adjustRightInd w:val="0"/>
        <w:jc w:val="center"/>
        <w:rPr>
          <w:rFonts w:cs="SBL Greek"/>
          <w:b/>
          <w:i/>
          <w:lang w:bidi="he-IL"/>
        </w:rPr>
      </w:pPr>
      <w:r w:rsidRPr="005B755B">
        <w:rPr>
          <w:rFonts w:cs="Arial"/>
          <w:b/>
          <w:i/>
          <w:vertAlign w:val="superscript"/>
          <w:lang w:bidi="he-IL"/>
        </w:rPr>
        <w:t xml:space="preserve">3 </w:t>
      </w:r>
      <w:r w:rsidRPr="005B755B">
        <w:rPr>
          <w:rFonts w:cs="SBL Greek"/>
          <w:b/>
          <w:i/>
          <w:lang w:bidi="he-IL"/>
        </w:rPr>
        <w:t xml:space="preserve"> καὶ ἐάν τις ὑμῖν εἴπῃ· τί ποιεῖτε τοῦτο;</w:t>
      </w:r>
    </w:p>
    <w:p w:rsidR="00243170" w:rsidRPr="005B755B" w:rsidRDefault="00243170" w:rsidP="00243170">
      <w:pPr>
        <w:autoSpaceDE w:val="0"/>
        <w:autoSpaceDN w:val="0"/>
        <w:adjustRightInd w:val="0"/>
        <w:jc w:val="center"/>
        <w:rPr>
          <w:rFonts w:cs="Arial"/>
          <w:b/>
          <w:i/>
          <w:lang w:bidi="he-IL"/>
        </w:rPr>
      </w:pPr>
      <w:r w:rsidRPr="005B755B">
        <w:rPr>
          <w:rFonts w:cs="SBL Greek"/>
          <w:b/>
          <w:i/>
          <w:lang w:bidi="he-IL"/>
        </w:rPr>
        <w:t>εἴπατε· ὁ κύριος αὐτοῦ χρείαν ἔχει, καὶ εὐθὺς αὐτὸν ἀποστέλλει πάλιν ὧδε.</w:t>
      </w:r>
    </w:p>
    <w:p w:rsidR="00243170" w:rsidRDefault="00243170" w:rsidP="00243170">
      <w:pPr>
        <w:autoSpaceDE w:val="0"/>
        <w:autoSpaceDN w:val="0"/>
        <w:adjustRightInd w:val="0"/>
        <w:rPr>
          <w:rFonts w:cs="Arial"/>
          <w:i/>
          <w:lang w:bidi="he-IL"/>
        </w:rPr>
      </w:pPr>
      <w:r w:rsidRPr="005B755B">
        <w:rPr>
          <w:rFonts w:cs="Arial"/>
          <w:i/>
          <w:lang w:bidi="he-IL"/>
        </w:rPr>
        <w:t xml:space="preserve"> </w:t>
      </w:r>
    </w:p>
    <w:p w:rsidR="00243170" w:rsidRDefault="00243170" w:rsidP="00243170">
      <w:pPr>
        <w:autoSpaceDE w:val="0"/>
        <w:autoSpaceDN w:val="0"/>
        <w:adjustRightInd w:val="0"/>
        <w:rPr>
          <w:rFonts w:cs="SBL Greek"/>
          <w:i/>
          <w:lang w:bidi="he-IL"/>
        </w:rPr>
      </w:pPr>
      <w:r w:rsidRPr="005B755B">
        <w:rPr>
          <w:rFonts w:cs="Arial"/>
          <w:i/>
          <w:vertAlign w:val="superscript"/>
          <w:lang w:bidi="he-IL"/>
        </w:rPr>
        <w:t xml:space="preserve">4 </w:t>
      </w:r>
      <w:r w:rsidRPr="005B755B">
        <w:rPr>
          <w:rFonts w:cs="SBL Greek"/>
          <w:i/>
          <w:lang w:bidi="he-IL"/>
        </w:rPr>
        <w:t xml:space="preserve"> καὶ ἀπῆλθον </w:t>
      </w:r>
    </w:p>
    <w:p w:rsidR="00243170" w:rsidRDefault="00243170" w:rsidP="00243170">
      <w:pPr>
        <w:autoSpaceDE w:val="0"/>
        <w:autoSpaceDN w:val="0"/>
        <w:adjustRightInd w:val="0"/>
        <w:rPr>
          <w:rFonts w:cs="SBL Greek"/>
          <w:i/>
          <w:lang w:bidi="he-IL"/>
        </w:rPr>
      </w:pPr>
      <w:r w:rsidRPr="005B755B">
        <w:rPr>
          <w:rFonts w:cs="SBL Greek"/>
          <w:i/>
          <w:lang w:bidi="he-IL"/>
        </w:rPr>
        <w:t xml:space="preserve">καὶ εὗρον πῶλον δεδεμένον πρὸς θύραν ἔξω ἐπὶ τοῦ ἀμφόδου </w:t>
      </w:r>
    </w:p>
    <w:p w:rsidR="00243170" w:rsidRPr="005B755B" w:rsidRDefault="00243170" w:rsidP="00243170">
      <w:pPr>
        <w:autoSpaceDE w:val="0"/>
        <w:autoSpaceDN w:val="0"/>
        <w:adjustRightInd w:val="0"/>
        <w:rPr>
          <w:rFonts w:cs="Arial"/>
          <w:i/>
          <w:lang w:bidi="he-IL"/>
        </w:rPr>
      </w:pPr>
      <w:r w:rsidRPr="005B755B">
        <w:rPr>
          <w:rFonts w:cs="SBL Greek"/>
          <w:i/>
          <w:lang w:bidi="he-IL"/>
        </w:rPr>
        <w:t>καὶ λύουσιν αὐτόν.</w:t>
      </w:r>
    </w:p>
    <w:p w:rsidR="00243170" w:rsidRPr="005B755B" w:rsidRDefault="00243170" w:rsidP="00243170">
      <w:pPr>
        <w:autoSpaceDE w:val="0"/>
        <w:autoSpaceDN w:val="0"/>
        <w:adjustRightInd w:val="0"/>
        <w:rPr>
          <w:rFonts w:cs="Arial"/>
          <w:i/>
          <w:lang w:bidi="he-IL"/>
        </w:rPr>
      </w:pPr>
      <w:r w:rsidRPr="005B755B">
        <w:rPr>
          <w:rFonts w:cs="Arial"/>
          <w:i/>
          <w:vertAlign w:val="superscript"/>
          <w:lang w:bidi="he-IL"/>
        </w:rPr>
        <w:t xml:space="preserve">5 </w:t>
      </w:r>
      <w:r w:rsidRPr="005B755B">
        <w:rPr>
          <w:rFonts w:cs="SBL Greek"/>
          <w:i/>
          <w:lang w:bidi="he-IL"/>
        </w:rPr>
        <w:t xml:space="preserve"> καί τινες τῶν ἐκεῖ ἑστηκότων ἔλεγον αὐτοῖς· τί ποιεῖτε λύοντες τὸν πῶλον;</w:t>
      </w:r>
    </w:p>
    <w:p w:rsidR="00243170" w:rsidRPr="005B755B" w:rsidRDefault="00243170" w:rsidP="00243170">
      <w:pPr>
        <w:autoSpaceDE w:val="0"/>
        <w:autoSpaceDN w:val="0"/>
        <w:adjustRightInd w:val="0"/>
        <w:rPr>
          <w:rFonts w:cs="Arial"/>
          <w:i/>
          <w:lang w:bidi="he-IL"/>
        </w:rPr>
      </w:pPr>
      <w:r w:rsidRPr="005B755B">
        <w:rPr>
          <w:rFonts w:cs="Arial"/>
          <w:i/>
          <w:vertAlign w:val="superscript"/>
          <w:lang w:bidi="he-IL"/>
        </w:rPr>
        <w:t xml:space="preserve">6 </w:t>
      </w:r>
      <w:r w:rsidRPr="005B755B">
        <w:rPr>
          <w:rFonts w:cs="SBL Greek"/>
          <w:i/>
          <w:lang w:bidi="he-IL"/>
        </w:rPr>
        <w:t xml:space="preserve"> οἱ δὲ εἶπαν αὐτοῖς καθὼς εἶπεν ὁ Ἰησοῦς, καὶ ἀφῆκαν αὐτούς.</w:t>
      </w:r>
      <w:r>
        <w:rPr>
          <w:rFonts w:cs="Arial"/>
          <w:i/>
          <w:lang w:bidi="he-IL"/>
        </w:rPr>
        <w:t xml:space="preserve"> </w:t>
      </w:r>
      <w:r w:rsidRPr="005B755B">
        <w:rPr>
          <w:rFonts w:cs="Arial"/>
          <w:i/>
          <w:lang w:bidi="he-IL"/>
        </w:rPr>
        <w:t xml:space="preserve"> </w:t>
      </w:r>
      <w:r w:rsidRPr="005B755B">
        <w:rPr>
          <w:rFonts w:cs="Arial"/>
          <w:i/>
          <w:vertAlign w:val="superscript"/>
          <w:lang w:bidi="he-IL"/>
        </w:rPr>
        <w:t xml:space="preserve">7 </w:t>
      </w:r>
      <w:r w:rsidRPr="005B755B">
        <w:rPr>
          <w:rFonts w:cs="SBL Greek"/>
          <w:i/>
          <w:lang w:bidi="he-IL"/>
        </w:rPr>
        <w:t xml:space="preserve"> καὶ φέρουσιν τὸν πῶλον πρὸς τὸν Ἰησοῦν καὶ ἐπιβάλλουσιν αὐτῷ τὰ ἱμάτια αὐτῶν, καὶ ἐκάθισεν ἐπ᾽ αὐτόν.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8 </w:t>
      </w:r>
      <w:r w:rsidRPr="005B755B">
        <w:rPr>
          <w:rFonts w:cs="SBL Greek"/>
          <w:i/>
          <w:lang w:bidi="he-IL"/>
        </w:rPr>
        <w:t xml:space="preserve"> καὶ πολλοὶ τὰ ἱμάτια αὐτῶν ἔστρωσαν εἰς τὴν ὁδόν, ἄλλοι δὲ στιβάδας κόψαντες ἐκ τῶν ἀγρῶν.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9 </w:t>
      </w:r>
      <w:r w:rsidRPr="005B755B">
        <w:rPr>
          <w:rFonts w:cs="SBL Greek"/>
          <w:i/>
          <w:lang w:bidi="he-IL"/>
        </w:rPr>
        <w:t xml:space="preserve"> καὶ οἱ προάγοντες καὶ οἱ ἀκολουθοῦντες ἔκραζον· ὡσαννά· εὐλογημένος ὁ ἐρχόμενος ἐν ὀνόματι κυρίου·</w:t>
      </w:r>
    </w:p>
    <w:p w:rsidR="00243170" w:rsidRDefault="00243170" w:rsidP="00243170">
      <w:pPr>
        <w:autoSpaceDE w:val="0"/>
        <w:autoSpaceDN w:val="0"/>
        <w:adjustRightInd w:val="0"/>
        <w:rPr>
          <w:rFonts w:cs="SBL Greek"/>
          <w:i/>
          <w:lang w:bidi="he-IL"/>
        </w:rPr>
      </w:pPr>
      <w:r w:rsidRPr="005B755B">
        <w:rPr>
          <w:rFonts w:cs="Arial"/>
          <w:i/>
          <w:lang w:bidi="he-IL"/>
        </w:rPr>
        <w:t xml:space="preserve"> </w:t>
      </w:r>
      <w:r w:rsidRPr="005B755B">
        <w:rPr>
          <w:rFonts w:cs="Arial"/>
          <w:i/>
          <w:vertAlign w:val="superscript"/>
          <w:lang w:bidi="he-IL"/>
        </w:rPr>
        <w:t xml:space="preserve">10 </w:t>
      </w:r>
      <w:r w:rsidRPr="005B755B">
        <w:rPr>
          <w:rFonts w:cs="SBL Greek"/>
          <w:i/>
          <w:lang w:bidi="he-IL"/>
        </w:rPr>
        <w:t xml:space="preserve"> εὐλογημένη ἡ ἐρχομένη βασιλεία τοῦ πατρὸς ἡμῶν Δαυίδ· </w:t>
      </w:r>
    </w:p>
    <w:p w:rsidR="00243170" w:rsidRPr="005B755B" w:rsidRDefault="00243170" w:rsidP="00243170">
      <w:pPr>
        <w:autoSpaceDE w:val="0"/>
        <w:autoSpaceDN w:val="0"/>
        <w:adjustRightInd w:val="0"/>
        <w:rPr>
          <w:rFonts w:cs="Arial"/>
          <w:i/>
          <w:lang w:bidi="he-IL"/>
        </w:rPr>
      </w:pPr>
      <w:r w:rsidRPr="005B755B">
        <w:rPr>
          <w:rFonts w:cs="SBL Greek"/>
          <w:i/>
          <w:lang w:bidi="he-IL"/>
        </w:rPr>
        <w:t>ὡσαννὰ ἐν τοῖς ὑψίστοις.</w:t>
      </w:r>
    </w:p>
    <w:p w:rsidR="00243170" w:rsidRDefault="00243170" w:rsidP="00243170">
      <w:pPr>
        <w:autoSpaceDE w:val="0"/>
        <w:autoSpaceDN w:val="0"/>
        <w:adjustRightInd w:val="0"/>
        <w:rPr>
          <w:rFonts w:cs="Arial"/>
          <w:i/>
          <w:lang w:bidi="he-IL"/>
        </w:rPr>
      </w:pPr>
      <w:r w:rsidRPr="005B755B">
        <w:rPr>
          <w:rFonts w:cs="Arial"/>
          <w:i/>
          <w:lang w:bidi="he-IL"/>
        </w:rPr>
        <w:t xml:space="preserve"> </w:t>
      </w:r>
    </w:p>
    <w:p w:rsidR="00243170" w:rsidRDefault="00243170" w:rsidP="00243170">
      <w:pPr>
        <w:autoSpaceDE w:val="0"/>
        <w:autoSpaceDN w:val="0"/>
        <w:adjustRightInd w:val="0"/>
        <w:rPr>
          <w:rFonts w:cs="SBL Greek"/>
          <w:i/>
          <w:lang w:bidi="he-IL"/>
        </w:rPr>
      </w:pPr>
      <w:r w:rsidRPr="005B755B">
        <w:rPr>
          <w:rFonts w:cs="Arial"/>
          <w:i/>
          <w:vertAlign w:val="superscript"/>
          <w:lang w:bidi="he-IL"/>
        </w:rPr>
        <w:t xml:space="preserve">11 </w:t>
      </w:r>
      <w:r w:rsidRPr="005B755B">
        <w:rPr>
          <w:rFonts w:cs="SBL Greek"/>
          <w:i/>
          <w:lang w:bidi="he-IL"/>
        </w:rPr>
        <w:t xml:space="preserve"> Καὶ εἰσῆλθεν εἰς Ἱεροσόλυμα εἰς τὸ ἱερὸν </w:t>
      </w:r>
    </w:p>
    <w:p w:rsidR="00243170" w:rsidRDefault="00243170" w:rsidP="00243170">
      <w:pPr>
        <w:autoSpaceDE w:val="0"/>
        <w:autoSpaceDN w:val="0"/>
        <w:adjustRightInd w:val="0"/>
        <w:rPr>
          <w:rFonts w:cs="SBL Greek"/>
          <w:i/>
          <w:lang w:bidi="he-IL"/>
        </w:rPr>
      </w:pPr>
      <w:r w:rsidRPr="005B755B">
        <w:rPr>
          <w:rFonts w:cs="SBL Greek"/>
          <w:i/>
          <w:lang w:bidi="he-IL"/>
        </w:rPr>
        <w:t xml:space="preserve">καὶ περιβλεψάμενος πάντα, </w:t>
      </w:r>
    </w:p>
    <w:p w:rsidR="00243170" w:rsidRPr="005B755B" w:rsidRDefault="00243170" w:rsidP="00243170">
      <w:pPr>
        <w:autoSpaceDE w:val="0"/>
        <w:autoSpaceDN w:val="0"/>
        <w:adjustRightInd w:val="0"/>
        <w:rPr>
          <w:rFonts w:cs="Arial"/>
          <w:i/>
          <w:lang w:bidi="he-IL"/>
        </w:rPr>
      </w:pPr>
      <w:r w:rsidRPr="005B755B">
        <w:rPr>
          <w:rFonts w:cs="SBL Greek"/>
          <w:i/>
          <w:lang w:bidi="he-IL"/>
        </w:rPr>
        <w:t>ὀψίας ἤδη οὔσης τῆς ὥρας, ἐξῆλθεν εἰς Βηθανίαν μετὰ τῶν δώδεκα.</w:t>
      </w:r>
    </w:p>
    <w:p w:rsidR="00243170" w:rsidRDefault="00243170" w:rsidP="00243170">
      <w:pPr>
        <w:autoSpaceDE w:val="0"/>
        <w:autoSpaceDN w:val="0"/>
        <w:adjustRightInd w:val="0"/>
        <w:rPr>
          <w:rFonts w:cs="Arial"/>
          <w:i/>
          <w:lang w:bidi="he-IL"/>
        </w:rPr>
      </w:pPr>
      <w:r w:rsidRPr="005B755B">
        <w:rPr>
          <w:rFonts w:cs="Arial"/>
          <w:i/>
          <w:lang w:bidi="he-IL"/>
        </w:rPr>
        <w:t xml:space="preserve"> </w:t>
      </w:r>
    </w:p>
    <w:p w:rsidR="00243170" w:rsidRPr="005B755B" w:rsidRDefault="00243170" w:rsidP="00243170">
      <w:pPr>
        <w:autoSpaceDE w:val="0"/>
        <w:autoSpaceDN w:val="0"/>
        <w:adjustRightInd w:val="0"/>
        <w:rPr>
          <w:rFonts w:cs="Arial"/>
          <w:i/>
          <w:lang w:bidi="he-IL"/>
        </w:rPr>
      </w:pPr>
      <w:r w:rsidRPr="005B755B">
        <w:rPr>
          <w:rFonts w:cs="Arial"/>
          <w:i/>
          <w:vertAlign w:val="superscript"/>
          <w:lang w:bidi="he-IL"/>
        </w:rPr>
        <w:t xml:space="preserve">12 </w:t>
      </w:r>
      <w:r w:rsidRPr="005B755B">
        <w:rPr>
          <w:rFonts w:cs="SBL Greek"/>
          <w:i/>
          <w:lang w:bidi="he-IL"/>
        </w:rPr>
        <w:t xml:space="preserve"> Καὶ τῇ ἐπαύριον ἐξελθόντων αὐτῶν ἀπὸ Βηθανίας ἐπείνασεν.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13 </w:t>
      </w:r>
      <w:r w:rsidRPr="005B755B">
        <w:rPr>
          <w:rFonts w:cs="SBL Greek"/>
          <w:i/>
          <w:lang w:bidi="he-IL"/>
        </w:rPr>
        <w:t xml:space="preserve"> καὶ ἰδὼν συκῆν ἀπὸ μακρόθεν ἔχουσαν φύλλα ἦλθεν, εἰ ἄρα τι εὑρήσει ἐν αὐτῇ, καὶ ἐλθὼν ἐπ᾽ αὐτὴν οὐδὲν εὗρεν εἰ μὴ φύλλα· ὁ γὰρ καιρὸς οὐκ ἦν σύκων.</w:t>
      </w:r>
    </w:p>
    <w:p w:rsidR="00243170" w:rsidRPr="005B755B" w:rsidRDefault="00243170" w:rsidP="00243170">
      <w:pPr>
        <w:autoSpaceDE w:val="0"/>
        <w:autoSpaceDN w:val="0"/>
        <w:adjustRightInd w:val="0"/>
        <w:rPr>
          <w:rFonts w:cs="Arial"/>
          <w:i/>
          <w:lang w:bidi="he-IL"/>
        </w:rPr>
      </w:pPr>
      <w:r w:rsidRPr="005B755B">
        <w:rPr>
          <w:rFonts w:cs="Arial"/>
          <w:i/>
          <w:lang w:bidi="he-IL"/>
        </w:rPr>
        <w:t xml:space="preserve"> </w:t>
      </w:r>
      <w:r w:rsidRPr="005B755B">
        <w:rPr>
          <w:rFonts w:cs="Arial"/>
          <w:i/>
          <w:vertAlign w:val="superscript"/>
          <w:lang w:bidi="he-IL"/>
        </w:rPr>
        <w:t xml:space="preserve">14 </w:t>
      </w:r>
      <w:r w:rsidRPr="005B755B">
        <w:rPr>
          <w:rFonts w:cs="SBL Greek"/>
          <w:i/>
          <w:lang w:bidi="he-IL"/>
        </w:rPr>
        <w:t xml:space="preserve"> καὶ ἀποκριθεὶς εἶπεν αὐτῇ· μηκέτι εἰς τὸν αἰῶνα ἐκ σοῦ μηδεὶς καρπὸν φάγοι. καὶ ἤκουον οἱ μαθηταὶ αὐτοῦ.</w:t>
      </w:r>
    </w:p>
    <w:p w:rsidR="00243170" w:rsidRDefault="00243170" w:rsidP="00243170">
      <w:pPr>
        <w:pBdr>
          <w:bottom w:val="single" w:sz="4" w:space="1" w:color="auto"/>
        </w:pBdr>
        <w:jc w:val="center"/>
        <w:rPr>
          <w:rFonts w:cs="Arial"/>
          <w:i/>
          <w:lang w:bidi="he-IL"/>
        </w:rPr>
      </w:pPr>
    </w:p>
    <w:p w:rsidR="00243170" w:rsidRDefault="00243170" w:rsidP="00243170">
      <w:pPr>
        <w:rPr>
          <w:rFonts w:cs="Arial"/>
          <w:i/>
          <w:lang w:bidi="he-IL"/>
        </w:rPr>
      </w:pPr>
      <w:r>
        <w:rPr>
          <w:rFonts w:cs="Arial"/>
          <w:i/>
          <w:lang w:bidi="he-IL"/>
        </w:rPr>
        <w:lastRenderedPageBreak/>
        <w:br w:type="page"/>
      </w:r>
    </w:p>
    <w:p w:rsidR="00243170" w:rsidRDefault="00243170" w:rsidP="00243170">
      <w:pPr>
        <w:pBdr>
          <w:bottom w:val="single" w:sz="4" w:space="1" w:color="auto"/>
        </w:pBdr>
        <w:jc w:val="center"/>
        <w:rPr>
          <w:b/>
          <w:sz w:val="28"/>
          <w:szCs w:val="28"/>
        </w:rPr>
      </w:pPr>
      <w:r>
        <w:rPr>
          <w:rFonts w:cs="Arial"/>
          <w:i/>
          <w:lang w:bidi="he-IL"/>
        </w:rPr>
        <w:lastRenderedPageBreak/>
        <w:t xml:space="preserve">ΒΗΜΑΤΑ ΜΕΛΕΤΗΣ </w:t>
      </w:r>
      <w:r>
        <w:rPr>
          <w:b/>
          <w:sz w:val="28"/>
          <w:szCs w:val="28"/>
        </w:rPr>
        <w:t xml:space="preserve">ΚΑΙΝΟΔΙΑΘΗΚΙΚΗΣ ΠΕΡΙΚΟΠΗΣ </w:t>
      </w:r>
    </w:p>
    <w:p w:rsidR="00243170" w:rsidRPr="008110B3" w:rsidRDefault="00243170" w:rsidP="00243170">
      <w:pPr>
        <w:pBdr>
          <w:bottom w:val="single" w:sz="4" w:space="1" w:color="auto"/>
        </w:pBdr>
        <w:jc w:val="center"/>
        <w:rPr>
          <w:b/>
          <w:sz w:val="28"/>
          <w:szCs w:val="28"/>
        </w:rPr>
      </w:pPr>
      <w:r>
        <w:rPr>
          <w:b/>
          <w:sz w:val="28"/>
          <w:szCs w:val="28"/>
        </w:rPr>
        <w:t>(Τυπώστε για το επόμενο μάθημα!)</w:t>
      </w:r>
    </w:p>
    <w:p w:rsidR="00243170" w:rsidRDefault="00243170" w:rsidP="00243170">
      <w:pPr>
        <w:rPr>
          <w:rStyle w:val="mw-headline"/>
          <w:rFonts w:eastAsiaTheme="majorEastAsia"/>
          <w:b/>
        </w:rPr>
      </w:pPr>
      <w:r>
        <w:br/>
      </w:r>
      <w:r w:rsidRPr="004256B1">
        <w:rPr>
          <w:b/>
          <w:highlight w:val="yellow"/>
        </w:rPr>
        <w:t>ΒΗΜΑ 1 (ΤΟ ΚΕΙΜΕΝΟ)</w:t>
      </w:r>
      <w:r w:rsidRPr="00B27442">
        <w:rPr>
          <w:b/>
        </w:rPr>
        <w:t>:</w:t>
      </w:r>
      <w:r>
        <w:t xml:space="preserve">  </w:t>
      </w:r>
      <w:r w:rsidRPr="000B0E4F">
        <w:rPr>
          <w:rStyle w:val="mw-headline"/>
          <w:rFonts w:eastAsiaTheme="majorEastAsia"/>
          <w:caps/>
        </w:rPr>
        <w:t xml:space="preserve">Εκδόσεις της Καινής Διαθήκης διαθέσιμες στο </w:t>
      </w:r>
      <w:r>
        <w:rPr>
          <w:rStyle w:val="mw-headline"/>
          <w:rFonts w:eastAsiaTheme="majorEastAsia"/>
          <w:caps/>
        </w:rPr>
        <w:t>ΔΙΑΔΙΚΤΥΟ</w:t>
      </w:r>
      <w:r>
        <w:rPr>
          <w:rStyle w:val="mw-headline"/>
          <w:rFonts w:eastAsiaTheme="majorEastAsia"/>
        </w:rPr>
        <w:t xml:space="preserve"> (από </w:t>
      </w:r>
      <w:hyperlink r:id="rId37" w:history="1">
        <w:r w:rsidRPr="001D2884">
          <w:rPr>
            <w:rStyle w:val="-"/>
            <w:rFonts w:eastAsiaTheme="majorEastAsia"/>
          </w:rPr>
          <w:t>https://el.wikipedia.org/wiki/%CE%9A%CE%B1%CE%B9%CE%BD%CE%AE_%CE%94%CE%B9%CE%B1%CE%B8%CE%AE%CE%BA%CE%B7</w:t>
        </w:r>
      </w:hyperlink>
      <w:r>
        <w:rPr>
          <w:rStyle w:val="mw-headline"/>
          <w:rFonts w:eastAsiaTheme="majorEastAsia"/>
        </w:rPr>
        <w:t xml:space="preserve">) </w:t>
      </w:r>
    </w:p>
    <w:p w:rsidR="00243170" w:rsidRDefault="00243170" w:rsidP="00243170">
      <w:pPr>
        <w:ind w:firstLine="360"/>
      </w:pPr>
      <w:r>
        <w:rPr>
          <w:rStyle w:val="mw-headline"/>
          <w:rFonts w:eastAsiaTheme="majorEastAsia"/>
        </w:rPr>
        <w:t xml:space="preserve">Α. Συμβουλευόμαστε το </w:t>
      </w:r>
      <w:r w:rsidRPr="00B27442">
        <w:rPr>
          <w:rStyle w:val="mw-headline"/>
          <w:rFonts w:eastAsiaTheme="majorEastAsia"/>
        </w:rPr>
        <w:t>Εκκλησιαστικό Κείμενο</w:t>
      </w:r>
      <w:r>
        <w:rPr>
          <w:rStyle w:val="mw-headline"/>
          <w:rFonts w:eastAsiaTheme="majorEastAsia"/>
        </w:rPr>
        <w:t xml:space="preserve"> επιλέγοντας έναν από τους παρακάτω συνδέσμους:</w:t>
      </w:r>
    </w:p>
    <w:p w:rsidR="00243170" w:rsidRDefault="00C71178" w:rsidP="00243170">
      <w:pPr>
        <w:numPr>
          <w:ilvl w:val="0"/>
          <w:numId w:val="45"/>
        </w:numPr>
        <w:spacing w:before="100" w:beforeAutospacing="1" w:after="100" w:afterAutospacing="1"/>
        <w:jc w:val="left"/>
      </w:pPr>
      <w:hyperlink r:id="rId38" w:history="1">
        <w:r w:rsidR="00243170">
          <w:rPr>
            <w:rStyle w:val="-"/>
            <w:rFonts w:eastAsiaTheme="majorEastAsia"/>
          </w:rPr>
          <w:t>Η Καινή Διαθήκη</w:t>
        </w:r>
      </w:hyperlink>
      <w:r w:rsidR="00243170">
        <w:t xml:space="preserve"> , βυζαντινό κείμενο, από την Αποστολική Διακονία.</w:t>
      </w:r>
    </w:p>
    <w:p w:rsidR="00243170" w:rsidRDefault="00C71178" w:rsidP="00243170">
      <w:pPr>
        <w:numPr>
          <w:ilvl w:val="0"/>
          <w:numId w:val="45"/>
        </w:numPr>
        <w:spacing w:before="100" w:beforeAutospacing="1" w:after="100" w:afterAutospacing="1"/>
        <w:jc w:val="left"/>
      </w:pPr>
      <w:hyperlink r:id="rId39" w:history="1">
        <w:r w:rsidR="00243170">
          <w:rPr>
            <w:rStyle w:val="-"/>
            <w:rFonts w:eastAsiaTheme="majorEastAsia"/>
          </w:rPr>
          <w:t>Το πολυτονικό κείμενο της Καινής Διαθήκης</w:t>
        </w:r>
      </w:hyperlink>
      <w:r w:rsidR="00243170">
        <w:t xml:space="preserve"> , κατά την έκδοση του Οικουμενικού Πατριαρχείου</w:t>
      </w:r>
    </w:p>
    <w:p w:rsidR="00243170" w:rsidRPr="00B959D0" w:rsidRDefault="00C71178" w:rsidP="00243170">
      <w:pPr>
        <w:numPr>
          <w:ilvl w:val="0"/>
          <w:numId w:val="45"/>
        </w:numPr>
        <w:spacing w:before="100" w:beforeAutospacing="1" w:after="100" w:afterAutospacing="1"/>
        <w:jc w:val="left"/>
      </w:pPr>
      <w:hyperlink r:id="rId40" w:history="1">
        <w:r w:rsidR="00243170" w:rsidRPr="001D2884">
          <w:rPr>
            <w:rStyle w:val="-"/>
            <w:rFonts w:eastAsiaTheme="majorEastAsia"/>
          </w:rPr>
          <w:t>http://kainidiathiki.agiooros.org/index.php?id=1&amp;bt=%CE%9A%CE%B1%CF%84%CE%B1+%CE%9C%CE%B1%CF%84%CE%B8%CE%B1%CE%B9%CE%BF%CE%BD&amp;ch=1&amp;ancnew=AM</w:t>
        </w:r>
      </w:hyperlink>
    </w:p>
    <w:p w:rsidR="00243170" w:rsidRDefault="00243170" w:rsidP="00243170">
      <w:pPr>
        <w:ind w:firstLine="720"/>
      </w:pPr>
      <w:r w:rsidRPr="004C46B8">
        <w:rPr>
          <w:b/>
        </w:rPr>
        <w:t xml:space="preserve">Β. Συμβουλευόμαστε επίσης και το </w:t>
      </w:r>
      <w:r w:rsidRPr="00B27442">
        <w:rPr>
          <w:b/>
          <w:i/>
        </w:rPr>
        <w:t>Κείμενο της κριτικής έκδοσης του Nest</w:t>
      </w:r>
      <w:r>
        <w:rPr>
          <w:b/>
          <w:i/>
          <w:lang w:val="en-US"/>
        </w:rPr>
        <w:t>l</w:t>
      </w:r>
      <w:r w:rsidRPr="00B27442">
        <w:rPr>
          <w:b/>
          <w:i/>
        </w:rPr>
        <w:t>e Aland</w:t>
      </w:r>
      <w:r>
        <w:t xml:space="preserve"> </w:t>
      </w:r>
      <w:hyperlink r:id="rId41" w:history="1">
        <w:r w:rsidRPr="006D3B1D">
          <w:rPr>
            <w:rStyle w:val="-"/>
            <w:rFonts w:eastAsiaTheme="majorEastAsia"/>
          </w:rPr>
          <w:t>http://www.nestle-aland.com/en/read-na28-online/text/bibeltext/lesen/</w:t>
        </w:r>
      </w:hyperlink>
      <w:r>
        <w:t xml:space="preserve"> </w:t>
      </w:r>
    </w:p>
    <w:p w:rsidR="00243170" w:rsidRDefault="00243170" w:rsidP="00243170">
      <w:pPr>
        <w:pBdr>
          <w:top w:val="single" w:sz="4" w:space="1" w:color="auto"/>
          <w:left w:val="single" w:sz="4" w:space="4" w:color="auto"/>
          <w:bottom w:val="single" w:sz="4" w:space="1" w:color="auto"/>
          <w:right w:val="single" w:sz="4" w:space="4" w:color="auto"/>
        </w:pBdr>
        <w:ind w:firstLine="720"/>
      </w:pPr>
      <w:r>
        <w:t>Υπάρχουν και οι εξής κριτικές εκδόσεις:</w:t>
      </w:r>
    </w:p>
    <w:p w:rsidR="00243170" w:rsidRDefault="00C71178" w:rsidP="00243170">
      <w:pPr>
        <w:numPr>
          <w:ilvl w:val="0"/>
          <w:numId w:val="45"/>
        </w:numPr>
        <w:pBdr>
          <w:top w:val="single" w:sz="4" w:space="1" w:color="auto"/>
          <w:left w:val="single" w:sz="4" w:space="4" w:color="auto"/>
          <w:bottom w:val="single" w:sz="4" w:space="1" w:color="auto"/>
          <w:right w:val="single" w:sz="4" w:space="4" w:color="auto"/>
        </w:pBdr>
        <w:jc w:val="left"/>
      </w:pPr>
      <w:hyperlink r:id="rId42" w:history="1">
        <w:r w:rsidR="00243170">
          <w:rPr>
            <w:rStyle w:val="-"/>
            <w:rFonts w:eastAsiaTheme="majorEastAsia"/>
          </w:rPr>
          <w:t>Η Καινή Διαθήκη</w:t>
        </w:r>
      </w:hyperlink>
      <w:r w:rsidR="00243170">
        <w:t xml:space="preserve"> , κριτικό κείμενο των Westcott-Hort, με πρόσθετα γραμματικά στοιχεία.</w:t>
      </w:r>
    </w:p>
    <w:p w:rsidR="00243170" w:rsidRDefault="00C71178" w:rsidP="00243170">
      <w:pPr>
        <w:numPr>
          <w:ilvl w:val="0"/>
          <w:numId w:val="45"/>
        </w:numPr>
        <w:pBdr>
          <w:top w:val="single" w:sz="4" w:space="1" w:color="auto"/>
          <w:left w:val="single" w:sz="4" w:space="4" w:color="auto"/>
          <w:bottom w:val="single" w:sz="4" w:space="1" w:color="auto"/>
          <w:right w:val="single" w:sz="4" w:space="4" w:color="auto"/>
        </w:pBdr>
        <w:jc w:val="left"/>
      </w:pPr>
      <w:hyperlink r:id="rId43" w:history="1">
        <w:r w:rsidR="00243170">
          <w:rPr>
            <w:rStyle w:val="-"/>
            <w:rFonts w:eastAsiaTheme="majorEastAsia"/>
          </w:rPr>
          <w:t>Η Καινή Διαθήκη</w:t>
        </w:r>
      </w:hyperlink>
      <w:r w:rsidR="00243170">
        <w:t xml:space="preserve"> , κριτικό κείμενο.</w:t>
      </w:r>
    </w:p>
    <w:p w:rsidR="00243170" w:rsidRDefault="00243170" w:rsidP="00243170">
      <w:pPr>
        <w:ind w:left="360" w:firstLine="360"/>
      </w:pPr>
    </w:p>
    <w:p w:rsidR="00243170" w:rsidRDefault="00243170" w:rsidP="00243170">
      <w:pPr>
        <w:ind w:left="360" w:firstLine="360"/>
      </w:pPr>
      <w:r>
        <w:t xml:space="preserve">Γ. Καλό θα ήταν να αναγνώσουμε την περικοπή σε έναν αρχαίο Κώδικα όπως ο αρχαιότατος Σιναϊτικός, ο οποίος πλέον είναι προσβάσιμος στο Διαδίκτυο: </w:t>
      </w:r>
      <w:hyperlink r:id="rId44" w:history="1">
        <w:r w:rsidRPr="001D2884">
          <w:rPr>
            <w:rStyle w:val="-"/>
            <w:rFonts w:eastAsiaTheme="majorEastAsia"/>
          </w:rPr>
          <w:t>http://www.codexsinaiticus.org/en/</w:t>
        </w:r>
      </w:hyperlink>
      <w:r>
        <w:t xml:space="preserve"> \</w:t>
      </w:r>
    </w:p>
    <w:p w:rsidR="00243170" w:rsidRDefault="00243170" w:rsidP="00243170">
      <w:pPr>
        <w:ind w:left="720"/>
      </w:pPr>
      <w:r>
        <w:t xml:space="preserve">Δ. Τέλος καταγράφουμε ομοιότητες και διαφορές μεταξύ του εκκλησιαστικού κειμένου και της κριτικής έκδοσης </w:t>
      </w:r>
    </w:p>
    <w:p w:rsidR="00243170" w:rsidRDefault="00243170" w:rsidP="00243170">
      <w:r w:rsidRPr="008A4EC4">
        <w:rPr>
          <w:b/>
          <w:highlight w:val="yellow"/>
        </w:rPr>
        <w:t>ΒΗΜΑ 2 (ΤΑ ΠΑΛΑΙΟΔΙΑΘΗΚΙΚΑ ΠΑΡΑΛΛΗΛΑ).</w:t>
      </w:r>
      <w:r>
        <w:t xml:space="preserve"> Στο ανωτέρω Κείμενο μπορεί κανείς να διαπιστώσει πότε οι συγγραφείς χρησιμοποιούν χωρία της </w:t>
      </w:r>
      <w:r w:rsidRPr="004C46B8">
        <w:rPr>
          <w:b/>
        </w:rPr>
        <w:t>Παλαιάς Διαθήκης</w:t>
      </w:r>
      <w:r>
        <w:t xml:space="preserve"> διότι τοποθετούνται ξεχωριστά (</w:t>
      </w:r>
      <w:hyperlink r:id="rId45" w:history="1">
        <w:r w:rsidRPr="006D3B1D">
          <w:rPr>
            <w:rStyle w:val="-"/>
            <w:rFonts w:eastAsiaTheme="majorEastAsia"/>
          </w:rPr>
          <w:t>http://www.nestle-aland.com/en/read-na28-online/text/bibeltext/lesen/stelle/58/30001/39999/</w:t>
        </w:r>
      </w:hyperlink>
      <w:r>
        <w:t xml:space="preserve">) . Βλ. και </w:t>
      </w:r>
      <w:hyperlink r:id="rId46" w:history="1">
        <w:r w:rsidRPr="006D3B1D">
          <w:rPr>
            <w:rStyle w:val="-"/>
            <w:rFonts w:eastAsiaTheme="majorEastAsia"/>
          </w:rPr>
          <w:t>http://www.newlife4you.gr/readbible.asp?ver=1&amp;b=40&amp;c=1&amp;s=10&amp;l=1</w:t>
        </w:r>
      </w:hyperlink>
      <w:r>
        <w:t xml:space="preserve"> </w:t>
      </w:r>
    </w:p>
    <w:p w:rsidR="00243170" w:rsidRDefault="00243170" w:rsidP="00243170">
      <w:pPr>
        <w:ind w:firstLine="720"/>
      </w:pPr>
      <w:r>
        <w:t xml:space="preserve">Α. Τότε εξετάζουμε εάν προέρχονται από τη </w:t>
      </w:r>
      <w:r w:rsidRPr="00B27442">
        <w:rPr>
          <w:b/>
          <w:i/>
          <w:u w:val="single"/>
        </w:rPr>
        <w:t>Μετάφραση των Ο’</w:t>
      </w:r>
      <w:r>
        <w:t xml:space="preserve"> που χρησιμοποιεί η Εκκλησία μέχρι σήμερα ή</w:t>
      </w:r>
    </w:p>
    <w:p w:rsidR="00243170" w:rsidRDefault="00243170" w:rsidP="00243170">
      <w:pPr>
        <w:ind w:firstLine="720"/>
      </w:pPr>
      <w:r>
        <w:t xml:space="preserve">Β. από το πρωτότυπο που έχει μεταφράσει στη νεοελληνική η </w:t>
      </w:r>
      <w:r w:rsidRPr="00B27442">
        <w:rPr>
          <w:b/>
          <w:i/>
          <w:u w:val="single"/>
        </w:rPr>
        <w:t>ΒΙΒΛΙΚΗ ΕΤΑΙΡΕΙΑ.</w:t>
      </w:r>
      <w:r>
        <w:t xml:space="preserve"> Διαδικτυακά υπάρχει του Νεόφυτου Βάμβα.</w:t>
      </w:r>
    </w:p>
    <w:p w:rsidR="00243170" w:rsidRDefault="00243170" w:rsidP="00243170">
      <w:pPr>
        <w:ind w:firstLine="720"/>
      </w:pPr>
      <w:r>
        <w:t xml:space="preserve"> </w:t>
      </w:r>
      <w:hyperlink r:id="rId47" w:history="1">
        <w:r w:rsidRPr="006D3B1D">
          <w:rPr>
            <w:rStyle w:val="-"/>
            <w:rFonts w:eastAsiaTheme="majorEastAsia"/>
          </w:rPr>
          <w:t>http://www.newlife4you.gr/readbible.asp?b=1&amp;c=1&amp;s=12&amp;ver=0&amp;l=0&amp;v=0</w:t>
        </w:r>
      </w:hyperlink>
      <w:r>
        <w:t xml:space="preserve">  </w:t>
      </w:r>
    </w:p>
    <w:p w:rsidR="00243170" w:rsidRDefault="00243170" w:rsidP="00243170">
      <w:pPr>
        <w:pBdr>
          <w:top w:val="single" w:sz="4" w:space="1" w:color="auto"/>
          <w:left w:val="single" w:sz="4" w:space="4" w:color="auto"/>
          <w:bottom w:val="single" w:sz="4" w:space="1" w:color="auto"/>
          <w:right w:val="single" w:sz="4" w:space="4" w:color="auto"/>
        </w:pBdr>
        <w:jc w:val="right"/>
      </w:pPr>
      <w:r w:rsidRPr="00B27442">
        <w:rPr>
          <w:b/>
          <w:i/>
        </w:rPr>
        <w:t>Εισαγωγικά για την Π.Δ.</w:t>
      </w:r>
      <w:r>
        <w:t xml:space="preserve"> βλ. ιστοσελίδα Καθηγητή Μ. Κωνσταντίνου (όπου και ηχητικό υλικό):</w:t>
      </w:r>
    </w:p>
    <w:p w:rsidR="00243170" w:rsidRDefault="00C71178" w:rsidP="00243170">
      <w:pPr>
        <w:pBdr>
          <w:top w:val="single" w:sz="4" w:space="1" w:color="auto"/>
          <w:left w:val="single" w:sz="4" w:space="4" w:color="auto"/>
          <w:bottom w:val="single" w:sz="4" w:space="1" w:color="auto"/>
          <w:right w:val="single" w:sz="4" w:space="4" w:color="auto"/>
        </w:pBdr>
        <w:jc w:val="right"/>
      </w:pPr>
      <w:hyperlink r:id="rId48" w:history="1">
        <w:r w:rsidR="00243170" w:rsidRPr="006D3B1D">
          <w:rPr>
            <w:rStyle w:val="-"/>
            <w:rFonts w:eastAsiaTheme="majorEastAsia"/>
          </w:rPr>
          <w:t>http://users.auth.gr/~mkon/Scolarship.html</w:t>
        </w:r>
      </w:hyperlink>
      <w:r w:rsidR="00243170">
        <w:t xml:space="preserve">  </w:t>
      </w:r>
    </w:p>
    <w:p w:rsidR="00243170" w:rsidRDefault="00243170" w:rsidP="00243170">
      <w:pPr>
        <w:pBdr>
          <w:top w:val="single" w:sz="4" w:space="1" w:color="auto"/>
          <w:left w:val="single" w:sz="4" w:space="4" w:color="auto"/>
          <w:bottom w:val="single" w:sz="4" w:space="1" w:color="auto"/>
          <w:right w:val="single" w:sz="4" w:space="4" w:color="auto"/>
        </w:pBdr>
        <w:jc w:val="right"/>
      </w:pPr>
      <w:r w:rsidRPr="00B27442">
        <w:rPr>
          <w:b/>
          <w:i/>
        </w:rPr>
        <w:t>Εισαγωγικά στην Κ.Δ.</w:t>
      </w:r>
      <w:r>
        <w:t xml:space="preserve">  στη δική μου ιστοσελίδα (όπου και ΑΣΚΗΣΕΙΣ εμπέδωσης) </w:t>
      </w:r>
    </w:p>
    <w:p w:rsidR="00243170" w:rsidRDefault="00C71178" w:rsidP="00243170">
      <w:pPr>
        <w:pBdr>
          <w:top w:val="single" w:sz="4" w:space="1" w:color="auto"/>
          <w:left w:val="single" w:sz="4" w:space="4" w:color="auto"/>
          <w:bottom w:val="single" w:sz="4" w:space="1" w:color="auto"/>
          <w:right w:val="single" w:sz="4" w:space="4" w:color="auto"/>
        </w:pBdr>
        <w:jc w:val="right"/>
      </w:pPr>
      <w:hyperlink r:id="rId49" w:history="1">
        <w:r w:rsidR="00243170" w:rsidRPr="006D3B1D">
          <w:rPr>
            <w:rStyle w:val="-"/>
            <w:rFonts w:eastAsiaTheme="majorEastAsia"/>
          </w:rPr>
          <w:t>http://eclass.uoa.gr/modules/document/document.php?course=SOCTHEOL100</w:t>
        </w:r>
      </w:hyperlink>
    </w:p>
    <w:p w:rsidR="00243170" w:rsidRDefault="00243170" w:rsidP="00243170">
      <w:pPr>
        <w:pBdr>
          <w:top w:val="single" w:sz="4" w:space="1" w:color="auto"/>
          <w:left w:val="single" w:sz="4" w:space="4" w:color="auto"/>
          <w:bottom w:val="single" w:sz="4" w:space="1" w:color="auto"/>
          <w:right w:val="single" w:sz="4" w:space="4" w:color="auto"/>
        </w:pBdr>
        <w:jc w:val="right"/>
      </w:pPr>
    </w:p>
    <w:p w:rsidR="00243170" w:rsidRPr="00430E05" w:rsidRDefault="00243170" w:rsidP="00243170">
      <w:pPr>
        <w:pBdr>
          <w:top w:val="single" w:sz="4" w:space="1" w:color="auto"/>
          <w:left w:val="single" w:sz="4" w:space="4" w:color="auto"/>
          <w:bottom w:val="single" w:sz="4" w:space="1" w:color="auto"/>
          <w:right w:val="single" w:sz="4" w:space="4" w:color="auto"/>
        </w:pBdr>
        <w:jc w:val="right"/>
      </w:pPr>
      <w:r>
        <w:t>Οι παραδόσεις μου σε όλα τα μαθήματα της Κ.Δ. ανεβαίνουν στα opencou</w:t>
      </w:r>
      <w:r>
        <w:rPr>
          <w:lang w:val="en-US"/>
        </w:rPr>
        <w:t>r</w:t>
      </w:r>
      <w:r>
        <w:t>ses του ΕΚΠΑ</w:t>
      </w:r>
    </w:p>
    <w:p w:rsidR="00243170" w:rsidRDefault="00243170" w:rsidP="00243170">
      <w:pPr>
        <w:pStyle w:val="1"/>
        <w:rPr>
          <w:caps/>
        </w:rPr>
      </w:pPr>
      <w:r>
        <w:rPr>
          <w:highlight w:val="yellow"/>
        </w:rPr>
        <w:lastRenderedPageBreak/>
        <w:t>ΒΗΜΑ 3 (ΙΟΥΔΑΪ</w:t>
      </w:r>
      <w:r w:rsidRPr="004256B1">
        <w:rPr>
          <w:highlight w:val="yellow"/>
        </w:rPr>
        <w:t>ΚΑ ΚΑΙ ΕΛΛΗΝΙΚΑ ΠΑΡΑΛΛΗΛΑ)</w:t>
      </w:r>
      <w:r>
        <w:t xml:space="preserve">: </w:t>
      </w:r>
      <w:r w:rsidRPr="00B27442">
        <w:t xml:space="preserve">Εξετάζουμε </w:t>
      </w:r>
    </w:p>
    <w:p w:rsidR="00243170" w:rsidRPr="00BE2EDE" w:rsidRDefault="00243170" w:rsidP="00243170">
      <w:pPr>
        <w:pStyle w:val="1"/>
        <w:rPr>
          <w:rStyle w:val="st"/>
          <w:caps/>
          <w:lang w:val="en-US"/>
        </w:rPr>
      </w:pPr>
      <w:r w:rsidRPr="00B27442">
        <w:t>τα</w:t>
      </w:r>
      <w:r w:rsidRPr="00B27442">
        <w:rPr>
          <w:lang w:val="de-DE"/>
        </w:rPr>
        <w:t xml:space="preserve"> </w:t>
      </w:r>
      <w:r w:rsidRPr="00B27442">
        <w:t>ιουδαϊκά</w:t>
      </w:r>
      <w:r w:rsidRPr="00B27442">
        <w:rPr>
          <w:lang w:val="de-DE"/>
        </w:rPr>
        <w:t xml:space="preserve"> </w:t>
      </w:r>
      <w:r>
        <w:t>παράλληλα</w:t>
      </w:r>
      <w:r w:rsidRPr="00B27442">
        <w:rPr>
          <w:lang w:val="de-DE"/>
        </w:rPr>
        <w:t xml:space="preserve"> </w:t>
      </w:r>
      <w:r>
        <w:t>κείμενα</w:t>
      </w:r>
      <w:r w:rsidRPr="00B27442">
        <w:rPr>
          <w:lang w:val="de-DE"/>
        </w:rPr>
        <w:t xml:space="preserve">  </w:t>
      </w:r>
      <w:r w:rsidRPr="00B27442">
        <w:rPr>
          <w:sz w:val="18"/>
          <w:szCs w:val="18"/>
          <w:lang w:val="de-DE"/>
        </w:rPr>
        <w:t>(</w:t>
      </w:r>
      <w:r w:rsidRPr="00B27442">
        <w:rPr>
          <w:rStyle w:val="st"/>
          <w:sz w:val="18"/>
          <w:szCs w:val="18"/>
          <w:lang w:val="de-DE"/>
        </w:rPr>
        <w:t xml:space="preserve">Kommentar zum Neuen Testament aus Talmud und Midrasch. by </w:t>
      </w:r>
      <w:r w:rsidRPr="00B27442">
        <w:rPr>
          <w:rStyle w:val="a8"/>
          <w:sz w:val="18"/>
          <w:szCs w:val="18"/>
          <w:lang w:val="de-DE"/>
        </w:rPr>
        <w:t>Strack</w:t>
      </w:r>
      <w:r w:rsidRPr="00B27442">
        <w:rPr>
          <w:rStyle w:val="st"/>
          <w:sz w:val="18"/>
          <w:szCs w:val="18"/>
          <w:lang w:val="de-DE"/>
        </w:rPr>
        <w:t xml:space="preserve">, Hermann Leberecht, 1848-1922; </w:t>
      </w:r>
      <w:r w:rsidRPr="00B27442">
        <w:rPr>
          <w:rStyle w:val="a8"/>
          <w:sz w:val="18"/>
          <w:szCs w:val="18"/>
          <w:lang w:val="de-DE"/>
        </w:rPr>
        <w:t>Billerbeck</w:t>
      </w:r>
      <w:r w:rsidRPr="00B27442">
        <w:rPr>
          <w:rStyle w:val="st"/>
          <w:sz w:val="18"/>
          <w:szCs w:val="18"/>
          <w:lang w:val="de-DE"/>
        </w:rPr>
        <w:t xml:space="preserve">, Paul, 1853-1932. </w:t>
      </w:r>
      <w:r w:rsidRPr="00B27442">
        <w:rPr>
          <w:rStyle w:val="st"/>
          <w:sz w:val="18"/>
          <w:szCs w:val="18"/>
          <w:lang w:val="en-US"/>
        </w:rPr>
        <w:t>Published 1922)</w:t>
      </w:r>
      <w:r w:rsidRPr="00BE2EDE">
        <w:rPr>
          <w:rStyle w:val="st"/>
          <w:lang w:val="en-US"/>
        </w:rPr>
        <w:t xml:space="preserve"> </w:t>
      </w:r>
      <w:hyperlink r:id="rId50" w:history="1">
        <w:r w:rsidRPr="00B27442">
          <w:rPr>
            <w:rStyle w:val="-"/>
            <w:sz w:val="18"/>
            <w:szCs w:val="18"/>
            <w:lang w:val="en-US"/>
          </w:rPr>
          <w:t>https://www.dropbox.com/s/47gyt6utzvwuimq/kommentarzumneue01stra.pdf?dl=0</w:t>
        </w:r>
      </w:hyperlink>
      <w:r w:rsidRPr="00BE2EDE">
        <w:rPr>
          <w:rStyle w:val="st"/>
          <w:lang w:val="en-US"/>
        </w:rPr>
        <w:t xml:space="preserve"> </w:t>
      </w:r>
    </w:p>
    <w:p w:rsidR="00243170" w:rsidRPr="00BE2EDE" w:rsidRDefault="00243170" w:rsidP="00243170">
      <w:pPr>
        <w:rPr>
          <w:lang w:val="en-US" w:eastAsia="de-DE"/>
        </w:rPr>
      </w:pPr>
    </w:p>
    <w:p w:rsidR="00243170" w:rsidRPr="00103287" w:rsidRDefault="00243170" w:rsidP="00243170">
      <w:pPr>
        <w:rPr>
          <w:rStyle w:val="st"/>
          <w:rFonts w:eastAsiaTheme="majorEastAsia"/>
          <w:lang w:val="de-DE"/>
        </w:rPr>
      </w:pPr>
      <w:r w:rsidRPr="005F6B3E">
        <w:rPr>
          <w:lang w:val="en-US" w:eastAsia="de-DE"/>
        </w:rPr>
        <w:t xml:space="preserve"> </w:t>
      </w:r>
      <w:r>
        <w:rPr>
          <w:lang w:eastAsia="de-DE"/>
        </w:rPr>
        <w:t>και εκείνα από την ελληνική φιλολογία (</w:t>
      </w:r>
      <w:r>
        <w:rPr>
          <w:rStyle w:val="st"/>
          <w:rFonts w:eastAsiaTheme="majorEastAsia"/>
        </w:rPr>
        <w:t xml:space="preserve">Neuer </w:t>
      </w:r>
      <w:r>
        <w:rPr>
          <w:rStyle w:val="a8"/>
          <w:rFonts w:eastAsiaTheme="majorEastAsia"/>
        </w:rPr>
        <w:t>Wettstein</w:t>
      </w:r>
      <w:r>
        <w:rPr>
          <w:rStyle w:val="st"/>
          <w:rFonts w:eastAsiaTheme="majorEastAsia"/>
        </w:rPr>
        <w:t xml:space="preserve">. </w:t>
      </w:r>
      <w:r w:rsidRPr="000904E9">
        <w:rPr>
          <w:rStyle w:val="st"/>
          <w:rFonts w:eastAsiaTheme="majorEastAsia"/>
          <w:lang w:val="de-DE"/>
        </w:rPr>
        <w:t xml:space="preserve">Texte zum Neuen </w:t>
      </w:r>
      <w:r w:rsidRPr="000904E9">
        <w:rPr>
          <w:rStyle w:val="a8"/>
          <w:rFonts w:eastAsiaTheme="majorEastAsia"/>
          <w:lang w:val="de-DE"/>
        </w:rPr>
        <w:t>Testament</w:t>
      </w:r>
      <w:r w:rsidRPr="000904E9">
        <w:rPr>
          <w:rStyle w:val="st"/>
          <w:rFonts w:eastAsiaTheme="majorEastAsia"/>
          <w:lang w:val="de-DE"/>
        </w:rPr>
        <w:t xml:space="preserve"> aus Griechentum und Hellenismus)</w:t>
      </w:r>
    </w:p>
    <w:p w:rsidR="00243170" w:rsidRPr="00103287" w:rsidRDefault="00C71178" w:rsidP="00243170">
      <w:pPr>
        <w:rPr>
          <w:sz w:val="18"/>
          <w:szCs w:val="18"/>
          <w:lang w:val="de-DE" w:eastAsia="de-DE"/>
        </w:rPr>
      </w:pPr>
      <w:hyperlink r:id="rId51" w:history="1">
        <w:r w:rsidR="00243170" w:rsidRPr="00103287">
          <w:rPr>
            <w:rStyle w:val="-"/>
            <w:rFonts w:eastAsiaTheme="majorEastAsia"/>
            <w:sz w:val="18"/>
            <w:szCs w:val="18"/>
            <w:lang w:val="de-DE" w:eastAsia="de-DE"/>
          </w:rPr>
          <w:t>https://www.dropbox.com/s/w22c2pgnhfnv72k/%CE%9C%CE%91%CE%A4%CE%98%CE%91%CE%99%CE%9F%CE%A3%20%CE%A5%CE%A0%CE%9F%CE%9C%CE%9D%CE%97%CE%9C%CE%91.pdf?dl=0</w:t>
        </w:r>
      </w:hyperlink>
      <w:r w:rsidR="00243170" w:rsidRPr="00103287">
        <w:rPr>
          <w:sz w:val="18"/>
          <w:szCs w:val="18"/>
          <w:lang w:val="de-DE" w:eastAsia="de-DE"/>
        </w:rPr>
        <w:t xml:space="preserve"> </w:t>
      </w:r>
    </w:p>
    <w:p w:rsidR="00243170" w:rsidRPr="001B41A1" w:rsidRDefault="00243170" w:rsidP="00243170">
      <w:pPr>
        <w:pBdr>
          <w:top w:val="single" w:sz="4" w:space="1" w:color="auto"/>
          <w:left w:val="single" w:sz="4" w:space="4" w:color="auto"/>
          <w:bottom w:val="single" w:sz="4" w:space="1" w:color="auto"/>
          <w:right w:val="single" w:sz="4" w:space="4" w:color="auto"/>
        </w:pBdr>
        <w:jc w:val="right"/>
        <w:rPr>
          <w:b/>
        </w:rPr>
      </w:pPr>
      <w:r>
        <w:rPr>
          <w:b/>
        </w:rPr>
        <w:t xml:space="preserve">Σχετικά με τις πηγές και τα παράλληλα της Κ.Δ. διάβασε </w:t>
      </w:r>
    </w:p>
    <w:p w:rsidR="00243170" w:rsidRDefault="00C71178" w:rsidP="00243170">
      <w:pPr>
        <w:pBdr>
          <w:top w:val="single" w:sz="4" w:space="1" w:color="auto"/>
          <w:left w:val="single" w:sz="4" w:space="4" w:color="auto"/>
          <w:bottom w:val="single" w:sz="4" w:space="1" w:color="auto"/>
          <w:right w:val="single" w:sz="4" w:space="4" w:color="auto"/>
        </w:pBdr>
        <w:jc w:val="right"/>
      </w:pPr>
      <w:hyperlink r:id="rId52" w:tgtFrame="_blank" w:tooltip="ΠΗΓΕΣ ΚΔ (ΑΝΤΩΝΟΠΟΥΛΟΣ-ΕΓΧΕΙΡΙΔΙΟ ΕΑΠ ΟΡΘ60)" w:history="1">
        <w:r w:rsidR="00243170">
          <w:rPr>
            <w:rStyle w:val="-"/>
            <w:rFonts w:eastAsiaTheme="majorEastAsia"/>
          </w:rPr>
          <w:t>ΠΗΓΕΣ ΚΔ (ΑΝΤΩΝΟΠΟΥΛΟΣ-ΕΓΧΕΙΡΙΔΙΟ ΕΑΠ ΟΡΘ60)</w:t>
        </w:r>
      </w:hyperlink>
      <w:r w:rsidR="00243170">
        <w:t xml:space="preserve">  </w:t>
      </w:r>
      <w:hyperlink r:id="rId53" w:history="1">
        <w:r w:rsidR="00243170" w:rsidRPr="00E05192">
          <w:rPr>
            <w:rStyle w:val="-"/>
            <w:rFonts w:eastAsiaTheme="majorEastAsia"/>
          </w:rPr>
          <w:t>http://eclass.uoa.gr/modules/document/document.php?course=SOCTHEOL103</w:t>
        </w:r>
      </w:hyperlink>
    </w:p>
    <w:p w:rsidR="00243170" w:rsidRPr="001B41A1" w:rsidRDefault="00243170" w:rsidP="00243170">
      <w:pPr>
        <w:pBdr>
          <w:top w:val="single" w:sz="4" w:space="1" w:color="auto"/>
          <w:left w:val="single" w:sz="4" w:space="4" w:color="auto"/>
          <w:bottom w:val="single" w:sz="4" w:space="1" w:color="auto"/>
          <w:right w:val="single" w:sz="4" w:space="4" w:color="auto"/>
        </w:pBdr>
        <w:jc w:val="right"/>
        <w:rPr>
          <w:b/>
        </w:rPr>
      </w:pPr>
      <w:r w:rsidRPr="005F6B3E">
        <w:rPr>
          <w:b/>
        </w:rPr>
        <w:t>http://eclass.uoa.gr/modules/document/?course=SOCTHEOL103</w:t>
      </w:r>
    </w:p>
    <w:p w:rsidR="00243170" w:rsidRPr="00BE2EDE" w:rsidRDefault="00243170" w:rsidP="00243170">
      <w:pPr>
        <w:pBdr>
          <w:top w:val="single" w:sz="4" w:space="1" w:color="auto"/>
        </w:pBdr>
        <w:rPr>
          <w:b/>
        </w:rPr>
      </w:pPr>
    </w:p>
    <w:p w:rsidR="00243170" w:rsidRDefault="00243170" w:rsidP="00243170">
      <w:pPr>
        <w:pBdr>
          <w:top w:val="single" w:sz="4" w:space="1" w:color="auto"/>
        </w:pBdr>
      </w:pPr>
      <w:r w:rsidRPr="00BE2EDE">
        <w:rPr>
          <w:b/>
          <w:highlight w:val="yellow"/>
        </w:rPr>
        <w:t>ΒΗΜΑ</w:t>
      </w:r>
      <w:r w:rsidRPr="00103287">
        <w:rPr>
          <w:b/>
          <w:highlight w:val="yellow"/>
        </w:rPr>
        <w:t xml:space="preserve"> 4 (</w:t>
      </w:r>
      <w:r w:rsidRPr="00BE2EDE">
        <w:rPr>
          <w:b/>
          <w:highlight w:val="yellow"/>
        </w:rPr>
        <w:t>ΑΝΑΛΥΣΗ</w:t>
      </w:r>
      <w:r w:rsidRPr="00103287">
        <w:rPr>
          <w:b/>
          <w:highlight w:val="yellow"/>
        </w:rPr>
        <w:t xml:space="preserve"> </w:t>
      </w:r>
      <w:r w:rsidRPr="00BE2EDE">
        <w:rPr>
          <w:b/>
          <w:highlight w:val="yellow"/>
        </w:rPr>
        <w:t>ΟΡΩΝ</w:t>
      </w:r>
      <w:r w:rsidRPr="00103287">
        <w:rPr>
          <w:b/>
          <w:highlight w:val="yellow"/>
        </w:rPr>
        <w:t>) 2.</w:t>
      </w:r>
      <w:r w:rsidRPr="00103287">
        <w:rPr>
          <w:highlight w:val="yellow"/>
        </w:rPr>
        <w:t xml:space="preserve"> </w:t>
      </w:r>
      <w:r w:rsidRPr="00BE2EDE">
        <w:rPr>
          <w:b/>
          <w:highlight w:val="yellow"/>
        </w:rPr>
        <w:t>ΚΑΤΟΠΙΝ ΑΝΟΙΓΟΥΜΕ</w:t>
      </w:r>
      <w:r w:rsidRPr="00BE2EDE">
        <w:rPr>
          <w:highlight w:val="yellow"/>
        </w:rPr>
        <w:t xml:space="preserve"> </w:t>
      </w:r>
      <w:r w:rsidRPr="00BE2EDE">
        <w:rPr>
          <w:b/>
          <w:highlight w:val="yellow"/>
        </w:rPr>
        <w:t>ΛΕΞΙΚΑ</w:t>
      </w:r>
      <w:r>
        <w:t xml:space="preserve"> Για την σημασία των όρων της βιβλικής περικοπής καλό θα ήταν κάποιος να συμβουλευθεί το πολύτομο </w:t>
      </w:r>
      <w:r w:rsidRPr="006F5003">
        <w:rPr>
          <w:b/>
        </w:rPr>
        <w:t>λεξικό του Δημητράκου</w:t>
      </w:r>
      <w:r>
        <w:t xml:space="preserve"> όπου κατατίθεται η διαδρομή της ελληνικής γλώσσας από τον όμηρο μέχρι σήμερα. Μπορεί να το κατεβάσει από τον ιστότοπο: (</w:t>
      </w:r>
      <w:hyperlink r:id="rId54" w:history="1">
        <w:r w:rsidRPr="001D2884">
          <w:rPr>
            <w:rStyle w:val="-"/>
            <w:rFonts w:eastAsiaTheme="majorEastAsia"/>
          </w:rPr>
          <w:t>http://e-lexico.blogspot.gr/2008/12/15.html</w:t>
        </w:r>
      </w:hyperlink>
      <w:r>
        <w:t xml:space="preserve">).  </w:t>
      </w:r>
      <w:r>
        <w:br/>
      </w:r>
    </w:p>
    <w:p w:rsidR="00243170" w:rsidRPr="00B959D0" w:rsidRDefault="00243170" w:rsidP="00243170">
      <w:pPr>
        <w:rPr>
          <w:rFonts w:ascii="Times New Roman" w:hAnsi="Times New Roman"/>
          <w:sz w:val="18"/>
          <w:szCs w:val="18"/>
        </w:rPr>
      </w:pPr>
      <w:r w:rsidRPr="00B959D0">
        <w:rPr>
          <w:sz w:val="18"/>
          <w:szCs w:val="18"/>
        </w:rPr>
        <w:t xml:space="preserve">Βλ. και </w:t>
      </w:r>
      <w:hyperlink r:id="rId55" w:history="1">
        <w:r w:rsidRPr="00B959D0">
          <w:rPr>
            <w:rStyle w:val="-"/>
            <w:rFonts w:eastAsiaTheme="majorEastAsia"/>
            <w:sz w:val="18"/>
            <w:szCs w:val="18"/>
          </w:rPr>
          <w:t>http://myria.math.aegean.gr/lds/web/index.php</w:t>
        </w:r>
      </w:hyperlink>
      <w:r w:rsidRPr="00B959D0">
        <w:rPr>
          <w:sz w:val="18"/>
          <w:szCs w:val="18"/>
        </w:rPr>
        <w:t xml:space="preserve"> (</w:t>
      </w:r>
      <w:r>
        <w:rPr>
          <w:sz w:val="18"/>
          <w:szCs w:val="18"/>
        </w:rPr>
        <w:t xml:space="preserve">το </w:t>
      </w:r>
      <w:r w:rsidRPr="00B959D0">
        <w:rPr>
          <w:sz w:val="18"/>
          <w:szCs w:val="18"/>
        </w:rPr>
        <w:t xml:space="preserve">γνωστό λεξικό </w:t>
      </w:r>
      <w:r w:rsidRPr="00B27442">
        <w:rPr>
          <w:b/>
          <w:i/>
          <w:sz w:val="18"/>
          <w:szCs w:val="18"/>
        </w:rPr>
        <w:t>LIDELL SCOTT</w:t>
      </w:r>
      <w:r w:rsidRPr="00B959D0">
        <w:rPr>
          <w:sz w:val="18"/>
          <w:szCs w:val="18"/>
        </w:rPr>
        <w:t xml:space="preserve">)  KAI  </w:t>
      </w:r>
      <w:hyperlink r:id="rId56" w:history="1">
        <w:r w:rsidRPr="00B959D0">
          <w:rPr>
            <w:rStyle w:val="-"/>
            <w:rFonts w:eastAsiaTheme="majorEastAsia"/>
            <w:sz w:val="18"/>
            <w:szCs w:val="18"/>
          </w:rPr>
          <w:t>http://www.greek-language.gr/greekLang/ancient_greek/tools/lexicon/lemma.html?id=4</w:t>
        </w:r>
      </w:hyperlink>
      <w:r w:rsidRPr="00B959D0">
        <w:rPr>
          <w:sz w:val="18"/>
          <w:szCs w:val="18"/>
        </w:rPr>
        <w:t xml:space="preserve"> .</w:t>
      </w:r>
      <w:r w:rsidRPr="00B959D0">
        <w:rPr>
          <w:iCs/>
          <w:sz w:val="18"/>
          <w:szCs w:val="18"/>
        </w:rPr>
        <w:t xml:space="preserve"> Καλό θα ήταν να επισκεφθούμε και την </w:t>
      </w:r>
      <w:r w:rsidRPr="00B959D0">
        <w:rPr>
          <w:b/>
          <w:iCs/>
          <w:sz w:val="18"/>
          <w:szCs w:val="18"/>
        </w:rPr>
        <w:t>ιστοσελίδα των Επιγραφών</w:t>
      </w:r>
      <w:r w:rsidRPr="00B959D0">
        <w:rPr>
          <w:iCs/>
          <w:sz w:val="18"/>
          <w:szCs w:val="18"/>
        </w:rPr>
        <w:t xml:space="preserve">, οι οποίες αποτελούν μία επιπρόσθετη μαρτυρία για την χρήση όρων (έναντι των φιλολογικών πηγών στις οποίες στηρίζονται συνήθως τα Λεξικά): </w:t>
      </w:r>
      <w:hyperlink r:id="rId57" w:history="1">
        <w:r w:rsidRPr="00B959D0">
          <w:rPr>
            <w:rStyle w:val="-"/>
            <w:rFonts w:eastAsiaTheme="majorEastAsia"/>
            <w:iCs/>
            <w:sz w:val="18"/>
            <w:szCs w:val="18"/>
          </w:rPr>
          <w:t>http://epigraphy.packhum.org/inscriptions/main</w:t>
        </w:r>
      </w:hyperlink>
      <w:r w:rsidRPr="00B959D0">
        <w:rPr>
          <w:iCs/>
          <w:sz w:val="18"/>
          <w:szCs w:val="18"/>
        </w:rPr>
        <w:t xml:space="preserve"> </w:t>
      </w:r>
    </w:p>
    <w:p w:rsidR="00243170" w:rsidRPr="00B959D0" w:rsidRDefault="00243170" w:rsidP="00243170">
      <w:pPr>
        <w:rPr>
          <w:sz w:val="18"/>
          <w:szCs w:val="18"/>
        </w:rPr>
      </w:pPr>
    </w:p>
    <w:p w:rsidR="00243170" w:rsidRPr="00B959D0" w:rsidRDefault="00243170" w:rsidP="00243170">
      <w:pPr>
        <w:rPr>
          <w:sz w:val="18"/>
          <w:szCs w:val="18"/>
        </w:rPr>
      </w:pPr>
      <w:r w:rsidRPr="00B959D0">
        <w:rPr>
          <w:sz w:val="18"/>
          <w:szCs w:val="18"/>
        </w:rPr>
        <w:t xml:space="preserve">Στο </w:t>
      </w:r>
      <w:r w:rsidRPr="00B959D0">
        <w:rPr>
          <w:b/>
          <w:sz w:val="18"/>
          <w:szCs w:val="18"/>
        </w:rPr>
        <w:t>Λεξικό του Μπαμπινιώτη</w:t>
      </w:r>
      <w:r w:rsidRPr="00B959D0">
        <w:rPr>
          <w:sz w:val="18"/>
          <w:szCs w:val="18"/>
        </w:rPr>
        <w:t xml:space="preserve">, παρότι είναι της νεοελληνικής μπορεί κάποιος να εξετάσει ετυμολογίες: </w:t>
      </w:r>
      <w:r w:rsidRPr="00B959D0">
        <w:rPr>
          <w:i/>
          <w:iCs/>
          <w:color w:val="0000FF"/>
          <w:sz w:val="18"/>
          <w:szCs w:val="18"/>
        </w:rPr>
        <w:t>Μπορείτε να το κατεβάσετε και να το διατηρήσετε στο σκληρό σας δίσκο για εύκολη και τακτική χρήση, από την ακόλουθη ιστοσελίδα: (προσοχή: χρειάζεται αρκετός χρόνος για να το "κατεβάσετε" λόγω του μεγέθους του):</w:t>
      </w:r>
      <w:r w:rsidRPr="00B959D0">
        <w:rPr>
          <w:sz w:val="18"/>
          <w:szCs w:val="18"/>
        </w:rPr>
        <w:t xml:space="preserve">  </w:t>
      </w:r>
      <w:hyperlink r:id="rId58" w:tgtFrame="_blank" w:history="1">
        <w:r w:rsidRPr="00B959D0">
          <w:rPr>
            <w:rStyle w:val="-"/>
            <w:rFonts w:eastAsiaTheme="majorEastAsia"/>
            <w:i/>
            <w:iCs/>
            <w:color w:val="1155CC"/>
            <w:sz w:val="18"/>
            <w:szCs w:val="18"/>
            <w:lang w:val="en-US"/>
          </w:rPr>
          <w:t>http</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www</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kathigitis</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org</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file</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lexiko</w:t>
        </w:r>
        <w:r w:rsidRPr="00B959D0">
          <w:rPr>
            <w:rStyle w:val="-"/>
            <w:rFonts w:eastAsiaTheme="majorEastAsia"/>
            <w:i/>
            <w:iCs/>
            <w:color w:val="1155CC"/>
            <w:sz w:val="18"/>
            <w:szCs w:val="18"/>
          </w:rPr>
          <w:t>_</w:t>
        </w:r>
        <w:r w:rsidRPr="00B959D0">
          <w:rPr>
            <w:rStyle w:val="-"/>
            <w:rFonts w:eastAsiaTheme="majorEastAsia"/>
            <w:i/>
            <w:iCs/>
            <w:color w:val="1155CC"/>
            <w:sz w:val="18"/>
            <w:szCs w:val="18"/>
            <w:lang w:val="en-US"/>
          </w:rPr>
          <w:t>bambinioti</w:t>
        </w:r>
        <w:r w:rsidRPr="00B959D0">
          <w:rPr>
            <w:rStyle w:val="-"/>
            <w:rFonts w:eastAsiaTheme="majorEastAsia"/>
            <w:i/>
            <w:iCs/>
            <w:color w:val="1155CC"/>
            <w:sz w:val="18"/>
            <w:szCs w:val="18"/>
          </w:rPr>
          <w:t>.</w:t>
        </w:r>
        <w:r w:rsidRPr="00B959D0">
          <w:rPr>
            <w:rStyle w:val="-"/>
            <w:rFonts w:eastAsiaTheme="majorEastAsia"/>
            <w:i/>
            <w:iCs/>
            <w:color w:val="1155CC"/>
            <w:sz w:val="18"/>
            <w:szCs w:val="18"/>
            <w:lang w:val="en-US"/>
          </w:rPr>
          <w:t>pdf</w:t>
        </w:r>
      </w:hyperlink>
      <w:r w:rsidRPr="00B959D0">
        <w:rPr>
          <w:sz w:val="18"/>
          <w:szCs w:val="18"/>
        </w:rPr>
        <w:t xml:space="preserve"> </w:t>
      </w:r>
    </w:p>
    <w:p w:rsidR="00243170" w:rsidRPr="00B27442" w:rsidRDefault="00243170" w:rsidP="00243170">
      <w:pPr>
        <w:rPr>
          <w:sz w:val="18"/>
          <w:szCs w:val="18"/>
        </w:rPr>
      </w:pPr>
      <w:r w:rsidRPr="00B959D0">
        <w:rPr>
          <w:i/>
          <w:iCs/>
          <w:sz w:val="18"/>
          <w:szCs w:val="18"/>
        </w:rPr>
        <w:t xml:space="preserve">Επειδή το ψάξιμο σε ένα τέτοιο μεγάλο κείμενο των δύο χιλιάδων τριάντα σελίδων (!!!) είναι δύσκολο και χρονοβόρο, επιτρέψτε μου να σας διευκολύνω θυμίζοντας (σε όσους το χρειάζονται) τον τρόπο που ψάχνουμε για να βρούμε μία λέξη (ή μία φράση ή ακόμα μέρος μιάς λέξης ή φράσης του κειμένου): Πατώντας τον συνδυασμό των πλήκτρων </w:t>
      </w:r>
      <w:r w:rsidRPr="00B959D0">
        <w:rPr>
          <w:i/>
          <w:iCs/>
          <w:sz w:val="18"/>
          <w:szCs w:val="18"/>
          <w:lang w:val="en-US"/>
        </w:rPr>
        <w:t>Control</w:t>
      </w:r>
      <w:r w:rsidRPr="00B959D0">
        <w:rPr>
          <w:i/>
          <w:iCs/>
          <w:sz w:val="18"/>
          <w:szCs w:val="18"/>
        </w:rPr>
        <w:t xml:space="preserve"> και </w:t>
      </w:r>
      <w:r w:rsidRPr="00B959D0">
        <w:rPr>
          <w:i/>
          <w:iCs/>
          <w:sz w:val="18"/>
          <w:szCs w:val="18"/>
          <w:lang w:val="en-US"/>
        </w:rPr>
        <w:t>F</w:t>
      </w:r>
      <w:r w:rsidRPr="00B959D0">
        <w:rPr>
          <w:i/>
          <w:iCs/>
          <w:sz w:val="18"/>
          <w:szCs w:val="18"/>
        </w:rPr>
        <w:t xml:space="preserve"> (δηλαδή </w:t>
      </w:r>
      <w:r w:rsidRPr="00B959D0">
        <w:rPr>
          <w:i/>
          <w:iCs/>
          <w:sz w:val="18"/>
          <w:szCs w:val="18"/>
          <w:lang w:val="en-US"/>
        </w:rPr>
        <w:t>Control</w:t>
      </w:r>
      <w:r w:rsidRPr="00B959D0">
        <w:rPr>
          <w:i/>
          <w:iCs/>
          <w:sz w:val="18"/>
          <w:szCs w:val="18"/>
        </w:rPr>
        <w:t xml:space="preserve"> + </w:t>
      </w:r>
      <w:r w:rsidRPr="00B959D0">
        <w:rPr>
          <w:i/>
          <w:iCs/>
          <w:sz w:val="18"/>
          <w:szCs w:val="18"/>
          <w:lang w:val="en-US"/>
        </w:rPr>
        <w:t>Find</w:t>
      </w:r>
      <w:r w:rsidRPr="00B959D0">
        <w:rPr>
          <w:i/>
          <w:iCs/>
          <w:sz w:val="18"/>
          <w:szCs w:val="18"/>
        </w:rPr>
        <w:t xml:space="preserve">, για να το απομνημονεύσετε) ανοίγει ένα "παράθυρο" στο επάνω δεξιά μέρος της οθόνης σας. </w:t>
      </w:r>
      <w:r>
        <w:rPr>
          <w:i/>
          <w:iCs/>
          <w:sz w:val="18"/>
          <w:szCs w:val="18"/>
        </w:rPr>
        <w:t xml:space="preserve">[…] </w:t>
      </w:r>
      <w:r w:rsidRPr="00B959D0">
        <w:rPr>
          <w:i/>
          <w:iCs/>
          <w:sz w:val="18"/>
          <w:szCs w:val="18"/>
        </w:rPr>
        <w:t>Γράψτε εκεί τη λέξη (ή μέρος της λέξης) που θέλετε να βρείτε και στη συνέχεια πατάτε το βελάκι προς τα κάτω για να ψάξετε στο υπόλοιπο κείμενο (μέχρι το τέλος του) ή πατάτε το βελάκι προς τα επάνω, για να ψάξετε στο κείμενο από εκεί που βρισκόσαστε μέχρι την αρχή του.</w:t>
      </w:r>
      <w:r w:rsidRPr="00B959D0">
        <w:rPr>
          <w:i/>
          <w:iCs/>
          <w:sz w:val="18"/>
          <w:szCs w:val="18"/>
          <w:lang w:val="en-US"/>
        </w:rPr>
        <w:t> </w:t>
      </w:r>
      <w:r w:rsidRPr="00B959D0">
        <w:rPr>
          <w:i/>
          <w:iCs/>
          <w:sz w:val="18"/>
          <w:szCs w:val="18"/>
        </w:rPr>
        <w:t xml:space="preserve"> Το πρόγραμμα θα σας βρίσκει μία - μία όλες τις αναγραφές της λέξης που ζητήσατε και αν συνεχίσετε να πατάτε το βελάκι θα βρίσκετε την επόμενη αναγραφή, και ούτω καθεξής </w:t>
      </w:r>
      <w:r>
        <w:rPr>
          <w:i/>
          <w:iCs/>
          <w:sz w:val="18"/>
          <w:szCs w:val="18"/>
        </w:rPr>
        <w:t>[…]</w:t>
      </w:r>
      <w:r w:rsidRPr="00B27442">
        <w:rPr>
          <w:b/>
          <w:i/>
          <w:iCs/>
          <w:sz w:val="18"/>
          <w:szCs w:val="18"/>
        </w:rPr>
        <w:t>Προσέξτε την ορθογραφία σας</w:t>
      </w:r>
      <w:r w:rsidRPr="00B959D0">
        <w:rPr>
          <w:i/>
          <w:iCs/>
          <w:sz w:val="18"/>
          <w:szCs w:val="18"/>
        </w:rPr>
        <w:t>, αν δεν σας βρίσκει εύκολα αυτό που ψάχνετε</w:t>
      </w:r>
      <w:r>
        <w:rPr>
          <w:i/>
          <w:iCs/>
          <w:sz w:val="18"/>
          <w:szCs w:val="18"/>
        </w:rPr>
        <w:t xml:space="preserve"> […] </w:t>
      </w:r>
      <w:r w:rsidRPr="00B959D0">
        <w:rPr>
          <w:i/>
          <w:iCs/>
          <w:sz w:val="18"/>
          <w:szCs w:val="18"/>
        </w:rPr>
        <w:t xml:space="preserve">Τέλος, κάνετε ένα </w:t>
      </w:r>
      <w:r w:rsidRPr="00B959D0">
        <w:rPr>
          <w:i/>
          <w:iCs/>
          <w:sz w:val="18"/>
          <w:szCs w:val="18"/>
          <w:lang w:val="en-US"/>
        </w:rPr>
        <w:t>Shortcut</w:t>
      </w:r>
      <w:r w:rsidRPr="00B959D0">
        <w:rPr>
          <w:i/>
          <w:iCs/>
          <w:sz w:val="18"/>
          <w:szCs w:val="18"/>
        </w:rPr>
        <w:t xml:space="preserve"> (συντόμευση) στην επιφάνεια εργασίας για να βρίσκετε και να ανοίγετε εύκολα το λεξικό, και </w:t>
      </w:r>
      <w:r>
        <w:rPr>
          <w:i/>
          <w:iCs/>
          <w:sz w:val="18"/>
          <w:szCs w:val="18"/>
        </w:rPr>
        <w:t>[…]</w:t>
      </w:r>
      <w:r w:rsidRPr="00B959D0">
        <w:rPr>
          <w:i/>
          <w:iCs/>
          <w:sz w:val="18"/>
          <w:szCs w:val="18"/>
        </w:rPr>
        <w:t xml:space="preserve">εκμεταλλευτείτε το για να λύσετε κάθε απορία σας </w:t>
      </w:r>
      <w:r>
        <w:rPr>
          <w:i/>
          <w:iCs/>
          <w:sz w:val="18"/>
          <w:szCs w:val="18"/>
        </w:rPr>
        <w:t xml:space="preserve">[…] </w:t>
      </w:r>
      <w:r w:rsidRPr="00B959D0">
        <w:rPr>
          <w:i/>
          <w:iCs/>
          <w:sz w:val="18"/>
          <w:szCs w:val="18"/>
        </w:rPr>
        <w:t>σχετικά με τη σωστή χρήση της Ελληνικής Γλώσσας.</w:t>
      </w:r>
    </w:p>
    <w:p w:rsidR="00243170" w:rsidRDefault="00243170" w:rsidP="00243170">
      <w:pPr>
        <w:rPr>
          <w:i/>
          <w:iCs/>
          <w:sz w:val="18"/>
          <w:szCs w:val="18"/>
        </w:rPr>
      </w:pPr>
    </w:p>
    <w:p w:rsidR="00243170" w:rsidRDefault="00243170" w:rsidP="00243170">
      <w:pPr>
        <w:rPr>
          <w:iCs/>
        </w:rPr>
      </w:pPr>
      <w:r>
        <w:rPr>
          <w:iCs/>
        </w:rPr>
        <w:t xml:space="preserve">Ειδικότερα για τη Βίβλο και την Κ.Δ. </w:t>
      </w:r>
    </w:p>
    <w:p w:rsidR="00243170" w:rsidRPr="00B27442" w:rsidRDefault="00243170" w:rsidP="00243170">
      <w:pPr>
        <w:rPr>
          <w:b/>
          <w:iCs/>
        </w:rPr>
      </w:pPr>
      <w:r w:rsidRPr="004256B1">
        <w:rPr>
          <w:b/>
          <w:iCs/>
        </w:rPr>
        <w:t xml:space="preserve">Α. Καλό θα ήταν να εξετάσει κάποιος πώς χρησιμοποιούνται οι όροι από τους Πατέρες στο ΛΕΞΙΚΟ  </w:t>
      </w:r>
      <w:r>
        <w:rPr>
          <w:b/>
          <w:iCs/>
          <w:lang w:val="en-US"/>
        </w:rPr>
        <w:t>Lampe</w:t>
      </w:r>
    </w:p>
    <w:p w:rsidR="00243170" w:rsidRPr="00B27442" w:rsidRDefault="00C71178" w:rsidP="00243170">
      <w:pPr>
        <w:rPr>
          <w:iCs/>
          <w:sz w:val="18"/>
          <w:szCs w:val="18"/>
        </w:rPr>
      </w:pPr>
      <w:hyperlink r:id="rId59" w:history="1">
        <w:r w:rsidR="00243170" w:rsidRPr="00B27442">
          <w:rPr>
            <w:rStyle w:val="-"/>
            <w:rFonts w:eastAsiaTheme="majorEastAsia"/>
            <w:iCs/>
            <w:sz w:val="18"/>
            <w:szCs w:val="18"/>
            <w:lang w:val="en-US"/>
          </w:rPr>
          <w:t>https</w:t>
        </w:r>
        <w:r w:rsidR="00243170" w:rsidRPr="00B27442">
          <w:rPr>
            <w:rStyle w:val="-"/>
            <w:rFonts w:eastAsiaTheme="majorEastAsia"/>
            <w:iCs/>
            <w:sz w:val="18"/>
            <w:szCs w:val="18"/>
          </w:rPr>
          <w:t>://</w:t>
        </w:r>
        <w:r w:rsidR="00243170" w:rsidRPr="00B27442">
          <w:rPr>
            <w:rStyle w:val="-"/>
            <w:rFonts w:eastAsiaTheme="majorEastAsia"/>
            <w:iCs/>
            <w:sz w:val="18"/>
            <w:szCs w:val="18"/>
            <w:lang w:val="en-US"/>
          </w:rPr>
          <w:t>www</w:t>
        </w:r>
        <w:r w:rsidR="00243170" w:rsidRPr="00B27442">
          <w:rPr>
            <w:rStyle w:val="-"/>
            <w:rFonts w:eastAsiaTheme="majorEastAsia"/>
            <w:iCs/>
            <w:sz w:val="18"/>
            <w:szCs w:val="18"/>
          </w:rPr>
          <w:t>.</w:t>
        </w:r>
        <w:r w:rsidR="00243170" w:rsidRPr="00B27442">
          <w:rPr>
            <w:rStyle w:val="-"/>
            <w:rFonts w:eastAsiaTheme="majorEastAsia"/>
            <w:iCs/>
            <w:sz w:val="18"/>
            <w:szCs w:val="18"/>
            <w:lang w:val="en-US"/>
          </w:rPr>
          <w:t>dropbox</w:t>
        </w:r>
        <w:r w:rsidR="00243170" w:rsidRPr="00B27442">
          <w:rPr>
            <w:rStyle w:val="-"/>
            <w:rFonts w:eastAsiaTheme="majorEastAsia"/>
            <w:iCs/>
            <w:sz w:val="18"/>
            <w:szCs w:val="18"/>
          </w:rPr>
          <w:t>.</w:t>
        </w:r>
        <w:r w:rsidR="00243170" w:rsidRPr="00B27442">
          <w:rPr>
            <w:rStyle w:val="-"/>
            <w:rFonts w:eastAsiaTheme="majorEastAsia"/>
            <w:iCs/>
            <w:sz w:val="18"/>
            <w:szCs w:val="18"/>
            <w:lang w:val="en-US"/>
          </w:rPr>
          <w:t>com</w:t>
        </w:r>
        <w:r w:rsidR="00243170" w:rsidRPr="00B27442">
          <w:rPr>
            <w:rStyle w:val="-"/>
            <w:rFonts w:eastAsiaTheme="majorEastAsia"/>
            <w:iCs/>
            <w:sz w:val="18"/>
            <w:szCs w:val="18"/>
          </w:rPr>
          <w:t>/</w:t>
        </w:r>
        <w:r w:rsidR="00243170" w:rsidRPr="00B27442">
          <w:rPr>
            <w:rStyle w:val="-"/>
            <w:rFonts w:eastAsiaTheme="majorEastAsia"/>
            <w:iCs/>
            <w:sz w:val="18"/>
            <w:szCs w:val="18"/>
            <w:lang w:val="en-US"/>
          </w:rPr>
          <w:t>s</w:t>
        </w:r>
        <w:r w:rsidR="00243170" w:rsidRPr="00B27442">
          <w:rPr>
            <w:rStyle w:val="-"/>
            <w:rFonts w:eastAsiaTheme="majorEastAsia"/>
            <w:iCs/>
            <w:sz w:val="18"/>
            <w:szCs w:val="18"/>
          </w:rPr>
          <w:t>/</w:t>
        </w:r>
        <w:r w:rsidR="00243170" w:rsidRPr="00B27442">
          <w:rPr>
            <w:rStyle w:val="-"/>
            <w:rFonts w:eastAsiaTheme="majorEastAsia"/>
            <w:iCs/>
            <w:sz w:val="18"/>
            <w:szCs w:val="18"/>
            <w:lang w:val="en-US"/>
          </w:rPr>
          <w:t>ykp</w:t>
        </w:r>
        <w:r w:rsidR="00243170" w:rsidRPr="00B27442">
          <w:rPr>
            <w:rStyle w:val="-"/>
            <w:rFonts w:eastAsiaTheme="majorEastAsia"/>
            <w:iCs/>
            <w:sz w:val="18"/>
            <w:szCs w:val="18"/>
          </w:rPr>
          <w:t>5</w:t>
        </w:r>
        <w:r w:rsidR="00243170" w:rsidRPr="00B27442">
          <w:rPr>
            <w:rStyle w:val="-"/>
            <w:rFonts w:eastAsiaTheme="majorEastAsia"/>
            <w:iCs/>
            <w:sz w:val="18"/>
            <w:szCs w:val="18"/>
            <w:lang w:val="en-US"/>
          </w:rPr>
          <w:t>vt</w:t>
        </w:r>
        <w:r w:rsidR="00243170" w:rsidRPr="00B27442">
          <w:rPr>
            <w:rStyle w:val="-"/>
            <w:rFonts w:eastAsiaTheme="majorEastAsia"/>
            <w:iCs/>
            <w:sz w:val="18"/>
            <w:szCs w:val="18"/>
          </w:rPr>
          <w:t>9</w:t>
        </w:r>
        <w:r w:rsidR="00243170" w:rsidRPr="00B27442">
          <w:rPr>
            <w:rStyle w:val="-"/>
            <w:rFonts w:eastAsiaTheme="majorEastAsia"/>
            <w:iCs/>
            <w:sz w:val="18"/>
            <w:szCs w:val="18"/>
            <w:lang w:val="en-US"/>
          </w:rPr>
          <w:t>hwvzi</w:t>
        </w:r>
        <w:r w:rsidR="00243170" w:rsidRPr="00B27442">
          <w:rPr>
            <w:rStyle w:val="-"/>
            <w:rFonts w:eastAsiaTheme="majorEastAsia"/>
            <w:iCs/>
            <w:sz w:val="18"/>
            <w:szCs w:val="18"/>
          </w:rPr>
          <w:t>57</w:t>
        </w:r>
        <w:r w:rsidR="00243170" w:rsidRPr="00B27442">
          <w:rPr>
            <w:rStyle w:val="-"/>
            <w:rFonts w:eastAsiaTheme="majorEastAsia"/>
            <w:iCs/>
            <w:sz w:val="18"/>
            <w:szCs w:val="18"/>
            <w:lang w:val="en-US"/>
          </w:rPr>
          <w:t>k</w:t>
        </w:r>
        <w:r w:rsidR="00243170" w:rsidRPr="00B27442">
          <w:rPr>
            <w:rStyle w:val="-"/>
            <w:rFonts w:eastAsiaTheme="majorEastAsia"/>
            <w:iCs/>
            <w:sz w:val="18"/>
            <w:szCs w:val="18"/>
          </w:rPr>
          <w:t>/</w:t>
        </w:r>
        <w:r w:rsidR="00243170" w:rsidRPr="00B27442">
          <w:rPr>
            <w:rStyle w:val="-"/>
            <w:rFonts w:eastAsiaTheme="majorEastAsia"/>
            <w:iCs/>
            <w:sz w:val="18"/>
            <w:szCs w:val="18"/>
            <w:lang w:val="en-US"/>
          </w:rPr>
          <w:t>G</w:t>
        </w:r>
        <w:r w:rsidR="00243170" w:rsidRPr="00B27442">
          <w:rPr>
            <w:rStyle w:val="-"/>
            <w:rFonts w:eastAsiaTheme="majorEastAsia"/>
            <w:iCs/>
            <w:sz w:val="18"/>
            <w:szCs w:val="18"/>
          </w:rPr>
          <w:t>.</w:t>
        </w:r>
        <w:r w:rsidR="00243170" w:rsidRPr="00B27442">
          <w:rPr>
            <w:rStyle w:val="-"/>
            <w:rFonts w:eastAsiaTheme="majorEastAsia"/>
            <w:iCs/>
            <w:sz w:val="18"/>
            <w:szCs w:val="18"/>
            <w:lang w:val="en-US"/>
          </w:rPr>
          <w:t>W</w:t>
        </w:r>
        <w:r w:rsidR="00243170" w:rsidRPr="00B27442">
          <w:rPr>
            <w:rStyle w:val="-"/>
            <w:rFonts w:eastAsiaTheme="majorEastAsia"/>
            <w:iCs/>
            <w:sz w:val="18"/>
            <w:szCs w:val="18"/>
          </w:rPr>
          <w:t>.</w:t>
        </w:r>
        <w:r w:rsidR="00243170" w:rsidRPr="00B27442">
          <w:rPr>
            <w:rStyle w:val="-"/>
            <w:rFonts w:eastAsiaTheme="majorEastAsia"/>
            <w:iCs/>
            <w:sz w:val="18"/>
            <w:szCs w:val="18"/>
            <w:lang w:val="en-US"/>
          </w:rPr>
          <w:t>H</w:t>
        </w:r>
        <w:r w:rsidR="00243170" w:rsidRPr="00B27442">
          <w:rPr>
            <w:rStyle w:val="-"/>
            <w:rFonts w:eastAsiaTheme="majorEastAsia"/>
            <w:iCs/>
            <w:sz w:val="18"/>
            <w:szCs w:val="18"/>
          </w:rPr>
          <w:t>.%20</w:t>
        </w:r>
        <w:r w:rsidR="00243170" w:rsidRPr="00B27442">
          <w:rPr>
            <w:rStyle w:val="-"/>
            <w:rFonts w:eastAsiaTheme="majorEastAsia"/>
            <w:iCs/>
            <w:sz w:val="18"/>
            <w:szCs w:val="18"/>
            <w:lang w:val="en-US"/>
          </w:rPr>
          <w:t>LAMPE</w:t>
        </w:r>
        <w:r w:rsidR="00243170" w:rsidRPr="00B27442">
          <w:rPr>
            <w:rStyle w:val="-"/>
            <w:rFonts w:eastAsiaTheme="majorEastAsia"/>
            <w:iCs/>
            <w:sz w:val="18"/>
            <w:szCs w:val="18"/>
          </w:rPr>
          <w:t>%20-%20</w:t>
        </w:r>
        <w:r w:rsidR="00243170" w:rsidRPr="00B27442">
          <w:rPr>
            <w:rStyle w:val="-"/>
            <w:rFonts w:eastAsiaTheme="majorEastAsia"/>
            <w:iCs/>
            <w:sz w:val="18"/>
            <w:szCs w:val="18"/>
            <w:lang w:val="en-US"/>
          </w:rPr>
          <w:t>A</w:t>
        </w:r>
        <w:r w:rsidR="00243170" w:rsidRPr="00B27442">
          <w:rPr>
            <w:rStyle w:val="-"/>
            <w:rFonts w:eastAsiaTheme="majorEastAsia"/>
            <w:iCs/>
            <w:sz w:val="18"/>
            <w:szCs w:val="18"/>
          </w:rPr>
          <w:t>%20</w:t>
        </w:r>
        <w:r w:rsidR="00243170" w:rsidRPr="00B27442">
          <w:rPr>
            <w:rStyle w:val="-"/>
            <w:rFonts w:eastAsiaTheme="majorEastAsia"/>
            <w:iCs/>
            <w:sz w:val="18"/>
            <w:szCs w:val="18"/>
            <w:lang w:val="en-US"/>
          </w:rPr>
          <w:t>Patristic</w:t>
        </w:r>
        <w:r w:rsidR="00243170" w:rsidRPr="00B27442">
          <w:rPr>
            <w:rStyle w:val="-"/>
            <w:rFonts w:eastAsiaTheme="majorEastAsia"/>
            <w:iCs/>
            <w:sz w:val="18"/>
            <w:szCs w:val="18"/>
          </w:rPr>
          <w:t>%20</w:t>
        </w:r>
        <w:r w:rsidR="00243170" w:rsidRPr="00B27442">
          <w:rPr>
            <w:rStyle w:val="-"/>
            <w:rFonts w:eastAsiaTheme="majorEastAsia"/>
            <w:iCs/>
            <w:sz w:val="18"/>
            <w:szCs w:val="18"/>
            <w:lang w:val="en-US"/>
          </w:rPr>
          <w:t>Greek</w:t>
        </w:r>
        <w:r w:rsidR="00243170" w:rsidRPr="00B27442">
          <w:rPr>
            <w:rStyle w:val="-"/>
            <w:rFonts w:eastAsiaTheme="majorEastAsia"/>
            <w:iCs/>
            <w:sz w:val="18"/>
            <w:szCs w:val="18"/>
          </w:rPr>
          <w:t>%20</w:t>
        </w:r>
        <w:r w:rsidR="00243170" w:rsidRPr="00B27442">
          <w:rPr>
            <w:rStyle w:val="-"/>
            <w:rFonts w:eastAsiaTheme="majorEastAsia"/>
            <w:iCs/>
            <w:sz w:val="18"/>
            <w:szCs w:val="18"/>
            <w:lang w:val="en-US"/>
          </w:rPr>
          <w:t>Lexicon</w:t>
        </w:r>
        <w:r w:rsidR="00243170" w:rsidRPr="00B27442">
          <w:rPr>
            <w:rStyle w:val="-"/>
            <w:rFonts w:eastAsiaTheme="majorEastAsia"/>
            <w:iCs/>
            <w:sz w:val="18"/>
            <w:szCs w:val="18"/>
          </w:rPr>
          <w:t>.</w:t>
        </w:r>
        <w:r w:rsidR="00243170" w:rsidRPr="00B27442">
          <w:rPr>
            <w:rStyle w:val="-"/>
            <w:rFonts w:eastAsiaTheme="majorEastAsia"/>
            <w:iCs/>
            <w:sz w:val="18"/>
            <w:szCs w:val="18"/>
            <w:lang w:val="en-US"/>
          </w:rPr>
          <w:t>pdf</w:t>
        </w:r>
        <w:r w:rsidR="00243170" w:rsidRPr="00B27442">
          <w:rPr>
            <w:rStyle w:val="-"/>
            <w:rFonts w:eastAsiaTheme="majorEastAsia"/>
            <w:iCs/>
            <w:sz w:val="18"/>
            <w:szCs w:val="18"/>
          </w:rPr>
          <w:t>?</w:t>
        </w:r>
        <w:r w:rsidR="00243170" w:rsidRPr="00B27442">
          <w:rPr>
            <w:rStyle w:val="-"/>
            <w:rFonts w:eastAsiaTheme="majorEastAsia"/>
            <w:iCs/>
            <w:sz w:val="18"/>
            <w:szCs w:val="18"/>
            <w:lang w:val="en-US"/>
          </w:rPr>
          <w:t>dl</w:t>
        </w:r>
        <w:r w:rsidR="00243170" w:rsidRPr="00B27442">
          <w:rPr>
            <w:rStyle w:val="-"/>
            <w:rFonts w:eastAsiaTheme="majorEastAsia"/>
            <w:iCs/>
            <w:sz w:val="18"/>
            <w:szCs w:val="18"/>
          </w:rPr>
          <w:t>=0</w:t>
        </w:r>
      </w:hyperlink>
      <w:r w:rsidR="00243170" w:rsidRPr="00B27442">
        <w:rPr>
          <w:iCs/>
          <w:sz w:val="18"/>
          <w:szCs w:val="18"/>
        </w:rPr>
        <w:t xml:space="preserve"> </w:t>
      </w:r>
    </w:p>
    <w:p w:rsidR="00243170" w:rsidRPr="00B27442" w:rsidRDefault="00243170" w:rsidP="00243170">
      <w:pPr>
        <w:rPr>
          <w:iCs/>
        </w:rPr>
      </w:pPr>
    </w:p>
    <w:p w:rsidR="00243170" w:rsidRDefault="00243170" w:rsidP="00243170">
      <w:pPr>
        <w:rPr>
          <w:iCs/>
        </w:rPr>
      </w:pPr>
      <w:r>
        <w:rPr>
          <w:iCs/>
        </w:rPr>
        <w:t xml:space="preserve">Β. </w:t>
      </w:r>
      <w:r w:rsidRPr="004256B1">
        <w:rPr>
          <w:b/>
          <w:iCs/>
        </w:rPr>
        <w:t xml:space="preserve">Διαδικτυακά μπορεί να κατεβάσει κάποιος το ΛΕΞΙΚΟ του ΕΥΣΤΡΑΤΙΑΔΗ </w:t>
      </w:r>
      <w:r>
        <w:rPr>
          <w:iCs/>
        </w:rPr>
        <w:t>(</w:t>
      </w:r>
      <w:hyperlink r:id="rId60" w:history="1">
        <w:r w:rsidRPr="00B27442">
          <w:rPr>
            <w:rStyle w:val="-"/>
            <w:rFonts w:eastAsiaTheme="majorEastAsia"/>
            <w:iCs/>
            <w:sz w:val="18"/>
            <w:szCs w:val="18"/>
          </w:rPr>
          <w:t>https://www.dropbox.com/s/50zl5wg5f5khr3r/%CE%9B%CE%95%CE%9E%CE%99%CE%9A%CE%9F%20%CE%95%CE%A5%CE%A3%CE%A4%CE%A1%CE%91%CE%A4%CE%99%CE%91%CE%94%CE%97.pdf?dl=0</w:t>
        </w:r>
      </w:hyperlink>
      <w:r>
        <w:rPr>
          <w:iCs/>
        </w:rPr>
        <w:t xml:space="preserve">. Βλ. και ΣΙΑΜΑΚΗΣ </w:t>
      </w:r>
      <w:hyperlink r:id="rId61" w:history="1">
        <w:r w:rsidRPr="00B27442">
          <w:rPr>
            <w:rStyle w:val="-"/>
            <w:rFonts w:eastAsiaTheme="majorEastAsia"/>
            <w:iCs/>
            <w:sz w:val="18"/>
            <w:szCs w:val="18"/>
          </w:rPr>
          <w:t>http://eclass.uoa.gr/modules/document/document.php?course=SOCTHEOL100</w:t>
        </w:r>
      </w:hyperlink>
      <w:r>
        <w:rPr>
          <w:iCs/>
        </w:rPr>
        <w:t xml:space="preserve"> </w:t>
      </w:r>
    </w:p>
    <w:p w:rsidR="00243170" w:rsidRDefault="00243170" w:rsidP="00243170">
      <w:pPr>
        <w:rPr>
          <w:iCs/>
        </w:rPr>
      </w:pPr>
    </w:p>
    <w:p w:rsidR="00243170" w:rsidRPr="00FE5A20" w:rsidRDefault="00243170" w:rsidP="00243170">
      <w:pPr>
        <w:rPr>
          <w:iCs/>
        </w:rPr>
      </w:pPr>
      <w:r>
        <w:rPr>
          <w:iCs/>
        </w:rPr>
        <w:t xml:space="preserve">όχι όμως και το </w:t>
      </w:r>
      <w:r w:rsidRPr="00C80C69">
        <w:rPr>
          <w:b/>
          <w:i/>
          <w:iCs/>
        </w:rPr>
        <w:t>ΛΕΞΙΚΟ ΒΙΒΛΙΚΗΣ ΘΕΟΛΟΓΙΑΣ</w:t>
      </w:r>
      <w:r>
        <w:rPr>
          <w:iCs/>
        </w:rPr>
        <w:t xml:space="preserve"> που εξέδωσε ο ΆΡΤΟΣ ΖΩΗΣ που είναι πολύ χρήσιμο. Ο Π. Βασιλειάδης έχει εκδώσει δύο τόμους με </w:t>
      </w:r>
      <w:r w:rsidRPr="008A4EC4">
        <w:rPr>
          <w:b/>
          <w:iCs/>
        </w:rPr>
        <w:t>τα λήμματα στο καινούργιο Λεξικό ΜΟΧΕ:</w:t>
      </w:r>
      <w:r>
        <w:rPr>
          <w:iCs/>
        </w:rPr>
        <w:t xml:space="preserve"> </w:t>
      </w:r>
      <w:hyperlink r:id="rId62" w:history="1">
        <w:r w:rsidRPr="006D3B1D">
          <w:rPr>
            <w:rStyle w:val="-"/>
            <w:rFonts w:eastAsiaTheme="majorEastAsia"/>
            <w:iCs/>
          </w:rPr>
          <w:t>http://eclass.uoa.gr/modules/document/document.php?course=SOCTHEOL100</w:t>
        </w:r>
      </w:hyperlink>
      <w:r>
        <w:rPr>
          <w:iCs/>
        </w:rPr>
        <w:t xml:space="preserve"> </w:t>
      </w:r>
    </w:p>
    <w:p w:rsidR="00243170" w:rsidRPr="00361D3E" w:rsidRDefault="00243170" w:rsidP="00243170"/>
    <w:p w:rsidR="00243170" w:rsidRDefault="00243170" w:rsidP="00243170">
      <w:pPr>
        <w:pBdr>
          <w:top w:val="single" w:sz="4" w:space="1" w:color="auto"/>
        </w:pBdr>
      </w:pPr>
    </w:p>
    <w:p w:rsidR="00243170" w:rsidRPr="00E51905" w:rsidRDefault="00243170" w:rsidP="00243170">
      <w:pPr>
        <w:pBdr>
          <w:top w:val="single" w:sz="4" w:space="1" w:color="auto"/>
        </w:pBdr>
        <w:rPr>
          <w:rFonts w:ascii="Bookman Old Style" w:hAnsi="Bookman Old Style"/>
          <w:sz w:val="15"/>
          <w:szCs w:val="15"/>
        </w:rPr>
      </w:pPr>
      <w:r w:rsidRPr="00C9077F">
        <w:rPr>
          <w:b/>
          <w:caps/>
          <w:highlight w:val="yellow"/>
        </w:rPr>
        <w:lastRenderedPageBreak/>
        <w:t>ΒΗΜΑ 5: ΕΡΜΗΝΕΙΑ ΤΟΥ ΣΤΙΧΟΥ/Της ΠΕΡΙΚΟΠΗΣ ΣΤΗ ΣΥΓΧΡΟΝΗ ΕΡΕΥΝΑ:</w:t>
      </w:r>
      <w:r w:rsidRPr="00C9077F">
        <w:rPr>
          <w:b/>
          <w:caps/>
        </w:rPr>
        <w:t xml:space="preserve"> </w:t>
      </w:r>
      <w:r w:rsidRPr="00361D3E">
        <w:t xml:space="preserve"> </w:t>
      </w:r>
      <w:r>
        <w:t xml:space="preserve">Το πώς ερμηνεύεται το χωρίο/η περικοπή από τους </w:t>
      </w:r>
      <w:r w:rsidRPr="00AD36B7">
        <w:rPr>
          <w:b/>
        </w:rPr>
        <w:t>Πατέρες</w:t>
      </w:r>
      <w:r>
        <w:t xml:space="preserve"> μπορεί να το εξετάσει κάποιος στην πολύ ενδιαφέρουσα ιστοσελίδα </w:t>
      </w:r>
      <w:hyperlink r:id="rId63" w:tgtFrame="_blank" w:history="1">
        <w:r>
          <w:rPr>
            <w:rStyle w:val="-"/>
            <w:rFonts w:eastAsiaTheme="majorEastAsia"/>
          </w:rPr>
          <w:t>http://www.biblindex.mom.fr/</w:t>
        </w:r>
      </w:hyperlink>
      <w:r>
        <w:rPr>
          <w:color w:val="0000FF"/>
          <w:u w:val="single"/>
        </w:rPr>
        <w:t xml:space="preserve"> </w:t>
      </w:r>
    </w:p>
    <w:p w:rsidR="00243170" w:rsidRDefault="00243170" w:rsidP="00243170"/>
    <w:p w:rsidR="00243170" w:rsidRPr="00B959D0" w:rsidRDefault="00243170" w:rsidP="00243170">
      <w:pPr>
        <w:rPr>
          <w:caps/>
          <w:lang w:val="en-US"/>
        </w:rPr>
      </w:pPr>
      <w:r>
        <w:rPr>
          <w:rFonts w:ascii="Bookman Old Style" w:hAnsi="Bookman Old Style"/>
          <w:iCs/>
          <w:sz w:val="20"/>
          <w:szCs w:val="20"/>
        </w:rPr>
        <w:t>Δ</w:t>
      </w:r>
      <w:r w:rsidRPr="000B0E4F">
        <w:rPr>
          <w:rFonts w:ascii="Bookman Old Style" w:hAnsi="Bookman Old Style"/>
          <w:iCs/>
          <w:sz w:val="20"/>
          <w:szCs w:val="20"/>
        </w:rPr>
        <w:t>υνατότητα ενημέρωση</w:t>
      </w:r>
      <w:r>
        <w:rPr>
          <w:rFonts w:ascii="Bookman Old Style" w:hAnsi="Bookman Old Style"/>
          <w:iCs/>
          <w:sz w:val="20"/>
          <w:szCs w:val="20"/>
        </w:rPr>
        <w:t>ς σχετικά με τη σύγχρονη βιβλιογραφία</w:t>
      </w:r>
      <w:r w:rsidRPr="000B0E4F">
        <w:rPr>
          <w:rFonts w:ascii="Bookman Old Style" w:hAnsi="Bookman Old Style"/>
          <w:iCs/>
          <w:sz w:val="20"/>
          <w:szCs w:val="20"/>
        </w:rPr>
        <w:t xml:space="preserve"> </w:t>
      </w:r>
      <w:r>
        <w:rPr>
          <w:rFonts w:ascii="Bookman Old Style" w:hAnsi="Bookman Old Style"/>
          <w:iCs/>
          <w:sz w:val="20"/>
          <w:szCs w:val="20"/>
        </w:rPr>
        <w:t xml:space="preserve">μας παρέχεται </w:t>
      </w:r>
      <w:r w:rsidRPr="000B0E4F">
        <w:rPr>
          <w:rFonts w:ascii="Bookman Old Style" w:hAnsi="Bookman Old Style"/>
          <w:iCs/>
          <w:sz w:val="20"/>
          <w:szCs w:val="20"/>
        </w:rPr>
        <w:t xml:space="preserve">δωρεάν από </w:t>
      </w:r>
      <w:r w:rsidRPr="00AD36B7">
        <w:rPr>
          <w:rFonts w:ascii="Bookman Old Style" w:hAnsi="Bookman Old Style"/>
          <w:b/>
          <w:iCs/>
          <w:sz w:val="20"/>
          <w:szCs w:val="20"/>
        </w:rPr>
        <w:t xml:space="preserve">καταλόγους </w:t>
      </w:r>
      <w:r w:rsidRPr="000B0E4F">
        <w:rPr>
          <w:rFonts w:ascii="Bookman Old Style" w:hAnsi="Bookman Old Style"/>
          <w:iCs/>
          <w:sz w:val="20"/>
          <w:szCs w:val="20"/>
        </w:rPr>
        <w:t xml:space="preserve">όπως ο </w:t>
      </w:r>
      <w:hyperlink r:id="rId64" w:tgtFrame="_blank" w:history="1">
        <w:r w:rsidRPr="000B0E4F">
          <w:rPr>
            <w:rStyle w:val="-"/>
            <w:rFonts w:ascii="Bookman Old Style" w:eastAsiaTheme="majorEastAsia" w:hAnsi="Bookman Old Style"/>
            <w:iCs/>
            <w:sz w:val="20"/>
            <w:szCs w:val="20"/>
          </w:rPr>
          <w:t>http://www.ixtheo.de/bibelstellen.html</w:t>
        </w:r>
      </w:hyperlink>
      <w:r>
        <w:rPr>
          <w:rFonts w:ascii="Bookman Old Style" w:hAnsi="Bookman Old Style"/>
        </w:rPr>
        <w:t xml:space="preserve"> επιλέγοντας το βιβλίο της Αγίας Γραφής από πάνω αριστερά. Βλ. και </w:t>
      </w:r>
      <w:hyperlink r:id="rId65" w:tgtFrame="_blank" w:history="1">
        <w:r>
          <w:rPr>
            <w:rStyle w:val="-"/>
            <w:rFonts w:eastAsiaTheme="majorEastAsia"/>
          </w:rPr>
          <w:t>http://pob.peeters-leuven.be/content.php?bib=ETL</w:t>
        </w:r>
      </w:hyperlink>
      <w:r>
        <w:rPr>
          <w:color w:val="0000FF"/>
        </w:rPr>
        <w:t xml:space="preserve">. Κάποια μπορούμε να τα βρούμε έστω και όχι ολόκληρα στα </w:t>
      </w:r>
      <w:r w:rsidRPr="00732452">
        <w:rPr>
          <w:b/>
          <w:bCs/>
          <w:lang w:val="en-US"/>
        </w:rPr>
        <w:t>Google</w:t>
      </w:r>
      <w:r w:rsidRPr="00B959D0">
        <w:rPr>
          <w:b/>
          <w:bCs/>
        </w:rPr>
        <w:t xml:space="preserve"> </w:t>
      </w:r>
      <w:r w:rsidRPr="00732452">
        <w:rPr>
          <w:b/>
          <w:bCs/>
          <w:lang w:val="en-US"/>
        </w:rPr>
        <w:t>Books</w:t>
      </w:r>
      <w:r>
        <w:rPr>
          <w:b/>
          <w:bCs/>
        </w:rPr>
        <w:t>. Βλ</w:t>
      </w:r>
      <w:r w:rsidRPr="00B959D0">
        <w:rPr>
          <w:b/>
          <w:bCs/>
          <w:lang w:val="en-US"/>
        </w:rPr>
        <w:t xml:space="preserve">. </w:t>
      </w:r>
      <w:r>
        <w:rPr>
          <w:b/>
          <w:bCs/>
        </w:rPr>
        <w:t>και</w:t>
      </w:r>
      <w:r w:rsidRPr="00B959D0">
        <w:rPr>
          <w:b/>
          <w:bCs/>
          <w:lang w:val="en-US"/>
        </w:rPr>
        <w:t xml:space="preserve"> </w:t>
      </w:r>
      <w:r>
        <w:rPr>
          <w:b/>
          <w:bCs/>
        </w:rPr>
        <w:t>το</w:t>
      </w:r>
      <w:r w:rsidRPr="00B959D0">
        <w:rPr>
          <w:b/>
          <w:bCs/>
          <w:lang w:val="en-US"/>
        </w:rPr>
        <w:t xml:space="preserve"> </w:t>
      </w:r>
      <w:r>
        <w:rPr>
          <w:b/>
          <w:bCs/>
        </w:rPr>
        <w:t>ενδιαφέρον</w:t>
      </w:r>
      <w:r w:rsidRPr="00B959D0">
        <w:rPr>
          <w:b/>
          <w:bCs/>
          <w:lang w:val="en-US"/>
        </w:rPr>
        <w:t xml:space="preserve"> </w:t>
      </w:r>
      <w:r w:rsidRPr="00732452">
        <w:rPr>
          <w:b/>
          <w:bCs/>
          <w:lang w:val="en-US"/>
        </w:rPr>
        <w:t>Google</w:t>
      </w:r>
      <w:r w:rsidRPr="00B959D0">
        <w:rPr>
          <w:b/>
          <w:bCs/>
          <w:lang w:val="en-US"/>
        </w:rPr>
        <w:t xml:space="preserve"> </w:t>
      </w:r>
      <w:r w:rsidRPr="00732452">
        <w:rPr>
          <w:b/>
          <w:bCs/>
          <w:lang w:val="en-US"/>
        </w:rPr>
        <w:t>Books and</w:t>
      </w:r>
      <w:r w:rsidRPr="00B959D0">
        <w:rPr>
          <w:b/>
          <w:bCs/>
          <w:lang w:val="en-US"/>
        </w:rPr>
        <w:t xml:space="preserve"> </w:t>
      </w:r>
      <w:r w:rsidRPr="00732452">
        <w:rPr>
          <w:b/>
          <w:bCs/>
          <w:lang w:val="en-US"/>
        </w:rPr>
        <w:t>Biblical</w:t>
      </w:r>
      <w:r w:rsidRPr="00B959D0">
        <w:rPr>
          <w:b/>
          <w:bCs/>
          <w:lang w:val="en-US"/>
        </w:rPr>
        <w:t xml:space="preserve"> </w:t>
      </w:r>
      <w:r w:rsidRPr="00732452">
        <w:rPr>
          <w:b/>
          <w:bCs/>
          <w:lang w:val="en-US"/>
        </w:rPr>
        <w:t>Studies</w:t>
      </w:r>
      <w:r w:rsidRPr="00B959D0">
        <w:rPr>
          <w:b/>
          <w:bCs/>
          <w:lang w:val="en-US"/>
        </w:rPr>
        <w:t xml:space="preserve">: </w:t>
      </w:r>
      <w:r w:rsidRPr="00732452">
        <w:rPr>
          <w:b/>
          <w:bCs/>
          <w:lang w:val="en-US"/>
        </w:rPr>
        <w:t>A</w:t>
      </w:r>
      <w:r w:rsidRPr="00B959D0">
        <w:rPr>
          <w:b/>
          <w:bCs/>
          <w:lang w:val="en-US"/>
        </w:rPr>
        <w:t xml:space="preserve"> </w:t>
      </w:r>
      <w:r w:rsidRPr="00732452">
        <w:rPr>
          <w:b/>
          <w:bCs/>
          <w:lang w:val="en-US"/>
        </w:rPr>
        <w:t>Developing</w:t>
      </w:r>
      <w:r w:rsidRPr="00B959D0">
        <w:rPr>
          <w:b/>
          <w:bCs/>
          <w:lang w:val="en-US"/>
        </w:rPr>
        <w:t xml:space="preserve"> </w:t>
      </w:r>
      <w:r w:rsidRPr="00732452">
        <w:rPr>
          <w:b/>
          <w:bCs/>
          <w:lang w:val="en-US"/>
        </w:rPr>
        <w:t>Resource</w:t>
      </w:r>
    </w:p>
    <w:p w:rsidR="00243170" w:rsidRPr="00A20BA6" w:rsidRDefault="00C71178" w:rsidP="00243170">
      <w:pPr>
        <w:rPr>
          <w:caps/>
          <w:lang w:val="en-US"/>
        </w:rPr>
      </w:pPr>
      <w:hyperlink r:id="rId66" w:history="1">
        <w:r w:rsidR="00243170" w:rsidRPr="001D2884">
          <w:rPr>
            <w:rStyle w:val="-"/>
            <w:rFonts w:eastAsiaTheme="majorEastAsia"/>
            <w:caps/>
            <w:lang w:val="en-US"/>
          </w:rPr>
          <w:t>http://www.sbl-site.org/publications/article.aspx?articleId=605</w:t>
        </w:r>
      </w:hyperlink>
      <w:r w:rsidR="00243170" w:rsidRPr="00A20BA6">
        <w:rPr>
          <w:caps/>
          <w:lang w:val="en-US"/>
        </w:rPr>
        <w:t xml:space="preserve"> </w:t>
      </w:r>
    </w:p>
    <w:p w:rsidR="00243170" w:rsidRPr="00B959D0" w:rsidRDefault="00243170" w:rsidP="00243170">
      <w:pPr>
        <w:rPr>
          <w:lang w:val="en-US"/>
        </w:rPr>
      </w:pPr>
    </w:p>
    <w:p w:rsidR="00243170" w:rsidRPr="00AD36B7" w:rsidRDefault="00243170" w:rsidP="00243170">
      <w:pPr>
        <w:rPr>
          <w:b/>
          <w:bCs/>
        </w:rPr>
      </w:pPr>
      <w:r>
        <w:rPr>
          <w:b/>
          <w:bCs/>
        </w:rPr>
        <w:t xml:space="preserve">Α. Διεθνή </w:t>
      </w:r>
      <w:r w:rsidRPr="00AD36B7">
        <w:rPr>
          <w:b/>
          <w:bCs/>
        </w:rPr>
        <w:t xml:space="preserve">Βιβλιογραφία για </w:t>
      </w:r>
      <w:r>
        <w:rPr>
          <w:b/>
          <w:bCs/>
        </w:rPr>
        <w:t xml:space="preserve">καινοδιαθηκικές </w:t>
      </w:r>
      <w:r w:rsidRPr="00AD36B7">
        <w:rPr>
          <w:b/>
          <w:bCs/>
        </w:rPr>
        <w:t>περικοπές μας παρέχουν και οι εξής ιστοσελίδες</w:t>
      </w:r>
      <w:r>
        <w:rPr>
          <w:b/>
          <w:bCs/>
        </w:rPr>
        <w:t>:</w:t>
      </w:r>
      <w:r w:rsidRPr="00AD36B7">
        <w:rPr>
          <w:b/>
          <w:bCs/>
        </w:rPr>
        <w:t xml:space="preserve"> </w:t>
      </w:r>
    </w:p>
    <w:p w:rsidR="00243170" w:rsidRPr="00B959D0" w:rsidRDefault="00243170" w:rsidP="00243170">
      <w:r>
        <w:rPr>
          <w:b/>
          <w:bCs/>
          <w:lang w:val="en-US"/>
        </w:rPr>
        <w:t>i</w:t>
      </w:r>
      <w:r w:rsidRPr="00B959D0">
        <w:rPr>
          <w:b/>
          <w:bCs/>
        </w:rPr>
        <w:t xml:space="preserve">. </w:t>
      </w:r>
      <w:r w:rsidRPr="00B959D0">
        <w:rPr>
          <w:b/>
          <w:bCs/>
          <w:lang w:val="en-US"/>
        </w:rPr>
        <w:t>www</w:t>
      </w:r>
      <w:r w:rsidRPr="00B959D0">
        <w:rPr>
          <w:b/>
          <w:bCs/>
        </w:rPr>
        <w:t>.</w:t>
      </w:r>
      <w:r w:rsidRPr="00B959D0">
        <w:rPr>
          <w:b/>
          <w:bCs/>
          <w:lang w:val="de-DE"/>
        </w:rPr>
        <w:t>ntgateway</w:t>
      </w:r>
      <w:r w:rsidRPr="00B959D0">
        <w:rPr>
          <w:b/>
          <w:bCs/>
        </w:rPr>
        <w:t>.</w:t>
      </w:r>
      <w:r w:rsidRPr="00B959D0">
        <w:rPr>
          <w:b/>
          <w:bCs/>
          <w:lang w:val="de-DE"/>
        </w:rPr>
        <w:t>com</w:t>
      </w:r>
      <w:r w:rsidRPr="00B959D0">
        <w:t xml:space="preserve">  </w:t>
      </w:r>
    </w:p>
    <w:p w:rsidR="00243170" w:rsidRPr="00B959D0" w:rsidRDefault="00243170" w:rsidP="00243170">
      <w:r>
        <w:rPr>
          <w:lang w:val="en-US"/>
        </w:rPr>
        <w:t>ii</w:t>
      </w:r>
      <w:r w:rsidRPr="00B959D0">
        <w:t xml:space="preserve">. </w:t>
      </w:r>
      <w:hyperlink r:id="rId67" w:history="1">
        <w:r w:rsidRPr="00B959D0">
          <w:rPr>
            <w:rStyle w:val="-"/>
            <w:rFonts w:eastAsiaTheme="majorEastAsia"/>
          </w:rPr>
          <w:t>http://www.torreys.org/bible/</w:t>
        </w:r>
      </w:hyperlink>
      <w:r w:rsidRPr="00B959D0">
        <w:t xml:space="preserve"> (!!!)</w:t>
      </w:r>
    </w:p>
    <w:p w:rsidR="00243170" w:rsidRPr="00B959D0" w:rsidRDefault="00243170" w:rsidP="00243170">
      <w:pPr>
        <w:shd w:val="clear" w:color="auto" w:fill="FFFFFF"/>
        <w:autoSpaceDE w:val="0"/>
        <w:autoSpaceDN w:val="0"/>
        <w:adjustRightInd w:val="0"/>
      </w:pPr>
      <w:r>
        <w:rPr>
          <w:lang w:val="en-US"/>
        </w:rPr>
        <w:t>iii</w:t>
      </w:r>
      <w:r w:rsidRPr="00B959D0">
        <w:t xml:space="preserve">. </w:t>
      </w:r>
      <w:hyperlink r:id="rId68" w:history="1">
        <w:r w:rsidRPr="00B959D0">
          <w:rPr>
            <w:rStyle w:val="-"/>
            <w:rFonts w:eastAsiaTheme="majorEastAsia"/>
          </w:rPr>
          <w:t>http://www.pbs.org/wgbh/pages/frontline/shows/religion/</w:t>
        </w:r>
      </w:hyperlink>
      <w:r w:rsidRPr="00B959D0">
        <w:t xml:space="preserve"> </w:t>
      </w:r>
    </w:p>
    <w:p w:rsidR="00243170" w:rsidRPr="00B959D0" w:rsidRDefault="00243170" w:rsidP="00243170">
      <w:pPr>
        <w:rPr>
          <w:sz w:val="18"/>
          <w:szCs w:val="18"/>
        </w:rPr>
      </w:pPr>
      <w:r w:rsidRPr="00B959D0">
        <w:rPr>
          <w:sz w:val="18"/>
          <w:szCs w:val="18"/>
        </w:rPr>
        <w:t>(ΠΟΛΛΑ ΣΤΟΙΧΕΙΑ ΓΙΑ ΤΟΝ ΙΗΣΟΥ ΚΑΙ ΤΗΝ ΕΠΟΧΗ ΤΟΥ)</w:t>
      </w:r>
    </w:p>
    <w:p w:rsidR="00243170" w:rsidRDefault="00243170" w:rsidP="00243170"/>
    <w:p w:rsidR="00243170" w:rsidRDefault="00243170" w:rsidP="00243170">
      <w:r>
        <w:t xml:space="preserve">Β. ΒΙΒΛΙΑ </w:t>
      </w:r>
      <w:r w:rsidRPr="00EE5638">
        <w:rPr>
          <w:b/>
          <w:i/>
        </w:rPr>
        <w:t>ΕΛΛΗΝΩΝ ΚΑΙΝΟΔΙΑΘΗΚΟΛΟΓΩΝ</w:t>
      </w:r>
      <w:r>
        <w:t xml:space="preserve"> (</w:t>
      </w:r>
      <w:r w:rsidRPr="00AD36B7">
        <w:rPr>
          <w:caps/>
        </w:rPr>
        <w:t>Ατματζίδη βασιλειαδη, Πατρώνου, σκιαδαρεση, στογιαννου)</w:t>
      </w:r>
      <w:r>
        <w:t xml:space="preserve"> ΠΡΟΣΦΕΡΟΝΤΑΙ ΔΙΑΔΙΚΤΥΑΚΑ ΣΤΗΝ </w:t>
      </w:r>
      <w:r>
        <w:rPr>
          <w:rStyle w:val="st"/>
          <w:rFonts w:eastAsiaTheme="majorEastAsia"/>
        </w:rPr>
        <w:t xml:space="preserve">Ορθόδοξη Θεολογική Ψηφιακή </w:t>
      </w:r>
      <w:r>
        <w:rPr>
          <w:rStyle w:val="a8"/>
          <w:rFonts w:eastAsiaTheme="majorEastAsia"/>
        </w:rPr>
        <w:t>Βιβλιοθήκη</w:t>
      </w:r>
      <w:r>
        <w:rPr>
          <w:rStyle w:val="st"/>
          <w:rFonts w:eastAsiaTheme="majorEastAsia"/>
        </w:rPr>
        <w:t xml:space="preserve"> της </w:t>
      </w:r>
      <w:r>
        <w:rPr>
          <w:rStyle w:val="a8"/>
          <w:rFonts w:eastAsiaTheme="majorEastAsia"/>
        </w:rPr>
        <w:t>Ιεράς Μητροπόλεως Δημητριάδος</w:t>
      </w:r>
    </w:p>
    <w:p w:rsidR="00243170" w:rsidRDefault="00C71178" w:rsidP="00243170">
      <w:hyperlink r:id="rId69" w:history="1">
        <w:r w:rsidR="00243170" w:rsidRPr="001D2884">
          <w:rPr>
            <w:rStyle w:val="-"/>
            <w:rFonts w:eastAsiaTheme="majorEastAsia"/>
          </w:rPr>
          <w:t>http://www.imdlibrary.gr/index.php/el/2013-01-14-09-09-13/books</w:t>
        </w:r>
      </w:hyperlink>
      <w:r w:rsidR="00243170">
        <w:t xml:space="preserve">  (πρβλ. ιστοσελίδα ΑΝΕΜΗ)</w:t>
      </w:r>
    </w:p>
    <w:p w:rsidR="00243170" w:rsidRDefault="00243170" w:rsidP="00243170"/>
    <w:p w:rsidR="00243170" w:rsidRDefault="00243170" w:rsidP="00243170">
      <w:r>
        <w:t xml:space="preserve">Αρκετά βιβλία και λινκς μπορείτε να λάβετε και από τα ΕΓΓΡΑΦΑ στα δικά μου μαθήματα </w:t>
      </w:r>
      <w:hyperlink r:id="rId70" w:history="1">
        <w:r w:rsidRPr="006D3B1D">
          <w:rPr>
            <w:rStyle w:val="-"/>
            <w:rFonts w:eastAsiaTheme="majorEastAsia"/>
          </w:rPr>
          <w:t>http://eclass.uoa.gr/modules/auth/opencourses.php?fc=8</w:t>
        </w:r>
      </w:hyperlink>
      <w:r>
        <w:t xml:space="preserve"> </w:t>
      </w:r>
    </w:p>
    <w:p w:rsidR="00243170" w:rsidRDefault="00243170" w:rsidP="00243170">
      <w:pPr>
        <w:rPr>
          <w:sz w:val="28"/>
          <w:szCs w:val="28"/>
        </w:rPr>
      </w:pPr>
    </w:p>
    <w:p w:rsidR="00243170" w:rsidRPr="00782D17" w:rsidRDefault="00243170" w:rsidP="00243170">
      <w:r>
        <w:t xml:space="preserve">Πολύ κατατοπιστικό για την ελληνική και διεθνή βιβλική επιστήμη </w:t>
      </w:r>
      <w:r w:rsidRPr="00C9077F">
        <w:rPr>
          <w:b/>
        </w:rPr>
        <w:t>είναι το Μπλογκ της Καθ. κ. Αικ. Τσαλαμπούνη,</w:t>
      </w:r>
      <w:r w:rsidRPr="00782D17">
        <w:t xml:space="preserve"> </w:t>
      </w:r>
      <w:r>
        <w:t>όπου κάποιος μπορεί να  κάνει αναζήτηση θέματος/περικοπής καθώς ενημερώνεται συνεχώς:</w:t>
      </w:r>
    </w:p>
    <w:p w:rsidR="00243170" w:rsidRDefault="00C71178" w:rsidP="00243170">
      <w:hyperlink r:id="rId71" w:history="1">
        <w:r w:rsidR="00243170" w:rsidRPr="001D2884">
          <w:rPr>
            <w:rStyle w:val="-"/>
            <w:rFonts w:eastAsiaTheme="majorEastAsia"/>
          </w:rPr>
          <w:t>http://biblicalstudiesblog.blogspot.gr/</w:t>
        </w:r>
      </w:hyperlink>
      <w:r w:rsidR="00243170">
        <w:t xml:space="preserve"> Βλ. και τις παραπομπές σε άλλα </w:t>
      </w:r>
      <w:r w:rsidR="00243170" w:rsidRPr="00AD36B7">
        <w:rPr>
          <w:b/>
        </w:rPr>
        <w:t>Biblioblogs</w:t>
      </w:r>
      <w:r w:rsidR="00243170">
        <w:t xml:space="preserve"> κάτω αριστερά στον ίδιο ιστότοπο</w:t>
      </w:r>
    </w:p>
    <w:p w:rsidR="00243170" w:rsidRPr="00C9077F" w:rsidRDefault="00243170" w:rsidP="00243170">
      <w:r w:rsidRPr="001B41A1">
        <w:br/>
      </w:r>
      <w:r w:rsidRPr="00C9077F">
        <w:t xml:space="preserve">Συμβουλή: </w:t>
      </w:r>
      <w:r>
        <w:t xml:space="preserve">1. </w:t>
      </w:r>
      <w:r w:rsidRPr="00C9077F">
        <w:t xml:space="preserve">Καλό θα ήταν ο ενδιαφερόμενος να εγγραφεί στον </w:t>
      </w:r>
      <w:r>
        <w:t>ιστό</w:t>
      </w:r>
      <w:r w:rsidRPr="00C9077F">
        <w:t xml:space="preserve">τοπο </w:t>
      </w:r>
      <w:hyperlink r:id="rId72" w:history="1">
        <w:r w:rsidRPr="00B27442">
          <w:rPr>
            <w:rStyle w:val="-"/>
            <w:rFonts w:eastAsiaTheme="majorEastAsia"/>
            <w:caps/>
            <w:sz w:val="18"/>
            <w:szCs w:val="18"/>
            <w:lang w:val="en-US"/>
          </w:rPr>
          <w:t>https</w:t>
        </w:r>
        <w:r w:rsidRPr="00B27442">
          <w:rPr>
            <w:rStyle w:val="-"/>
            <w:rFonts w:eastAsiaTheme="majorEastAsia"/>
            <w:caps/>
            <w:sz w:val="18"/>
            <w:szCs w:val="18"/>
          </w:rPr>
          <w:t>://</w:t>
        </w:r>
        <w:r w:rsidRPr="00B27442">
          <w:rPr>
            <w:rStyle w:val="-"/>
            <w:rFonts w:eastAsiaTheme="majorEastAsia"/>
            <w:caps/>
            <w:sz w:val="18"/>
            <w:szCs w:val="18"/>
            <w:lang w:val="en-US"/>
          </w:rPr>
          <w:t>www</w:t>
        </w:r>
        <w:r w:rsidRPr="00B27442">
          <w:rPr>
            <w:rStyle w:val="-"/>
            <w:rFonts w:eastAsiaTheme="majorEastAsia"/>
            <w:caps/>
            <w:sz w:val="18"/>
            <w:szCs w:val="18"/>
          </w:rPr>
          <w:t>.</w:t>
        </w:r>
        <w:r w:rsidRPr="00B27442">
          <w:rPr>
            <w:rStyle w:val="-"/>
            <w:rFonts w:eastAsiaTheme="majorEastAsia"/>
            <w:caps/>
            <w:sz w:val="18"/>
            <w:szCs w:val="18"/>
            <w:lang w:val="en-US"/>
          </w:rPr>
          <w:t>academia</w:t>
        </w:r>
        <w:r w:rsidRPr="00B27442">
          <w:rPr>
            <w:rStyle w:val="-"/>
            <w:rFonts w:eastAsiaTheme="majorEastAsia"/>
            <w:caps/>
            <w:sz w:val="18"/>
            <w:szCs w:val="18"/>
          </w:rPr>
          <w:t>.</w:t>
        </w:r>
        <w:r w:rsidRPr="00B27442">
          <w:rPr>
            <w:rStyle w:val="-"/>
            <w:rFonts w:eastAsiaTheme="majorEastAsia"/>
            <w:caps/>
            <w:sz w:val="18"/>
            <w:szCs w:val="18"/>
            <w:lang w:val="en-US"/>
          </w:rPr>
          <w:t>edu</w:t>
        </w:r>
        <w:r w:rsidRPr="00B27442">
          <w:rPr>
            <w:rStyle w:val="-"/>
            <w:rFonts w:eastAsiaTheme="majorEastAsia"/>
            <w:caps/>
            <w:sz w:val="18"/>
            <w:szCs w:val="18"/>
          </w:rPr>
          <w:t>/</w:t>
        </w:r>
        <w:r w:rsidRPr="00B27442">
          <w:rPr>
            <w:rStyle w:val="-"/>
            <w:rFonts w:eastAsiaTheme="majorEastAsia"/>
            <w:caps/>
            <w:sz w:val="18"/>
            <w:szCs w:val="18"/>
            <w:lang w:val="en-US"/>
          </w:rPr>
          <w:t>login</w:t>
        </w:r>
        <w:r w:rsidRPr="00B27442">
          <w:rPr>
            <w:rStyle w:val="-"/>
            <w:rFonts w:eastAsiaTheme="majorEastAsia"/>
            <w:caps/>
            <w:sz w:val="18"/>
            <w:szCs w:val="18"/>
          </w:rPr>
          <w:t>?</w:t>
        </w:r>
        <w:r w:rsidRPr="00B27442">
          <w:rPr>
            <w:rStyle w:val="-"/>
            <w:rFonts w:eastAsiaTheme="majorEastAsia"/>
            <w:caps/>
            <w:sz w:val="18"/>
            <w:szCs w:val="18"/>
            <w:lang w:val="en-US"/>
          </w:rPr>
          <w:t>cp</w:t>
        </w:r>
        <w:r w:rsidRPr="00B27442">
          <w:rPr>
            <w:rStyle w:val="-"/>
            <w:rFonts w:eastAsiaTheme="majorEastAsia"/>
            <w:caps/>
            <w:sz w:val="18"/>
            <w:szCs w:val="18"/>
          </w:rPr>
          <w:t>=/</w:t>
        </w:r>
        <w:r w:rsidRPr="00B27442">
          <w:rPr>
            <w:rStyle w:val="-"/>
            <w:rFonts w:eastAsiaTheme="majorEastAsia"/>
            <w:caps/>
            <w:sz w:val="18"/>
            <w:szCs w:val="18"/>
            <w:lang w:val="en-US"/>
          </w:rPr>
          <w:t>settings</w:t>
        </w:r>
        <w:r w:rsidRPr="00B27442">
          <w:rPr>
            <w:rStyle w:val="-"/>
            <w:rFonts w:eastAsiaTheme="majorEastAsia"/>
            <w:caps/>
            <w:sz w:val="18"/>
            <w:szCs w:val="18"/>
          </w:rPr>
          <w:t>&amp;</w:t>
        </w:r>
        <w:r w:rsidRPr="00B27442">
          <w:rPr>
            <w:rStyle w:val="-"/>
            <w:rFonts w:eastAsiaTheme="majorEastAsia"/>
            <w:caps/>
            <w:sz w:val="18"/>
            <w:szCs w:val="18"/>
            <w:lang w:val="en-US"/>
          </w:rPr>
          <w:t>cs</w:t>
        </w:r>
        <w:r w:rsidRPr="00B27442">
          <w:rPr>
            <w:rStyle w:val="-"/>
            <w:rFonts w:eastAsiaTheme="majorEastAsia"/>
            <w:caps/>
            <w:sz w:val="18"/>
            <w:szCs w:val="18"/>
          </w:rPr>
          <w:t>=</w:t>
        </w:r>
        <w:r w:rsidRPr="00B27442">
          <w:rPr>
            <w:rStyle w:val="-"/>
            <w:rFonts w:eastAsiaTheme="majorEastAsia"/>
            <w:caps/>
            <w:sz w:val="18"/>
            <w:szCs w:val="18"/>
            <w:lang w:val="en-US"/>
          </w:rPr>
          <w:t>www</w:t>
        </w:r>
      </w:hyperlink>
      <w:r w:rsidRPr="00C9077F">
        <w:t xml:space="preserve"> για να λαμβάνει άρθρα του γνωστικού αντικειμένου του</w:t>
      </w:r>
    </w:p>
    <w:p w:rsidR="00243170" w:rsidRPr="00C9077F" w:rsidRDefault="00243170" w:rsidP="00243170"/>
    <w:p w:rsidR="00243170" w:rsidRDefault="00243170" w:rsidP="00243170">
      <w:r>
        <w:t>2. Για τη σύνταξη της τελικής εργασία βλ. το αρχείο με τις οδηγίες για τη σύνταξη αυτής στο ΥΛΙΚΟ της 1</w:t>
      </w:r>
      <w:r w:rsidRPr="00EE5638">
        <w:rPr>
          <w:vertAlign w:val="superscript"/>
        </w:rPr>
        <w:t>η</w:t>
      </w:r>
      <w:r>
        <w:t xml:space="preserve">ς εβδομάδας. Κείμενα αρχαίων συγγραφέων (όπως του Επικούρου) μπορεί κάποιος να μελετήσει στο </w:t>
      </w:r>
      <w:hyperlink r:id="rId73" w:history="1">
        <w:r w:rsidRPr="00A065CA">
          <w:rPr>
            <w:rStyle w:val="-"/>
            <w:rFonts w:ascii="Times New Roman" w:eastAsiaTheme="majorEastAsia" w:hAnsi="Times New Roman"/>
            <w:lang w:val="en-US"/>
          </w:rPr>
          <w:t>www</w:t>
        </w:r>
        <w:r w:rsidRPr="00A065CA">
          <w:rPr>
            <w:rStyle w:val="-"/>
            <w:rFonts w:ascii="Times New Roman" w:eastAsiaTheme="majorEastAsia" w:hAnsi="Times New Roman"/>
          </w:rPr>
          <w:t>.</w:t>
        </w:r>
        <w:r w:rsidRPr="00A065CA">
          <w:rPr>
            <w:rStyle w:val="-"/>
            <w:rFonts w:ascii="Times New Roman" w:eastAsiaTheme="majorEastAsia" w:hAnsi="Times New Roman"/>
            <w:lang w:val="en-US"/>
          </w:rPr>
          <w:t>persus</w:t>
        </w:r>
        <w:r w:rsidRPr="00A065CA">
          <w:rPr>
            <w:rStyle w:val="-"/>
            <w:rFonts w:ascii="Times New Roman" w:eastAsiaTheme="majorEastAsia" w:hAnsi="Times New Roman"/>
          </w:rPr>
          <w:t>.</w:t>
        </w:r>
        <w:r w:rsidRPr="00A065CA">
          <w:rPr>
            <w:rStyle w:val="-"/>
            <w:rFonts w:ascii="Times New Roman" w:eastAsiaTheme="majorEastAsia" w:hAnsi="Times New Roman"/>
            <w:lang w:val="en-US"/>
          </w:rPr>
          <w:t>tufts</w:t>
        </w:r>
        <w:r w:rsidRPr="00A065CA">
          <w:rPr>
            <w:rStyle w:val="-"/>
            <w:rFonts w:ascii="Times New Roman" w:eastAsiaTheme="majorEastAsia" w:hAnsi="Times New Roman"/>
          </w:rPr>
          <w:t>.</w:t>
        </w:r>
        <w:r w:rsidRPr="00A065CA">
          <w:rPr>
            <w:rStyle w:val="-"/>
            <w:rFonts w:ascii="Times New Roman" w:eastAsiaTheme="majorEastAsia" w:hAnsi="Times New Roman"/>
            <w:lang w:val="en-US"/>
          </w:rPr>
          <w:t>edu</w:t>
        </w:r>
      </w:hyperlink>
      <w:r>
        <w:t xml:space="preserve"> και </w:t>
      </w:r>
      <w:hyperlink r:id="rId74" w:history="1">
        <w:r w:rsidRPr="00A065CA">
          <w:rPr>
            <w:rStyle w:val="-"/>
            <w:rFonts w:ascii="Times New Roman" w:eastAsiaTheme="majorEastAsia" w:hAnsi="Times New Roman"/>
          </w:rPr>
          <w:t>http</w:t>
        </w:r>
        <w:r>
          <w:rPr>
            <w:rStyle w:val="-"/>
            <w:rFonts w:eastAsiaTheme="majorEastAsia"/>
          </w:rPr>
          <w:t>://</w:t>
        </w:r>
        <w:r w:rsidRPr="00A065CA">
          <w:rPr>
            <w:rStyle w:val="-"/>
            <w:rFonts w:ascii="Times New Roman" w:eastAsiaTheme="majorEastAsia" w:hAnsi="Times New Roman"/>
          </w:rPr>
          <w:t>www</w:t>
        </w:r>
        <w:r>
          <w:rPr>
            <w:rStyle w:val="-"/>
            <w:rFonts w:eastAsiaTheme="majorEastAsia"/>
          </w:rPr>
          <w:t>.</w:t>
        </w:r>
        <w:r w:rsidRPr="00A065CA">
          <w:rPr>
            <w:rStyle w:val="-"/>
            <w:rFonts w:ascii="Times New Roman" w:eastAsiaTheme="majorEastAsia" w:hAnsi="Times New Roman"/>
          </w:rPr>
          <w:t>mikrosapoplous</w:t>
        </w:r>
        <w:r>
          <w:rPr>
            <w:rStyle w:val="-"/>
            <w:rFonts w:eastAsiaTheme="majorEastAsia"/>
          </w:rPr>
          <w:t>.</w:t>
        </w:r>
        <w:r w:rsidRPr="00A065CA">
          <w:rPr>
            <w:rStyle w:val="-"/>
            <w:rFonts w:ascii="Times New Roman" w:eastAsiaTheme="majorEastAsia" w:hAnsi="Times New Roman"/>
          </w:rPr>
          <w:t>gr</w:t>
        </w:r>
      </w:hyperlink>
    </w:p>
    <w:p w:rsidR="00243170" w:rsidRDefault="00243170" w:rsidP="00243170">
      <w:pPr>
        <w:rPr>
          <w:i/>
        </w:rPr>
      </w:pPr>
      <w:r>
        <w:rPr>
          <w:i/>
        </w:rPr>
        <w:br w:type="page"/>
      </w:r>
    </w:p>
    <w:p w:rsidR="00243170" w:rsidRDefault="00243170" w:rsidP="00243170">
      <w:pPr>
        <w:rPr>
          <w:i/>
        </w:rPr>
        <w:sectPr w:rsidR="00243170" w:rsidSect="00866FE0">
          <w:pgSz w:w="11906" w:h="16838"/>
          <w:pgMar w:top="567" w:right="991" w:bottom="709" w:left="1134" w:header="708" w:footer="708" w:gutter="0"/>
          <w:cols w:space="708"/>
          <w:docGrid w:linePitch="360"/>
        </w:sectPr>
      </w:pPr>
    </w:p>
    <w:p w:rsidR="00243170" w:rsidRDefault="00243170" w:rsidP="00243170">
      <w:r>
        <w:rPr>
          <w:i/>
          <w:noProof/>
        </w:rPr>
        <w:lastRenderedPageBreak/>
        <w:drawing>
          <wp:inline distT="0" distB="0" distL="0" distR="0">
            <wp:extent cx="9499955" cy="6029325"/>
            <wp:effectExtent l="19050" t="0" r="5995" b="0"/>
            <wp:docPr id="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9496425" cy="6027085"/>
                    </a:xfrm>
                    <a:prstGeom prst="rect">
                      <a:avLst/>
                    </a:prstGeom>
                    <a:noFill/>
                    <a:ln w="9525">
                      <a:noFill/>
                      <a:miter lim="800000"/>
                      <a:headEnd/>
                      <a:tailEnd/>
                    </a:ln>
                  </pic:spPr>
                </pic:pic>
              </a:graphicData>
            </a:graphic>
          </wp:inline>
        </w:drawing>
      </w:r>
      <w:r>
        <w:rPr>
          <w:noProof/>
        </w:rPr>
        <w:lastRenderedPageBreak/>
        <w:drawing>
          <wp:inline distT="0" distB="0" distL="0" distR="0">
            <wp:extent cx="8869456" cy="5970494"/>
            <wp:effectExtent l="19050" t="0" r="7844"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t="10364"/>
                    <a:stretch>
                      <a:fillRect/>
                    </a:stretch>
                  </pic:blipFill>
                  <pic:spPr bwMode="auto">
                    <a:xfrm>
                      <a:off x="0" y="0"/>
                      <a:ext cx="8869456" cy="5970494"/>
                    </a:xfrm>
                    <a:prstGeom prst="rect">
                      <a:avLst/>
                    </a:prstGeom>
                    <a:noFill/>
                    <a:ln w="9525">
                      <a:noFill/>
                      <a:miter lim="800000"/>
                      <a:headEnd/>
                      <a:tailEnd/>
                    </a:ln>
                  </pic:spPr>
                </pic:pic>
              </a:graphicData>
            </a:graphic>
          </wp:inline>
        </w:drawing>
      </w:r>
    </w:p>
    <w:p w:rsidR="00243170" w:rsidRDefault="00243170" w:rsidP="00243170"/>
    <w:p w:rsidR="00243170" w:rsidRDefault="00243170" w:rsidP="00243170"/>
    <w:p w:rsidR="00243170" w:rsidRPr="000037F8" w:rsidRDefault="00243170" w:rsidP="00243170">
      <w:pPr>
        <w:rPr>
          <w:rFonts w:ascii="Times New Roman" w:hAnsi="Times New Roman"/>
          <w:sz w:val="24"/>
          <w:szCs w:val="24"/>
        </w:rPr>
      </w:pPr>
    </w:p>
    <w:p w:rsidR="00243170" w:rsidRDefault="00243170" w:rsidP="00243170">
      <w:pPr>
        <w:rPr>
          <w:rFonts w:ascii="Times New Roman" w:hAnsi="Times New Roman"/>
          <w:sz w:val="24"/>
          <w:szCs w:val="24"/>
        </w:rPr>
      </w:pPr>
      <w:r w:rsidRPr="000037F8">
        <w:rPr>
          <w:rFonts w:ascii="Times New Roman" w:hAnsi="Times New Roman"/>
          <w:sz w:val="24"/>
          <w:szCs w:val="24"/>
        </w:rPr>
        <w:t> </w:t>
      </w:r>
    </w:p>
    <w:p w:rsidR="00243170" w:rsidRDefault="00243170" w:rsidP="00243170">
      <w:pPr>
        <w:rPr>
          <w:rFonts w:ascii="Arial" w:hAnsi="Arial" w:cs="Arial"/>
          <w:sz w:val="20"/>
          <w:szCs w:val="20"/>
          <w:lang w:bidi="he-IL"/>
        </w:rPr>
      </w:pPr>
      <w:r w:rsidRPr="000037F8">
        <w:rPr>
          <w:rFonts w:ascii="Arial" w:hAnsi="Arial" w:cs="Arial"/>
          <w:sz w:val="20"/>
          <w:szCs w:val="20"/>
          <w:vertAlign w:val="superscript"/>
          <w:lang w:bidi="he-IL"/>
        </w:rPr>
        <w:t xml:space="preserve">14 </w:t>
      </w:r>
      <w:r>
        <w:rPr>
          <w:rFonts w:ascii="SBL Greek" w:hAnsi="SBL Greek" w:cs="SBL Greek"/>
          <w:lang w:bidi="he-IL"/>
        </w:rPr>
        <w:t xml:space="preserve"> ἐξελθόντες δὲ οἱ Φαρισαῖοι συμβούλιον ἔλαβον κατ᾽ αὐτοῦ ὅπως αὐτὸν ἀπολέσωσιν.</w:t>
      </w:r>
      <w:r w:rsidRPr="000037F8">
        <w:rPr>
          <w:rFonts w:ascii="Arial" w:hAnsi="Arial" w:cs="Arial"/>
          <w:sz w:val="20"/>
          <w:szCs w:val="20"/>
          <w:lang w:bidi="he-IL"/>
        </w:rPr>
        <w:t xml:space="preserve"> </w:t>
      </w:r>
      <w:r>
        <w:rPr>
          <w:rFonts w:ascii="Arial" w:hAnsi="Arial" w:cs="Arial"/>
          <w:sz w:val="20"/>
          <w:szCs w:val="20"/>
          <w:lang w:val="en-US" w:bidi="he-IL"/>
        </w:rPr>
        <w:t>(Mat 12:14 BGT)</w:t>
      </w:r>
    </w:p>
    <w:tbl>
      <w:tblPr>
        <w:tblW w:w="0" w:type="auto"/>
        <w:tblBorders>
          <w:top w:val="single" w:sz="4" w:space="0" w:color="auto"/>
          <w:left w:val="single" w:sz="4" w:space="0" w:color="auto"/>
          <w:bottom w:val="single" w:sz="4" w:space="0" w:color="auto"/>
          <w:right w:val="single" w:sz="4" w:space="0" w:color="auto"/>
        </w:tblBorders>
        <w:tblLook w:val="04A0"/>
      </w:tblPr>
      <w:tblGrid>
        <w:gridCol w:w="3055"/>
        <w:gridCol w:w="3600"/>
      </w:tblGrid>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Μάξιμου Καλλιοπολίτη</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χαλάσουν»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Αναστάσιου Μιχαήλ</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χαλάσουν»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Νεόφυτου Βάμβα</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απολέσωσιν αυτόν»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Βασίλισσας Όλγας</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φονεύσουν»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Αλέξανδρου Πάλλη</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«ναν τον καταστρέψουν»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4 καθηγητών</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εξολοθρεύσουν»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Ι. Κολιτσάρα</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θανατώσουν»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Π. Τρεμπέλα</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θανατώσουν»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 xml:space="preserve">6 καθηγητών </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εξοντώσουν»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 Ψαρουδάκη</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σκοτώσουνε»</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Σπ. Φίλου</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«να τον εξολοθρεύσουν»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Νέου Κόσμου</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«για να τον σκοτώσουν»</w:t>
            </w:r>
          </w:p>
        </w:tc>
      </w:tr>
      <w:tr w:rsidR="00243170" w:rsidRPr="000037F8" w:rsidTr="00866FE0">
        <w:tc>
          <w:tcPr>
            <w:tcW w:w="3055"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Ν. Σωτηρόπουλου</w:t>
            </w:r>
          </w:p>
        </w:tc>
        <w:tc>
          <w:tcPr>
            <w:tcW w:w="3600" w:type="dxa"/>
            <w:tcBorders>
              <w:top w:val="single" w:sz="4" w:space="0" w:color="auto"/>
              <w:left w:val="single" w:sz="4" w:space="0" w:color="auto"/>
              <w:bottom w:val="single" w:sz="4" w:space="0" w:color="auto"/>
              <w:right w:val="single" w:sz="4" w:space="0" w:color="auto"/>
            </w:tcBorders>
            <w:hideMark/>
          </w:tcPr>
          <w:p w:rsidR="00243170" w:rsidRPr="000037F8" w:rsidRDefault="00243170" w:rsidP="00866FE0">
            <w:pPr>
              <w:rPr>
                <w:rFonts w:ascii="Times New Roman" w:hAnsi="Times New Roman"/>
                <w:sz w:val="24"/>
                <w:szCs w:val="24"/>
              </w:rPr>
            </w:pPr>
            <w:r w:rsidRPr="000037F8">
              <w:rPr>
                <w:rFonts w:ascii="SBL Greek" w:hAnsi="SBL Greek"/>
                <w:sz w:val="24"/>
                <w:szCs w:val="24"/>
              </w:rPr>
              <w:t>«για να τον θανατώσουν»</w:t>
            </w:r>
          </w:p>
        </w:tc>
      </w:tr>
    </w:tbl>
    <w:p w:rsidR="00243170" w:rsidRDefault="00243170" w:rsidP="00243170"/>
    <w:p w:rsidR="00243170" w:rsidRDefault="00C71178" w:rsidP="00243170">
      <w:hyperlink r:id="rId77" w:history="1">
        <w:r w:rsidR="00243170" w:rsidRPr="00F9656C">
          <w:rPr>
            <w:rStyle w:val="-"/>
            <w:rFonts w:eastAsiaTheme="majorEastAsia"/>
          </w:rPr>
          <w:t>http://biblicalstudiesblog.blogspot.com/2019/03/a-anti-judaism-and-nt-translations.html</w:t>
        </w:r>
      </w:hyperlink>
      <w:r w:rsidR="00243170">
        <w:t xml:space="preserve"> </w:t>
      </w:r>
    </w:p>
    <w:p w:rsidR="00243170" w:rsidRPr="000037F8" w:rsidRDefault="00243170" w:rsidP="00243170">
      <w:r>
        <w:t>Στο άρθρο παρουσιάζονται τέσσερα χωρία: 1 Θεσ 2,14-15· Ματ 12,14· Ιωα 8,45. 47. Ο Förster κυρίως ασχολείται με το Ματ 12,14. Ειδικότερα, επισημαίνει ότι ενώ το ρ. "ἀπόλλυμι" δε σημαίνει υποχρεωτικά σκοτώνω (αλλά και καταστρέφω, ξεφορτώνομαι), στις γερμανικές μεταφράσεις επιλέγεται το "σκοτώνω" παρουσιάζοντας έτσι με πλέον ζοφερό τρόπο τους Φαρισαίους. Αυτή η μεταφραστική επιλογή προδίδει την εξάρτηση ακόμη και των νεότερων μεταφράσεων (π.χ. της Einheitsübersetzung) από τη μετάφραση του Λουθήρου όπου και απαντά. Ωστόσο, για τον Förster αυτή η απόδοση δεν είναι η μόνη δυνατή. Μία μετάφραση, η οποία λαμβάνει υπόψη τη σημασία που έχει η λέξη σε άλλα σημεία της ΚΔ (εδώ αναφέρει χαρακτηριστικά το Ιωα 6,39), μπορεί να οδηγήσει σε άλλες αποδόσεις που πλησιάζουν περισσότερο στην έννοια του "ξεφορτώνομαι". Οπωσδήποτε το μοτίβο της δολοφονίας του Ιησού από τους Ιουδαίους κυριαρχεί στα χριστιανικά κείμενα του Μεσαίωνα κι εξής αλλά κι ακόμη και τότε -κι αυτό είναι ένα πολύ ενδιαφέρον σημείο- το συγκεκριμένο χωρίο δεν αναφέρεται στη σειρά των άλλων βιβλικών αποδείξεων.</w:t>
      </w:r>
    </w:p>
    <w:p w:rsidR="00243170" w:rsidRPr="005B755B" w:rsidRDefault="00243170" w:rsidP="00243170">
      <w:pPr>
        <w:rPr>
          <w:i/>
        </w:rPr>
      </w:pPr>
    </w:p>
    <w:p w:rsidR="00243170" w:rsidRDefault="00243170">
      <w:pPr>
        <w:spacing w:after="200" w:line="276" w:lineRule="auto"/>
        <w:jc w:val="left"/>
        <w:rPr>
          <w:rFonts w:ascii="Times New Roman" w:hAnsi="Times New Roman"/>
          <w:b/>
        </w:rPr>
      </w:pPr>
    </w:p>
    <w:p w:rsidR="00032F17" w:rsidRPr="007053B3" w:rsidRDefault="00032F17" w:rsidP="00032F17">
      <w:pPr>
        <w:rPr>
          <w:rFonts w:ascii="Times New Roman" w:hAnsi="Times New Roman"/>
          <w:b/>
        </w:rPr>
      </w:pPr>
    </w:p>
    <w:p w:rsidR="00032F17" w:rsidRPr="007053B3" w:rsidRDefault="00032F17" w:rsidP="00032F17">
      <w:pPr>
        <w:pStyle w:val="4"/>
        <w:rPr>
          <w:rFonts w:ascii="Times New Roman" w:eastAsia="Times New Roman" w:hAnsi="Times New Roman" w:cs="Times New Roman"/>
          <w:color w:val="auto"/>
        </w:rPr>
      </w:pPr>
      <w:r w:rsidRPr="007053B3">
        <w:rPr>
          <w:rFonts w:ascii="Times New Roman" w:eastAsia="Times New Roman" w:hAnsi="Times New Roman" w:cs="Times New Roman"/>
          <w:color w:val="auto"/>
        </w:rPr>
        <w:t>ΕΠΙΜΕΤΡΟ Ι:  ΕΞΕΛΙΞΗ της αντίληψης περί Θεού και Ηθικής του ανθρώπου</w:t>
      </w:r>
      <w:r w:rsidRPr="007053B3">
        <w:rPr>
          <w:rStyle w:val="a6"/>
          <w:rFonts w:ascii="Times New Roman" w:eastAsia="Times New Roman" w:hAnsi="Times New Roman" w:cs="Times New Roman"/>
          <w:color w:val="auto"/>
        </w:rPr>
        <w:footnoteReference w:id="22"/>
      </w:r>
      <w:r w:rsidRPr="007053B3">
        <w:rPr>
          <w:rFonts w:ascii="Times New Roman" w:eastAsia="Times New Roman" w:hAnsi="Times New Roman" w:cs="Times New Roman"/>
          <w:color w:val="auto"/>
        </w:rPr>
        <w:t>:</w:t>
      </w:r>
    </w:p>
    <w:p w:rsidR="00032F17" w:rsidRPr="007053B3" w:rsidRDefault="00032F17" w:rsidP="00032F17">
      <w:pPr>
        <w:shd w:val="clear" w:color="auto" w:fill="FFFFFF"/>
        <w:autoSpaceDE w:val="0"/>
        <w:autoSpaceDN w:val="0"/>
        <w:adjustRightInd w:val="0"/>
        <w:rPr>
          <w:rFonts w:ascii="Times New Roman" w:hAnsi="Times New Roman"/>
        </w:rPr>
      </w:pPr>
    </w:p>
    <w:tbl>
      <w:tblPr>
        <w:tblW w:w="9606" w:type="dxa"/>
        <w:tblLayout w:type="fixed"/>
        <w:tblLook w:val="04A0"/>
      </w:tblPr>
      <w:tblGrid>
        <w:gridCol w:w="1101"/>
        <w:gridCol w:w="1643"/>
        <w:gridCol w:w="1906"/>
        <w:gridCol w:w="1646"/>
        <w:gridCol w:w="3310"/>
      </w:tblGrid>
      <w:tr w:rsidR="00032F17" w:rsidRPr="007053B3" w:rsidTr="00032F17">
        <w:tc>
          <w:tcPr>
            <w:tcW w:w="1101" w:type="dxa"/>
          </w:tcPr>
          <w:p w:rsidR="00032F17" w:rsidRPr="007053B3" w:rsidRDefault="00032F17" w:rsidP="00032F17">
            <w:pPr>
              <w:pStyle w:val="Web"/>
              <w:spacing w:line="360" w:lineRule="auto"/>
              <w:jc w:val="both"/>
              <w:rPr>
                <w:sz w:val="22"/>
                <w:szCs w:val="22"/>
              </w:rPr>
            </w:pPr>
          </w:p>
        </w:tc>
        <w:tc>
          <w:tcPr>
            <w:tcW w:w="1643" w:type="dxa"/>
          </w:tcPr>
          <w:p w:rsidR="00032F17" w:rsidRPr="007053B3" w:rsidRDefault="00032F17" w:rsidP="00032F17">
            <w:pPr>
              <w:pStyle w:val="Web"/>
              <w:spacing w:line="360" w:lineRule="auto"/>
              <w:jc w:val="both"/>
              <w:rPr>
                <w:sz w:val="22"/>
                <w:szCs w:val="22"/>
              </w:rPr>
            </w:pPr>
            <w:r w:rsidRPr="007053B3">
              <w:rPr>
                <w:sz w:val="22"/>
                <w:szCs w:val="22"/>
                <w:lang w:val="en-US"/>
              </w:rPr>
              <w:t>Erikson</w:t>
            </w:r>
          </w:p>
          <w:p w:rsidR="00032F17" w:rsidRPr="007053B3" w:rsidRDefault="00032F17" w:rsidP="00032F17">
            <w:pPr>
              <w:pStyle w:val="Web"/>
              <w:spacing w:line="360" w:lineRule="auto"/>
              <w:jc w:val="both"/>
              <w:rPr>
                <w:sz w:val="22"/>
                <w:szCs w:val="22"/>
              </w:rPr>
            </w:pPr>
            <w:r w:rsidRPr="007053B3">
              <w:rPr>
                <w:sz w:val="22"/>
                <w:szCs w:val="22"/>
              </w:rPr>
              <w:t>1973</w:t>
            </w:r>
          </w:p>
        </w:tc>
        <w:tc>
          <w:tcPr>
            <w:tcW w:w="1906" w:type="dxa"/>
          </w:tcPr>
          <w:p w:rsidR="00032F17" w:rsidRPr="007053B3" w:rsidRDefault="00032F17" w:rsidP="00032F17">
            <w:pPr>
              <w:pStyle w:val="Web"/>
              <w:spacing w:line="360" w:lineRule="auto"/>
              <w:jc w:val="both"/>
              <w:rPr>
                <w:sz w:val="22"/>
                <w:szCs w:val="22"/>
              </w:rPr>
            </w:pPr>
            <w:r w:rsidRPr="007053B3">
              <w:rPr>
                <w:sz w:val="22"/>
                <w:szCs w:val="22"/>
                <w:lang w:val="en-US"/>
              </w:rPr>
              <w:t>Kohlberg</w:t>
            </w:r>
          </w:p>
          <w:p w:rsidR="00032F17" w:rsidRPr="007053B3" w:rsidRDefault="00032F17" w:rsidP="00032F17">
            <w:pPr>
              <w:pStyle w:val="Web"/>
              <w:spacing w:line="360" w:lineRule="auto"/>
              <w:jc w:val="both"/>
              <w:rPr>
                <w:sz w:val="22"/>
                <w:szCs w:val="22"/>
              </w:rPr>
            </w:pPr>
            <w:r w:rsidRPr="007053B3">
              <w:rPr>
                <w:sz w:val="22"/>
                <w:szCs w:val="22"/>
              </w:rPr>
              <w:t>1995</w:t>
            </w:r>
          </w:p>
        </w:tc>
        <w:tc>
          <w:tcPr>
            <w:tcW w:w="1646" w:type="dxa"/>
          </w:tcPr>
          <w:p w:rsidR="00032F17" w:rsidRPr="007053B3" w:rsidRDefault="00032F17" w:rsidP="00032F17">
            <w:pPr>
              <w:pStyle w:val="Web"/>
              <w:spacing w:line="360" w:lineRule="auto"/>
              <w:jc w:val="both"/>
              <w:rPr>
                <w:sz w:val="22"/>
                <w:szCs w:val="22"/>
              </w:rPr>
            </w:pPr>
            <w:r w:rsidRPr="007053B3">
              <w:rPr>
                <w:sz w:val="22"/>
                <w:szCs w:val="22"/>
                <w:lang w:val="en-US"/>
              </w:rPr>
              <w:t>Oser</w:t>
            </w:r>
          </w:p>
          <w:p w:rsidR="00032F17" w:rsidRPr="007053B3" w:rsidRDefault="00032F17" w:rsidP="00032F17">
            <w:pPr>
              <w:pStyle w:val="Web"/>
              <w:spacing w:line="360" w:lineRule="auto"/>
              <w:jc w:val="both"/>
              <w:rPr>
                <w:sz w:val="22"/>
                <w:szCs w:val="22"/>
              </w:rPr>
            </w:pPr>
            <w:r w:rsidRPr="007053B3">
              <w:rPr>
                <w:sz w:val="22"/>
                <w:szCs w:val="22"/>
              </w:rPr>
              <w:t>1996</w:t>
            </w:r>
          </w:p>
          <w:p w:rsidR="00032F17" w:rsidRPr="007053B3" w:rsidRDefault="00032F17" w:rsidP="00032F17">
            <w:pPr>
              <w:pStyle w:val="Web"/>
              <w:spacing w:line="360" w:lineRule="auto"/>
              <w:jc w:val="both"/>
              <w:rPr>
                <w:sz w:val="22"/>
                <w:szCs w:val="22"/>
              </w:rPr>
            </w:pPr>
            <w:r w:rsidRPr="007053B3">
              <w:rPr>
                <w:sz w:val="22"/>
                <w:szCs w:val="22"/>
              </w:rPr>
              <w:t>«Δίλημμα Παύλου»</w:t>
            </w:r>
          </w:p>
        </w:tc>
        <w:tc>
          <w:tcPr>
            <w:tcW w:w="3310" w:type="dxa"/>
          </w:tcPr>
          <w:p w:rsidR="00032F17" w:rsidRPr="007053B3" w:rsidRDefault="00032F17" w:rsidP="00032F17">
            <w:pPr>
              <w:pStyle w:val="Web"/>
              <w:spacing w:line="360" w:lineRule="auto"/>
              <w:jc w:val="both"/>
              <w:rPr>
                <w:sz w:val="22"/>
                <w:szCs w:val="22"/>
              </w:rPr>
            </w:pPr>
            <w:r w:rsidRPr="007053B3">
              <w:rPr>
                <w:sz w:val="22"/>
                <w:szCs w:val="22"/>
                <w:lang w:val="en-US"/>
              </w:rPr>
              <w:t>Fowler</w:t>
            </w:r>
          </w:p>
          <w:p w:rsidR="00032F17" w:rsidRPr="007053B3" w:rsidRDefault="00032F17" w:rsidP="00032F17">
            <w:pPr>
              <w:pStyle w:val="Web"/>
              <w:spacing w:line="360" w:lineRule="auto"/>
              <w:jc w:val="both"/>
              <w:rPr>
                <w:sz w:val="22"/>
                <w:szCs w:val="22"/>
              </w:rPr>
            </w:pPr>
            <w:r w:rsidRPr="007053B3">
              <w:rPr>
                <w:sz w:val="22"/>
                <w:szCs w:val="22"/>
              </w:rPr>
              <w:t>1991</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t>0-1</w:t>
            </w:r>
            <w:r w:rsidRPr="007053B3">
              <w:rPr>
                <w:sz w:val="22"/>
                <w:szCs w:val="22"/>
              </w:rPr>
              <w:t>: βρέφος</w:t>
            </w:r>
          </w:p>
        </w:tc>
        <w:tc>
          <w:tcPr>
            <w:tcW w:w="1643" w:type="dxa"/>
          </w:tcPr>
          <w:p w:rsidR="00032F17" w:rsidRPr="007053B3" w:rsidRDefault="00032F17" w:rsidP="00032F17">
            <w:pPr>
              <w:pStyle w:val="Web"/>
              <w:spacing w:line="360" w:lineRule="auto"/>
              <w:jc w:val="both"/>
              <w:rPr>
                <w:sz w:val="22"/>
                <w:szCs w:val="22"/>
              </w:rPr>
            </w:pPr>
            <w:r w:rsidRPr="007053B3">
              <w:rPr>
                <w:b/>
                <w:sz w:val="22"/>
                <w:szCs w:val="22"/>
              </w:rPr>
              <w:t>Πρωτο-εμπιστοσύνη εναντίον της δυσπιστίας</w:t>
            </w:r>
            <w:r w:rsidRPr="007053B3">
              <w:rPr>
                <w:sz w:val="22"/>
                <w:szCs w:val="22"/>
              </w:rPr>
              <w:t xml:space="preserve">: </w:t>
            </w:r>
            <w:r w:rsidRPr="007053B3">
              <w:rPr>
                <w:i/>
                <w:sz w:val="22"/>
                <w:szCs w:val="22"/>
              </w:rPr>
              <w:t>Είμαι αυτό που μου δίνει ο άλλος</w:t>
            </w:r>
            <w:r w:rsidRPr="007053B3">
              <w:rPr>
                <w:sz w:val="22"/>
                <w:szCs w:val="22"/>
              </w:rPr>
              <w:t xml:space="preserve"> </w:t>
            </w:r>
            <w:r w:rsidRPr="007053B3">
              <w:rPr>
                <w:i/>
                <w:sz w:val="22"/>
                <w:szCs w:val="22"/>
              </w:rPr>
              <w:t>.</w:t>
            </w:r>
          </w:p>
        </w:tc>
        <w:tc>
          <w:tcPr>
            <w:tcW w:w="1906" w:type="dxa"/>
          </w:tcPr>
          <w:p w:rsidR="00032F17" w:rsidRPr="007053B3" w:rsidRDefault="00032F17" w:rsidP="00032F17">
            <w:pPr>
              <w:pStyle w:val="Web"/>
              <w:spacing w:line="360" w:lineRule="auto"/>
              <w:jc w:val="both"/>
              <w:rPr>
                <w:sz w:val="22"/>
                <w:szCs w:val="22"/>
              </w:rPr>
            </w:pPr>
            <w:r w:rsidRPr="007053B3">
              <w:rPr>
                <w:b/>
                <w:sz w:val="22"/>
                <w:szCs w:val="22"/>
              </w:rPr>
              <w:t>Ετερονομία</w:t>
            </w:r>
            <w:r w:rsidRPr="007053B3">
              <w:rPr>
                <w:sz w:val="22"/>
                <w:szCs w:val="22"/>
              </w:rPr>
              <w:t xml:space="preserve"> –</w:t>
            </w:r>
            <w:r w:rsidRPr="007053B3">
              <w:rPr>
                <w:b/>
                <w:sz w:val="22"/>
                <w:szCs w:val="22"/>
              </w:rPr>
              <w:t>Προσυμβατικότητα</w:t>
            </w:r>
            <w:r w:rsidRPr="007053B3">
              <w:rPr>
                <w:sz w:val="22"/>
                <w:szCs w:val="22"/>
              </w:rPr>
              <w:t xml:space="preserve"> (1: υπακοή στην αρχή που ορίζει το Δίκαιο – ποινή)</w:t>
            </w:r>
          </w:p>
        </w:tc>
        <w:tc>
          <w:tcPr>
            <w:tcW w:w="1646" w:type="dxa"/>
          </w:tcPr>
          <w:p w:rsidR="00032F17" w:rsidRPr="007053B3" w:rsidRDefault="00032F17" w:rsidP="00032F17">
            <w:pPr>
              <w:pStyle w:val="Web"/>
              <w:spacing w:line="360" w:lineRule="auto"/>
              <w:jc w:val="both"/>
              <w:rPr>
                <w:sz w:val="22"/>
                <w:szCs w:val="22"/>
              </w:rPr>
            </w:pPr>
            <w:r w:rsidRPr="007053B3">
              <w:rPr>
                <w:b/>
                <w:sz w:val="22"/>
                <w:szCs w:val="22"/>
              </w:rPr>
              <w:t>Απόλυτη εξάρτηση</w:t>
            </w:r>
            <w:r w:rsidRPr="007053B3">
              <w:rPr>
                <w:sz w:val="22"/>
                <w:szCs w:val="22"/>
              </w:rPr>
              <w:t xml:space="preserve"> από το παντοδύναμο Απόλυτο (</w:t>
            </w:r>
            <w:r w:rsidRPr="007053B3">
              <w:rPr>
                <w:sz w:val="22"/>
                <w:szCs w:val="22"/>
                <w:lang w:val="en-US"/>
              </w:rPr>
              <w:t>Ultimatum</w:t>
            </w:r>
            <w:r w:rsidRPr="007053B3">
              <w:rPr>
                <w:sz w:val="22"/>
                <w:szCs w:val="22"/>
              </w:rPr>
              <w:t>) που εκλαμβάνεται ως τιμωρός ή αγαθός πατέρας</w:t>
            </w:r>
          </w:p>
        </w:tc>
        <w:tc>
          <w:tcPr>
            <w:tcW w:w="3310" w:type="dxa"/>
          </w:tcPr>
          <w:p w:rsidR="00032F17" w:rsidRPr="007053B3" w:rsidRDefault="00032F17" w:rsidP="00032F17">
            <w:pPr>
              <w:pStyle w:val="Web"/>
              <w:spacing w:line="360" w:lineRule="auto"/>
              <w:jc w:val="both"/>
              <w:rPr>
                <w:sz w:val="22"/>
                <w:szCs w:val="22"/>
              </w:rPr>
            </w:pPr>
            <w:r w:rsidRPr="007053B3">
              <w:rPr>
                <w:sz w:val="22"/>
                <w:szCs w:val="22"/>
              </w:rPr>
              <w:t>«Μεγάλη Εμπιστοσύνη»</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t>2-6</w:t>
            </w:r>
            <w:r w:rsidRPr="007053B3">
              <w:rPr>
                <w:sz w:val="22"/>
                <w:szCs w:val="22"/>
              </w:rPr>
              <w:t>: πρώιμη παιδικότητα</w:t>
            </w:r>
          </w:p>
        </w:tc>
        <w:tc>
          <w:tcPr>
            <w:tcW w:w="1643" w:type="dxa"/>
          </w:tcPr>
          <w:p w:rsidR="00032F17" w:rsidRPr="007053B3" w:rsidRDefault="00032F17" w:rsidP="00032F17">
            <w:pPr>
              <w:pStyle w:val="Web"/>
              <w:spacing w:line="360" w:lineRule="auto"/>
              <w:jc w:val="both"/>
              <w:rPr>
                <w:sz w:val="22"/>
                <w:szCs w:val="22"/>
              </w:rPr>
            </w:pPr>
            <w:r w:rsidRPr="007053B3">
              <w:rPr>
                <w:sz w:val="22"/>
                <w:szCs w:val="22"/>
              </w:rPr>
              <w:t xml:space="preserve">Αυτονομία ενάντια στη ντροπή και την αμφιβολία: </w:t>
            </w:r>
            <w:r w:rsidRPr="007053B3">
              <w:rPr>
                <w:i/>
                <w:sz w:val="22"/>
                <w:szCs w:val="22"/>
              </w:rPr>
              <w:t>Είμαι αυτό που θέλω</w:t>
            </w:r>
            <w:r w:rsidRPr="007053B3">
              <w:rPr>
                <w:sz w:val="22"/>
                <w:szCs w:val="22"/>
              </w:rPr>
              <w:t xml:space="preserve"> </w:t>
            </w:r>
            <w:r w:rsidRPr="007053B3">
              <w:rPr>
                <w:i/>
                <w:iCs/>
                <w:sz w:val="22"/>
                <w:szCs w:val="22"/>
              </w:rPr>
              <w:t>(Νηπιακότητα)</w:t>
            </w:r>
          </w:p>
        </w:tc>
        <w:tc>
          <w:tcPr>
            <w:tcW w:w="1906" w:type="dxa"/>
          </w:tcPr>
          <w:p w:rsidR="00032F17" w:rsidRPr="007053B3" w:rsidRDefault="00032F17" w:rsidP="00032F17">
            <w:pPr>
              <w:pStyle w:val="Web"/>
              <w:spacing w:line="360" w:lineRule="auto"/>
              <w:jc w:val="both"/>
              <w:rPr>
                <w:sz w:val="22"/>
                <w:szCs w:val="22"/>
              </w:rPr>
            </w:pPr>
            <w:r w:rsidRPr="007053B3">
              <w:rPr>
                <w:b/>
                <w:sz w:val="22"/>
                <w:szCs w:val="22"/>
              </w:rPr>
              <w:t xml:space="preserve">Ετερονομία – Προσυμβατικότητα </w:t>
            </w:r>
            <w:r w:rsidRPr="007053B3">
              <w:rPr>
                <w:sz w:val="22"/>
                <w:szCs w:val="22"/>
              </w:rPr>
              <w:t xml:space="preserve">(2: αθώος – ηδονιστικός προσανατολισμός:καλό ό, τι εξυπηρετεί τις </w:t>
            </w:r>
            <w:r w:rsidRPr="007053B3">
              <w:rPr>
                <w:sz w:val="22"/>
                <w:szCs w:val="22"/>
              </w:rPr>
              <w:lastRenderedPageBreak/>
              <w:t>ανάγκες μου χωρίς να βλάπτει τους άλλους). το άτομο συμμορφώνεται για να επιτύχει μια ανταμοιβή, ανταπόδοση. κ.λ.π.</w:t>
            </w: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tc>
        <w:tc>
          <w:tcPr>
            <w:tcW w:w="1646" w:type="dxa"/>
          </w:tcPr>
          <w:p w:rsidR="00032F17" w:rsidRPr="007053B3" w:rsidRDefault="00032F17" w:rsidP="00032F17">
            <w:pPr>
              <w:pStyle w:val="Web"/>
              <w:spacing w:line="360" w:lineRule="auto"/>
              <w:jc w:val="both"/>
              <w:rPr>
                <w:b/>
                <w:sz w:val="22"/>
                <w:szCs w:val="22"/>
              </w:rPr>
            </w:pPr>
            <w:r w:rsidRPr="007053B3">
              <w:rPr>
                <w:b/>
                <w:sz w:val="22"/>
                <w:szCs w:val="22"/>
              </w:rPr>
              <w:lastRenderedPageBreak/>
              <w:t>Απόλυτη ετερονομία:</w:t>
            </w:r>
          </w:p>
          <w:p w:rsidR="00032F17" w:rsidRPr="007053B3" w:rsidRDefault="00032F17" w:rsidP="00032F17">
            <w:pPr>
              <w:pStyle w:val="Web"/>
              <w:spacing w:line="360" w:lineRule="auto"/>
              <w:jc w:val="both"/>
              <w:rPr>
                <w:b/>
                <w:sz w:val="22"/>
                <w:szCs w:val="22"/>
              </w:rPr>
            </w:pPr>
            <w:r w:rsidRPr="007053B3">
              <w:rPr>
                <w:b/>
                <w:sz w:val="22"/>
                <w:szCs w:val="22"/>
              </w:rPr>
              <w:t xml:space="preserve">Ο παντοδύναμος από Μηχανής Θεός  </w:t>
            </w:r>
            <w:r w:rsidRPr="007053B3">
              <w:rPr>
                <w:sz w:val="22"/>
                <w:szCs w:val="22"/>
              </w:rPr>
              <w:t xml:space="preserve">μπορεί </w:t>
            </w:r>
            <w:r w:rsidRPr="007053B3">
              <w:rPr>
                <w:sz w:val="22"/>
                <w:szCs w:val="22"/>
              </w:rPr>
              <w:lastRenderedPageBreak/>
              <w:t>παντού και πάντα να επέμβει στον κόσμο του ανθρώπου.</w:t>
            </w:r>
          </w:p>
          <w:p w:rsidR="00032F17" w:rsidRPr="007053B3" w:rsidRDefault="00032F17" w:rsidP="00032F17">
            <w:pPr>
              <w:pStyle w:val="Web"/>
              <w:spacing w:line="360" w:lineRule="auto"/>
              <w:jc w:val="both"/>
              <w:rPr>
                <w:sz w:val="22"/>
                <w:szCs w:val="22"/>
              </w:rPr>
            </w:pPr>
          </w:p>
        </w:tc>
        <w:tc>
          <w:tcPr>
            <w:tcW w:w="3310" w:type="dxa"/>
          </w:tcPr>
          <w:p w:rsidR="00032F17" w:rsidRPr="007053B3" w:rsidRDefault="00032F17" w:rsidP="00032F17">
            <w:pPr>
              <w:pStyle w:val="Web"/>
              <w:spacing w:line="360" w:lineRule="auto"/>
              <w:jc w:val="both"/>
              <w:rPr>
                <w:sz w:val="22"/>
                <w:szCs w:val="22"/>
              </w:rPr>
            </w:pPr>
            <w:r w:rsidRPr="007053B3">
              <w:rPr>
                <w:sz w:val="22"/>
                <w:szCs w:val="22"/>
              </w:rPr>
              <w:lastRenderedPageBreak/>
              <w:t>Πίστη Διαίσθησης – Προβολής  (</w:t>
            </w:r>
            <w:r w:rsidRPr="007053B3">
              <w:rPr>
                <w:sz w:val="22"/>
                <w:szCs w:val="22"/>
                <w:lang w:val="de-DE"/>
              </w:rPr>
              <w:t>Intuitiv</w:t>
            </w:r>
            <w:r w:rsidRPr="007053B3">
              <w:rPr>
                <w:sz w:val="22"/>
                <w:szCs w:val="22"/>
              </w:rPr>
              <w:t xml:space="preserve"> – </w:t>
            </w:r>
            <w:r w:rsidRPr="007053B3">
              <w:rPr>
                <w:sz w:val="22"/>
                <w:szCs w:val="22"/>
                <w:lang w:val="de-DE"/>
              </w:rPr>
              <w:t>projektiv</w:t>
            </w:r>
            <w:r w:rsidRPr="007053B3">
              <w:rPr>
                <w:sz w:val="22"/>
                <w:szCs w:val="22"/>
              </w:rPr>
              <w:t>)</w:t>
            </w:r>
          </w:p>
          <w:p w:rsidR="00032F17" w:rsidRPr="007053B3" w:rsidRDefault="00032F17" w:rsidP="00032F17">
            <w:pPr>
              <w:pStyle w:val="Web"/>
              <w:spacing w:line="360" w:lineRule="auto"/>
              <w:jc w:val="both"/>
              <w:rPr>
                <w:sz w:val="22"/>
                <w:szCs w:val="22"/>
              </w:rPr>
            </w:pPr>
            <w:r w:rsidRPr="007053B3">
              <w:rPr>
                <w:sz w:val="22"/>
                <w:szCs w:val="22"/>
              </w:rPr>
              <w:t>(Φαντασία που εξάπτεται μέσω ιστοριών, χειρονομιών και συμβόλων)</w:t>
            </w:r>
          </w:p>
          <w:p w:rsidR="00032F17" w:rsidRPr="007053B3" w:rsidRDefault="00032F17" w:rsidP="00032F17">
            <w:pPr>
              <w:pStyle w:val="Web"/>
              <w:spacing w:line="360" w:lineRule="auto"/>
              <w:jc w:val="both"/>
              <w:rPr>
                <w:sz w:val="22"/>
                <w:szCs w:val="22"/>
              </w:rPr>
            </w:pPr>
            <w:r w:rsidRPr="007053B3">
              <w:rPr>
                <w:sz w:val="22"/>
                <w:szCs w:val="22"/>
              </w:rPr>
              <w:t>Σταθερή τάξη + τελετουργικά</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lastRenderedPageBreak/>
              <w:t>7-12</w:t>
            </w:r>
            <w:r w:rsidRPr="007053B3">
              <w:rPr>
                <w:sz w:val="22"/>
                <w:szCs w:val="22"/>
              </w:rPr>
              <w:t>: παιδικότητα</w:t>
            </w:r>
          </w:p>
        </w:tc>
        <w:tc>
          <w:tcPr>
            <w:tcW w:w="1643" w:type="dxa"/>
          </w:tcPr>
          <w:p w:rsidR="00032F17" w:rsidRPr="007053B3" w:rsidRDefault="00032F17" w:rsidP="00032F17">
            <w:pPr>
              <w:shd w:val="clear" w:color="auto" w:fill="FFFFFF"/>
              <w:autoSpaceDE w:val="0"/>
              <w:autoSpaceDN w:val="0"/>
              <w:adjustRightInd w:val="0"/>
              <w:rPr>
                <w:rFonts w:ascii="Times New Roman" w:hAnsi="Times New Roman"/>
              </w:rPr>
            </w:pPr>
            <w:r w:rsidRPr="007053B3">
              <w:rPr>
                <w:rStyle w:val="shorttext"/>
                <w:rFonts w:ascii="Times New Roman" w:eastAsiaTheme="majorEastAsia" w:hAnsi="Times New Roman"/>
              </w:rPr>
              <w:t xml:space="preserve">Πρωτοβουλία ενάντια στα αισθήματα ενοχής </w:t>
            </w:r>
            <w:r w:rsidRPr="007053B3">
              <w:rPr>
                <w:rFonts w:ascii="Times New Roman" w:hAnsi="Times New Roman"/>
              </w:rPr>
              <w:t xml:space="preserve">: </w:t>
            </w:r>
            <w:r w:rsidRPr="007053B3">
              <w:rPr>
                <w:rStyle w:val="shorttext"/>
                <w:rFonts w:ascii="Times New Roman" w:eastAsiaTheme="majorEastAsia" w:hAnsi="Times New Roman"/>
              </w:rPr>
              <w:t xml:space="preserve">Είμαι αυτό που μπορώ να φανταστώ ότι είμαι. </w:t>
            </w:r>
            <w:r w:rsidRPr="007053B3">
              <w:rPr>
                <w:rFonts w:ascii="Times New Roman" w:hAnsi="Times New Roman"/>
                <w:i/>
                <w:iCs/>
              </w:rPr>
              <w:t>(Ηλικία του «παιχνιδιού»)</w:t>
            </w:r>
          </w:p>
          <w:p w:rsidR="00032F17" w:rsidRPr="007053B3" w:rsidRDefault="00032F17" w:rsidP="00032F17">
            <w:pPr>
              <w:shd w:val="clear" w:color="auto" w:fill="FFFFFF"/>
              <w:autoSpaceDE w:val="0"/>
              <w:autoSpaceDN w:val="0"/>
              <w:adjustRightInd w:val="0"/>
              <w:rPr>
                <w:rStyle w:val="shorttext"/>
                <w:rFonts w:ascii="Times New Roman" w:eastAsiaTheme="majorEastAsia" w:hAnsi="Times New Roman"/>
              </w:rPr>
            </w:pPr>
          </w:p>
          <w:p w:rsidR="00032F17" w:rsidRPr="007053B3" w:rsidRDefault="00032F17" w:rsidP="00032F17">
            <w:pPr>
              <w:shd w:val="clear" w:color="auto" w:fill="FFFFFF"/>
              <w:autoSpaceDE w:val="0"/>
              <w:autoSpaceDN w:val="0"/>
              <w:adjustRightInd w:val="0"/>
              <w:rPr>
                <w:rFonts w:ascii="Times New Roman" w:hAnsi="Times New Roman"/>
                <w:i/>
                <w:iCs/>
              </w:rPr>
            </w:pPr>
            <w:r w:rsidRPr="007053B3">
              <w:rPr>
                <w:rStyle w:val="shorttext"/>
                <w:rFonts w:ascii="Times New Roman" w:eastAsiaTheme="majorEastAsia" w:hAnsi="Times New Roman"/>
              </w:rPr>
              <w:t>Εργαστείτε κατά της κατωτερότητας</w:t>
            </w:r>
            <w:r w:rsidRPr="007053B3">
              <w:rPr>
                <w:rFonts w:ascii="Times New Roman" w:hAnsi="Times New Roman"/>
              </w:rPr>
              <w:t xml:space="preserve">: </w:t>
            </w:r>
            <w:r w:rsidRPr="007053B3">
              <w:rPr>
                <w:rStyle w:val="shorttext"/>
                <w:rFonts w:ascii="Times New Roman" w:eastAsiaTheme="majorEastAsia" w:hAnsi="Times New Roman"/>
              </w:rPr>
              <w:t xml:space="preserve">Είμαι αυτό που μαθαίνω </w:t>
            </w:r>
            <w:r w:rsidRPr="007053B3">
              <w:rPr>
                <w:rFonts w:ascii="Times New Roman" w:hAnsi="Times New Roman"/>
                <w:i/>
                <w:iCs/>
              </w:rPr>
              <w:t xml:space="preserve">(Σχολική ηλικία ) </w:t>
            </w:r>
          </w:p>
          <w:p w:rsidR="00032F17" w:rsidRPr="007053B3" w:rsidRDefault="00032F17" w:rsidP="00032F17">
            <w:pPr>
              <w:shd w:val="clear" w:color="auto" w:fill="FFFFFF"/>
              <w:autoSpaceDE w:val="0"/>
              <w:autoSpaceDN w:val="0"/>
              <w:adjustRightInd w:val="0"/>
              <w:rPr>
                <w:rFonts w:ascii="Times New Roman" w:hAnsi="Times New Roman"/>
                <w:i/>
                <w:iCs/>
              </w:rPr>
            </w:pPr>
          </w:p>
        </w:tc>
        <w:tc>
          <w:tcPr>
            <w:tcW w:w="1906" w:type="dxa"/>
          </w:tcPr>
          <w:p w:rsidR="00032F17" w:rsidRPr="007053B3" w:rsidRDefault="00032F17" w:rsidP="00032F17">
            <w:pPr>
              <w:pStyle w:val="Web"/>
              <w:spacing w:line="360" w:lineRule="auto"/>
              <w:jc w:val="both"/>
              <w:rPr>
                <w:rFonts w:eastAsiaTheme="majorEastAsia"/>
                <w:b/>
                <w:sz w:val="22"/>
                <w:szCs w:val="22"/>
              </w:rPr>
            </w:pPr>
            <w:r w:rsidRPr="007053B3">
              <w:rPr>
                <w:rStyle w:val="shorttext"/>
                <w:rFonts w:eastAsiaTheme="majorEastAsia"/>
                <w:b/>
                <w:sz w:val="22"/>
                <w:szCs w:val="22"/>
              </w:rPr>
              <w:t>Συμβατικό</w:t>
            </w:r>
            <w:r w:rsidRPr="007053B3">
              <w:rPr>
                <w:sz w:val="22"/>
                <w:szCs w:val="22"/>
              </w:rPr>
              <w:t xml:space="preserve">– </w:t>
            </w:r>
            <w:r w:rsidRPr="007053B3">
              <w:rPr>
                <w:b/>
                <w:bCs/>
                <w:sz w:val="22"/>
                <w:szCs w:val="22"/>
              </w:rPr>
              <w:t xml:space="preserve">Προσανατολισμός προς τις προσωπικές σχέσεις. </w:t>
            </w:r>
            <w:r w:rsidRPr="007053B3">
              <w:rPr>
                <w:sz w:val="22"/>
                <w:szCs w:val="22"/>
              </w:rPr>
              <w:t>υιοθετούνται ρόλοι που ανταποκρίνονται στις επιταγές της πλειοψηφίας και του κοντινού περιβάλλοντος.</w:t>
            </w:r>
          </w:p>
          <w:p w:rsidR="00032F17" w:rsidRPr="007053B3" w:rsidRDefault="00032F17" w:rsidP="00032F17">
            <w:pPr>
              <w:pStyle w:val="Web"/>
              <w:spacing w:line="360" w:lineRule="auto"/>
              <w:jc w:val="both"/>
              <w:rPr>
                <w:sz w:val="22"/>
                <w:szCs w:val="22"/>
              </w:rPr>
            </w:pPr>
            <w:r w:rsidRPr="007053B3">
              <w:rPr>
                <w:sz w:val="22"/>
                <w:szCs w:val="22"/>
              </w:rPr>
              <w:t>Καλή συμπε</w:t>
            </w:r>
            <w:r w:rsidRPr="007053B3">
              <w:rPr>
                <w:sz w:val="22"/>
                <w:szCs w:val="22"/>
              </w:rPr>
              <w:softHyphen/>
              <w:t>ριφορά είναι αυτή που ευχαριστεί ή βοηθά τους άλλους και επι</w:t>
            </w:r>
            <w:r w:rsidRPr="007053B3">
              <w:rPr>
                <w:sz w:val="22"/>
                <w:szCs w:val="22"/>
              </w:rPr>
              <w:softHyphen/>
              <w:t>δοκιμάζεται από αυτούς.</w:t>
            </w: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tc>
        <w:tc>
          <w:tcPr>
            <w:tcW w:w="1646" w:type="dxa"/>
          </w:tcPr>
          <w:p w:rsidR="00032F17" w:rsidRPr="007053B3" w:rsidRDefault="00032F17" w:rsidP="00032F17">
            <w:pPr>
              <w:pStyle w:val="Web"/>
              <w:spacing w:line="360" w:lineRule="auto"/>
              <w:jc w:val="both"/>
              <w:rPr>
                <w:sz w:val="22"/>
                <w:szCs w:val="22"/>
              </w:rPr>
            </w:pPr>
            <w:r w:rsidRPr="007053B3">
              <w:rPr>
                <w:sz w:val="22"/>
                <w:szCs w:val="22"/>
                <w:lang w:val="en-US"/>
              </w:rPr>
              <w:t>H</w:t>
            </w:r>
            <w:r w:rsidRPr="007053B3">
              <w:rPr>
                <w:sz w:val="22"/>
                <w:szCs w:val="22"/>
              </w:rPr>
              <w:t xml:space="preserve"> σχέση με τον Θεό διέπεται από το </w:t>
            </w:r>
            <w:r w:rsidRPr="007053B3">
              <w:rPr>
                <w:b/>
                <w:sz w:val="22"/>
                <w:szCs w:val="22"/>
                <w:lang w:val="en-US"/>
              </w:rPr>
              <w:t>Do</w:t>
            </w:r>
            <w:r w:rsidRPr="007053B3">
              <w:rPr>
                <w:b/>
                <w:sz w:val="22"/>
                <w:szCs w:val="22"/>
              </w:rPr>
              <w:t xml:space="preserve"> </w:t>
            </w:r>
            <w:r w:rsidRPr="007053B3">
              <w:rPr>
                <w:b/>
                <w:sz w:val="22"/>
                <w:szCs w:val="22"/>
                <w:lang w:val="en-US"/>
              </w:rPr>
              <w:t>ut</w:t>
            </w:r>
            <w:r w:rsidRPr="007053B3">
              <w:rPr>
                <w:b/>
                <w:sz w:val="22"/>
                <w:szCs w:val="22"/>
              </w:rPr>
              <w:t xml:space="preserve"> </w:t>
            </w:r>
            <w:r w:rsidRPr="007053B3">
              <w:rPr>
                <w:b/>
                <w:sz w:val="22"/>
                <w:szCs w:val="22"/>
                <w:lang w:val="en-US"/>
              </w:rPr>
              <w:t>des</w:t>
            </w:r>
            <w:r w:rsidRPr="007053B3">
              <w:rPr>
                <w:b/>
                <w:sz w:val="22"/>
                <w:szCs w:val="22"/>
              </w:rPr>
              <w:t>:</w:t>
            </w:r>
            <w:r w:rsidRPr="007053B3">
              <w:rPr>
                <w:sz w:val="22"/>
                <w:szCs w:val="22"/>
              </w:rPr>
              <w:t xml:space="preserve"> </w:t>
            </w:r>
            <w:r w:rsidRPr="007053B3">
              <w:rPr>
                <w:rStyle w:val="st"/>
                <w:rFonts w:eastAsiaTheme="majorEastAsia"/>
                <w:sz w:val="22"/>
                <w:szCs w:val="22"/>
              </w:rPr>
              <w:t>"</w:t>
            </w:r>
            <w:r w:rsidRPr="007053B3">
              <w:rPr>
                <w:rStyle w:val="st"/>
                <w:rFonts w:eastAsiaTheme="majorEastAsia"/>
                <w:i/>
                <w:sz w:val="22"/>
                <w:szCs w:val="22"/>
              </w:rPr>
              <w:t>σου δίνω για να μου δίνεις</w:t>
            </w:r>
            <w:r w:rsidRPr="007053B3">
              <w:rPr>
                <w:rStyle w:val="st"/>
                <w:rFonts w:eastAsiaTheme="majorEastAsia"/>
                <w:sz w:val="22"/>
                <w:szCs w:val="22"/>
              </w:rPr>
              <w:t xml:space="preserve"> (ο νόμος του αμοιβαίου συμφέροντος στη ζωή)".</w:t>
            </w:r>
          </w:p>
        </w:tc>
        <w:tc>
          <w:tcPr>
            <w:tcW w:w="3310" w:type="dxa"/>
          </w:tcPr>
          <w:p w:rsidR="00032F17" w:rsidRPr="007053B3" w:rsidRDefault="00032F17" w:rsidP="00032F17">
            <w:pPr>
              <w:pStyle w:val="Web"/>
              <w:spacing w:line="360" w:lineRule="auto"/>
              <w:jc w:val="both"/>
              <w:rPr>
                <w:i/>
                <w:sz w:val="22"/>
                <w:szCs w:val="22"/>
              </w:rPr>
            </w:pPr>
            <w:r w:rsidRPr="007053B3">
              <w:rPr>
                <w:sz w:val="22"/>
                <w:szCs w:val="22"/>
              </w:rPr>
              <w:t xml:space="preserve">Μυθική  –  «κατά λέξιν»: </w:t>
            </w:r>
            <w:r w:rsidRPr="007053B3">
              <w:rPr>
                <w:i/>
                <w:sz w:val="22"/>
                <w:szCs w:val="22"/>
              </w:rPr>
              <w:t>Δυνατές ιστορίες και θρύλοι – περιεχόμενα πίστης και ηθικές αξίες ερμηνεύονται κατά λέξιν – δικαιοσύνη έργων («σου κάνω για να μου κάνεις»)</w:t>
            </w:r>
          </w:p>
        </w:tc>
      </w:tr>
      <w:tr w:rsidR="00032F17" w:rsidRPr="007053B3" w:rsidTr="00032F17">
        <w:tc>
          <w:tcPr>
            <w:tcW w:w="1101" w:type="dxa"/>
          </w:tcPr>
          <w:p w:rsidR="00032F17" w:rsidRPr="00DB2907" w:rsidRDefault="00032F17" w:rsidP="00032F17">
            <w:pPr>
              <w:pStyle w:val="Web"/>
              <w:spacing w:line="360" w:lineRule="auto"/>
              <w:jc w:val="both"/>
              <w:rPr>
                <w:sz w:val="22"/>
                <w:szCs w:val="22"/>
                <w:highlight w:val="yellow"/>
              </w:rPr>
            </w:pPr>
            <w:r w:rsidRPr="00DB2907">
              <w:rPr>
                <w:sz w:val="22"/>
                <w:szCs w:val="22"/>
                <w:highlight w:val="yellow"/>
                <w:lang w:val="en-US"/>
              </w:rPr>
              <w:t>13-21</w:t>
            </w:r>
            <w:r w:rsidRPr="00DB2907">
              <w:rPr>
                <w:sz w:val="22"/>
                <w:szCs w:val="22"/>
                <w:highlight w:val="yellow"/>
              </w:rPr>
              <w:t>: εφηβεία</w:t>
            </w:r>
          </w:p>
        </w:tc>
        <w:tc>
          <w:tcPr>
            <w:tcW w:w="1643" w:type="dxa"/>
          </w:tcPr>
          <w:p w:rsidR="00032F17" w:rsidRPr="00DB2907" w:rsidRDefault="00032F17" w:rsidP="00032F17">
            <w:pPr>
              <w:pStyle w:val="Web"/>
              <w:spacing w:line="360" w:lineRule="auto"/>
              <w:jc w:val="both"/>
              <w:rPr>
                <w:i/>
                <w:iCs/>
                <w:sz w:val="22"/>
                <w:szCs w:val="22"/>
                <w:highlight w:val="yellow"/>
              </w:rPr>
            </w:pPr>
            <w:r w:rsidRPr="00DB2907">
              <w:rPr>
                <w:sz w:val="22"/>
                <w:szCs w:val="22"/>
                <w:highlight w:val="yellow"/>
              </w:rPr>
              <w:t xml:space="preserve">Ταυτότητα ενάντια στη διάχυση   </w:t>
            </w:r>
            <w:r w:rsidRPr="00DB2907">
              <w:rPr>
                <w:i/>
                <w:iCs/>
                <w:sz w:val="22"/>
                <w:szCs w:val="22"/>
                <w:highlight w:val="yellow"/>
              </w:rPr>
              <w:t xml:space="preserve"> </w:t>
            </w:r>
            <w:r w:rsidRPr="00DB2907">
              <w:rPr>
                <w:sz w:val="22"/>
                <w:szCs w:val="22"/>
                <w:highlight w:val="yellow"/>
              </w:rPr>
              <w:t xml:space="preserve">: </w:t>
            </w:r>
            <w:r w:rsidRPr="00DB2907">
              <w:rPr>
                <w:i/>
                <w:sz w:val="22"/>
                <w:szCs w:val="22"/>
                <w:highlight w:val="yellow"/>
              </w:rPr>
              <w:t>Ποιος άραγε είμαι;</w:t>
            </w:r>
            <w:r w:rsidRPr="00DB2907">
              <w:rPr>
                <w:sz w:val="22"/>
                <w:szCs w:val="22"/>
                <w:highlight w:val="yellow"/>
              </w:rPr>
              <w:t xml:space="preserve"> </w:t>
            </w:r>
            <w:r w:rsidRPr="00DB2907">
              <w:rPr>
                <w:i/>
                <w:iCs/>
                <w:sz w:val="22"/>
                <w:szCs w:val="22"/>
                <w:highlight w:val="yellow"/>
              </w:rPr>
              <w:lastRenderedPageBreak/>
              <w:t>(Εφηβεία)</w:t>
            </w:r>
          </w:p>
          <w:p w:rsidR="00032F17" w:rsidRPr="00DB2907" w:rsidRDefault="00032F17" w:rsidP="00032F17">
            <w:pPr>
              <w:pStyle w:val="Web"/>
              <w:spacing w:line="360" w:lineRule="auto"/>
              <w:jc w:val="both"/>
              <w:rPr>
                <w:i/>
                <w:iCs/>
                <w:sz w:val="22"/>
                <w:szCs w:val="22"/>
                <w:highlight w:val="yellow"/>
              </w:rPr>
            </w:pPr>
          </w:p>
          <w:p w:rsidR="00032F17" w:rsidRPr="00DB2907" w:rsidRDefault="00032F17" w:rsidP="00032F17">
            <w:pPr>
              <w:pStyle w:val="Web"/>
              <w:spacing w:line="360" w:lineRule="auto"/>
              <w:jc w:val="both"/>
              <w:rPr>
                <w:sz w:val="22"/>
                <w:szCs w:val="22"/>
                <w:highlight w:val="yellow"/>
              </w:rPr>
            </w:pPr>
            <w:r w:rsidRPr="00DB2907">
              <w:rPr>
                <w:rStyle w:val="shorttext"/>
                <w:rFonts w:eastAsiaTheme="majorEastAsia"/>
                <w:sz w:val="22"/>
                <w:szCs w:val="22"/>
                <w:highlight w:val="yellow"/>
              </w:rPr>
              <w:t>οικειότητα</w:t>
            </w:r>
            <w:r w:rsidRPr="00DB2907">
              <w:rPr>
                <w:sz w:val="22"/>
                <w:szCs w:val="22"/>
                <w:highlight w:val="yellow"/>
              </w:rPr>
              <w:t xml:space="preserve"> – τρυφερότητα (</w:t>
            </w:r>
            <w:r w:rsidRPr="00DB2907">
              <w:rPr>
                <w:sz w:val="22"/>
                <w:szCs w:val="22"/>
                <w:highlight w:val="yellow"/>
                <w:lang w:val="de-DE"/>
              </w:rPr>
              <w:t>Intimity</w:t>
            </w:r>
            <w:r w:rsidRPr="00DB2907">
              <w:rPr>
                <w:sz w:val="22"/>
                <w:szCs w:val="22"/>
                <w:highlight w:val="yellow"/>
              </w:rPr>
              <w:t xml:space="preserve">) ενάντια στην απομόνωση: Δίνομαι - Αυτοπροσφέρομαι </w:t>
            </w:r>
          </w:p>
        </w:tc>
        <w:tc>
          <w:tcPr>
            <w:tcW w:w="1906" w:type="dxa"/>
          </w:tcPr>
          <w:p w:rsidR="00032F17" w:rsidRPr="00DB2907" w:rsidRDefault="00032F17" w:rsidP="00032F17">
            <w:pPr>
              <w:pStyle w:val="Web"/>
              <w:spacing w:line="360" w:lineRule="auto"/>
              <w:jc w:val="both"/>
              <w:rPr>
                <w:sz w:val="22"/>
                <w:szCs w:val="22"/>
                <w:highlight w:val="yellow"/>
              </w:rPr>
            </w:pPr>
            <w:r w:rsidRPr="00DB2907">
              <w:rPr>
                <w:sz w:val="22"/>
                <w:szCs w:val="22"/>
                <w:highlight w:val="yellow"/>
              </w:rPr>
              <w:lastRenderedPageBreak/>
              <w:t>Συμβατικό</w:t>
            </w:r>
          </w:p>
          <w:p w:rsidR="00032F17" w:rsidRPr="00DB2907" w:rsidRDefault="00032F17" w:rsidP="00032F17">
            <w:pPr>
              <w:pStyle w:val="Web"/>
              <w:spacing w:line="360" w:lineRule="auto"/>
              <w:jc w:val="both"/>
              <w:rPr>
                <w:sz w:val="22"/>
                <w:szCs w:val="22"/>
                <w:highlight w:val="yellow"/>
              </w:rPr>
            </w:pPr>
            <w:r w:rsidRPr="00DB2907">
              <w:rPr>
                <w:b/>
                <w:bCs/>
                <w:sz w:val="22"/>
                <w:szCs w:val="22"/>
                <w:highlight w:val="yellow"/>
              </w:rPr>
              <w:t xml:space="preserve">Διατήρηση της κοινωνικής τάξης. </w:t>
            </w:r>
            <w:r w:rsidRPr="00DB2907">
              <w:rPr>
                <w:sz w:val="22"/>
                <w:szCs w:val="22"/>
                <w:highlight w:val="yellow"/>
              </w:rPr>
              <w:t xml:space="preserve">Η καλή </w:t>
            </w:r>
            <w:r w:rsidRPr="00DB2907">
              <w:rPr>
                <w:sz w:val="22"/>
                <w:szCs w:val="22"/>
                <w:highlight w:val="yellow"/>
              </w:rPr>
              <w:lastRenderedPageBreak/>
              <w:t>συμπεριφορά συνί</w:t>
            </w:r>
            <w:r w:rsidRPr="00DB2907">
              <w:rPr>
                <w:sz w:val="22"/>
                <w:szCs w:val="22"/>
                <w:highlight w:val="yellow"/>
              </w:rPr>
              <w:softHyphen/>
              <w:t>σταται στο να κάνει κανείς το χρέος του, να σέβεται την εξου</w:t>
            </w:r>
            <w:r w:rsidRPr="00DB2907">
              <w:rPr>
                <w:sz w:val="22"/>
                <w:szCs w:val="22"/>
                <w:highlight w:val="yellow"/>
              </w:rPr>
              <w:softHyphen/>
              <w:t>σία και να διατηρεί την κοινωνική τάξη για την τάξη.</w:t>
            </w:r>
          </w:p>
          <w:p w:rsidR="00032F17" w:rsidRPr="00DB2907" w:rsidRDefault="00032F17" w:rsidP="00032F17">
            <w:pPr>
              <w:pStyle w:val="Web"/>
              <w:spacing w:line="360" w:lineRule="auto"/>
              <w:jc w:val="both"/>
              <w:rPr>
                <w:sz w:val="22"/>
                <w:szCs w:val="22"/>
                <w:highlight w:val="yellow"/>
              </w:rPr>
            </w:pPr>
            <w:r w:rsidRPr="00DB2907">
              <w:rPr>
                <w:sz w:val="22"/>
                <w:szCs w:val="22"/>
                <w:highlight w:val="yellow"/>
              </w:rPr>
              <w:t>Οι νόμοι εφαρμόζονται διότι εξασφαλίζουν την κοινότητα – τη συνύπαρξη.</w:t>
            </w:r>
          </w:p>
        </w:tc>
        <w:tc>
          <w:tcPr>
            <w:tcW w:w="1646" w:type="dxa"/>
          </w:tcPr>
          <w:p w:rsidR="00032F17" w:rsidRPr="00DB2907" w:rsidRDefault="00032F17" w:rsidP="00032F17">
            <w:pPr>
              <w:pStyle w:val="Web"/>
              <w:spacing w:line="360" w:lineRule="auto"/>
              <w:jc w:val="both"/>
              <w:rPr>
                <w:sz w:val="22"/>
                <w:szCs w:val="22"/>
                <w:highlight w:val="yellow"/>
              </w:rPr>
            </w:pPr>
            <w:r w:rsidRPr="00DB2907">
              <w:rPr>
                <w:b/>
                <w:sz w:val="22"/>
                <w:szCs w:val="22"/>
              </w:rPr>
              <w:lastRenderedPageBreak/>
              <w:t>Δεϊσμός</w:t>
            </w:r>
            <w:r w:rsidRPr="00DB2907">
              <w:rPr>
                <w:sz w:val="22"/>
                <w:szCs w:val="22"/>
              </w:rPr>
              <w:t xml:space="preserve"> – Απομυθοποίηση – απεξάρτηση από τις αυθεντίες. Το </w:t>
            </w:r>
            <w:r w:rsidRPr="00DB2907">
              <w:rPr>
                <w:sz w:val="22"/>
                <w:szCs w:val="22"/>
              </w:rPr>
              <w:lastRenderedPageBreak/>
              <w:t>έσχατο, που είναι το αίτιο της αρχής και του τέλους, εξορίζεται από το ενθάδε στο επέκεινα. Ο άνθρωπος υπεύθυνος για τις πράξεις του</w:t>
            </w:r>
          </w:p>
        </w:tc>
        <w:tc>
          <w:tcPr>
            <w:tcW w:w="3310" w:type="dxa"/>
          </w:tcPr>
          <w:p w:rsidR="00032F17" w:rsidRPr="00DB2907" w:rsidRDefault="00032F17" w:rsidP="00032F17">
            <w:pPr>
              <w:pStyle w:val="Web"/>
              <w:spacing w:line="360" w:lineRule="auto"/>
              <w:jc w:val="both"/>
              <w:rPr>
                <w:sz w:val="22"/>
                <w:szCs w:val="22"/>
                <w:highlight w:val="yellow"/>
              </w:rPr>
            </w:pPr>
            <w:r w:rsidRPr="00DB2907">
              <w:rPr>
                <w:sz w:val="22"/>
                <w:szCs w:val="22"/>
                <w:highlight w:val="yellow"/>
              </w:rPr>
              <w:lastRenderedPageBreak/>
              <w:t>Συνθετική – συμβατική (</w:t>
            </w:r>
            <w:r w:rsidRPr="00DB2907">
              <w:rPr>
                <w:sz w:val="22"/>
                <w:szCs w:val="22"/>
                <w:highlight w:val="yellow"/>
                <w:lang w:val="de-DE"/>
              </w:rPr>
              <w:t>Synthetisch</w:t>
            </w:r>
            <w:r w:rsidRPr="00DB2907">
              <w:rPr>
                <w:sz w:val="22"/>
                <w:szCs w:val="22"/>
                <w:highlight w:val="yellow"/>
              </w:rPr>
              <w:t xml:space="preserve"> – </w:t>
            </w:r>
            <w:r w:rsidRPr="00DB2907">
              <w:rPr>
                <w:sz w:val="22"/>
                <w:szCs w:val="22"/>
                <w:highlight w:val="yellow"/>
                <w:lang w:val="de-DE"/>
              </w:rPr>
              <w:t>konventionell</w:t>
            </w:r>
            <w:r w:rsidRPr="00DB2907">
              <w:rPr>
                <w:sz w:val="22"/>
                <w:szCs w:val="22"/>
                <w:highlight w:val="yellow"/>
              </w:rPr>
              <w:t>)</w:t>
            </w:r>
          </w:p>
          <w:p w:rsidR="00032F17" w:rsidRPr="007053B3" w:rsidRDefault="00032F17" w:rsidP="00032F17">
            <w:pPr>
              <w:pStyle w:val="Web"/>
              <w:spacing w:line="360" w:lineRule="auto"/>
              <w:jc w:val="both"/>
              <w:rPr>
                <w:sz w:val="22"/>
                <w:szCs w:val="22"/>
              </w:rPr>
            </w:pPr>
            <w:r w:rsidRPr="00DB2907">
              <w:rPr>
                <w:sz w:val="22"/>
                <w:szCs w:val="22"/>
                <w:highlight w:val="yellow"/>
              </w:rPr>
              <w:t xml:space="preserve">Ανασφάλεια των εφήβων που </w:t>
            </w:r>
            <w:r w:rsidRPr="00DB2907">
              <w:rPr>
                <w:b/>
                <w:sz w:val="22"/>
                <w:szCs w:val="22"/>
                <w:highlight w:val="yellow"/>
              </w:rPr>
              <w:t>αυτοπαρατηρούνται</w:t>
            </w:r>
            <w:r w:rsidRPr="00DB2907">
              <w:rPr>
                <w:sz w:val="22"/>
                <w:szCs w:val="22"/>
                <w:highlight w:val="yellow"/>
              </w:rPr>
              <w:t xml:space="preserve"> και </w:t>
            </w:r>
            <w:r w:rsidRPr="00DB2907">
              <w:rPr>
                <w:sz w:val="22"/>
                <w:szCs w:val="22"/>
                <w:highlight w:val="yellow"/>
              </w:rPr>
              <w:lastRenderedPageBreak/>
              <w:t xml:space="preserve">αισθάνονται ότι επίσης γίνονται διαρκώς αντικείμενο παρατήρησης. Χρειάζονται </w:t>
            </w:r>
            <w:r w:rsidRPr="00DB2907">
              <w:rPr>
                <w:b/>
                <w:sz w:val="22"/>
                <w:szCs w:val="22"/>
                <w:highlight w:val="yellow"/>
              </w:rPr>
              <w:t>καθρέφτες</w:t>
            </w:r>
            <w:r w:rsidRPr="00DB2907">
              <w:rPr>
                <w:sz w:val="22"/>
                <w:szCs w:val="22"/>
                <w:highlight w:val="yellow"/>
              </w:rPr>
              <w:t xml:space="preserve">  (= αφτιά και μάτια κάποιων εμπίστων εκτός οικογένειας) – «Σχέση» – εκτός του ποταμού έποψη από υπερυψωμένη όχθη – δίψα για Θεό που γνωρίζει τον άνθρωπο προσωπικά στα αβυσσαλέα του βάθη – η αυθεντία εξακολουθεί να τοποθετείται εκτός του Εγώ</w:t>
            </w:r>
          </w:p>
        </w:tc>
      </w:tr>
      <w:tr w:rsidR="00032F17" w:rsidRPr="007053B3" w:rsidTr="00032F17">
        <w:tc>
          <w:tcPr>
            <w:tcW w:w="1101" w:type="dxa"/>
          </w:tcPr>
          <w:p w:rsidR="00032F17" w:rsidRPr="007053B3" w:rsidRDefault="00032F17" w:rsidP="00032F17">
            <w:pPr>
              <w:pStyle w:val="Web"/>
              <w:spacing w:line="360" w:lineRule="auto"/>
              <w:jc w:val="both"/>
              <w:rPr>
                <w:sz w:val="22"/>
                <w:szCs w:val="22"/>
              </w:rPr>
            </w:pPr>
            <w:r w:rsidRPr="007053B3">
              <w:rPr>
                <w:sz w:val="22"/>
                <w:szCs w:val="22"/>
                <w:lang w:val="en-US"/>
              </w:rPr>
              <w:lastRenderedPageBreak/>
              <w:t>21-35</w:t>
            </w:r>
            <w:r w:rsidRPr="007053B3">
              <w:rPr>
                <w:sz w:val="22"/>
                <w:szCs w:val="22"/>
              </w:rPr>
              <w:t>:</w:t>
            </w:r>
            <w:r w:rsidRPr="007053B3">
              <w:rPr>
                <w:sz w:val="22"/>
                <w:szCs w:val="22"/>
                <w:lang w:val="en-US"/>
              </w:rPr>
              <w:t xml:space="preserve"> </w:t>
            </w:r>
            <w:r w:rsidRPr="007053B3">
              <w:rPr>
                <w:sz w:val="22"/>
                <w:szCs w:val="22"/>
              </w:rPr>
              <w:t xml:space="preserve">νεότητα ηλικία </w:t>
            </w: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p>
          <w:p w:rsidR="00032F17" w:rsidRPr="007053B3" w:rsidRDefault="00032F17" w:rsidP="00032F17">
            <w:pPr>
              <w:pStyle w:val="Web"/>
              <w:spacing w:line="360" w:lineRule="auto"/>
              <w:jc w:val="both"/>
              <w:rPr>
                <w:sz w:val="22"/>
                <w:szCs w:val="22"/>
              </w:rPr>
            </w:pPr>
            <w:r w:rsidRPr="007053B3">
              <w:rPr>
                <w:sz w:val="22"/>
                <w:szCs w:val="22"/>
              </w:rPr>
              <w:t>36-__</w:t>
            </w:r>
          </w:p>
        </w:tc>
        <w:tc>
          <w:tcPr>
            <w:tcW w:w="1643" w:type="dxa"/>
          </w:tcPr>
          <w:p w:rsidR="00032F17" w:rsidRPr="007053B3" w:rsidRDefault="00032F17" w:rsidP="00032F17">
            <w:pPr>
              <w:pStyle w:val="Web"/>
              <w:spacing w:line="360" w:lineRule="auto"/>
              <w:jc w:val="both"/>
              <w:rPr>
                <w:sz w:val="22"/>
                <w:szCs w:val="22"/>
              </w:rPr>
            </w:pPr>
            <w:r w:rsidRPr="007053B3">
              <w:rPr>
                <w:sz w:val="22"/>
                <w:szCs w:val="22"/>
              </w:rPr>
              <w:t xml:space="preserve">. </w:t>
            </w:r>
          </w:p>
          <w:p w:rsidR="00032F17" w:rsidRPr="007053B3" w:rsidRDefault="00032F17" w:rsidP="00032F17">
            <w:pPr>
              <w:shd w:val="clear" w:color="auto" w:fill="FFFFFF"/>
              <w:autoSpaceDE w:val="0"/>
              <w:autoSpaceDN w:val="0"/>
              <w:adjustRightInd w:val="0"/>
              <w:spacing w:line="360" w:lineRule="auto"/>
              <w:rPr>
                <w:rFonts w:ascii="Times New Roman" w:hAnsi="Times New Roman"/>
              </w:rPr>
            </w:pPr>
            <w:r w:rsidRPr="007053B3">
              <w:rPr>
                <w:rFonts w:ascii="Times New Roman" w:hAnsi="Times New Roman"/>
                <w:lang w:val="de-DE"/>
              </w:rPr>
              <w:t>VIII</w:t>
            </w:r>
            <w:r w:rsidRPr="007053B3">
              <w:rPr>
                <w:rFonts w:ascii="Times New Roman" w:hAnsi="Times New Roman"/>
              </w:rPr>
              <w:t>. Συνοχή – Ακεραιότητα (</w:t>
            </w:r>
            <w:r w:rsidRPr="007053B3">
              <w:rPr>
                <w:rFonts w:ascii="Times New Roman" w:hAnsi="Times New Roman"/>
                <w:lang w:val="en-US"/>
              </w:rPr>
              <w:t>Integrity</w:t>
            </w:r>
            <w:r w:rsidRPr="007053B3">
              <w:rPr>
                <w:rFonts w:ascii="Times New Roman" w:hAnsi="Times New Roman"/>
              </w:rPr>
              <w:t xml:space="preserve">) ενάντια στην αηδία απέναντι στη ζωή: Παλεύω για να νοηματοδοτήσω το παν. </w:t>
            </w:r>
            <w:r w:rsidRPr="007053B3">
              <w:rPr>
                <w:rFonts w:ascii="Times New Roman" w:hAnsi="Times New Roman"/>
                <w:i/>
                <w:iCs/>
              </w:rPr>
              <w:t>(«Πρώτη» Ωριμότητα)</w:t>
            </w:r>
            <w:r w:rsidRPr="007053B3">
              <w:rPr>
                <w:rFonts w:ascii="Times New Roman" w:hAnsi="Times New Roman"/>
              </w:rPr>
              <w:t xml:space="preserve"> </w:t>
            </w:r>
          </w:p>
          <w:p w:rsidR="00032F17" w:rsidRPr="007053B3" w:rsidRDefault="00032F17" w:rsidP="00032F17">
            <w:pPr>
              <w:shd w:val="clear" w:color="auto" w:fill="FFFFFF"/>
              <w:autoSpaceDE w:val="0"/>
              <w:autoSpaceDN w:val="0"/>
              <w:adjustRightInd w:val="0"/>
              <w:spacing w:line="360" w:lineRule="auto"/>
              <w:rPr>
                <w:rFonts w:ascii="Times New Roman" w:hAnsi="Times New Roman"/>
              </w:rPr>
            </w:pPr>
          </w:p>
          <w:p w:rsidR="00032F17" w:rsidRPr="005064CE" w:rsidRDefault="00032F17" w:rsidP="005064CE">
            <w:pPr>
              <w:shd w:val="clear" w:color="auto" w:fill="FFFFFF"/>
              <w:autoSpaceDE w:val="0"/>
              <w:autoSpaceDN w:val="0"/>
              <w:adjustRightInd w:val="0"/>
              <w:spacing w:line="360" w:lineRule="auto"/>
              <w:rPr>
                <w:rFonts w:ascii="Times New Roman" w:hAnsi="Times New Roman"/>
              </w:rPr>
            </w:pPr>
            <w:r w:rsidRPr="007053B3">
              <w:rPr>
                <w:rFonts w:ascii="Times New Roman" w:hAnsi="Times New Roman"/>
                <w:lang w:val="de-DE"/>
              </w:rPr>
              <w:t>VII</w:t>
            </w:r>
            <w:r w:rsidRPr="007053B3">
              <w:rPr>
                <w:rFonts w:ascii="Times New Roman" w:hAnsi="Times New Roman"/>
              </w:rPr>
              <w:t xml:space="preserve">. Γενναιοδωρία εναντίον της αυτό-απορρόφησης: Αμφιβάλλω για τον εαυτό μου. </w:t>
            </w:r>
            <w:r w:rsidRPr="007053B3">
              <w:rPr>
                <w:rFonts w:ascii="Times New Roman" w:hAnsi="Times New Roman"/>
                <w:i/>
                <w:iCs/>
              </w:rPr>
              <w:t xml:space="preserve">(«Δεύτερη Ωριμότητα») </w:t>
            </w:r>
          </w:p>
        </w:tc>
        <w:tc>
          <w:tcPr>
            <w:tcW w:w="1906" w:type="dxa"/>
          </w:tcPr>
          <w:p w:rsidR="00032F17" w:rsidRPr="007053B3" w:rsidRDefault="00032F17" w:rsidP="00032F17">
            <w:pPr>
              <w:pStyle w:val="Web"/>
              <w:spacing w:line="360" w:lineRule="auto"/>
              <w:jc w:val="both"/>
              <w:rPr>
                <w:sz w:val="22"/>
                <w:szCs w:val="22"/>
              </w:rPr>
            </w:pPr>
          </w:p>
        </w:tc>
        <w:tc>
          <w:tcPr>
            <w:tcW w:w="1646" w:type="dxa"/>
          </w:tcPr>
          <w:p w:rsidR="00032F17" w:rsidRPr="007053B3" w:rsidRDefault="00032F17" w:rsidP="00032F17">
            <w:pPr>
              <w:pStyle w:val="Web"/>
              <w:spacing w:line="360" w:lineRule="auto"/>
              <w:jc w:val="both"/>
              <w:rPr>
                <w:sz w:val="22"/>
                <w:szCs w:val="22"/>
              </w:rPr>
            </w:pPr>
            <w:r w:rsidRPr="007053B3">
              <w:rPr>
                <w:sz w:val="22"/>
                <w:szCs w:val="22"/>
              </w:rPr>
              <w:t xml:space="preserve">  Αυτονομία και σχέδιο σωτηρίας. Χωρίς να χάνει κάποιος την αυτοδιάθεση συμφιλιώνεται με τον Θεό που συνιστά την αιτία ικάνωσης και νοηματοδότησης  του όντος</w:t>
            </w:r>
          </w:p>
        </w:tc>
        <w:tc>
          <w:tcPr>
            <w:tcW w:w="3310" w:type="dxa"/>
          </w:tcPr>
          <w:p w:rsidR="00032F17" w:rsidRPr="007053B3" w:rsidRDefault="00032F17" w:rsidP="00032F17">
            <w:pPr>
              <w:pStyle w:val="Web"/>
              <w:spacing w:line="360" w:lineRule="auto"/>
              <w:jc w:val="both"/>
              <w:rPr>
                <w:sz w:val="22"/>
                <w:szCs w:val="22"/>
              </w:rPr>
            </w:pPr>
          </w:p>
        </w:tc>
      </w:tr>
    </w:tbl>
    <w:p w:rsidR="00032F17" w:rsidRPr="007053B3" w:rsidRDefault="00032F17" w:rsidP="00032F17">
      <w:pPr>
        <w:pStyle w:val="4"/>
        <w:jc w:val="both"/>
        <w:rPr>
          <w:rFonts w:ascii="Times New Roman" w:hAnsi="Times New Roman" w:cs="Times New Roman"/>
          <w:color w:val="auto"/>
        </w:rPr>
      </w:pPr>
      <w:r w:rsidRPr="007053B3">
        <w:rPr>
          <w:rFonts w:ascii="Times New Roman" w:hAnsi="Times New Roman" w:cs="Times New Roman"/>
          <w:color w:val="auto"/>
        </w:rPr>
        <w:lastRenderedPageBreak/>
        <w:t xml:space="preserve">ΕΠΙΜΕΤΡΟ </w:t>
      </w:r>
      <w:r w:rsidRPr="007053B3">
        <w:rPr>
          <w:rFonts w:ascii="Times New Roman" w:hAnsi="Times New Roman" w:cs="Times New Roman"/>
          <w:caps/>
          <w:color w:val="auto"/>
        </w:rPr>
        <w:t>ι</w:t>
      </w:r>
      <w:r w:rsidRPr="007053B3">
        <w:rPr>
          <w:rFonts w:ascii="Times New Roman" w:hAnsi="Times New Roman" w:cs="Times New Roman"/>
          <w:caps/>
          <w:color w:val="auto"/>
          <w:lang w:val="en-US"/>
        </w:rPr>
        <w:t>I</w:t>
      </w:r>
      <w:r w:rsidRPr="007053B3">
        <w:rPr>
          <w:rFonts w:ascii="Times New Roman" w:hAnsi="Times New Roman" w:cs="Times New Roman"/>
          <w:caps/>
          <w:color w:val="auto"/>
        </w:rPr>
        <w:t>:</w:t>
      </w:r>
      <w:r w:rsidRPr="007053B3">
        <w:rPr>
          <w:rFonts w:ascii="Times New Roman" w:hAnsi="Times New Roman" w:cs="Times New Roman"/>
          <w:color w:val="auto"/>
        </w:rPr>
        <w:t xml:space="preserve"> ΠΡΟΤΑΣΕΙΣ Αναλυτικών Προγραμμάτων (5</w:t>
      </w:r>
      <w:r w:rsidRPr="007053B3">
        <w:rPr>
          <w:rFonts w:ascii="Times New Roman" w:hAnsi="Times New Roman" w:cs="Times New Roman"/>
          <w:color w:val="auto"/>
          <w:vertAlign w:val="superscript"/>
        </w:rPr>
        <w:t>Η</w:t>
      </w:r>
      <w:r w:rsidRPr="007053B3">
        <w:rPr>
          <w:rFonts w:ascii="Times New Roman" w:hAnsi="Times New Roman" w:cs="Times New Roman"/>
          <w:color w:val="auto"/>
        </w:rPr>
        <w:t xml:space="preserve"> – 10</w:t>
      </w:r>
      <w:r w:rsidRPr="007053B3">
        <w:rPr>
          <w:rFonts w:ascii="Times New Roman" w:hAnsi="Times New Roman" w:cs="Times New Roman"/>
          <w:color w:val="auto"/>
          <w:vertAlign w:val="superscript"/>
        </w:rPr>
        <w:t>Η</w:t>
      </w:r>
      <w:r w:rsidRPr="007053B3">
        <w:rPr>
          <w:rFonts w:ascii="Times New Roman" w:hAnsi="Times New Roman" w:cs="Times New Roman"/>
          <w:color w:val="auto"/>
        </w:rPr>
        <w:t xml:space="preserve"> ΓΕΡΜΑΝΙΚΟΥ ΓΥΜΝΑΣΙΟΥ)</w:t>
      </w:r>
      <w:r w:rsidRPr="007053B3">
        <w:rPr>
          <w:rStyle w:val="a6"/>
          <w:rFonts w:ascii="Times New Roman" w:hAnsi="Times New Roman" w:cs="Times New Roman"/>
          <w:b w:val="0"/>
          <w:bCs w:val="0"/>
          <w:caps/>
          <w:color w:val="auto"/>
        </w:rPr>
        <w:footnoteReference w:id="23"/>
      </w:r>
    </w:p>
    <w:p w:rsidR="00032F17" w:rsidRPr="007053B3" w:rsidRDefault="00032F17" w:rsidP="00032F17">
      <w:pPr>
        <w:ind w:right="-2" w:firstLine="357"/>
        <w:rPr>
          <w:rFonts w:ascii="Times New Roman" w:hAnsi="Times New Roman"/>
        </w:rPr>
      </w:pPr>
      <w:r w:rsidRPr="007053B3">
        <w:rPr>
          <w:rFonts w:ascii="Times New Roman" w:hAnsi="Times New Roman"/>
          <w:b/>
          <w:bCs/>
        </w:rPr>
        <w:t>Τάξη 5</w:t>
      </w:r>
      <w:r w:rsidRPr="007053B3">
        <w:rPr>
          <w:rFonts w:ascii="Times New Roman" w:hAnsi="Times New Roman"/>
          <w:b/>
          <w:bCs/>
          <w:vertAlign w:val="superscript"/>
        </w:rPr>
        <w:t>η</w:t>
      </w:r>
      <w:r w:rsidRPr="007053B3">
        <w:rPr>
          <w:rFonts w:ascii="Times New Roman" w:hAnsi="Times New Roman"/>
          <w:b/>
          <w:bCs/>
        </w:rPr>
        <w:t xml:space="preserve"> :</w:t>
      </w:r>
      <w:r w:rsidRPr="007053B3">
        <w:rPr>
          <w:rFonts w:ascii="Times New Roman" w:hAnsi="Times New Roman"/>
        </w:rPr>
        <w:t xml:space="preserve"> Ο </w:t>
      </w:r>
      <w:r w:rsidRPr="007053B3">
        <w:rPr>
          <w:rFonts w:ascii="Times New Roman" w:hAnsi="Times New Roman"/>
          <w:b/>
          <w:bCs/>
          <w:caps/>
        </w:rPr>
        <w:t xml:space="preserve">Κόσμος ως έκφραση της αγάπης του Θεού </w:t>
      </w:r>
    </w:p>
    <w:p w:rsidR="00032F17" w:rsidRPr="007053B3" w:rsidRDefault="00032F17" w:rsidP="00032F17">
      <w:pPr>
        <w:ind w:right="-2" w:firstLine="357"/>
        <w:rPr>
          <w:rFonts w:ascii="Times New Roman" w:hAnsi="Times New Roman"/>
        </w:rPr>
      </w:pPr>
      <w:r w:rsidRPr="007053B3">
        <w:rPr>
          <w:rFonts w:ascii="Times New Roman" w:hAnsi="Times New Roman"/>
          <w:b/>
          <w:bCs/>
        </w:rPr>
        <w:t>Α.</w:t>
      </w:r>
      <w:r w:rsidRPr="007053B3">
        <w:rPr>
          <w:rFonts w:ascii="Times New Roman" w:hAnsi="Times New Roman"/>
        </w:rPr>
        <w:t xml:space="preserve"> </w:t>
      </w:r>
      <w:r w:rsidRPr="007053B3">
        <w:rPr>
          <w:rFonts w:ascii="Times New Roman" w:hAnsi="Times New Roman"/>
          <w:b/>
          <w:bCs/>
        </w:rPr>
        <w:t>Η δημιουργία του σύμπαντος.</w:t>
      </w:r>
      <w:r w:rsidRPr="007053B3">
        <w:rPr>
          <w:rFonts w:ascii="Times New Roman" w:hAnsi="Times New Roman"/>
        </w:rPr>
        <w:t xml:space="preserve"> Το σύμπαν ως </w:t>
      </w:r>
      <w:r w:rsidRPr="007053B3">
        <w:rPr>
          <w:rFonts w:ascii="Times New Roman" w:hAnsi="Times New Roman"/>
          <w:i/>
          <w:iCs/>
        </w:rPr>
        <w:t>κόσμος</w:t>
      </w:r>
      <w:r w:rsidRPr="007053B3">
        <w:rPr>
          <w:rFonts w:ascii="Times New Roman" w:hAnsi="Times New Roman"/>
        </w:rPr>
        <w:t xml:space="preserve">. Ο άνθρωπος (άνδρας </w:t>
      </w:r>
      <w:r w:rsidRPr="007053B3">
        <w:rPr>
          <w:rFonts w:ascii="Times New Roman" w:hAnsi="Times New Roman"/>
          <w:b/>
        </w:rPr>
        <w:t>και «ανδρίς»/γυναίκα</w:t>
      </w:r>
      <w:r w:rsidRPr="007053B3">
        <w:rPr>
          <w:rFonts w:ascii="Times New Roman" w:hAnsi="Times New Roman"/>
        </w:rPr>
        <w:t xml:space="preserve">)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(Γέν. 1-6). </w:t>
      </w:r>
    </w:p>
    <w:p w:rsidR="00032F17" w:rsidRPr="007053B3" w:rsidRDefault="00032F17" w:rsidP="00032F17">
      <w:pPr>
        <w:ind w:right="-2" w:firstLine="357"/>
        <w:rPr>
          <w:rFonts w:ascii="Times New Roman" w:hAnsi="Times New Roman"/>
        </w:rPr>
      </w:pPr>
      <w:r w:rsidRPr="007053B3">
        <w:rPr>
          <w:rFonts w:ascii="Times New Roman" w:hAnsi="Times New Roman"/>
          <w:b/>
          <w:bCs/>
        </w:rPr>
        <w:t>Β. Ο Ιησούς</w:t>
      </w:r>
      <w:r w:rsidRPr="007053B3">
        <w:rPr>
          <w:rFonts w:ascii="Times New Roman" w:hAnsi="Times New Roman"/>
        </w:rPr>
        <w:t xml:space="preserve">: </w:t>
      </w:r>
      <w:r w:rsidRPr="007053B3">
        <w:rPr>
          <w:rFonts w:ascii="Times New Roman" w:hAnsi="Times New Roman"/>
          <w:i/>
        </w:rPr>
        <w:t xml:space="preserve">Παιδίον νέον </w:t>
      </w:r>
      <w:r w:rsidRPr="007053B3">
        <w:rPr>
          <w:rFonts w:ascii="Times New Roman" w:hAnsi="Times New Roman"/>
        </w:rPr>
        <w:t>(και όμως)</w:t>
      </w:r>
      <w:r w:rsidRPr="007053B3">
        <w:rPr>
          <w:rFonts w:ascii="Times New Roman" w:hAnsi="Times New Roman"/>
          <w:i/>
        </w:rPr>
        <w:t xml:space="preserve"> ο προαιώνων Θεός</w:t>
      </w:r>
      <w:r w:rsidRPr="007053B3">
        <w:rPr>
          <w:rFonts w:ascii="Times New Roman" w:hAnsi="Times New Roman"/>
        </w:rPr>
        <w:t>: Γέννηση και παιδική/εφηβική ηλικία του Ιησού (Λκ. 1-4).</w:t>
      </w:r>
    </w:p>
    <w:p w:rsidR="00032F17" w:rsidRPr="007053B3" w:rsidRDefault="00032F17" w:rsidP="00032F17">
      <w:pPr>
        <w:ind w:right="-2" w:firstLine="357"/>
        <w:rPr>
          <w:rFonts w:ascii="Times New Roman" w:hAnsi="Times New Roman"/>
        </w:rPr>
      </w:pPr>
      <w:r w:rsidRPr="007053B3">
        <w:rPr>
          <w:rFonts w:ascii="Times New Roman" w:hAnsi="Times New Roman"/>
          <w:b/>
          <w:bCs/>
        </w:rPr>
        <w:t>Γ.</w:t>
      </w:r>
      <w:r w:rsidRPr="007053B3">
        <w:rPr>
          <w:rFonts w:ascii="Times New Roman" w:hAnsi="Times New Roman"/>
        </w:rPr>
        <w:t xml:space="preserve"> </w:t>
      </w:r>
      <w:r w:rsidRPr="007053B3">
        <w:rPr>
          <w:rFonts w:ascii="Times New Roman" w:hAnsi="Times New Roman"/>
          <w:b/>
          <w:bCs/>
        </w:rPr>
        <w:t>Η Εκκλησία</w:t>
      </w:r>
      <w:r w:rsidRPr="007053B3">
        <w:rPr>
          <w:rFonts w:ascii="Times New Roman" w:hAnsi="Times New Roman"/>
        </w:rPr>
        <w:t xml:space="preserve">: Το αγιοπνευματικό </w:t>
      </w:r>
      <w:r w:rsidRPr="007053B3">
        <w:rPr>
          <w:rFonts w:ascii="Times New Roman" w:hAnsi="Times New Roman"/>
          <w:i/>
          <w:iCs/>
        </w:rPr>
        <w:t>βάπτισμα του πυρός</w:t>
      </w:r>
      <w:r w:rsidRPr="007053B3">
        <w:rPr>
          <w:rFonts w:ascii="Times New Roman" w:hAnsi="Times New Roman"/>
        </w:rPr>
        <w:t xml:space="preserve"> και η Εκκλησία ως ευχαριστιακό κοινόβιο με τις χαρές και τις εντάσεις της (Πρ. 1-6).</w:t>
      </w:r>
    </w:p>
    <w:p w:rsidR="00032F17" w:rsidRPr="007053B3" w:rsidRDefault="00032F17" w:rsidP="00032F17">
      <w:pPr>
        <w:ind w:right="-2" w:firstLine="357"/>
        <w:rPr>
          <w:rFonts w:ascii="Times New Roman" w:hAnsi="Times New Roman"/>
        </w:rPr>
      </w:pPr>
      <w:r w:rsidRPr="007053B3">
        <w:rPr>
          <w:rFonts w:ascii="Times New Roman" w:hAnsi="Times New Roman"/>
          <w:b/>
          <w:bCs/>
        </w:rPr>
        <w:t>Δ.</w:t>
      </w:r>
      <w:r w:rsidRPr="007053B3">
        <w:rPr>
          <w:rFonts w:ascii="Times New Roman" w:hAnsi="Times New Roman"/>
        </w:rPr>
        <w:t xml:space="preserve"> </w:t>
      </w:r>
      <w:r w:rsidRPr="007053B3">
        <w:rPr>
          <w:rFonts w:ascii="Times New Roman" w:hAnsi="Times New Roman"/>
          <w:b/>
          <w:bCs/>
        </w:rPr>
        <w:t>Βάπτισμα:</w:t>
      </w:r>
      <w:r w:rsidRPr="007053B3">
        <w:rPr>
          <w:rFonts w:ascii="Times New Roman" w:hAnsi="Times New Roman"/>
        </w:rPr>
        <w:t xml:space="preserve"> Μυστήριο αναγέννησης </w:t>
      </w:r>
      <w:r w:rsidRPr="007053B3">
        <w:rPr>
          <w:rFonts w:ascii="Times New Roman" w:hAnsi="Times New Roman"/>
          <w:i/>
        </w:rPr>
        <w:t>δι’ ύδατος και Πνεύματος</w:t>
      </w:r>
      <w:r w:rsidRPr="007053B3">
        <w:rPr>
          <w:rFonts w:ascii="Times New Roman" w:hAnsi="Times New Roman"/>
        </w:rPr>
        <w:t xml:space="preserve">. </w:t>
      </w:r>
      <w:r w:rsidRPr="007053B3">
        <w:rPr>
          <w:rFonts w:ascii="Times New Roman" w:hAnsi="Times New Roman"/>
          <w:b/>
          <w:bCs/>
        </w:rPr>
        <w:t>Χρίσμα:</w:t>
      </w:r>
      <w:r w:rsidRPr="007053B3">
        <w:rPr>
          <w:rFonts w:ascii="Times New Roman" w:hAnsi="Times New Roman"/>
        </w:rPr>
        <w:t xml:space="preserve"> οι δωρεές τού </w:t>
      </w:r>
      <w:r w:rsidRPr="007053B3">
        <w:rPr>
          <w:rFonts w:ascii="Times New Roman" w:hAnsi="Times New Roman"/>
          <w:caps/>
        </w:rPr>
        <w:t>α</w:t>
      </w:r>
      <w:r w:rsidRPr="007053B3">
        <w:rPr>
          <w:rFonts w:ascii="Times New Roman" w:hAnsi="Times New Roman"/>
        </w:rPr>
        <w:t>γ. Πνεύματος και</w:t>
      </w:r>
      <w:r w:rsidRPr="007053B3">
        <w:rPr>
          <w:rFonts w:ascii="Times New Roman" w:hAnsi="Times New Roman"/>
          <w:i/>
          <w:iCs/>
        </w:rPr>
        <w:t xml:space="preserve"> η ενέργεια</w:t>
      </w:r>
      <w:r w:rsidRPr="007053B3">
        <w:rPr>
          <w:rFonts w:ascii="Times New Roman" w:hAnsi="Times New Roman"/>
        </w:rPr>
        <w:t xml:space="preserve"> που προσφέρει στον κάθε άνθρωπο προσωπικά.</w:t>
      </w:r>
    </w:p>
    <w:p w:rsidR="00032F17" w:rsidRPr="007053B3" w:rsidRDefault="00032F17" w:rsidP="00032F17">
      <w:pPr>
        <w:ind w:right="-2" w:firstLine="357"/>
        <w:rPr>
          <w:rFonts w:ascii="Times New Roman" w:hAnsi="Times New Roman"/>
        </w:rPr>
      </w:pPr>
      <w:r w:rsidRPr="007053B3">
        <w:rPr>
          <w:rFonts w:ascii="Times New Roman" w:hAnsi="Times New Roman"/>
          <w:b/>
          <w:bCs/>
        </w:rPr>
        <w:t>Ε.</w:t>
      </w:r>
      <w:r w:rsidRPr="007053B3">
        <w:rPr>
          <w:rFonts w:ascii="Times New Roman" w:hAnsi="Times New Roman"/>
        </w:rPr>
        <w:t xml:space="preserve"> Βουδισμός και Οικολογία.</w:t>
      </w:r>
    </w:p>
    <w:p w:rsidR="00032F17" w:rsidRPr="007053B3" w:rsidRDefault="00032F17" w:rsidP="00032F17">
      <w:pPr>
        <w:ind w:right="-2" w:firstLine="357"/>
        <w:rPr>
          <w:rFonts w:ascii="Times New Roman" w:hAnsi="Times New Roman"/>
          <w:b/>
          <w:bCs/>
        </w:rPr>
      </w:pPr>
      <w:r w:rsidRPr="007053B3">
        <w:rPr>
          <w:rFonts w:ascii="Times New Roman" w:hAnsi="Times New Roman"/>
          <w:b/>
          <w:bCs/>
        </w:rPr>
        <w:t>Τάξη 6</w:t>
      </w:r>
      <w:r w:rsidRPr="007053B3">
        <w:rPr>
          <w:rFonts w:ascii="Times New Roman" w:hAnsi="Times New Roman"/>
          <w:b/>
          <w:bCs/>
          <w:vertAlign w:val="superscript"/>
        </w:rPr>
        <w:t>η</w:t>
      </w:r>
      <w:r w:rsidRPr="007053B3">
        <w:rPr>
          <w:rFonts w:ascii="Times New Roman" w:hAnsi="Times New Roman"/>
          <w:b/>
          <w:bCs/>
        </w:rPr>
        <w:t xml:space="preserve">: </w:t>
      </w:r>
      <w:r w:rsidRPr="007053B3">
        <w:rPr>
          <w:rFonts w:ascii="Times New Roman" w:hAnsi="Times New Roman"/>
          <w:b/>
          <w:bCs/>
          <w:caps/>
        </w:rPr>
        <w:t>Η Ξενιτειά</w:t>
      </w:r>
    </w:p>
    <w:p w:rsidR="00032F17" w:rsidRPr="007053B3" w:rsidRDefault="00032F17" w:rsidP="00032F17">
      <w:pPr>
        <w:ind w:right="-2" w:firstLine="357"/>
        <w:rPr>
          <w:rFonts w:ascii="Times New Roman" w:hAnsi="Times New Roman"/>
        </w:rPr>
      </w:pPr>
      <w:r w:rsidRPr="007053B3">
        <w:rPr>
          <w:rFonts w:ascii="Times New Roman" w:hAnsi="Times New Roman"/>
          <w:b/>
          <w:bCs/>
        </w:rPr>
        <w:t>Α.</w:t>
      </w:r>
      <w:r w:rsidRPr="007053B3">
        <w:rPr>
          <w:rFonts w:ascii="Times New Roman" w:hAnsi="Times New Roman"/>
        </w:rPr>
        <w:t xml:space="preserve"> </w:t>
      </w:r>
      <w:r w:rsidRPr="007053B3">
        <w:rPr>
          <w:rFonts w:ascii="Times New Roman" w:hAnsi="Times New Roman"/>
          <w:b/>
          <w:bCs/>
        </w:rPr>
        <w:t>Η Εξορία του Αδάμ και της Εύας</w:t>
      </w:r>
      <w:r w:rsidRPr="007053B3">
        <w:rPr>
          <w:rFonts w:ascii="Times New Roman" w:hAnsi="Times New Roman"/>
        </w:rPr>
        <w:t xml:space="preserve"> (Γέν. 3) Η ξενιτεία/οι πορείες των Πατριαρχών και οι Επαγγελίες του Θεού (Γέν. 12-49).</w:t>
      </w:r>
    </w:p>
    <w:p w:rsidR="00032F17" w:rsidRPr="007053B3" w:rsidRDefault="00032F17" w:rsidP="00032F17">
      <w:pPr>
        <w:ind w:right="-2" w:firstLine="357"/>
        <w:rPr>
          <w:rFonts w:ascii="Times New Roman" w:hAnsi="Times New Roman"/>
        </w:rPr>
      </w:pPr>
      <w:r w:rsidRPr="007053B3">
        <w:rPr>
          <w:rFonts w:ascii="Times New Roman" w:hAnsi="Times New Roman"/>
          <w:b/>
          <w:bCs/>
        </w:rPr>
        <w:t>Β.</w:t>
      </w:r>
      <w:r w:rsidRPr="007053B3">
        <w:rPr>
          <w:rFonts w:ascii="Times New Roman" w:hAnsi="Times New Roman"/>
        </w:rPr>
        <w:t xml:space="preserve"> </w:t>
      </w:r>
      <w:r w:rsidRPr="007053B3">
        <w:rPr>
          <w:rFonts w:ascii="Times New Roman" w:hAnsi="Times New Roman"/>
          <w:b/>
          <w:bCs/>
        </w:rPr>
        <w:t>Ο Ιησούς ως ο Ξένος</w:t>
      </w:r>
      <w:r w:rsidRPr="007053B3">
        <w:rPr>
          <w:rFonts w:ascii="Times New Roman" w:hAnsi="Times New Roman"/>
        </w:rPr>
        <w:t xml:space="preserve">. Το salto mortale Του από τον ουρανό στη γη και η παρουσία </w:t>
      </w:r>
      <w:r w:rsidRPr="007053B3">
        <w:rPr>
          <w:rFonts w:ascii="Times New Roman" w:hAnsi="Times New Roman"/>
          <w:caps/>
        </w:rPr>
        <w:t>τ</w:t>
      </w:r>
      <w:r w:rsidRPr="007053B3">
        <w:rPr>
          <w:rFonts w:ascii="Times New Roman" w:hAnsi="Times New Roman"/>
        </w:rPr>
        <w:t xml:space="preserve">ου, </w:t>
      </w:r>
      <w:r w:rsidRPr="007053B3">
        <w:rPr>
          <w:rFonts w:ascii="Times New Roman" w:hAnsi="Times New Roman"/>
          <w:i/>
          <w:iCs/>
        </w:rPr>
        <w:t>Αυγούστου Μοναρχήσαντος</w:t>
      </w:r>
      <w:r w:rsidRPr="007053B3">
        <w:rPr>
          <w:rFonts w:ascii="Times New Roman" w:hAnsi="Times New Roman"/>
        </w:rPr>
        <w:t xml:space="preserve"> (Βηθλεέμ – Αίγυπτος – Ναζαρέτ - έρημος του Ιορδάνη - Μακαρισμοί στο όρος της Γαλιλαίας - Αγάπη των εχθρών - Χρυσός Κανόνας).</w:t>
      </w:r>
    </w:p>
    <w:p w:rsidR="00032F17" w:rsidRPr="007053B3" w:rsidRDefault="00032F17" w:rsidP="00032F17">
      <w:pPr>
        <w:pStyle w:val="af4"/>
        <w:spacing w:after="200" w:line="240" w:lineRule="auto"/>
        <w:ind w:right="-2" w:firstLine="357"/>
        <w:rPr>
          <w:rFonts w:ascii="Times New Roman" w:hAnsi="Times New Roman"/>
        </w:rPr>
      </w:pPr>
      <w:r w:rsidRPr="007053B3">
        <w:rPr>
          <w:rFonts w:ascii="Times New Roman" w:hAnsi="Times New Roman"/>
          <w:b/>
          <w:bCs/>
        </w:rPr>
        <w:t>Γ.</w:t>
      </w:r>
      <w:r w:rsidRPr="007053B3">
        <w:rPr>
          <w:rFonts w:ascii="Times New Roman" w:hAnsi="Times New Roman"/>
        </w:rPr>
        <w:t xml:space="preserve"> </w:t>
      </w:r>
      <w:r w:rsidRPr="007053B3">
        <w:rPr>
          <w:rFonts w:ascii="Times New Roman" w:hAnsi="Times New Roman"/>
          <w:b/>
          <w:bCs/>
        </w:rPr>
        <w:t>Η πορεία του Σαούλ/Παύλου</w:t>
      </w:r>
      <w:r w:rsidRPr="007053B3">
        <w:rPr>
          <w:rFonts w:ascii="Times New Roman" w:hAnsi="Times New Roman"/>
        </w:rPr>
        <w:t xml:space="preserve"> σε μια πολυπολιτισμική-πολυθρησκευτική κοινωνία (Ταρσός-Ιερουσαλήμ-Δαμασκός). Η πορεία του Χριστιανισμού από την Ανατολή στη Δύση αντίστροφα από αυτή (την πορεία) που είχε ήδη διαγράψει ο Ελληνισμός μέσω του Αλεξάνδρου.</w:t>
      </w:r>
    </w:p>
    <w:p w:rsidR="00032F17" w:rsidRPr="007053B3" w:rsidRDefault="00032F17" w:rsidP="00032F17">
      <w:pPr>
        <w:pStyle w:val="af4"/>
        <w:spacing w:after="200" w:line="240" w:lineRule="auto"/>
        <w:ind w:right="-2" w:firstLine="357"/>
        <w:rPr>
          <w:rFonts w:ascii="Times New Roman" w:hAnsi="Times New Roman"/>
        </w:rPr>
      </w:pPr>
      <w:r w:rsidRPr="007053B3">
        <w:rPr>
          <w:rFonts w:ascii="Times New Roman" w:hAnsi="Times New Roman"/>
          <w:b/>
          <w:bCs/>
        </w:rPr>
        <w:t>Δ.</w:t>
      </w:r>
      <w:r w:rsidRPr="007053B3">
        <w:rPr>
          <w:rFonts w:ascii="Times New Roman" w:hAnsi="Times New Roman"/>
        </w:rPr>
        <w:t xml:space="preserve"> </w:t>
      </w:r>
      <w:r w:rsidRPr="007053B3">
        <w:rPr>
          <w:rFonts w:ascii="Times New Roman" w:hAnsi="Times New Roman"/>
          <w:b/>
          <w:bCs/>
        </w:rPr>
        <w:t>Θεία Λειτουργία</w:t>
      </w:r>
      <w:r w:rsidRPr="007053B3">
        <w:rPr>
          <w:rFonts w:ascii="Times New Roman" w:hAnsi="Times New Roman"/>
        </w:rPr>
        <w:t>: Σύν</w:t>
      </w:r>
      <w:r w:rsidRPr="007053B3">
        <w:rPr>
          <w:rFonts w:ascii="Times New Roman" w:hAnsi="Times New Roman"/>
          <w:i/>
        </w:rPr>
        <w:t>οδος</w:t>
      </w:r>
      <w:r w:rsidRPr="007053B3">
        <w:rPr>
          <w:rFonts w:ascii="Times New Roman" w:hAnsi="Times New Roman"/>
        </w:rPr>
        <w:t xml:space="preserve"> Γης και Ουρανού και συμμετοχή σε ένα κοινό τραπέζι όπου οι πάντες γεύονται από το ίδιο Ποτήρι Αίμα του Χριστού και τρώνε τη Σάρκα Του.</w:t>
      </w:r>
    </w:p>
    <w:p w:rsidR="00032F17" w:rsidRPr="007053B3" w:rsidRDefault="00032F17" w:rsidP="00032F17">
      <w:pPr>
        <w:pStyle w:val="af4"/>
        <w:spacing w:after="200" w:line="240" w:lineRule="auto"/>
        <w:ind w:right="-2" w:firstLine="357"/>
        <w:rPr>
          <w:rFonts w:ascii="Times New Roman" w:hAnsi="Times New Roman"/>
          <w:b/>
          <w:bCs/>
        </w:rPr>
      </w:pPr>
      <w:r w:rsidRPr="007053B3">
        <w:rPr>
          <w:rFonts w:ascii="Times New Roman" w:hAnsi="Times New Roman"/>
          <w:b/>
          <w:bCs/>
        </w:rPr>
        <w:t xml:space="preserve">Ε. Ισλάμ: </w:t>
      </w:r>
      <w:r w:rsidRPr="007053B3">
        <w:rPr>
          <w:rFonts w:ascii="Times New Roman" w:hAnsi="Times New Roman"/>
        </w:rPr>
        <w:t>Οι απόγονοι του Αβραάμ και του Ισμαήλ.</w:t>
      </w:r>
    </w:p>
    <w:p w:rsidR="00032F17" w:rsidRPr="007053B3" w:rsidRDefault="00032F17" w:rsidP="00032F17">
      <w:pPr>
        <w:ind w:right="-2" w:firstLine="357"/>
        <w:rPr>
          <w:rFonts w:ascii="Times New Roman" w:hAnsi="Times New Roman"/>
        </w:rPr>
      </w:pPr>
      <w:r w:rsidRPr="007053B3">
        <w:rPr>
          <w:rFonts w:ascii="Times New Roman" w:hAnsi="Times New Roman"/>
          <w:b/>
          <w:bCs/>
        </w:rPr>
        <w:t>Τάξη 7</w:t>
      </w:r>
      <w:r w:rsidRPr="007053B3">
        <w:rPr>
          <w:rFonts w:ascii="Times New Roman" w:hAnsi="Times New Roman"/>
          <w:b/>
          <w:bCs/>
          <w:vertAlign w:val="superscript"/>
        </w:rPr>
        <w:t xml:space="preserve">η </w:t>
      </w:r>
      <w:r w:rsidRPr="007053B3">
        <w:rPr>
          <w:rFonts w:ascii="Times New Roman" w:hAnsi="Times New Roman"/>
          <w:b/>
          <w:bCs/>
        </w:rPr>
        <w:t>(1</w:t>
      </w:r>
      <w:r w:rsidRPr="007053B3">
        <w:rPr>
          <w:rFonts w:ascii="Times New Roman" w:hAnsi="Times New Roman"/>
          <w:b/>
          <w:bCs/>
          <w:vertAlign w:val="superscript"/>
        </w:rPr>
        <w:t>η</w:t>
      </w:r>
      <w:r w:rsidRPr="007053B3">
        <w:rPr>
          <w:rFonts w:ascii="Times New Roman" w:hAnsi="Times New Roman"/>
          <w:b/>
          <w:bCs/>
        </w:rPr>
        <w:t xml:space="preserve"> Γυμνασίου): Η </w:t>
      </w:r>
      <w:r w:rsidRPr="007053B3">
        <w:rPr>
          <w:rFonts w:ascii="Times New Roman" w:hAnsi="Times New Roman"/>
          <w:b/>
          <w:bCs/>
          <w:caps/>
        </w:rPr>
        <w:t>Έξοδος</w:t>
      </w:r>
    </w:p>
    <w:p w:rsidR="00032F17" w:rsidRPr="007053B3" w:rsidRDefault="00032F17" w:rsidP="00032F17">
      <w:pPr>
        <w:ind w:right="-2" w:firstLine="357"/>
        <w:rPr>
          <w:rFonts w:ascii="Times New Roman" w:hAnsi="Times New Roman"/>
        </w:rPr>
      </w:pPr>
      <w:r w:rsidRPr="007053B3">
        <w:rPr>
          <w:rFonts w:ascii="Times New Roman" w:hAnsi="Times New Roman"/>
          <w:b/>
          <w:bCs/>
        </w:rPr>
        <w:t>Α.</w:t>
      </w:r>
      <w:r w:rsidRPr="007053B3">
        <w:rPr>
          <w:rFonts w:ascii="Times New Roman" w:hAnsi="Times New Roman"/>
        </w:rPr>
        <w:t xml:space="preserve"> </w:t>
      </w:r>
      <w:r w:rsidRPr="007053B3">
        <w:rPr>
          <w:rFonts w:ascii="Times New Roman" w:hAnsi="Times New Roman"/>
          <w:b/>
          <w:bCs/>
        </w:rPr>
        <w:t>Μωυσής:</w:t>
      </w:r>
      <w:r w:rsidRPr="007053B3">
        <w:rPr>
          <w:rFonts w:ascii="Times New Roman" w:hAnsi="Times New Roman"/>
        </w:rPr>
        <w:t xml:space="preserve"> </w:t>
      </w:r>
      <w:r w:rsidRPr="007053B3">
        <w:rPr>
          <w:rFonts w:ascii="Times New Roman" w:hAnsi="Times New Roman"/>
          <w:caps/>
        </w:rPr>
        <w:t>ο</w:t>
      </w:r>
      <w:r w:rsidRPr="007053B3">
        <w:rPr>
          <w:rFonts w:ascii="Times New Roman" w:hAnsi="Times New Roman"/>
        </w:rPr>
        <w:t xml:space="preserve"> απελευθερωτής του Ισραήλ (Έξ.-Αρ.). Η Διαθήκη του Σινά ως τελείωση της αγάπης του απελευθερωτή Θεού και οδοδείκτης ζωής.</w:t>
      </w:r>
    </w:p>
    <w:p w:rsidR="00032F17" w:rsidRPr="007053B3" w:rsidRDefault="00032F17" w:rsidP="00032F17">
      <w:pPr>
        <w:ind w:right="-2" w:firstLine="357"/>
        <w:rPr>
          <w:rFonts w:ascii="Times New Roman" w:hAnsi="Times New Roman"/>
        </w:rPr>
      </w:pPr>
      <w:r w:rsidRPr="007053B3">
        <w:rPr>
          <w:rFonts w:ascii="Times New Roman" w:hAnsi="Times New Roman"/>
          <w:b/>
          <w:bCs/>
        </w:rPr>
        <w:t>Β.</w:t>
      </w:r>
      <w:r w:rsidRPr="007053B3">
        <w:rPr>
          <w:rFonts w:ascii="Times New Roman" w:hAnsi="Times New Roman"/>
        </w:rPr>
        <w:t xml:space="preserve"> </w:t>
      </w:r>
      <w:r w:rsidRPr="007053B3">
        <w:rPr>
          <w:rFonts w:ascii="Times New Roman" w:hAnsi="Times New Roman"/>
          <w:b/>
          <w:bCs/>
        </w:rPr>
        <w:t>Ιησούς:</w:t>
      </w:r>
      <w:r w:rsidRPr="007053B3">
        <w:rPr>
          <w:rFonts w:ascii="Times New Roman" w:hAnsi="Times New Roman"/>
        </w:rPr>
        <w:t xml:space="preserve"> </w:t>
      </w:r>
      <w:r w:rsidRPr="007053B3">
        <w:rPr>
          <w:rFonts w:ascii="Times New Roman" w:hAnsi="Times New Roman"/>
          <w:caps/>
        </w:rPr>
        <w:t>ο</w:t>
      </w:r>
      <w:r w:rsidRPr="007053B3">
        <w:rPr>
          <w:rFonts w:ascii="Times New Roman" w:hAnsi="Times New Roman"/>
        </w:rPr>
        <w:t xml:space="preserve">ι </w:t>
      </w:r>
      <w:r w:rsidRPr="007053B3">
        <w:rPr>
          <w:rFonts w:ascii="Times New Roman" w:hAnsi="Times New Roman"/>
          <w:i/>
        </w:rPr>
        <w:t>δυνάμεις</w:t>
      </w:r>
      <w:r w:rsidRPr="007053B3">
        <w:rPr>
          <w:rStyle w:val="a6"/>
          <w:rFonts w:ascii="Times New Roman" w:eastAsiaTheme="majorEastAsia" w:hAnsi="Times New Roman"/>
        </w:rPr>
        <w:footnoteReference w:id="24"/>
      </w:r>
      <w:r w:rsidRPr="007053B3">
        <w:rPr>
          <w:rFonts w:ascii="Times New Roman" w:hAnsi="Times New Roman"/>
        </w:rPr>
        <w:t xml:space="preserve"> </w:t>
      </w:r>
      <w:r w:rsidRPr="007053B3">
        <w:rPr>
          <w:rFonts w:ascii="Times New Roman" w:hAnsi="Times New Roman"/>
          <w:caps/>
        </w:rPr>
        <w:t>τ</w:t>
      </w:r>
      <w:r w:rsidRPr="007053B3">
        <w:rPr>
          <w:rFonts w:ascii="Times New Roman" w:hAnsi="Times New Roman"/>
        </w:rPr>
        <w:t xml:space="preserve">ου στην Έρημο ως </w:t>
      </w:r>
      <w:r w:rsidRPr="007053B3">
        <w:rPr>
          <w:rFonts w:ascii="Times New Roman" w:hAnsi="Times New Roman"/>
          <w:i/>
          <w:iCs/>
        </w:rPr>
        <w:t>σημεία</w:t>
      </w:r>
      <w:r w:rsidRPr="007053B3">
        <w:rPr>
          <w:rFonts w:ascii="Times New Roman" w:hAnsi="Times New Roman"/>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και Έξοδος του Ιησού προς την Ιερουσαλήμ τού Πάθους και της Ανάστασης.</w:t>
      </w:r>
    </w:p>
    <w:p w:rsidR="00032F17" w:rsidRPr="007053B3" w:rsidRDefault="00032F17" w:rsidP="00032F17">
      <w:pPr>
        <w:ind w:right="-2" w:firstLine="357"/>
        <w:rPr>
          <w:rFonts w:ascii="Times New Roman" w:hAnsi="Times New Roman"/>
        </w:rPr>
      </w:pPr>
      <w:r w:rsidRPr="007053B3">
        <w:rPr>
          <w:rFonts w:ascii="Times New Roman" w:hAnsi="Times New Roman"/>
          <w:b/>
          <w:bCs/>
        </w:rPr>
        <w:t>Γ.</w:t>
      </w:r>
      <w:r w:rsidRPr="007053B3">
        <w:rPr>
          <w:rFonts w:ascii="Times New Roman" w:hAnsi="Times New Roman"/>
        </w:rPr>
        <w:t xml:space="preserve"> </w:t>
      </w:r>
      <w:r w:rsidRPr="007053B3">
        <w:rPr>
          <w:rFonts w:ascii="Times New Roman" w:hAnsi="Times New Roman"/>
          <w:b/>
          <w:bCs/>
        </w:rPr>
        <w:t>Η Έξοδος της Εκκλησίας</w:t>
      </w:r>
      <w:r w:rsidRPr="007053B3">
        <w:rPr>
          <w:rFonts w:ascii="Times New Roman" w:hAnsi="Times New Roman"/>
        </w:rPr>
        <w:t xml:space="preserve"> διά της </w:t>
      </w:r>
      <w:r w:rsidRPr="007053B3">
        <w:rPr>
          <w:rFonts w:ascii="Times New Roman" w:hAnsi="Times New Roman"/>
          <w:i/>
          <w:iCs/>
        </w:rPr>
        <w:t>Ερυθράς Θάλασσης</w:t>
      </w:r>
      <w:r w:rsidRPr="007053B3">
        <w:rPr>
          <w:rFonts w:ascii="Times New Roman" w:hAnsi="Times New Roman"/>
        </w:rPr>
        <w:t xml:space="preserve"> του Μαρτυρίου και του διωγμού και η μάχη της με τις αιρέσεις. Τα δόγματα ως </w:t>
      </w:r>
      <w:r w:rsidRPr="007053B3">
        <w:rPr>
          <w:rFonts w:ascii="Times New Roman" w:hAnsi="Times New Roman"/>
          <w:b/>
          <w:bCs/>
          <w:i/>
          <w:iCs/>
        </w:rPr>
        <w:t>όροι</w:t>
      </w:r>
      <w:r w:rsidRPr="007053B3">
        <w:rPr>
          <w:rFonts w:ascii="Times New Roman" w:hAnsi="Times New Roman"/>
        </w:rPr>
        <w:t>, όρια ζωής και θανάτου και DNA πολιτισμού.</w:t>
      </w:r>
    </w:p>
    <w:p w:rsidR="00032F17" w:rsidRPr="007053B3" w:rsidRDefault="00032F17" w:rsidP="00032F17">
      <w:pPr>
        <w:ind w:right="-2" w:firstLine="357"/>
        <w:rPr>
          <w:rFonts w:ascii="Times New Roman" w:hAnsi="Times New Roman"/>
        </w:rPr>
      </w:pPr>
      <w:r w:rsidRPr="007053B3">
        <w:rPr>
          <w:rFonts w:ascii="Times New Roman" w:hAnsi="Times New Roman"/>
          <w:b/>
          <w:bCs/>
        </w:rPr>
        <w:t>Δ.</w:t>
      </w:r>
      <w:r w:rsidRPr="007053B3">
        <w:rPr>
          <w:rFonts w:ascii="Times New Roman" w:hAnsi="Times New Roman"/>
        </w:rPr>
        <w:t xml:space="preserve"> </w:t>
      </w:r>
      <w:r w:rsidRPr="007053B3">
        <w:rPr>
          <w:rFonts w:ascii="Times New Roman" w:hAnsi="Times New Roman"/>
          <w:b/>
          <w:bCs/>
        </w:rPr>
        <w:t>Ο Γάμος</w:t>
      </w:r>
      <w:r w:rsidRPr="007053B3">
        <w:rPr>
          <w:rFonts w:ascii="Times New Roman" w:hAnsi="Times New Roman"/>
        </w:rPr>
        <w:t xml:space="preserve"> ως έξοδος των ανθρώπων από την εγωκεντρικότητα στη </w:t>
      </w:r>
      <w:r w:rsidRPr="007053B3">
        <w:rPr>
          <w:rFonts w:ascii="Times New Roman" w:hAnsi="Times New Roman"/>
          <w:i/>
          <w:iCs/>
          <w:caps/>
        </w:rPr>
        <w:t>γ</w:t>
      </w:r>
      <w:r w:rsidRPr="007053B3">
        <w:rPr>
          <w:rFonts w:ascii="Times New Roman" w:hAnsi="Times New Roman"/>
          <w:i/>
          <w:iCs/>
        </w:rPr>
        <w:t>η της επαγγελίας</w:t>
      </w:r>
      <w:r w:rsidRPr="007053B3">
        <w:rPr>
          <w:rFonts w:ascii="Times New Roman" w:hAnsi="Times New Roman"/>
        </w:rPr>
        <w:t>, της αγάπης και της ολοκλήρωσης.</w:t>
      </w:r>
    </w:p>
    <w:p w:rsidR="00032F17" w:rsidRPr="007053B3" w:rsidRDefault="00032F17" w:rsidP="00032F17">
      <w:pPr>
        <w:ind w:right="-2" w:firstLine="357"/>
        <w:rPr>
          <w:rFonts w:ascii="Times New Roman" w:hAnsi="Times New Roman"/>
        </w:rPr>
      </w:pPr>
      <w:r w:rsidRPr="007053B3">
        <w:rPr>
          <w:rFonts w:ascii="Times New Roman" w:hAnsi="Times New Roman"/>
          <w:b/>
          <w:bCs/>
        </w:rPr>
        <w:t>Ε.</w:t>
      </w:r>
      <w:r w:rsidRPr="007053B3">
        <w:rPr>
          <w:rFonts w:ascii="Times New Roman" w:hAnsi="Times New Roman"/>
        </w:rPr>
        <w:t xml:space="preserve"> </w:t>
      </w:r>
      <w:r w:rsidRPr="007053B3">
        <w:rPr>
          <w:rFonts w:ascii="Times New Roman" w:hAnsi="Times New Roman"/>
          <w:b/>
          <w:bCs/>
        </w:rPr>
        <w:t xml:space="preserve">Ιουδαϊσμός: </w:t>
      </w:r>
      <w:r w:rsidRPr="007053B3">
        <w:rPr>
          <w:rFonts w:ascii="Times New Roman" w:hAnsi="Times New Roman"/>
        </w:rPr>
        <w:t>Ο λαός της Εξόδου και του Ολοκαυτώματος.</w:t>
      </w:r>
    </w:p>
    <w:p w:rsidR="00032F17" w:rsidRPr="007053B3" w:rsidRDefault="00032F17" w:rsidP="00032F17">
      <w:pPr>
        <w:pStyle w:val="a3"/>
        <w:spacing w:after="200"/>
        <w:ind w:right="-2" w:firstLine="357"/>
        <w:rPr>
          <w:rFonts w:ascii="Times New Roman" w:hAnsi="Times New Roman"/>
        </w:rPr>
      </w:pPr>
      <w:r w:rsidRPr="007053B3">
        <w:rPr>
          <w:rFonts w:ascii="Times New Roman" w:hAnsi="Times New Roman"/>
        </w:rPr>
        <w:t>Ε. Σύγχρονες χιλιαστικές αιρέσεις και άλλες σἐκτες.</w:t>
      </w:r>
    </w:p>
    <w:p w:rsidR="00032F17" w:rsidRPr="007053B3" w:rsidRDefault="00032F17" w:rsidP="00032F17">
      <w:pPr>
        <w:pStyle w:val="1"/>
        <w:rPr>
          <w:rFonts w:ascii="Times New Roman" w:hAnsi="Times New Roman" w:cs="Times New Roman"/>
          <w:caps/>
          <w:color w:val="auto"/>
          <w:sz w:val="22"/>
          <w:szCs w:val="22"/>
        </w:rPr>
      </w:pPr>
      <w:r w:rsidRPr="007053B3">
        <w:rPr>
          <w:rFonts w:ascii="Times New Roman" w:hAnsi="Times New Roman" w:cs="Times New Roman"/>
          <w:caps/>
          <w:color w:val="auto"/>
          <w:sz w:val="22"/>
          <w:szCs w:val="22"/>
        </w:rPr>
        <w:t>ΕΠΙΜΕΤΡΟ ΙΙ</w:t>
      </w:r>
      <w:r w:rsidRPr="007053B3">
        <w:rPr>
          <w:rFonts w:ascii="Times New Roman" w:hAnsi="Times New Roman" w:cs="Times New Roman"/>
          <w:caps/>
          <w:color w:val="auto"/>
          <w:sz w:val="22"/>
          <w:szCs w:val="22"/>
          <w:lang w:val="en-US"/>
        </w:rPr>
        <w:t>I</w:t>
      </w:r>
      <w:r w:rsidRPr="007053B3">
        <w:rPr>
          <w:rFonts w:ascii="Times New Roman" w:hAnsi="Times New Roman" w:cs="Times New Roman"/>
          <w:caps/>
          <w:color w:val="auto"/>
          <w:sz w:val="22"/>
          <w:szCs w:val="22"/>
        </w:rPr>
        <w:t xml:space="preserve">: ΔΙΑΜΟΡΦΩΣΗ ΠΕΡΙΚΟΠΗΣ  </w:t>
      </w:r>
      <w:bookmarkStart w:id="0" w:name="_Toc136587867"/>
      <w:bookmarkStart w:id="1" w:name="_Toc153794783"/>
      <w:r w:rsidRPr="007053B3">
        <w:rPr>
          <w:rFonts w:ascii="Times New Roman" w:hAnsi="Times New Roman" w:cs="Times New Roman"/>
          <w:caps/>
          <w:color w:val="auto"/>
          <w:sz w:val="22"/>
          <w:szCs w:val="22"/>
        </w:rPr>
        <w:t>Η μεταμορφωση του «υιου του</w:t>
      </w:r>
      <w:bookmarkEnd w:id="0"/>
      <w:bookmarkEnd w:id="1"/>
      <w:r w:rsidRPr="007053B3">
        <w:rPr>
          <w:rFonts w:ascii="Times New Roman" w:hAnsi="Times New Roman" w:cs="Times New Roman"/>
          <w:caps/>
          <w:color w:val="auto"/>
          <w:sz w:val="22"/>
          <w:szCs w:val="22"/>
        </w:rPr>
        <w:t xml:space="preserve"> ΑΝΘΡΩΠΟΥ» (Μκ. 9, 1- 12)</w:t>
      </w:r>
      <w:r w:rsidRPr="007053B3">
        <w:rPr>
          <w:rStyle w:val="a6"/>
          <w:rFonts w:ascii="Times New Roman" w:hAnsi="Times New Roman" w:cs="Times New Roman"/>
          <w:caps/>
          <w:color w:val="auto"/>
          <w:sz w:val="22"/>
          <w:szCs w:val="22"/>
        </w:rPr>
        <w:footnoteReference w:id="25"/>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b/>
          <w:bCs/>
          <w:spacing w:val="20"/>
        </w:rPr>
      </w:pPr>
      <w:r w:rsidRPr="007053B3">
        <w:rPr>
          <w:rFonts w:ascii="Times New Roman" w:hAnsi="Times New Roman"/>
        </w:rPr>
        <w:t xml:space="preserve">Καὶ ἔλεγεν αὐτοῖς͵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spacing w:val="20"/>
        </w:rPr>
        <w:t>Ἀμὴν λέγω ὑμῖν</w:t>
      </w:r>
      <w:r w:rsidRPr="007053B3">
        <w:rPr>
          <w:rFonts w:ascii="Times New Roman" w:hAnsi="Times New Roman"/>
          <w:b/>
          <w:bCs/>
          <w:i/>
          <w:iCs/>
        </w:rPr>
        <w:t xml:space="preserve">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rPr>
        <w:t xml:space="preserve">ὅτι εἰσίν τινες ὧδε τῶν ἑστηκότων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rPr>
        <w:t xml:space="preserve">οἵτινες οὐ μὴ γεύσωνται θανάτου </w:t>
      </w:r>
    </w:p>
    <w:p w:rsidR="00032F17" w:rsidRPr="007053B3" w:rsidRDefault="00032F17" w:rsidP="00032F17">
      <w:pPr>
        <w:ind w:left="720" w:firstLine="720"/>
        <w:rPr>
          <w:rFonts w:ascii="Times New Roman" w:hAnsi="Times New Roman"/>
          <w:i/>
          <w:iCs/>
        </w:rPr>
      </w:pPr>
      <w:r w:rsidRPr="007053B3">
        <w:rPr>
          <w:rFonts w:ascii="Times New Roman" w:hAnsi="Times New Roman"/>
          <w:b/>
          <w:bCs/>
          <w:i/>
          <w:iCs/>
        </w:rPr>
        <w:t xml:space="preserve">ἕως ἂν ἴδωσιν τὴν </w:t>
      </w:r>
      <w:r w:rsidRPr="007053B3">
        <w:rPr>
          <w:rFonts w:ascii="Times New Roman" w:hAnsi="Times New Roman"/>
          <w:b/>
          <w:bCs/>
          <w:i/>
          <w:iCs/>
          <w:caps/>
        </w:rPr>
        <w:t>β</w:t>
      </w:r>
      <w:r w:rsidRPr="007053B3">
        <w:rPr>
          <w:rFonts w:ascii="Times New Roman" w:hAnsi="Times New Roman"/>
          <w:b/>
          <w:bCs/>
          <w:i/>
          <w:iCs/>
        </w:rPr>
        <w:t xml:space="preserve">ασιλείαν τοῦ </w:t>
      </w:r>
      <w:r w:rsidRPr="007053B3">
        <w:rPr>
          <w:rFonts w:ascii="Times New Roman" w:hAnsi="Times New Roman"/>
          <w:b/>
          <w:bCs/>
          <w:i/>
          <w:iCs/>
          <w:caps/>
        </w:rPr>
        <w:t>θ</w:t>
      </w:r>
      <w:r w:rsidRPr="007053B3">
        <w:rPr>
          <w:rFonts w:ascii="Times New Roman" w:hAnsi="Times New Roman"/>
          <w:b/>
          <w:bCs/>
          <w:i/>
          <w:iCs/>
        </w:rPr>
        <w:t>εοῦ ἐληλυθυῖαν ἐν δυνάμει</w:t>
      </w:r>
      <w:r w:rsidRPr="007053B3">
        <w:rPr>
          <w:rFonts w:ascii="Times New Roman" w:hAnsi="Times New Roman"/>
          <w:i/>
          <w:iCs/>
        </w:rPr>
        <w:t xml:space="preserve">. </w:t>
      </w:r>
    </w:p>
    <w:p w:rsidR="00032F17" w:rsidRPr="007053B3" w:rsidRDefault="00032F17" w:rsidP="00032F17">
      <w:pPr>
        <w:ind w:left="720" w:firstLine="720"/>
        <w:rPr>
          <w:rFonts w:ascii="Times New Roman" w:hAnsi="Times New Roman"/>
          <w:i/>
          <w:iCs/>
        </w:rPr>
      </w:pPr>
    </w:p>
    <w:p w:rsidR="00032F17" w:rsidRPr="007053B3" w:rsidRDefault="00032F17" w:rsidP="00032F17">
      <w:pPr>
        <w:pBdr>
          <w:top w:val="single" w:sz="4" w:space="1" w:color="auto"/>
        </w:pBdr>
        <w:rPr>
          <w:rFonts w:ascii="Times New Roman" w:hAnsi="Times New Roman"/>
        </w:rPr>
      </w:pPr>
      <w:r w:rsidRPr="007053B3">
        <w:rPr>
          <w:rFonts w:ascii="Times New Roman" w:hAnsi="Times New Roman"/>
        </w:rPr>
        <w:t xml:space="preserve">Καὶ μετὰ ἡμέρας ἓξ παραλαμβάνει ὁ Ἰησοῦς </w:t>
      </w:r>
    </w:p>
    <w:p w:rsidR="00032F17" w:rsidRPr="007053B3" w:rsidRDefault="00032F17" w:rsidP="00032F17">
      <w:pPr>
        <w:pStyle w:val="a3"/>
        <w:rPr>
          <w:rFonts w:ascii="Times New Roman" w:hAnsi="Times New Roman"/>
        </w:rPr>
      </w:pPr>
      <w:r w:rsidRPr="007053B3">
        <w:rPr>
          <w:rFonts w:ascii="Times New Roman" w:hAnsi="Times New Roman"/>
        </w:rPr>
        <w:t xml:space="preserve">τὸν Πέτρον καὶ τὸν Ἰάκωβον καὶ τὸν Ἰωάννην͵ </w:t>
      </w:r>
    </w:p>
    <w:p w:rsidR="00032F17" w:rsidRPr="007053B3" w:rsidRDefault="00032F17" w:rsidP="00032F17">
      <w:pPr>
        <w:rPr>
          <w:rFonts w:ascii="Times New Roman" w:hAnsi="Times New Roman"/>
        </w:rPr>
      </w:pPr>
      <w:r w:rsidRPr="007053B3">
        <w:rPr>
          <w:rFonts w:ascii="Times New Roman" w:hAnsi="Times New Roman"/>
        </w:rPr>
        <w:t xml:space="preserve">καὶ ἀναφέρει αὐτοὺς εἰς ὄρος ὑψηλὸν κατ΄ ἰδίαν μόνους. </w:t>
      </w:r>
    </w:p>
    <w:p w:rsidR="00032F17" w:rsidRPr="007053B3" w:rsidRDefault="00032F17" w:rsidP="00032F17">
      <w:pPr>
        <w:pStyle w:val="a3"/>
        <w:rPr>
          <w:rFonts w:ascii="Times New Roman" w:hAnsi="Times New Roman"/>
          <w:caps/>
        </w:rPr>
      </w:pPr>
    </w:p>
    <w:p w:rsidR="00032F17" w:rsidRPr="007053B3" w:rsidRDefault="00032F17" w:rsidP="00032F17">
      <w:pPr>
        <w:rPr>
          <w:rFonts w:ascii="Times New Roman" w:hAnsi="Times New Roman"/>
        </w:rPr>
      </w:pPr>
      <w:r w:rsidRPr="007053B3">
        <w:rPr>
          <w:rFonts w:ascii="Times New Roman" w:hAnsi="Times New Roman"/>
          <w:caps/>
        </w:rPr>
        <w:lastRenderedPageBreak/>
        <w:t>κ</w:t>
      </w:r>
      <w:r w:rsidRPr="007053B3">
        <w:rPr>
          <w:rFonts w:ascii="Times New Roman" w:hAnsi="Times New Roman"/>
        </w:rPr>
        <w:t xml:space="preserve">αὶ μετεμορφώθη ἔμπροσθεν αὐτῶν͵ </w:t>
      </w:r>
    </w:p>
    <w:p w:rsidR="00032F17" w:rsidRPr="007053B3" w:rsidRDefault="00032F17" w:rsidP="00032F17">
      <w:pPr>
        <w:pStyle w:val="a3"/>
        <w:rPr>
          <w:rFonts w:ascii="Times New Roman" w:hAnsi="Times New Roman"/>
        </w:rPr>
      </w:pPr>
      <w:r w:rsidRPr="007053B3">
        <w:rPr>
          <w:rFonts w:ascii="Times New Roman" w:hAnsi="Times New Roman"/>
        </w:rPr>
        <w:t xml:space="preserve">καὶ τὰ ἱμάτια αὐτοῦ ἐγένετο στίλβοντα λευκὰ λίαν </w:t>
      </w:r>
    </w:p>
    <w:p w:rsidR="00032F17" w:rsidRPr="007053B3" w:rsidRDefault="00032F17" w:rsidP="00032F17">
      <w:pPr>
        <w:rPr>
          <w:rFonts w:ascii="Times New Roman" w:hAnsi="Times New Roman"/>
        </w:rPr>
      </w:pPr>
      <w:r w:rsidRPr="007053B3">
        <w:rPr>
          <w:rFonts w:ascii="Times New Roman" w:hAnsi="Times New Roman"/>
        </w:rPr>
        <w:t xml:space="preserve">οἷα γναφεὺς ἐπὶ τῆς γῆς οὐ δύναται οὕτως λευκᾶναι.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rPr>
      </w:pPr>
      <w:r w:rsidRPr="007053B3">
        <w:rPr>
          <w:rFonts w:ascii="Times New Roman" w:hAnsi="Times New Roman"/>
          <w:caps/>
        </w:rPr>
        <w:t>κ</w:t>
      </w:r>
      <w:r w:rsidRPr="007053B3">
        <w:rPr>
          <w:rFonts w:ascii="Times New Roman" w:hAnsi="Times New Roman"/>
        </w:rPr>
        <w:t xml:space="preserve">αὶ ὤφθη αὐτοῖς Ἠλίας σὺν Μωϋσεῖ͵ </w:t>
      </w:r>
    </w:p>
    <w:p w:rsidR="00032F17" w:rsidRPr="007053B3" w:rsidRDefault="00032F17" w:rsidP="00032F17">
      <w:pPr>
        <w:rPr>
          <w:rFonts w:ascii="Times New Roman" w:hAnsi="Times New Roman"/>
        </w:rPr>
      </w:pPr>
      <w:r w:rsidRPr="007053B3">
        <w:rPr>
          <w:rFonts w:ascii="Times New Roman" w:hAnsi="Times New Roman"/>
        </w:rPr>
        <w:t xml:space="preserve">καὶ ἦσαν συλλαλοῦντες τῷ Ἰησοῦ. </w:t>
      </w:r>
    </w:p>
    <w:p w:rsidR="00032F17" w:rsidRPr="007053B3" w:rsidRDefault="00032F17" w:rsidP="00032F17">
      <w:pPr>
        <w:rPr>
          <w:rFonts w:ascii="Times New Roman" w:hAnsi="Times New Roman"/>
        </w:rPr>
      </w:pPr>
    </w:p>
    <w:p w:rsidR="00032F17" w:rsidRPr="007053B3" w:rsidRDefault="00032F17" w:rsidP="00032F17">
      <w:pPr>
        <w:rPr>
          <w:rFonts w:ascii="Times New Roman" w:hAnsi="Times New Roman"/>
          <w:b/>
          <w:bCs/>
        </w:rPr>
      </w:pPr>
      <w:r w:rsidRPr="007053B3">
        <w:rPr>
          <w:rFonts w:ascii="Times New Roman" w:hAnsi="Times New Roman"/>
          <w:caps/>
        </w:rPr>
        <w:t>κ</w:t>
      </w:r>
      <w:r w:rsidRPr="007053B3">
        <w:rPr>
          <w:rFonts w:ascii="Times New Roman" w:hAnsi="Times New Roman"/>
        </w:rPr>
        <w:t xml:space="preserve">αὶ ἀποκριθεὶς ὁ Πέτρος λέγει τῷ Ἰησοῦ͵ </w:t>
      </w:r>
    </w:p>
    <w:p w:rsidR="00032F17" w:rsidRPr="007053B3" w:rsidRDefault="00032F17" w:rsidP="00032F17">
      <w:pPr>
        <w:ind w:left="720" w:firstLine="720"/>
        <w:rPr>
          <w:rFonts w:ascii="Times New Roman" w:hAnsi="Times New Roman"/>
          <w:b/>
          <w:bCs/>
          <w:i/>
          <w:iCs/>
          <w:spacing w:val="20"/>
        </w:rPr>
      </w:pPr>
      <w:r w:rsidRPr="007053B3">
        <w:rPr>
          <w:rFonts w:ascii="Times New Roman" w:hAnsi="Times New Roman"/>
          <w:b/>
          <w:bCs/>
          <w:i/>
          <w:iCs/>
          <w:spacing w:val="20"/>
        </w:rPr>
        <w:t xml:space="preserve">Ραββί͵ καλόν ἐστιν ἡμᾶς ὧδε εἶναι͵ </w:t>
      </w:r>
    </w:p>
    <w:p w:rsidR="00032F17" w:rsidRPr="007053B3" w:rsidRDefault="00032F17" w:rsidP="00032F17">
      <w:pPr>
        <w:ind w:left="720" w:firstLine="720"/>
        <w:rPr>
          <w:rFonts w:ascii="Times New Roman" w:hAnsi="Times New Roman"/>
          <w:b/>
          <w:bCs/>
          <w:i/>
          <w:iCs/>
          <w:spacing w:val="20"/>
        </w:rPr>
      </w:pPr>
      <w:r w:rsidRPr="007053B3">
        <w:rPr>
          <w:rFonts w:ascii="Times New Roman" w:hAnsi="Times New Roman"/>
          <w:b/>
          <w:bCs/>
          <w:i/>
          <w:iCs/>
          <w:spacing w:val="20"/>
        </w:rPr>
        <w:t xml:space="preserve">καὶ ποιήσωμεν τρεῖς σκηνάς͵ </w:t>
      </w:r>
    </w:p>
    <w:p w:rsidR="00032F17" w:rsidRPr="007053B3" w:rsidRDefault="00032F17" w:rsidP="00032F17">
      <w:pPr>
        <w:ind w:left="720" w:firstLine="720"/>
        <w:rPr>
          <w:rFonts w:ascii="Times New Roman" w:hAnsi="Times New Roman"/>
        </w:rPr>
      </w:pPr>
      <w:r w:rsidRPr="007053B3">
        <w:rPr>
          <w:rFonts w:ascii="Times New Roman" w:hAnsi="Times New Roman"/>
          <w:b/>
          <w:bCs/>
          <w:i/>
          <w:iCs/>
          <w:spacing w:val="20"/>
        </w:rPr>
        <w:t>σοὶ μίαν καὶ Μωϋσεῖ μίαν καὶ Ἠλίᾳ μίαν.</w:t>
      </w:r>
      <w:r w:rsidRPr="007053B3">
        <w:rPr>
          <w:rFonts w:ascii="Times New Roman" w:hAnsi="Times New Roman"/>
        </w:rPr>
        <w:t xml:space="preserve"> </w:t>
      </w:r>
    </w:p>
    <w:p w:rsidR="00032F17" w:rsidRPr="007053B3" w:rsidRDefault="00032F17" w:rsidP="00032F17">
      <w:pPr>
        <w:rPr>
          <w:rFonts w:ascii="Times New Roman" w:hAnsi="Times New Roman"/>
        </w:rPr>
      </w:pPr>
      <w:r w:rsidRPr="007053B3">
        <w:rPr>
          <w:rFonts w:ascii="Times New Roman" w:hAnsi="Times New Roman"/>
          <w:caps/>
        </w:rPr>
        <w:t>ο</w:t>
      </w:r>
      <w:r w:rsidRPr="007053B3">
        <w:rPr>
          <w:rFonts w:ascii="Times New Roman" w:hAnsi="Times New Roman"/>
        </w:rPr>
        <w:t xml:space="preserve">ὐ γὰρ ᾔδει τί ἀποκριθῇ͵ ἔκφοβοι γὰρ ἐγένοντο. </w:t>
      </w:r>
    </w:p>
    <w:p w:rsidR="00032F17" w:rsidRPr="007053B3" w:rsidRDefault="00032F17" w:rsidP="00032F17">
      <w:pPr>
        <w:rPr>
          <w:rFonts w:ascii="Times New Roman" w:hAnsi="Times New Roman"/>
        </w:rPr>
      </w:pPr>
      <w:r w:rsidRPr="007053B3">
        <w:rPr>
          <w:rFonts w:ascii="Times New Roman" w:hAnsi="Times New Roman"/>
          <w:caps/>
        </w:rPr>
        <w:t>κ</w:t>
      </w:r>
      <w:r w:rsidRPr="007053B3">
        <w:rPr>
          <w:rFonts w:ascii="Times New Roman" w:hAnsi="Times New Roman"/>
        </w:rPr>
        <w:t xml:space="preserve">αὶ ἐγένετο νεφέλη ἐπισκιάζουσα αὐτοῖς͵ </w:t>
      </w:r>
    </w:p>
    <w:p w:rsidR="00032F17" w:rsidRPr="007053B3" w:rsidRDefault="00032F17" w:rsidP="00032F17">
      <w:pPr>
        <w:rPr>
          <w:rFonts w:ascii="Times New Roman" w:hAnsi="Times New Roman"/>
        </w:rPr>
      </w:pPr>
      <w:r w:rsidRPr="007053B3">
        <w:rPr>
          <w:rFonts w:ascii="Times New Roman" w:hAnsi="Times New Roman"/>
        </w:rPr>
        <w:t xml:space="preserve">καὶ ἐγένετο φωνὴ ἐκ τῆς νεφέλης͵ </w:t>
      </w:r>
    </w:p>
    <w:p w:rsidR="00032F17" w:rsidRPr="007053B3" w:rsidRDefault="00032F17" w:rsidP="00032F17">
      <w:pPr>
        <w:ind w:left="720" w:firstLine="720"/>
        <w:rPr>
          <w:rFonts w:ascii="Times New Roman" w:hAnsi="Times New Roman"/>
          <w:b/>
          <w:bCs/>
          <w:i/>
          <w:iCs/>
          <w:spacing w:val="20"/>
        </w:rPr>
      </w:pPr>
      <w:r w:rsidRPr="007053B3">
        <w:rPr>
          <w:rFonts w:ascii="Times New Roman" w:hAnsi="Times New Roman"/>
          <w:b/>
          <w:bCs/>
          <w:i/>
          <w:iCs/>
          <w:spacing w:val="20"/>
        </w:rPr>
        <w:t xml:space="preserve">Οὗτός ἐστιν ὁ </w:t>
      </w:r>
      <w:r w:rsidRPr="007053B3">
        <w:rPr>
          <w:rFonts w:ascii="Times New Roman" w:hAnsi="Times New Roman"/>
          <w:b/>
          <w:bCs/>
          <w:i/>
          <w:iCs/>
          <w:caps/>
          <w:spacing w:val="20"/>
        </w:rPr>
        <w:t>υ</w:t>
      </w:r>
      <w:r w:rsidRPr="007053B3">
        <w:rPr>
          <w:rFonts w:ascii="Times New Roman" w:hAnsi="Times New Roman"/>
          <w:b/>
          <w:bCs/>
          <w:i/>
          <w:iCs/>
          <w:spacing w:val="20"/>
        </w:rPr>
        <w:t xml:space="preserve">ἱός μου ὁ ἀγαπητός. </w:t>
      </w:r>
    </w:p>
    <w:p w:rsidR="00032F17" w:rsidRPr="007053B3" w:rsidRDefault="00032F17" w:rsidP="00032F17">
      <w:pPr>
        <w:ind w:left="720" w:firstLine="720"/>
        <w:rPr>
          <w:rFonts w:ascii="Times New Roman" w:hAnsi="Times New Roman"/>
          <w:b/>
          <w:bCs/>
        </w:rPr>
      </w:pPr>
      <w:r w:rsidRPr="007053B3">
        <w:rPr>
          <w:rFonts w:ascii="Times New Roman" w:hAnsi="Times New Roman"/>
          <w:b/>
          <w:bCs/>
          <w:i/>
          <w:iCs/>
          <w:spacing w:val="20"/>
        </w:rPr>
        <w:t>Ἀκούετε αὐτοῦ.</w:t>
      </w:r>
      <w:r w:rsidRPr="007053B3">
        <w:rPr>
          <w:rFonts w:ascii="Times New Roman" w:hAnsi="Times New Roman"/>
          <w:b/>
          <w:bCs/>
        </w:rPr>
        <w:t xml:space="preserve"> </w:t>
      </w:r>
    </w:p>
    <w:p w:rsidR="00032F17" w:rsidRPr="007053B3" w:rsidRDefault="00032F17" w:rsidP="00032F17">
      <w:pPr>
        <w:pBdr>
          <w:bottom w:val="single" w:sz="4" w:space="1" w:color="auto"/>
        </w:pBdr>
        <w:rPr>
          <w:rFonts w:ascii="Times New Roman" w:hAnsi="Times New Roman"/>
        </w:rPr>
      </w:pPr>
      <w:r w:rsidRPr="007053B3">
        <w:rPr>
          <w:rFonts w:ascii="Times New Roman" w:hAnsi="Times New Roman"/>
          <w:caps/>
        </w:rPr>
        <w:t>κ</w:t>
      </w:r>
      <w:r w:rsidRPr="007053B3">
        <w:rPr>
          <w:rFonts w:ascii="Times New Roman" w:hAnsi="Times New Roman"/>
        </w:rPr>
        <w:t xml:space="preserve">αὶ ἐξάπινα περιβλεψάμενοι οὐκέτι οὐδένα εἶδον </w:t>
      </w:r>
    </w:p>
    <w:p w:rsidR="00032F17" w:rsidRPr="007053B3" w:rsidRDefault="00032F17" w:rsidP="00032F17">
      <w:pPr>
        <w:pBdr>
          <w:bottom w:val="single" w:sz="4" w:space="1" w:color="auto"/>
        </w:pBdr>
        <w:rPr>
          <w:rFonts w:ascii="Times New Roman" w:hAnsi="Times New Roman"/>
        </w:rPr>
      </w:pPr>
      <w:r w:rsidRPr="007053B3">
        <w:rPr>
          <w:rFonts w:ascii="Times New Roman" w:hAnsi="Times New Roman"/>
        </w:rPr>
        <w:t xml:space="preserve">ἀλλὰ τὸν Ἰησοῦν μόνον μεθ΄ ἑαυτῶν. </w:t>
      </w:r>
    </w:p>
    <w:p w:rsidR="00032F17" w:rsidRPr="007053B3" w:rsidRDefault="00032F17" w:rsidP="00032F17">
      <w:pPr>
        <w:rPr>
          <w:rFonts w:ascii="Times New Roman" w:hAnsi="Times New Roman"/>
        </w:rPr>
      </w:pPr>
      <w:r w:rsidRPr="007053B3">
        <w:rPr>
          <w:rFonts w:ascii="Times New Roman" w:hAnsi="Times New Roman"/>
        </w:rPr>
        <w:t xml:space="preserve">Καὶ καταβαινόντων αὐτῶν ἐκ τοῦ ὄρους διεστείλατο αὐτοῖς </w:t>
      </w:r>
    </w:p>
    <w:p w:rsidR="00032F17" w:rsidRPr="007053B3" w:rsidRDefault="00032F17" w:rsidP="00032F17">
      <w:pPr>
        <w:ind w:left="720" w:firstLine="720"/>
        <w:rPr>
          <w:rFonts w:ascii="Times New Roman" w:hAnsi="Times New Roman"/>
          <w:b/>
          <w:bCs/>
          <w:i/>
          <w:iCs/>
        </w:rPr>
      </w:pPr>
      <w:r w:rsidRPr="007053B3">
        <w:rPr>
          <w:rFonts w:ascii="Times New Roman" w:hAnsi="Times New Roman"/>
          <w:b/>
          <w:bCs/>
          <w:i/>
          <w:iCs/>
        </w:rPr>
        <w:t xml:space="preserve">ἵνα μηδενὶ ἃ εἶδον διηγήσωνται͵ </w:t>
      </w:r>
    </w:p>
    <w:p w:rsidR="00032F17" w:rsidRDefault="00032F17" w:rsidP="00032F17">
      <w:pPr>
        <w:ind w:left="720" w:firstLine="720"/>
        <w:rPr>
          <w:rFonts w:ascii="Times New Roman" w:hAnsi="Times New Roman"/>
          <w:i/>
          <w:iCs/>
        </w:rPr>
      </w:pPr>
      <w:r w:rsidRPr="007053B3">
        <w:rPr>
          <w:rFonts w:ascii="Times New Roman" w:hAnsi="Times New Roman"/>
          <w:b/>
          <w:bCs/>
          <w:i/>
          <w:iCs/>
        </w:rPr>
        <w:t xml:space="preserve">εἰ μὴ ὅταν ὁ </w:t>
      </w:r>
      <w:r w:rsidRPr="007053B3">
        <w:rPr>
          <w:rFonts w:ascii="Times New Roman" w:hAnsi="Times New Roman"/>
          <w:b/>
          <w:bCs/>
          <w:i/>
          <w:iCs/>
          <w:caps/>
        </w:rPr>
        <w:t>υ</w:t>
      </w:r>
      <w:r w:rsidRPr="007053B3">
        <w:rPr>
          <w:rFonts w:ascii="Times New Roman" w:hAnsi="Times New Roman"/>
          <w:b/>
          <w:bCs/>
          <w:i/>
          <w:iCs/>
        </w:rPr>
        <w:t>ἱὸς τοῦ Ἀνθρώπου ἐκ νεκρῶν ἀναστῇ</w:t>
      </w:r>
      <w:r w:rsidRPr="007053B3">
        <w:rPr>
          <w:rFonts w:ascii="Times New Roman" w:hAnsi="Times New Roman"/>
          <w:i/>
          <w:iCs/>
        </w:rPr>
        <w:t xml:space="preserve">. </w:t>
      </w:r>
    </w:p>
    <w:p w:rsidR="00032F17" w:rsidRDefault="00032F17" w:rsidP="00032F17">
      <w:pPr>
        <w:rPr>
          <w:rFonts w:ascii="Times New Roman" w:hAnsi="Times New Roman"/>
          <w:b/>
          <w:bCs/>
          <w:i/>
          <w:iCs/>
        </w:rPr>
      </w:pPr>
    </w:p>
    <w:p w:rsidR="004770F5" w:rsidRDefault="004770F5" w:rsidP="004770F5">
      <w:pPr>
        <w:rPr>
          <w:rFonts w:ascii="Times New Roman" w:hAnsi="Times New Roman"/>
          <w:i/>
          <w:iCs/>
        </w:rPr>
      </w:pPr>
    </w:p>
    <w:p w:rsidR="005064CE" w:rsidRDefault="005064CE" w:rsidP="00032F17">
      <w:pPr>
        <w:rPr>
          <w:rFonts w:ascii="Times New Roman" w:hAnsi="Times New Roman"/>
          <w:b/>
          <w:bCs/>
          <w:i/>
          <w:iCs/>
        </w:rPr>
      </w:pPr>
    </w:p>
    <w:p w:rsidR="00032F17" w:rsidRDefault="00032F17" w:rsidP="00032F17">
      <w:pPr>
        <w:rPr>
          <w:rFonts w:ascii="Times New Roman" w:hAnsi="Times New Roman"/>
          <w:b/>
          <w:bCs/>
          <w:i/>
          <w:iCs/>
        </w:rPr>
      </w:pPr>
      <w:r>
        <w:rPr>
          <w:rFonts w:ascii="Times New Roman" w:hAnsi="Times New Roman"/>
          <w:b/>
          <w:bCs/>
          <w:i/>
          <w:iCs/>
        </w:rPr>
        <w:t>ΕΠΙΜΕΤΡΟ ΙΙ Ανακάλυψη Παιδαγωγικής αξίας Θείας Ευχαριστίας (Π. Βασιλειάδη)</w:t>
      </w:r>
    </w:p>
    <w:p w:rsidR="00032F17" w:rsidRPr="00E96332" w:rsidRDefault="00032F17" w:rsidP="00032F17">
      <w:pPr>
        <w:shd w:val="clear" w:color="auto" w:fill="FFFFFF"/>
        <w:autoSpaceDE w:val="0"/>
        <w:autoSpaceDN w:val="0"/>
        <w:adjustRightInd w:val="0"/>
        <w:rPr>
          <w:sz w:val="20"/>
          <w:szCs w:val="20"/>
        </w:rPr>
      </w:pPr>
      <w:r>
        <w:rPr>
          <w:sz w:val="20"/>
          <w:szCs w:val="20"/>
        </w:rPr>
        <w:t>α. Πρώτα από ό</w:t>
      </w:r>
      <w:r w:rsidRPr="00771236">
        <w:rPr>
          <w:sz w:val="20"/>
          <w:szCs w:val="20"/>
        </w:rPr>
        <w:t>λα, εάν οι αρχές πού διατυπώθηκαν πιο πά</w:t>
      </w:r>
      <w:r w:rsidRPr="00771236">
        <w:rPr>
          <w:sz w:val="20"/>
          <w:szCs w:val="20"/>
        </w:rPr>
        <w:softHyphen/>
        <w:t>νω εφαρμοσθούν πλήρως,</w:t>
      </w:r>
      <w:r>
        <w:rPr>
          <w:sz w:val="20"/>
          <w:szCs w:val="20"/>
        </w:rPr>
        <w:t xml:space="preserve"> </w:t>
      </w:r>
      <w:r w:rsidRPr="00771236">
        <w:rPr>
          <w:sz w:val="20"/>
          <w:szCs w:val="20"/>
        </w:rPr>
        <w:t>ή λατρεία μας φυσιολογικά θα πρέ</w:t>
      </w:r>
      <w:r w:rsidRPr="00771236">
        <w:rPr>
          <w:sz w:val="20"/>
          <w:szCs w:val="20"/>
        </w:rPr>
        <w:softHyphen/>
        <w:t xml:space="preserve">πει να πραγματοποιείται </w:t>
      </w:r>
      <w:r w:rsidRPr="00E96332">
        <w:rPr>
          <w:b/>
          <w:sz w:val="20"/>
          <w:szCs w:val="20"/>
          <w:u w:val="single"/>
        </w:rPr>
        <w:t>στην καθομιλουμένη γλώσσα των λαών</w:t>
      </w:r>
      <w:r>
        <w:rPr>
          <w:sz w:val="20"/>
          <w:szCs w:val="20"/>
        </w:rPr>
        <w:t>. Αιώνες τώρα η Ο</w:t>
      </w:r>
      <w:r w:rsidRPr="00771236">
        <w:rPr>
          <w:sz w:val="20"/>
          <w:szCs w:val="20"/>
        </w:rPr>
        <w:t>ρθοδοξία επικαλείται το παράδειγ</w:t>
      </w:r>
      <w:r w:rsidRPr="00771236">
        <w:rPr>
          <w:sz w:val="20"/>
          <w:szCs w:val="20"/>
        </w:rPr>
        <w:softHyphen/>
        <w:t xml:space="preserve">μα των Αγίων Κυρίλλου και Μεθοδίου, στην πρόσφατη όμως πρακτική, αυτή </w:t>
      </w:r>
      <w:r>
        <w:rPr>
          <w:sz w:val="20"/>
          <w:szCs w:val="20"/>
        </w:rPr>
        <w:t xml:space="preserve">η </w:t>
      </w:r>
      <w:r w:rsidRPr="00771236">
        <w:rPr>
          <w:sz w:val="20"/>
          <w:szCs w:val="20"/>
        </w:rPr>
        <w:t>αρχή συχνά καταστρατηγείται. Οι εκκλη</w:t>
      </w:r>
      <w:r w:rsidRPr="00771236">
        <w:rPr>
          <w:sz w:val="20"/>
          <w:szCs w:val="20"/>
        </w:rPr>
        <w:softHyphen/>
        <w:t>σίες μας πρέπει να εξετάσουν κατά πόσο ή γλώσσα της λα</w:t>
      </w:r>
      <w:r w:rsidRPr="00771236">
        <w:rPr>
          <w:sz w:val="20"/>
          <w:szCs w:val="20"/>
        </w:rPr>
        <w:softHyphen/>
        <w:t>τρείας τους στην πραγματικότητα μεταφέρει το πρα</w:t>
      </w:r>
      <w:r>
        <w:rPr>
          <w:sz w:val="20"/>
          <w:szCs w:val="20"/>
        </w:rPr>
        <w:t>γματικό της νόημα στον πιστό και</w:t>
      </w:r>
      <w:r w:rsidRPr="00771236">
        <w:rPr>
          <w:sz w:val="20"/>
          <w:szCs w:val="20"/>
        </w:rPr>
        <w:t xml:space="preserve"> στον κόσμο.</w:t>
      </w:r>
      <w:r>
        <w:rPr>
          <w:sz w:val="20"/>
          <w:szCs w:val="20"/>
        </w:rPr>
        <w:t xml:space="preserve"> β. Η</w:t>
      </w:r>
      <w:r w:rsidRPr="00771236">
        <w:rPr>
          <w:sz w:val="20"/>
          <w:szCs w:val="20"/>
        </w:rPr>
        <w:t xml:space="preserve"> λειτουργικ</w:t>
      </w:r>
      <w:r>
        <w:rPr>
          <w:sz w:val="20"/>
          <w:szCs w:val="20"/>
        </w:rPr>
        <w:t>ή λατρεία πραγματοποιείται από όλη την ευχαριστιακή σύναξη, ό</w:t>
      </w:r>
      <w:r w:rsidRPr="00771236">
        <w:rPr>
          <w:sz w:val="20"/>
          <w:szCs w:val="20"/>
        </w:rPr>
        <w:t>χι μόνο από τον κλήρο. Γι' αυτό το λό</w:t>
      </w:r>
      <w:r w:rsidRPr="00771236">
        <w:rPr>
          <w:sz w:val="20"/>
          <w:szCs w:val="20"/>
        </w:rPr>
        <w:softHyphen/>
        <w:t xml:space="preserve">γο στη λειτουργική προσευχή γενικά χρησιμοποιείται </w:t>
      </w:r>
      <w:r w:rsidRPr="00E96332">
        <w:rPr>
          <w:b/>
          <w:sz w:val="20"/>
          <w:szCs w:val="20"/>
          <w:u w:val="single"/>
        </w:rPr>
        <w:t>το πρώ</w:t>
      </w:r>
      <w:r w:rsidRPr="00E96332">
        <w:rPr>
          <w:b/>
          <w:sz w:val="20"/>
          <w:szCs w:val="20"/>
          <w:u w:val="single"/>
        </w:rPr>
        <w:softHyphen/>
        <w:t>το πρόσωπο πληθυντικού</w:t>
      </w:r>
      <w:r w:rsidRPr="00771236">
        <w:rPr>
          <w:sz w:val="20"/>
          <w:szCs w:val="20"/>
        </w:rPr>
        <w:t>. Αυτό,</w:t>
      </w:r>
      <w:r>
        <w:rPr>
          <w:sz w:val="20"/>
          <w:szCs w:val="20"/>
        </w:rPr>
        <w:t xml:space="preserve"> </w:t>
      </w:r>
      <w:r w:rsidRPr="00771236">
        <w:rPr>
          <w:sz w:val="20"/>
          <w:szCs w:val="20"/>
        </w:rPr>
        <w:t>για παράδειγμα, είναι ξεκά</w:t>
      </w:r>
      <w:r w:rsidRPr="00771236">
        <w:rPr>
          <w:sz w:val="20"/>
          <w:szCs w:val="20"/>
        </w:rPr>
        <w:softHyphen/>
        <w:t>θαρο στην ευχαριστιακή αναφορά,</w:t>
      </w:r>
      <w:r>
        <w:rPr>
          <w:sz w:val="20"/>
          <w:szCs w:val="20"/>
        </w:rPr>
        <w:t xml:space="preserve"> </w:t>
      </w:r>
      <w:r w:rsidRPr="00771236">
        <w:rPr>
          <w:sz w:val="20"/>
          <w:szCs w:val="20"/>
        </w:rPr>
        <w:t>την κεντρική προσευχή της ευχαριστιακής λειτουργίας "</w:t>
      </w:r>
      <w:r w:rsidRPr="000806CE">
        <w:rPr>
          <w:b/>
          <w:i/>
          <w:sz w:val="20"/>
          <w:szCs w:val="20"/>
        </w:rPr>
        <w:t>Μεμνημένοι τοίνυν</w:t>
      </w:r>
      <w:r w:rsidRPr="00771236">
        <w:rPr>
          <w:sz w:val="20"/>
          <w:szCs w:val="20"/>
        </w:rPr>
        <w:t xml:space="preserve"> της σωτηρί</w:t>
      </w:r>
      <w:r w:rsidRPr="00771236">
        <w:rPr>
          <w:sz w:val="20"/>
          <w:szCs w:val="20"/>
        </w:rPr>
        <w:softHyphen/>
        <w:t>ου ταύτης εντολής... τα σα εκ των σων σοί προσφέροντες κα</w:t>
      </w:r>
      <w:r w:rsidRPr="00771236">
        <w:rPr>
          <w:sz w:val="20"/>
          <w:szCs w:val="20"/>
        </w:rPr>
        <w:softHyphen/>
        <w:t>τά πάντα και δια πάντα...σε υμνούμε</w:t>
      </w:r>
      <w:r>
        <w:rPr>
          <w:sz w:val="20"/>
          <w:szCs w:val="20"/>
        </w:rPr>
        <w:t>ν, σε ευ</w:t>
      </w:r>
      <w:r w:rsidRPr="00771236">
        <w:rPr>
          <w:sz w:val="20"/>
          <w:szCs w:val="20"/>
        </w:rPr>
        <w:t>λογούμεν, σοί εύχαριστοΰμεν...". Ή κεντρική πράξη εδώ είναι δική μας σ</w:t>
      </w:r>
      <w:r>
        <w:rPr>
          <w:sz w:val="20"/>
          <w:szCs w:val="20"/>
        </w:rPr>
        <w:t>υλλογική προσφορά αί</w:t>
      </w:r>
      <w:r w:rsidRPr="00771236">
        <w:rPr>
          <w:sz w:val="20"/>
          <w:szCs w:val="20"/>
        </w:rPr>
        <w:t>νων και ευχαριστίας,</w:t>
      </w:r>
      <w:r>
        <w:rPr>
          <w:sz w:val="20"/>
          <w:szCs w:val="20"/>
        </w:rPr>
        <w:t xml:space="preserve"> η</w:t>
      </w:r>
      <w:r w:rsidRPr="00771236">
        <w:rPr>
          <w:sz w:val="20"/>
          <w:szCs w:val="20"/>
        </w:rPr>
        <w:t xml:space="preserve"> θεία Ευχαρι</w:t>
      </w:r>
      <w:r w:rsidRPr="00771236">
        <w:rPr>
          <w:sz w:val="20"/>
          <w:szCs w:val="20"/>
        </w:rPr>
        <w:softHyphen/>
        <w:t>στία μας. Για να είναι, ως εκ τούτου,</w:t>
      </w:r>
      <w:r>
        <w:rPr>
          <w:sz w:val="20"/>
          <w:szCs w:val="20"/>
        </w:rPr>
        <w:t xml:space="preserve"> λειτουργική η</w:t>
      </w:r>
      <w:r w:rsidRPr="00771236">
        <w:rPr>
          <w:sz w:val="20"/>
          <w:szCs w:val="20"/>
        </w:rPr>
        <w:t xml:space="preserve"> προσευ</w:t>
      </w:r>
      <w:r w:rsidRPr="00771236">
        <w:rPr>
          <w:sz w:val="20"/>
          <w:szCs w:val="20"/>
        </w:rPr>
        <w:softHyphen/>
        <w:t xml:space="preserve">χή της κοινότητας, </w:t>
      </w:r>
      <w:r w:rsidRPr="00E96332">
        <w:rPr>
          <w:b/>
          <w:sz w:val="20"/>
          <w:szCs w:val="20"/>
          <w:u w:val="single"/>
        </w:rPr>
        <w:t xml:space="preserve">θα πρέπει όλες </w:t>
      </w:r>
      <w:r w:rsidRPr="00E96332">
        <w:rPr>
          <w:b/>
          <w:sz w:val="20"/>
          <w:szCs w:val="20"/>
          <w:u w:val="single"/>
          <w:lang w:val="en-US"/>
        </w:rPr>
        <w:t>o</w:t>
      </w:r>
      <w:r w:rsidRPr="00E96332">
        <w:rPr>
          <w:b/>
          <w:sz w:val="20"/>
          <w:szCs w:val="20"/>
          <w:u w:val="single"/>
        </w:rPr>
        <w:t>ι ευχές να εκφωνούνται εις επήκοον πάντων</w:t>
      </w:r>
      <w:r w:rsidRPr="00E96332">
        <w:rPr>
          <w:sz w:val="20"/>
          <w:szCs w:val="20"/>
          <w:u w:val="single"/>
        </w:rPr>
        <w:t>.</w:t>
      </w:r>
      <w:r>
        <w:rPr>
          <w:sz w:val="20"/>
          <w:szCs w:val="20"/>
        </w:rPr>
        <w:t xml:space="preserve"> </w:t>
      </w:r>
      <w:r w:rsidRPr="00771236">
        <w:rPr>
          <w:sz w:val="20"/>
          <w:szCs w:val="20"/>
        </w:rPr>
        <w:t>γ. Οι εκκλησίες μας θα πρέπει να εξετάσουν κριτικά τα στοιχεία εκείνα πού παρακωλύουν την πλήρη συμμετοχή του λαού στη λατρεία. Ή φύση της συλλογικότητας της κοινής λα</w:t>
      </w:r>
      <w:r w:rsidRPr="00771236">
        <w:rPr>
          <w:sz w:val="20"/>
          <w:szCs w:val="20"/>
        </w:rPr>
        <w:softHyphen/>
        <w:t xml:space="preserve">τρείας απαιτεί να λαμβάνεται υπόψη </w:t>
      </w:r>
      <w:r w:rsidRPr="00E96332">
        <w:rPr>
          <w:b/>
          <w:sz w:val="20"/>
          <w:szCs w:val="20"/>
          <w:u w:val="single"/>
        </w:rPr>
        <w:t>η δυναμική του ιερού χώρου</w:t>
      </w:r>
      <w:r>
        <w:rPr>
          <w:sz w:val="20"/>
          <w:szCs w:val="20"/>
        </w:rPr>
        <w:t>. Ο</w:t>
      </w:r>
      <w:r w:rsidRPr="00771236">
        <w:rPr>
          <w:sz w:val="20"/>
          <w:szCs w:val="20"/>
        </w:rPr>
        <w:t>φείλουμε να είμαστε ενήμεροι για τις θεμιτές εναλ</w:t>
      </w:r>
      <w:r w:rsidRPr="00771236">
        <w:rPr>
          <w:sz w:val="20"/>
          <w:szCs w:val="20"/>
        </w:rPr>
        <w:softHyphen/>
        <w:t>λακτικές λύσεις στην αρχιτεκτονική και διαρρύθμιση του εκ</w:t>
      </w:r>
      <w:r w:rsidRPr="00771236">
        <w:rPr>
          <w:sz w:val="20"/>
          <w:szCs w:val="20"/>
        </w:rPr>
        <w:softHyphen/>
        <w:t>κλησιαστικού χώρου. Για παράδειγμα, δεν θα έπρεπε μήπως το εικονοστάσιο να επιτρέπει οπτική επαφή των πιστών, συν</w:t>
      </w:r>
      <w:r w:rsidRPr="00771236">
        <w:rPr>
          <w:sz w:val="20"/>
          <w:szCs w:val="20"/>
        </w:rPr>
        <w:softHyphen/>
        <w:t xml:space="preserve">δέοντας τους με την ιερατική λειτουργία, </w:t>
      </w:r>
      <w:r>
        <w:rPr>
          <w:sz w:val="20"/>
          <w:szCs w:val="20"/>
        </w:rPr>
        <w:t xml:space="preserve">η </w:t>
      </w:r>
      <w:r w:rsidRPr="00771236">
        <w:rPr>
          <w:sz w:val="20"/>
          <w:szCs w:val="20"/>
        </w:rPr>
        <w:t>οποία και</w:t>
      </w:r>
      <w:r>
        <w:rPr>
          <w:sz w:val="20"/>
          <w:szCs w:val="20"/>
        </w:rPr>
        <w:t xml:space="preserve"> τελεί</w:t>
      </w:r>
      <w:r>
        <w:rPr>
          <w:sz w:val="20"/>
          <w:szCs w:val="20"/>
        </w:rPr>
        <w:softHyphen/>
        <w:t>ται στο ό</w:t>
      </w:r>
      <w:r w:rsidRPr="00771236">
        <w:rPr>
          <w:sz w:val="20"/>
          <w:szCs w:val="20"/>
        </w:rPr>
        <w:t>νομά τους; Πού είναι το κατάλληλο μέρος για την ανάγνωση των Ιερών Γραφών και πώς μπορεί αυτό να προ</w:t>
      </w:r>
      <w:r w:rsidRPr="00771236">
        <w:rPr>
          <w:sz w:val="20"/>
          <w:szCs w:val="20"/>
        </w:rPr>
        <w:softHyphen/>
        <w:t>σαρμοστεί στις</w:t>
      </w:r>
      <w:r>
        <w:rPr>
          <w:sz w:val="20"/>
          <w:szCs w:val="20"/>
        </w:rPr>
        <w:t xml:space="preserve"> διάφορες συνθήκες; Οι χορωδίες και οι</w:t>
      </w:r>
      <w:r w:rsidRPr="00771236">
        <w:rPr>
          <w:sz w:val="20"/>
          <w:szCs w:val="20"/>
        </w:rPr>
        <w:t xml:space="preserve"> ψάλτες διευκολύνουν τη συμμετοχή του εκκλησιάσματος; </w:t>
      </w:r>
      <w:r w:rsidRPr="00E96332">
        <w:rPr>
          <w:b/>
          <w:sz w:val="20"/>
          <w:szCs w:val="20"/>
        </w:rPr>
        <w:t>Το είδος της μουσικής πού χρησιμοποιείται είναι το καταλληλό</w:t>
      </w:r>
      <w:r w:rsidRPr="00E96332">
        <w:rPr>
          <w:b/>
          <w:sz w:val="20"/>
          <w:szCs w:val="20"/>
        </w:rPr>
        <w:softHyphen/>
        <w:t>τερο για να αποδώσει τα νοήματα του κειμένου;</w:t>
      </w:r>
      <w:r w:rsidRPr="00771236">
        <w:rPr>
          <w:sz w:val="20"/>
          <w:szCs w:val="20"/>
        </w:rPr>
        <w:t xml:space="preserve"> </w:t>
      </w:r>
      <w:r w:rsidRPr="00771236">
        <w:rPr>
          <w:b/>
          <w:sz w:val="20"/>
          <w:szCs w:val="20"/>
        </w:rPr>
        <w:t>Μήπως ορι</w:t>
      </w:r>
      <w:r w:rsidRPr="00771236">
        <w:rPr>
          <w:b/>
          <w:sz w:val="20"/>
          <w:szCs w:val="20"/>
        </w:rPr>
        <w:softHyphen/>
        <w:t>σμένες τάξεις και ομάδες πιστών αποκλείονται συστηματικά από την πλήρη συμμετοχή; (π.χ. οι γυναίκες, ως αποτέλεσμα λανθασμένης εφαρμογής των περί καθαρότητας διατάξεων της Παλαιάς Διαθήκης· τα παιδιά, ως αποτέλεσμα της συνή</w:t>
      </w:r>
      <w:r w:rsidRPr="00771236">
        <w:rPr>
          <w:b/>
          <w:sz w:val="20"/>
          <w:szCs w:val="20"/>
        </w:rPr>
        <w:softHyphen/>
        <w:t>θειας, να στέλνονται σε κατηχητικά σχολεία κατά τη διάρκεια της Θείας λειτουργίας)</w:t>
      </w:r>
      <w:r w:rsidRPr="00771236">
        <w:rPr>
          <w:b/>
          <w:sz w:val="20"/>
          <w:szCs w:val="20"/>
          <w:vertAlign w:val="superscript"/>
        </w:rPr>
        <w:t>50</w:t>
      </w:r>
      <w:r w:rsidRPr="00771236">
        <w:rPr>
          <w:b/>
          <w:sz w:val="20"/>
          <w:szCs w:val="20"/>
        </w:rPr>
        <w:t>".</w:t>
      </w:r>
      <w:r>
        <w:rPr>
          <w:sz w:val="20"/>
          <w:szCs w:val="20"/>
        </w:rPr>
        <w:t xml:space="preserve"> </w:t>
      </w:r>
      <w:r w:rsidRPr="00771236">
        <w:rPr>
          <w:i/>
          <w:iCs/>
          <w:sz w:val="20"/>
          <w:szCs w:val="20"/>
        </w:rPr>
        <w:t>3. Τα προσδοκώμενα αποτελέσματα μιας γνήσιας λειτουργικής αναγέννησης</w:t>
      </w:r>
      <w:r>
        <w:rPr>
          <w:sz w:val="20"/>
          <w:szCs w:val="20"/>
        </w:rPr>
        <w:t xml:space="preserve"> </w:t>
      </w:r>
      <w:r w:rsidRPr="00771236">
        <w:rPr>
          <w:sz w:val="20"/>
          <w:szCs w:val="20"/>
        </w:rPr>
        <w:t>Σύμφωνα με την 'Ορθόδοξη παράδοση, το πρόβλημα της υπέρβασης του κάκου στον κόσμο δεν είναι πρωταρχικά και αποκλειστικά ηθικό· είναι κατά βάση εκκλησιολογικό</w:t>
      </w:r>
      <w:r>
        <w:rPr>
          <w:sz w:val="20"/>
          <w:szCs w:val="20"/>
        </w:rPr>
        <w:t>. Η η</w:t>
      </w:r>
      <w:r>
        <w:rPr>
          <w:sz w:val="20"/>
          <w:szCs w:val="20"/>
        </w:rPr>
        <w:softHyphen/>
        <w:t>θική και</w:t>
      </w:r>
      <w:r w:rsidRPr="00771236">
        <w:rPr>
          <w:sz w:val="20"/>
          <w:szCs w:val="20"/>
        </w:rPr>
        <w:t xml:space="preserve"> κοινωνική ευθύνη της</w:t>
      </w:r>
      <w:r>
        <w:rPr>
          <w:sz w:val="20"/>
          <w:szCs w:val="20"/>
        </w:rPr>
        <w:t xml:space="preserve"> Εκκλησίας τόσο ως οργανισμού, ό</w:t>
      </w:r>
      <w:r w:rsidRPr="00771236">
        <w:rPr>
          <w:sz w:val="20"/>
          <w:szCs w:val="20"/>
        </w:rPr>
        <w:t xml:space="preserve">σο και των μεμονωμένων μελών της, είναι </w:t>
      </w:r>
      <w:r>
        <w:rPr>
          <w:sz w:val="20"/>
          <w:szCs w:val="20"/>
        </w:rPr>
        <w:t xml:space="preserve">η </w:t>
      </w:r>
      <w:r w:rsidRPr="00771236">
        <w:rPr>
          <w:sz w:val="20"/>
          <w:szCs w:val="20"/>
        </w:rPr>
        <w:t xml:space="preserve">λογική συνέπεια της εκκλησιαστής αυτοσυνειδησίας. Κατά συνέπεια, </w:t>
      </w:r>
      <w:r>
        <w:rPr>
          <w:sz w:val="20"/>
          <w:szCs w:val="20"/>
        </w:rPr>
        <w:t xml:space="preserve">η </w:t>
      </w:r>
      <w:r w:rsidRPr="00771236">
        <w:rPr>
          <w:sz w:val="20"/>
          <w:szCs w:val="20"/>
        </w:rPr>
        <w:t>μαρτυ</w:t>
      </w:r>
      <w:r w:rsidRPr="00771236">
        <w:rPr>
          <w:sz w:val="20"/>
          <w:szCs w:val="20"/>
        </w:rPr>
        <w:softHyphen/>
        <w:t>ρία της Εκκλησίας στον κόσμο, ιδίως κατά τη μετανεωτερική εποχή, περνάει απαραίτητα μέσα από την αυθεντική έκφρα</w:t>
      </w:r>
      <w:r w:rsidRPr="00771236">
        <w:rPr>
          <w:sz w:val="20"/>
          <w:szCs w:val="20"/>
        </w:rPr>
        <w:softHyphen/>
        <w:t>ση της λατρείας της, και κατά κύριο λόγο της Ευχαριστίας. Και μια γνήσια λειτουργική αναγέννηση δεν μπορεί παρά να αναδείξει τις ιδιότητες της Βασιλείας του Θεού, την οποία ή</w:t>
      </w:r>
      <w:r>
        <w:rPr>
          <w:sz w:val="20"/>
          <w:szCs w:val="20"/>
        </w:rPr>
        <w:t xml:space="preserve"> Θεία Ευχαριστία εικονίζει. Και</w:t>
      </w:r>
      <w:r w:rsidRPr="00771236">
        <w:rPr>
          <w:sz w:val="20"/>
          <w:szCs w:val="20"/>
        </w:rPr>
        <w:t xml:space="preserve"> οί ιδιότητες αυτές, όπως -ανά</w:t>
      </w:r>
      <w:r>
        <w:rPr>
          <w:sz w:val="20"/>
          <w:szCs w:val="20"/>
        </w:rPr>
        <w:t>μεσα σε πολλά άλλα - η πλήρης και</w:t>
      </w:r>
      <w:r w:rsidRPr="00771236">
        <w:rPr>
          <w:sz w:val="20"/>
          <w:szCs w:val="20"/>
        </w:rPr>
        <w:t xml:space="preserve"> ισότιμη συμμετοχή</w:t>
      </w:r>
      <w:r>
        <w:rPr>
          <w:sz w:val="20"/>
          <w:szCs w:val="20"/>
        </w:rPr>
        <w:t xml:space="preserve"> […]</w:t>
      </w:r>
    </w:p>
    <w:p w:rsidR="00032F17" w:rsidRPr="00032F17" w:rsidRDefault="00032F17" w:rsidP="00032F17">
      <w:pPr>
        <w:rPr>
          <w:sz w:val="20"/>
          <w:szCs w:val="20"/>
        </w:rPr>
      </w:pPr>
      <w:r w:rsidRPr="00032F17">
        <w:rPr>
          <w:bCs/>
          <w:sz w:val="20"/>
          <w:szCs w:val="20"/>
        </w:rPr>
        <w:lastRenderedPageBreak/>
        <w:t xml:space="preserve"> </w:t>
      </w:r>
    </w:p>
    <w:p w:rsidR="00032F17" w:rsidRPr="00032F17" w:rsidRDefault="00032F17" w:rsidP="00032F17">
      <w:pPr>
        <w:spacing w:after="200" w:line="276" w:lineRule="auto"/>
        <w:jc w:val="left"/>
        <w:rPr>
          <w:b/>
          <w:caps/>
        </w:rPr>
      </w:pPr>
    </w:p>
    <w:p w:rsidR="005064CE" w:rsidRPr="00266569" w:rsidRDefault="005064CE" w:rsidP="005064CE">
      <w:pPr>
        <w:rPr>
          <w:rFonts w:ascii="Times New Roman" w:hAnsi="Times New Roman"/>
          <w:iCs/>
        </w:rPr>
      </w:pPr>
      <w:r w:rsidRPr="00266569">
        <w:rPr>
          <w:rFonts w:ascii="Times New Roman" w:hAnsi="Times New Roman"/>
          <w:iCs/>
        </w:rPr>
        <w:t>Παρατηρήσεις στην Ανάγνωση των Γραφών στη θεία Λειτουργία της Σύναξης</w:t>
      </w:r>
    </w:p>
    <w:p w:rsidR="005064CE" w:rsidRPr="00266569" w:rsidRDefault="005064CE" w:rsidP="005064CE">
      <w:pPr>
        <w:pStyle w:val="a5"/>
        <w:numPr>
          <w:ilvl w:val="0"/>
          <w:numId w:val="32"/>
        </w:numPr>
        <w:spacing w:after="200" w:line="276" w:lineRule="auto"/>
        <w:jc w:val="left"/>
        <w:rPr>
          <w:rFonts w:ascii="Times New Roman" w:hAnsi="Times New Roman"/>
          <w:iCs/>
        </w:rPr>
      </w:pPr>
      <w:r w:rsidRPr="00266569">
        <w:rPr>
          <w:rFonts w:ascii="Times New Roman" w:hAnsi="Times New Roman"/>
          <w:iCs/>
        </w:rPr>
        <w:t>[Βάπτιση + Χορός]</w:t>
      </w:r>
    </w:p>
    <w:p w:rsidR="005064CE" w:rsidRDefault="005064CE" w:rsidP="005064CE">
      <w:pPr>
        <w:pStyle w:val="a5"/>
        <w:numPr>
          <w:ilvl w:val="0"/>
          <w:numId w:val="32"/>
        </w:numPr>
        <w:spacing w:after="200" w:line="276" w:lineRule="auto"/>
        <w:jc w:val="left"/>
        <w:rPr>
          <w:rFonts w:ascii="Times New Roman" w:hAnsi="Times New Roman"/>
          <w:i/>
          <w:iCs/>
        </w:rPr>
      </w:pPr>
      <w:r>
        <w:rPr>
          <w:rFonts w:ascii="Times New Roman" w:hAnsi="Times New Roman"/>
          <w:b/>
          <w:iCs/>
        </w:rPr>
        <w:t xml:space="preserve">(1) </w:t>
      </w:r>
      <w:r w:rsidRPr="00266569">
        <w:rPr>
          <w:rFonts w:ascii="Times New Roman" w:hAnsi="Times New Roman"/>
          <w:b/>
          <w:iCs/>
        </w:rPr>
        <w:t>Τρισάγιο</w:t>
      </w:r>
      <w:r w:rsidRPr="00A06D5B">
        <w:rPr>
          <w:rFonts w:ascii="Times New Roman" w:hAnsi="Times New Roman"/>
          <w:i/>
          <w:iCs/>
        </w:rPr>
        <w:t xml:space="preserve"> (Ησαΐας) –</w:t>
      </w:r>
      <w:r w:rsidRPr="00E96332">
        <w:rPr>
          <w:rFonts w:ascii="Times New Roman" w:hAnsi="Times New Roman"/>
          <w:iCs/>
        </w:rPr>
        <w:t xml:space="preserve"> (2)</w:t>
      </w:r>
      <w:r>
        <w:rPr>
          <w:rFonts w:ascii="Times New Roman" w:hAnsi="Times New Roman"/>
          <w:i/>
          <w:iCs/>
        </w:rPr>
        <w:t xml:space="preserve"> </w:t>
      </w:r>
      <w:r w:rsidRPr="00266569">
        <w:rPr>
          <w:rFonts w:ascii="Times New Roman" w:hAnsi="Times New Roman"/>
          <w:b/>
          <w:iCs/>
        </w:rPr>
        <w:t>Αλληλουάριο</w:t>
      </w:r>
      <w:r w:rsidRPr="00A06D5B">
        <w:rPr>
          <w:rFonts w:ascii="Times New Roman" w:hAnsi="Times New Roman"/>
          <w:i/>
          <w:iCs/>
        </w:rPr>
        <w:t xml:space="preserve"> </w:t>
      </w:r>
      <w:r w:rsidRPr="00E96332">
        <w:rPr>
          <w:rFonts w:ascii="Times New Roman" w:hAnsi="Times New Roman"/>
          <w:iCs/>
        </w:rPr>
        <w:t>(Γάμοι)</w:t>
      </w:r>
      <w:r w:rsidRPr="00A06D5B">
        <w:rPr>
          <w:rFonts w:ascii="Times New Roman" w:hAnsi="Times New Roman"/>
          <w:i/>
          <w:iCs/>
        </w:rPr>
        <w:t xml:space="preserve"> </w:t>
      </w:r>
    </w:p>
    <w:p w:rsidR="005064CE" w:rsidRPr="00A06D5B" w:rsidRDefault="005064CE" w:rsidP="005064CE">
      <w:pPr>
        <w:pStyle w:val="a5"/>
        <w:numPr>
          <w:ilvl w:val="0"/>
          <w:numId w:val="32"/>
        </w:numPr>
        <w:spacing w:after="200" w:line="276" w:lineRule="auto"/>
        <w:jc w:val="left"/>
        <w:rPr>
          <w:rFonts w:ascii="Times New Roman" w:hAnsi="Times New Roman"/>
          <w:i/>
          <w:iCs/>
        </w:rPr>
      </w:pPr>
      <w:r w:rsidRPr="00A06D5B">
        <w:rPr>
          <w:rFonts w:ascii="Times New Roman" w:hAnsi="Times New Roman"/>
          <w:i/>
          <w:iCs/>
        </w:rPr>
        <w:t xml:space="preserve">Σοφία &gt; </w:t>
      </w:r>
      <w:r>
        <w:rPr>
          <w:rFonts w:ascii="Times New Roman" w:hAnsi="Times New Roman"/>
          <w:iCs/>
        </w:rPr>
        <w:t xml:space="preserve"> (1) </w:t>
      </w:r>
      <w:r w:rsidRPr="00266569">
        <w:rPr>
          <w:rFonts w:ascii="Times New Roman" w:hAnsi="Times New Roman"/>
          <w:b/>
          <w:iCs/>
        </w:rPr>
        <w:t xml:space="preserve">Ορθοί </w:t>
      </w:r>
      <w:r w:rsidRPr="00266569">
        <w:rPr>
          <w:rFonts w:ascii="Times New Roman" w:hAnsi="Times New Roman"/>
          <w:iCs/>
        </w:rPr>
        <w:t xml:space="preserve">+ </w:t>
      </w:r>
      <w:r>
        <w:rPr>
          <w:rFonts w:ascii="Times New Roman" w:hAnsi="Times New Roman"/>
          <w:iCs/>
        </w:rPr>
        <w:t xml:space="preserve">(2) </w:t>
      </w:r>
      <w:r w:rsidRPr="00266569">
        <w:rPr>
          <w:rFonts w:ascii="Times New Roman" w:hAnsi="Times New Roman"/>
          <w:b/>
          <w:iCs/>
        </w:rPr>
        <w:t>Ειρήνη</w:t>
      </w:r>
      <w:r w:rsidRPr="00A06D5B">
        <w:rPr>
          <w:rFonts w:ascii="Times New Roman" w:hAnsi="Times New Roman"/>
          <w:i/>
          <w:iCs/>
        </w:rPr>
        <w:t xml:space="preserve"> (Σαλόμ) </w:t>
      </w:r>
      <w:r w:rsidRPr="00E96332">
        <w:rPr>
          <w:rFonts w:ascii="Times New Roman" w:hAnsi="Times New Roman"/>
          <w:iCs/>
        </w:rPr>
        <w:t xml:space="preserve">(3) ΠΑΣΙ </w:t>
      </w:r>
    </w:p>
    <w:p w:rsidR="005064CE" w:rsidRDefault="005064CE" w:rsidP="005064CE">
      <w:pPr>
        <w:pStyle w:val="a5"/>
        <w:numPr>
          <w:ilvl w:val="0"/>
          <w:numId w:val="32"/>
        </w:numPr>
        <w:spacing w:after="200" w:line="276" w:lineRule="auto"/>
        <w:jc w:val="left"/>
        <w:rPr>
          <w:rFonts w:ascii="Times New Roman" w:hAnsi="Times New Roman"/>
          <w:i/>
          <w:iCs/>
        </w:rPr>
      </w:pPr>
      <w:r w:rsidRPr="00A06D5B">
        <w:rPr>
          <w:rFonts w:ascii="Times New Roman" w:hAnsi="Times New Roman"/>
          <w:i/>
          <w:iCs/>
        </w:rPr>
        <w:t xml:space="preserve">Ανάγνωση «Εκ του </w:t>
      </w:r>
      <w:r w:rsidRPr="00266569">
        <w:rPr>
          <w:rFonts w:ascii="Times New Roman" w:hAnsi="Times New Roman"/>
          <w:b/>
          <w:i/>
          <w:iCs/>
        </w:rPr>
        <w:t>Κατά […] Αγίου Ευαγγελίου</w:t>
      </w:r>
      <w:r w:rsidRPr="00A06D5B">
        <w:rPr>
          <w:rFonts w:ascii="Times New Roman" w:hAnsi="Times New Roman"/>
          <w:i/>
          <w:iCs/>
        </w:rPr>
        <w:t>» (</w:t>
      </w:r>
      <w:r w:rsidRPr="00266569">
        <w:rPr>
          <w:rFonts w:ascii="Times New Roman" w:hAnsi="Times New Roman"/>
          <w:b/>
          <w:i/>
          <w:iCs/>
        </w:rPr>
        <w:t>Ενεργητική Ακρόαση</w:t>
      </w:r>
      <w:r w:rsidRPr="00A06D5B">
        <w:rPr>
          <w:rFonts w:ascii="Times New Roman" w:hAnsi="Times New Roman"/>
          <w:i/>
          <w:iCs/>
        </w:rPr>
        <w:t xml:space="preserve"> /Κρίση – </w:t>
      </w:r>
      <w:r w:rsidRPr="00266569">
        <w:rPr>
          <w:rFonts w:ascii="Times New Roman" w:hAnsi="Times New Roman"/>
          <w:b/>
          <w:i/>
          <w:iCs/>
        </w:rPr>
        <w:t xml:space="preserve">Κήρυγμα </w:t>
      </w:r>
      <w:r w:rsidRPr="00E96332">
        <w:rPr>
          <w:rFonts w:ascii="Times New Roman" w:hAnsi="Times New Roman"/>
          <w:iCs/>
        </w:rPr>
        <w:t xml:space="preserve">«Ντελάλης </w:t>
      </w:r>
      <w:r w:rsidRPr="00E96332">
        <w:rPr>
          <w:rFonts w:ascii="Times New Roman" w:hAnsi="Times New Roman"/>
          <w:b/>
          <w:iCs/>
        </w:rPr>
        <w:t>Βασιλείας</w:t>
      </w:r>
      <w:r w:rsidRPr="00E96332">
        <w:rPr>
          <w:rFonts w:ascii="Times New Roman" w:hAnsi="Times New Roman"/>
          <w:iCs/>
        </w:rPr>
        <w:t>» - Έξοδος Κατηχουμένων</w:t>
      </w:r>
      <w:r w:rsidRPr="00A06D5B">
        <w:rPr>
          <w:rFonts w:ascii="Times New Roman" w:hAnsi="Times New Roman"/>
          <w:i/>
          <w:iCs/>
        </w:rPr>
        <w:t>)</w:t>
      </w:r>
    </w:p>
    <w:p w:rsidR="005064CE" w:rsidRDefault="005064CE" w:rsidP="005064CE">
      <w:pPr>
        <w:pStyle w:val="a5"/>
        <w:jc w:val="center"/>
        <w:rPr>
          <w:rFonts w:ascii="Times New Roman" w:hAnsi="Times New Roman"/>
          <w:b/>
          <w:iCs/>
        </w:rPr>
      </w:pPr>
    </w:p>
    <w:p w:rsidR="005064CE" w:rsidRPr="00266569" w:rsidRDefault="005064CE" w:rsidP="005064CE">
      <w:pPr>
        <w:pStyle w:val="a5"/>
        <w:jc w:val="center"/>
        <w:rPr>
          <w:rFonts w:ascii="Times New Roman" w:hAnsi="Times New Roman"/>
          <w:b/>
          <w:iCs/>
        </w:rPr>
      </w:pPr>
      <w:r w:rsidRPr="00266569">
        <w:rPr>
          <w:rFonts w:ascii="Times New Roman" w:hAnsi="Times New Roman"/>
          <w:b/>
          <w:iCs/>
        </w:rPr>
        <w:t>Μυσταγωγία</w:t>
      </w:r>
      <w:r>
        <w:rPr>
          <w:rFonts w:ascii="Times New Roman" w:hAnsi="Times New Roman"/>
          <w:b/>
          <w:iCs/>
        </w:rPr>
        <w:t xml:space="preserve"> – Περφόρμανς (= Παραστατικότητα)</w:t>
      </w:r>
    </w:p>
    <w:p w:rsidR="005064CE" w:rsidRPr="00E96332" w:rsidRDefault="005064CE" w:rsidP="005064CE">
      <w:pPr>
        <w:pStyle w:val="a5"/>
        <w:numPr>
          <w:ilvl w:val="0"/>
          <w:numId w:val="32"/>
        </w:numPr>
        <w:spacing w:after="200" w:line="276" w:lineRule="auto"/>
        <w:jc w:val="left"/>
        <w:rPr>
          <w:rFonts w:ascii="Times New Roman" w:hAnsi="Times New Roman"/>
          <w:iCs/>
        </w:rPr>
      </w:pPr>
      <w:r w:rsidRPr="00E96332">
        <w:rPr>
          <w:rFonts w:ascii="Times New Roman" w:hAnsi="Times New Roman"/>
          <w:iCs/>
        </w:rPr>
        <w:t>Αγαπήσωμεν Αλλήλους (Ασπασμός)</w:t>
      </w:r>
    </w:p>
    <w:p w:rsidR="005064CE" w:rsidRDefault="005064CE" w:rsidP="005064CE">
      <w:pPr>
        <w:pStyle w:val="a5"/>
        <w:numPr>
          <w:ilvl w:val="0"/>
          <w:numId w:val="32"/>
        </w:numPr>
        <w:spacing w:after="200" w:line="276" w:lineRule="auto"/>
        <w:jc w:val="left"/>
        <w:rPr>
          <w:rFonts w:ascii="Times New Roman" w:hAnsi="Times New Roman"/>
          <w:i/>
          <w:iCs/>
        </w:rPr>
      </w:pPr>
      <w:r>
        <w:rPr>
          <w:rFonts w:ascii="Times New Roman" w:hAnsi="Times New Roman"/>
          <w:i/>
          <w:iCs/>
        </w:rPr>
        <w:t xml:space="preserve">Ἀνω σχώμεν τας καρδίας </w:t>
      </w:r>
      <w:r>
        <w:rPr>
          <w:rFonts w:ascii="Times New Roman" w:hAnsi="Times New Roman"/>
          <w:iCs/>
        </w:rPr>
        <w:t>(«Ανάληψη»)</w:t>
      </w:r>
    </w:p>
    <w:p w:rsidR="005064CE" w:rsidRDefault="005064CE" w:rsidP="005064CE">
      <w:pPr>
        <w:pStyle w:val="a5"/>
        <w:numPr>
          <w:ilvl w:val="0"/>
          <w:numId w:val="32"/>
        </w:numPr>
        <w:spacing w:after="200" w:line="276" w:lineRule="auto"/>
        <w:jc w:val="left"/>
        <w:rPr>
          <w:rFonts w:ascii="Times New Roman" w:hAnsi="Times New Roman"/>
          <w:i/>
          <w:iCs/>
        </w:rPr>
      </w:pPr>
      <w:r w:rsidRPr="00E96332">
        <w:rPr>
          <w:rFonts w:ascii="Times New Roman" w:hAnsi="Times New Roman"/>
          <w:b/>
          <w:iCs/>
          <w:u w:val="single"/>
        </w:rPr>
        <w:t>«Ευχαριστία»:</w:t>
      </w:r>
      <w:r>
        <w:rPr>
          <w:rFonts w:ascii="Times New Roman" w:hAnsi="Times New Roman"/>
          <w:b/>
          <w:i/>
          <w:iCs/>
        </w:rPr>
        <w:t xml:space="preserve"> </w:t>
      </w:r>
      <w:r w:rsidRPr="00266569">
        <w:rPr>
          <w:rFonts w:ascii="Times New Roman" w:hAnsi="Times New Roman"/>
          <w:b/>
          <w:i/>
          <w:iCs/>
        </w:rPr>
        <w:t>Δημιουργία + Αναδημιουργία</w:t>
      </w:r>
      <w:r>
        <w:rPr>
          <w:rFonts w:ascii="Times New Roman" w:hAnsi="Times New Roman"/>
          <w:i/>
          <w:iCs/>
        </w:rPr>
        <w:t xml:space="preserve"> </w:t>
      </w:r>
    </w:p>
    <w:p w:rsidR="005064CE" w:rsidRDefault="005064CE" w:rsidP="005064CE">
      <w:pPr>
        <w:pStyle w:val="a5"/>
        <w:numPr>
          <w:ilvl w:val="0"/>
          <w:numId w:val="32"/>
        </w:numPr>
        <w:spacing w:after="200" w:line="276" w:lineRule="auto"/>
        <w:jc w:val="left"/>
        <w:rPr>
          <w:rFonts w:ascii="Times New Roman" w:hAnsi="Times New Roman"/>
          <w:i/>
          <w:iCs/>
        </w:rPr>
      </w:pPr>
      <w:r>
        <w:rPr>
          <w:rFonts w:ascii="Times New Roman" w:hAnsi="Times New Roman"/>
          <w:i/>
          <w:iCs/>
        </w:rPr>
        <w:t>Ωσαννά (Ανάμνηση)</w:t>
      </w:r>
      <w:r w:rsidRPr="00266569">
        <w:rPr>
          <w:rFonts w:ascii="Times New Roman" w:hAnsi="Times New Roman"/>
          <w:b/>
          <w:i/>
          <w:iCs/>
        </w:rPr>
        <w:t xml:space="preserve"> </w:t>
      </w:r>
      <w:r>
        <w:rPr>
          <w:rFonts w:ascii="Times New Roman" w:hAnsi="Times New Roman"/>
          <w:i/>
          <w:iCs/>
        </w:rPr>
        <w:t xml:space="preserve">– </w:t>
      </w:r>
      <w:r w:rsidRPr="00266569">
        <w:rPr>
          <w:rFonts w:ascii="Times New Roman" w:hAnsi="Times New Roman"/>
          <w:b/>
          <w:i/>
          <w:iCs/>
        </w:rPr>
        <w:t xml:space="preserve">Κατάβαση Αγίου Πνεύματος </w:t>
      </w:r>
      <w:r>
        <w:rPr>
          <w:rFonts w:ascii="Times New Roman" w:hAnsi="Times New Roman"/>
          <w:b/>
          <w:i/>
          <w:iCs/>
        </w:rPr>
        <w:t>(</w:t>
      </w:r>
      <w:r w:rsidRPr="00266569">
        <w:rPr>
          <w:rFonts w:ascii="Times New Roman" w:hAnsi="Times New Roman"/>
          <w:b/>
          <w:i/>
          <w:iCs/>
        </w:rPr>
        <w:t>Πεντηκοστή</w:t>
      </w:r>
      <w:r>
        <w:rPr>
          <w:rFonts w:ascii="Times New Roman" w:hAnsi="Times New Roman"/>
          <w:b/>
          <w:i/>
          <w:iCs/>
        </w:rPr>
        <w:t>)</w:t>
      </w:r>
    </w:p>
    <w:p w:rsidR="005064CE" w:rsidRDefault="005064CE" w:rsidP="005064CE">
      <w:pPr>
        <w:pStyle w:val="a5"/>
        <w:numPr>
          <w:ilvl w:val="0"/>
          <w:numId w:val="32"/>
        </w:numPr>
        <w:spacing w:after="200" w:line="276" w:lineRule="auto"/>
        <w:jc w:val="left"/>
        <w:rPr>
          <w:rFonts w:ascii="Times New Roman" w:hAnsi="Times New Roman"/>
          <w:i/>
          <w:iCs/>
        </w:rPr>
      </w:pPr>
      <w:r w:rsidRPr="00E96332">
        <w:rPr>
          <w:rFonts w:ascii="Times New Roman" w:hAnsi="Times New Roman"/>
          <w:b/>
          <w:iCs/>
        </w:rPr>
        <w:t xml:space="preserve">Συμμετοχή στο Τραπέζι </w:t>
      </w:r>
      <w:r>
        <w:rPr>
          <w:rFonts w:ascii="Times New Roman" w:hAnsi="Times New Roman"/>
          <w:b/>
          <w:iCs/>
        </w:rPr>
        <w:t xml:space="preserve">+ Πάθος </w:t>
      </w:r>
      <w:r>
        <w:rPr>
          <w:rFonts w:ascii="Times New Roman" w:hAnsi="Times New Roman"/>
          <w:i/>
          <w:iCs/>
        </w:rPr>
        <w:t>(άρτος = Σώμα, οίνος – Αίμα)+ Κάθαρση (ΦΩΣ)</w:t>
      </w:r>
    </w:p>
    <w:p w:rsidR="005064CE" w:rsidRPr="00E96332" w:rsidRDefault="005064CE" w:rsidP="005064CE">
      <w:pPr>
        <w:pStyle w:val="a5"/>
        <w:numPr>
          <w:ilvl w:val="0"/>
          <w:numId w:val="32"/>
        </w:numPr>
        <w:spacing w:after="200" w:line="276" w:lineRule="auto"/>
        <w:jc w:val="left"/>
        <w:rPr>
          <w:rFonts w:ascii="Times New Roman" w:hAnsi="Times New Roman"/>
          <w:iCs/>
        </w:rPr>
      </w:pPr>
      <w:r>
        <w:rPr>
          <w:rFonts w:ascii="Times New Roman" w:hAnsi="Times New Roman"/>
          <w:iCs/>
        </w:rPr>
        <w:t>«</w:t>
      </w:r>
      <w:r w:rsidRPr="00E96332">
        <w:rPr>
          <w:rFonts w:ascii="Times New Roman" w:hAnsi="Times New Roman"/>
          <w:iCs/>
        </w:rPr>
        <w:t>Έξοδος</w:t>
      </w:r>
      <w:r>
        <w:rPr>
          <w:rFonts w:ascii="Times New Roman" w:hAnsi="Times New Roman"/>
          <w:iCs/>
        </w:rPr>
        <w:t>» στον Κόσμο (Διακονία – Μαρτυρία)</w:t>
      </w:r>
    </w:p>
    <w:p w:rsidR="005064CE" w:rsidRPr="00F82197" w:rsidRDefault="005064CE" w:rsidP="005064CE">
      <w:pPr>
        <w:pStyle w:val="a5"/>
        <w:numPr>
          <w:ilvl w:val="0"/>
          <w:numId w:val="26"/>
        </w:numPr>
        <w:rPr>
          <w:rFonts w:ascii="Times New Roman" w:hAnsi="Times New Roman"/>
        </w:rPr>
      </w:pPr>
      <w:r w:rsidRPr="00F82197">
        <w:rPr>
          <w:rFonts w:ascii="Times New Roman" w:hAnsi="Times New Roman"/>
        </w:rPr>
        <w:t xml:space="preserve"> </w:t>
      </w:r>
    </w:p>
    <w:p w:rsidR="004B0C1A" w:rsidRDefault="00032F17" w:rsidP="004B0C1A">
      <w:pPr>
        <w:rPr>
          <w:b/>
          <w:bCs/>
        </w:rPr>
      </w:pPr>
      <w:r w:rsidRPr="00032F17">
        <w:rPr>
          <w:b/>
          <w:caps/>
        </w:rPr>
        <w:br w:type="page"/>
      </w:r>
    </w:p>
    <w:p w:rsidR="004B0C1A" w:rsidRDefault="004B0C1A" w:rsidP="004B0C1A"/>
    <w:p w:rsidR="004B0C1A" w:rsidRPr="002A6EC4" w:rsidRDefault="004B0C1A" w:rsidP="004B0C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0"/>
      </w:tblGrid>
      <w:tr w:rsidR="004B0C1A" w:rsidRPr="00E57DCA" w:rsidTr="004B0C1A">
        <w:tc>
          <w:tcPr>
            <w:tcW w:w="8940" w:type="dxa"/>
            <w:shd w:val="clear" w:color="auto" w:fill="B4C6E7"/>
          </w:tcPr>
          <w:p w:rsidR="004B0C1A" w:rsidRPr="00E57DCA" w:rsidRDefault="004B0C1A" w:rsidP="004B0C1A">
            <w:pPr>
              <w:rPr>
                <w:b/>
              </w:rPr>
            </w:pPr>
          </w:p>
          <w:p w:rsidR="004B0C1A" w:rsidRPr="00E57DCA" w:rsidRDefault="004B0C1A" w:rsidP="004B0C1A">
            <w:pPr>
              <w:jc w:val="center"/>
              <w:rPr>
                <w:b/>
              </w:rPr>
            </w:pPr>
            <w:r>
              <w:rPr>
                <w:b/>
              </w:rPr>
              <w:t>Γ</w:t>
            </w:r>
            <w:r w:rsidRPr="00E57DCA">
              <w:rPr>
                <w:b/>
              </w:rPr>
              <w:t xml:space="preserve">. ΓΕΝΙΚΕΣ ΕΠΙΣΗΜΑΝΣΕΙΣ </w:t>
            </w:r>
          </w:p>
          <w:p w:rsidR="004B0C1A" w:rsidRPr="00E57DCA" w:rsidRDefault="004B0C1A" w:rsidP="004B0C1A">
            <w:pPr>
              <w:jc w:val="center"/>
              <w:rPr>
                <w:b/>
              </w:rPr>
            </w:pPr>
            <w:r w:rsidRPr="00E57DCA">
              <w:rPr>
                <w:b/>
              </w:rPr>
              <w:t>ΑΝΑΦΟΡΙΚΑ ΜΕ ΤΗ ΔΙΔΑΚΤΙΚΗ ΜΕΘΟΔΟΛΟΓΙΑ</w:t>
            </w:r>
          </w:p>
          <w:p w:rsidR="004B0C1A" w:rsidRPr="00E57DCA" w:rsidRDefault="004B0C1A" w:rsidP="004B0C1A">
            <w:pPr>
              <w:rPr>
                <w:b/>
              </w:rPr>
            </w:pPr>
          </w:p>
        </w:tc>
      </w:tr>
    </w:tbl>
    <w:p w:rsidR="004B0C1A" w:rsidRPr="002211D5" w:rsidRDefault="004B0C1A" w:rsidP="004B0C1A"/>
    <w:p w:rsidR="004B0C1A" w:rsidRDefault="004B0C1A" w:rsidP="004B0C1A">
      <w:pPr>
        <w:ind w:firstLine="720"/>
      </w:pPr>
      <w:r w:rsidRPr="002211D5">
        <w:t xml:space="preserve">Αναμφίβολα, το να κατέχει ο εκπαιδευτικός αρκετές γνώσεις πάνω στο αντικείμενο που διδάσκει, συνιστά έναν παράγοντα από τον οποίον εξαρτάται η αποτελεσματικότητα του μαθήματος. Ωστόσο, </w:t>
      </w:r>
      <w:r>
        <w:t xml:space="preserve">το πνευματικό θησαυροφυλάκιο γνώσεων του διδάσκοντος δεν αποτελεί τη μοναδική εγγύηση της επιτυχίας. Αποφασιστικής σημασίας είναι η ικανότητά του να εμπνέει και συνάμα να καθοδηγεί τους μαθητές στην πορεία κατάκτησης της γνώσης. Τον τελευταίο λόγο, αναφορικά με το ζήτημα «γνώση» τελικά τον έχει ο μαθητής· και τούτο διότι η γνώση είναι επίτευγμα του ίδιου του μαθητή, και συνεπώς δεν μεταδίδεται μαγικά αλλά κατακτάται. Ωστόσο, είναι στα χέρια του κάθε εκπαιδευτικού να σχεδιάσει με όσο το δυνατόν περισσότερη συνέπεια τη διδασκαλία, και μέσα στη διδακτική πράξη να δώσει στους μαθητές την ευκαιρία, να εμπλακούν δημιουργικά σε περιβάλλοντα μαθητείας. Ο εκπαιδευτικός συνθέτει το σενάριο, φιλοτεχνεί το σκηνικό και παρέχει τις οδηγίες για τη σκηνοθεσία αυτού του τόσο σπουδαίου έργου αγωγής, το οποίο ακούει στο όνομα «διδασκαλία». </w:t>
      </w:r>
    </w:p>
    <w:p w:rsidR="004B0C1A" w:rsidRDefault="004B0C1A" w:rsidP="004B0C1A">
      <w:pPr>
        <w:ind w:firstLine="720"/>
      </w:pPr>
      <w:r>
        <w:t>Με τις παραπάνω σκέψεις, συντάχθηκε ο Οδηγός Εκπαιδευτικού για το Μάθημα «Θέματα από την Αγία Γραφή» της Α’ Γυμνασίου Εκκλησιαστικών Σχολείων, με την προσδοκία ότι ο διδάσκων θα έχει στη διάθεσή του επικουρικά ορισμένες «συντεταγμένες» για την υλοποίηση της διδασκαλίας.</w:t>
      </w:r>
    </w:p>
    <w:p w:rsidR="004B0C1A" w:rsidRDefault="004B0C1A" w:rsidP="004B0C1A">
      <w:pPr>
        <w:ind w:firstLine="720"/>
      </w:pPr>
      <w:r>
        <w:t xml:space="preserve">Ο Οδηγός Εκπαιδευτικού οικοδομήθηκε πάνω στις Αρχές της Μάθησης Μέσω Σχεδιασμού· πρόκειται για μία μέθοδο διδασκαλίας, την οποίαν εισηγήθηκαν οι </w:t>
      </w:r>
      <w:r>
        <w:rPr>
          <w:lang w:val="en-GB"/>
        </w:rPr>
        <w:t>Marry</w:t>
      </w:r>
      <w:r w:rsidRPr="000A1B32">
        <w:t xml:space="preserve"> </w:t>
      </w:r>
      <w:r>
        <w:rPr>
          <w:lang w:val="en-GB"/>
        </w:rPr>
        <w:t>Kalantzis</w:t>
      </w:r>
      <w:r w:rsidRPr="000A1B32">
        <w:t xml:space="preserve"> </w:t>
      </w:r>
      <w:r>
        <w:t xml:space="preserve">και </w:t>
      </w:r>
      <w:r>
        <w:rPr>
          <w:lang w:val="en-GB"/>
        </w:rPr>
        <w:t>Bill</w:t>
      </w:r>
      <w:r w:rsidRPr="000A1B32">
        <w:t xml:space="preserve"> </w:t>
      </w:r>
      <w:r>
        <w:rPr>
          <w:lang w:val="en-GB"/>
        </w:rPr>
        <w:t>Cope</w:t>
      </w:r>
      <w:r w:rsidRPr="000A1B32">
        <w:t xml:space="preserve">. </w:t>
      </w:r>
      <w:r>
        <w:t xml:space="preserve"> Θεμελιώδες χαρακτηριστικό της εν λόγω μεθόδου αποτελεί το γεγονός ότι ο μαθητής μπορεί να κατακτήσει τη μάθηση μέσα από μία ποικιλία γνωστικών διαδικασιών, δηλ. διαδικασιών μέσω των οποίων το αντικείμενο της διδασκαλίας μετασχηματίζεται σε μία τέτοιου είδους γνώση, την οποίαν μπορούν να </w:t>
      </w:r>
      <w:r w:rsidRPr="00AD6F22">
        <w:rPr>
          <w:b/>
        </w:rPr>
        <w:t xml:space="preserve">οικειωθούν (= να κάνουν κτήμα τους) </w:t>
      </w:r>
      <w:r>
        <w:t>οι μαθητές. Οι γνωστικές αυτές διαδικασίες «μεταφράζονται» στη διδακτική πράξη ως είδη (δηλ. κατηγορίες) δραστηριοτήτων. Και κάθε είδος δραστηριότητας προσφέρει στους μαθητές έναν ξεχωριστό τρόπο προσέγγισης  του υπό εξέταση κάθε φορά μορφωτικού αγαθού. Τα είδη αυτά είναι τέσσερα, και κάθε ένα εξ’ αυτών υποδιαιρείται σε άλλη δύο. Έχοντας υπόψη τα διαφορετικά είδη δραστηριοτήτων, στα οποία μας εισάγει η Αρχή της Μάθησης Μέσω Σχεδιασμού, ο εκπαιδευτικός έχει στη διάθεσή του μία «πυξίδα», δηλ. έναν οδηγό σχεδιασμού και υλοποίησης της διδασκαλίας.  Με βάση, λοιπόν, τον οδηγό αυτόν, ο εκπαιδευτικός μπορεί να σχεδιάσει μία ακολουθία από μαθησιακές δραστηριότητες, εντάσσοντάς τες σε τέσσερα διακριτά βήματα, καθένα από τα οποία αναλύεται σε δύο επιμέρους. Πρόκειται για τα ακόλουθα:</w:t>
      </w:r>
    </w:p>
    <w:p w:rsidR="004B0C1A" w:rsidRDefault="004B0C1A" w:rsidP="004B0C1A"/>
    <w:p w:rsidR="004B0C1A" w:rsidRDefault="004B0C1A" w:rsidP="004B0C1A"/>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492"/>
      </w:tblGrid>
      <w:tr w:rsidR="004B0C1A" w:rsidRPr="007F3FDC" w:rsidTr="004B0C1A">
        <w:tc>
          <w:tcPr>
            <w:tcW w:w="9781" w:type="dxa"/>
            <w:gridSpan w:val="2"/>
            <w:shd w:val="clear" w:color="auto" w:fill="A8D08D"/>
          </w:tcPr>
          <w:p w:rsidR="004B0C1A" w:rsidRPr="007F3FDC" w:rsidRDefault="004B0C1A" w:rsidP="004B0C1A">
            <w:pPr>
              <w:rPr>
                <w:b/>
              </w:rPr>
            </w:pPr>
          </w:p>
          <w:p w:rsidR="004B0C1A" w:rsidRPr="007F3FDC" w:rsidRDefault="004B0C1A" w:rsidP="004B0C1A">
            <w:pPr>
              <w:rPr>
                <w:b/>
              </w:rPr>
            </w:pPr>
            <w:r w:rsidRPr="007F3FDC">
              <w:rPr>
                <w:b/>
              </w:rPr>
              <w:t>Βιώνοντας</w:t>
            </w:r>
          </w:p>
          <w:p w:rsidR="004B0C1A" w:rsidRPr="007F3FDC" w:rsidRDefault="004B0C1A" w:rsidP="004B0C1A"/>
        </w:tc>
      </w:tr>
      <w:tr w:rsidR="004B0C1A" w:rsidRPr="007F3FDC" w:rsidTr="004B0C1A">
        <w:tc>
          <w:tcPr>
            <w:tcW w:w="3289" w:type="dxa"/>
            <w:shd w:val="clear" w:color="auto" w:fill="E2EFD9"/>
          </w:tcPr>
          <w:p w:rsidR="004B0C1A" w:rsidRPr="007F3FDC" w:rsidRDefault="004B0C1A" w:rsidP="004B0C1A">
            <w:r w:rsidRPr="007F3FDC">
              <w:rPr>
                <w:lang w:val="en-GB"/>
              </w:rPr>
              <w:t>i</w:t>
            </w:r>
            <w:r w:rsidRPr="007F3FDC">
              <w:t>. Βιώνοντας το γνωστό</w:t>
            </w:r>
          </w:p>
        </w:tc>
        <w:tc>
          <w:tcPr>
            <w:tcW w:w="6492" w:type="dxa"/>
            <w:shd w:val="clear" w:color="auto" w:fill="E2EFD9"/>
          </w:tcPr>
          <w:p w:rsidR="004B0C1A" w:rsidRDefault="004B0C1A" w:rsidP="004B0C1A">
            <w:r w:rsidRPr="007F3FDC">
              <w:t>Προσφέρονται μαθησιακές δραστηριότητες, με τη βοήθεια των οποίων οι μαθητές εκφράζουν σκέψεις και συναισθήματα πάνω σε εμπειρίες που έχουν ήδη βιώσει ή πάνω σε γνώσεις που έχουν αποκτήσει παλαιότερα</w:t>
            </w:r>
          </w:p>
          <w:p w:rsidR="004B0C1A" w:rsidRPr="007F3FDC" w:rsidRDefault="004B0C1A" w:rsidP="004B0C1A"/>
        </w:tc>
      </w:tr>
      <w:tr w:rsidR="004B0C1A" w:rsidRPr="007F3FDC" w:rsidTr="004B0C1A">
        <w:tc>
          <w:tcPr>
            <w:tcW w:w="3289" w:type="dxa"/>
            <w:shd w:val="clear" w:color="auto" w:fill="E2EFD9"/>
          </w:tcPr>
          <w:p w:rsidR="004B0C1A" w:rsidRPr="007F3FDC" w:rsidRDefault="004B0C1A" w:rsidP="004B0C1A">
            <w:r w:rsidRPr="007F3FDC">
              <w:rPr>
                <w:lang w:val="en-GB"/>
              </w:rPr>
              <w:t>ii</w:t>
            </w:r>
            <w:r w:rsidRPr="007F3FDC">
              <w:t>. Βιώνοντας το νέο</w:t>
            </w:r>
          </w:p>
        </w:tc>
        <w:tc>
          <w:tcPr>
            <w:tcW w:w="6492" w:type="dxa"/>
            <w:shd w:val="clear" w:color="auto" w:fill="E2EFD9"/>
          </w:tcPr>
          <w:p w:rsidR="004B0C1A" w:rsidRPr="007F3FDC" w:rsidRDefault="004B0C1A" w:rsidP="004B0C1A">
            <w:r w:rsidRPr="007F3FDC">
              <w:t>Προσφέρονται μαθησιακές δραστηριότητες, με τη βοήθεια των οποίων οι μαθητές με βιωματικό τρόπο, δηλ. μέσω του εκπαιδευτικού βιώματος (δηλ. βιωματικές δράσεις) έρχονται σε επαφή με αντικείμενα ή καταστάσεις που τους ήταν πρωτύτερα άγνωστες</w:t>
            </w:r>
          </w:p>
        </w:tc>
      </w:tr>
    </w:tbl>
    <w:p w:rsidR="004B0C1A" w:rsidRDefault="004B0C1A" w:rsidP="004B0C1A"/>
    <w:p w:rsidR="004B0C1A" w:rsidRDefault="004B0C1A" w:rsidP="004B0C1A"/>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350"/>
      </w:tblGrid>
      <w:tr w:rsidR="004B0C1A" w:rsidRPr="007F3FDC" w:rsidTr="004B0C1A">
        <w:tc>
          <w:tcPr>
            <w:tcW w:w="9639" w:type="dxa"/>
            <w:gridSpan w:val="2"/>
            <w:shd w:val="clear" w:color="auto" w:fill="8EAADB"/>
          </w:tcPr>
          <w:p w:rsidR="004B0C1A" w:rsidRPr="007F3FDC" w:rsidRDefault="004B0C1A" w:rsidP="004B0C1A">
            <w:pPr>
              <w:rPr>
                <w:b/>
              </w:rPr>
            </w:pPr>
          </w:p>
          <w:p w:rsidR="004B0C1A" w:rsidRPr="007F3FDC" w:rsidRDefault="004B0C1A" w:rsidP="004B0C1A">
            <w:pPr>
              <w:rPr>
                <w:b/>
              </w:rPr>
            </w:pPr>
            <w:r w:rsidRPr="007F3FDC">
              <w:rPr>
                <w:b/>
              </w:rPr>
              <w:t>Εννοιολόγηση</w:t>
            </w:r>
          </w:p>
          <w:p w:rsidR="004B0C1A" w:rsidRPr="007F3FDC" w:rsidRDefault="004B0C1A" w:rsidP="004B0C1A"/>
        </w:tc>
      </w:tr>
      <w:tr w:rsidR="004B0C1A" w:rsidRPr="007F3FDC" w:rsidTr="004B0C1A">
        <w:tc>
          <w:tcPr>
            <w:tcW w:w="3289" w:type="dxa"/>
            <w:shd w:val="clear" w:color="auto" w:fill="D9E2F3"/>
          </w:tcPr>
          <w:p w:rsidR="004B0C1A" w:rsidRPr="007F3FDC" w:rsidRDefault="004B0C1A" w:rsidP="004B0C1A">
            <w:r w:rsidRPr="007F3FDC">
              <w:rPr>
                <w:lang w:val="en-GB"/>
              </w:rPr>
              <w:t>i</w:t>
            </w:r>
            <w:r w:rsidRPr="007F3FDC">
              <w:t>. Εννοιολόγηση με ορολογία</w:t>
            </w:r>
          </w:p>
        </w:tc>
        <w:tc>
          <w:tcPr>
            <w:tcW w:w="6350" w:type="dxa"/>
            <w:shd w:val="clear" w:color="auto" w:fill="D9E2F3"/>
          </w:tcPr>
          <w:p w:rsidR="004B0C1A" w:rsidRPr="007F3FDC" w:rsidRDefault="004B0C1A" w:rsidP="004B0C1A">
            <w:r w:rsidRPr="007F3FDC">
              <w:t>Προσφέρονται μαθησιακές δραστηριότητες, με τη βοήθεια των οποίων οι μαθητές επιχειρούν να κατανοήσουν όρους και έννοιες</w:t>
            </w:r>
          </w:p>
          <w:p w:rsidR="004B0C1A" w:rsidRPr="007F3FDC" w:rsidRDefault="004B0C1A" w:rsidP="004B0C1A"/>
        </w:tc>
      </w:tr>
      <w:tr w:rsidR="004B0C1A" w:rsidRPr="007F3FDC" w:rsidTr="004B0C1A">
        <w:tc>
          <w:tcPr>
            <w:tcW w:w="3289" w:type="dxa"/>
            <w:shd w:val="clear" w:color="auto" w:fill="D9E2F3"/>
          </w:tcPr>
          <w:p w:rsidR="004B0C1A" w:rsidRPr="007F3FDC" w:rsidRDefault="004B0C1A" w:rsidP="004B0C1A">
            <w:r w:rsidRPr="007F3FDC">
              <w:rPr>
                <w:lang w:val="en-GB"/>
              </w:rPr>
              <w:t>ii</w:t>
            </w:r>
            <w:r w:rsidRPr="007F3FDC">
              <w:t>. Εννοιολόγηση με θεωρία</w:t>
            </w:r>
          </w:p>
        </w:tc>
        <w:tc>
          <w:tcPr>
            <w:tcW w:w="6350" w:type="dxa"/>
            <w:shd w:val="clear" w:color="auto" w:fill="D9E2F3"/>
          </w:tcPr>
          <w:p w:rsidR="004B0C1A" w:rsidRPr="007F3FDC" w:rsidRDefault="004B0C1A" w:rsidP="004B0C1A">
            <w:r w:rsidRPr="007F3FDC">
              <w:t>Προσφέρονται μαθησιακές δραστηριότητες, με τη βοήθεια των οποίων οι μαθητές επιχειρούν να συνδέσουν μεταξύ τους όρους και έννοιες, προκειμένου να κατανοήσουν γενικεύσεις και θεωρίες</w:t>
            </w:r>
          </w:p>
        </w:tc>
      </w:tr>
    </w:tbl>
    <w:p w:rsidR="004B0C1A" w:rsidRDefault="004B0C1A" w:rsidP="004B0C1A"/>
    <w:p w:rsidR="004B0C1A" w:rsidRDefault="004B0C1A" w:rsidP="004B0C1A"/>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350"/>
      </w:tblGrid>
      <w:tr w:rsidR="004B0C1A" w:rsidRPr="007F3FDC" w:rsidTr="004B0C1A">
        <w:tc>
          <w:tcPr>
            <w:tcW w:w="9639" w:type="dxa"/>
            <w:gridSpan w:val="2"/>
            <w:shd w:val="clear" w:color="auto" w:fill="F4B083"/>
          </w:tcPr>
          <w:p w:rsidR="004B0C1A" w:rsidRPr="007F3FDC" w:rsidRDefault="004B0C1A" w:rsidP="004B0C1A">
            <w:pPr>
              <w:rPr>
                <w:b/>
              </w:rPr>
            </w:pPr>
          </w:p>
          <w:p w:rsidR="004B0C1A" w:rsidRPr="007F3FDC" w:rsidRDefault="004B0C1A" w:rsidP="004B0C1A">
            <w:pPr>
              <w:rPr>
                <w:b/>
              </w:rPr>
            </w:pPr>
            <w:r w:rsidRPr="007F3FDC">
              <w:rPr>
                <w:b/>
              </w:rPr>
              <w:t>Αναλύοντας</w:t>
            </w:r>
          </w:p>
          <w:p w:rsidR="004B0C1A" w:rsidRPr="007F3FDC" w:rsidRDefault="004B0C1A" w:rsidP="004B0C1A"/>
        </w:tc>
      </w:tr>
      <w:tr w:rsidR="004B0C1A" w:rsidRPr="007F3FDC" w:rsidTr="004B0C1A">
        <w:tc>
          <w:tcPr>
            <w:tcW w:w="3289" w:type="dxa"/>
            <w:shd w:val="clear" w:color="auto" w:fill="FBE4D5"/>
          </w:tcPr>
          <w:p w:rsidR="004B0C1A" w:rsidRPr="007F3FDC" w:rsidRDefault="004B0C1A" w:rsidP="004B0C1A">
            <w:r w:rsidRPr="007F3FDC">
              <w:rPr>
                <w:lang w:val="en-GB"/>
              </w:rPr>
              <w:t>i</w:t>
            </w:r>
            <w:r w:rsidRPr="007F3FDC">
              <w:t>. Ανάλυση με λειτουργικό τρόπο</w:t>
            </w:r>
          </w:p>
        </w:tc>
        <w:tc>
          <w:tcPr>
            <w:tcW w:w="6350" w:type="dxa"/>
            <w:shd w:val="clear" w:color="auto" w:fill="FBE4D5"/>
          </w:tcPr>
          <w:p w:rsidR="004B0C1A" w:rsidRPr="007F3FDC" w:rsidRDefault="004B0C1A" w:rsidP="004B0C1A">
            <w:r w:rsidRPr="007F3FDC">
              <w:t xml:space="preserve">Προσφέρονται μαθησιακές δραστηριότητες, με τη βοήθεια των οποίων οι μαθητές επιχειρούν να εντοπίσουν τους τρόπους με τον οποίους συνδέονται και «λειτουργούν» οι έννοιες, οι θεωρίες και οι ιδέες, που γνωρίζουν κατά τη διδακτική πράξη, όπως επίσης και οι σκοποί που αυτές υπηρετούν </w:t>
            </w:r>
          </w:p>
          <w:p w:rsidR="004B0C1A" w:rsidRPr="007F3FDC" w:rsidRDefault="004B0C1A" w:rsidP="004B0C1A"/>
        </w:tc>
      </w:tr>
      <w:tr w:rsidR="004B0C1A" w:rsidRPr="007F3FDC" w:rsidTr="004B0C1A">
        <w:tc>
          <w:tcPr>
            <w:tcW w:w="3289" w:type="dxa"/>
            <w:shd w:val="clear" w:color="auto" w:fill="FBE4D5"/>
          </w:tcPr>
          <w:p w:rsidR="004B0C1A" w:rsidRPr="007F3FDC" w:rsidRDefault="004B0C1A" w:rsidP="004B0C1A">
            <w:r w:rsidRPr="007F3FDC">
              <w:rPr>
                <w:lang w:val="en-GB"/>
              </w:rPr>
              <w:t>ii</w:t>
            </w:r>
            <w:r w:rsidRPr="007F3FDC">
              <w:t>. Αναλύοντας με κριτικό τρόπο</w:t>
            </w:r>
          </w:p>
        </w:tc>
        <w:tc>
          <w:tcPr>
            <w:tcW w:w="6350" w:type="dxa"/>
            <w:shd w:val="clear" w:color="auto" w:fill="FBE4D5"/>
          </w:tcPr>
          <w:p w:rsidR="004B0C1A" w:rsidRPr="007F3FDC" w:rsidRDefault="004B0C1A" w:rsidP="004B0C1A">
            <w:r w:rsidRPr="007F3FDC">
              <w:t>Προσφέρονται μαθησιακές δραστηριότητες, με τη βοήθεια των οποίων οι μαθητές επιχειρούν να τοποθετηθούν κριτικά απέναντι στη σημασία και τη σπουδαιότητα και τον σκοπό που ενέχουν οι έννοιες, οι θεωρίες και οι ιδέες που γνωρίζουν κατά τη διδακτική πράξη,</w:t>
            </w:r>
          </w:p>
        </w:tc>
      </w:tr>
    </w:tbl>
    <w:p w:rsidR="004B0C1A" w:rsidRDefault="004B0C1A" w:rsidP="004B0C1A">
      <w:pPr>
        <w:ind w:firstLine="720"/>
      </w:pPr>
    </w:p>
    <w:p w:rsidR="004B0C1A" w:rsidRDefault="004B0C1A" w:rsidP="004B0C1A"/>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9"/>
        <w:gridCol w:w="6350"/>
      </w:tblGrid>
      <w:tr w:rsidR="004B0C1A" w:rsidRPr="007F3FDC" w:rsidTr="004B0C1A">
        <w:tc>
          <w:tcPr>
            <w:tcW w:w="9639" w:type="dxa"/>
            <w:gridSpan w:val="2"/>
            <w:shd w:val="clear" w:color="auto" w:fill="FFD966"/>
          </w:tcPr>
          <w:p w:rsidR="004B0C1A" w:rsidRPr="007F3FDC" w:rsidRDefault="004B0C1A" w:rsidP="004B0C1A">
            <w:pPr>
              <w:rPr>
                <w:b/>
              </w:rPr>
            </w:pPr>
          </w:p>
          <w:p w:rsidR="004B0C1A" w:rsidRPr="007F3FDC" w:rsidRDefault="004B0C1A" w:rsidP="004B0C1A">
            <w:pPr>
              <w:rPr>
                <w:b/>
              </w:rPr>
            </w:pPr>
            <w:r w:rsidRPr="007F3FDC">
              <w:rPr>
                <w:b/>
              </w:rPr>
              <w:t>Εφαρμόζοντας</w:t>
            </w:r>
          </w:p>
          <w:p w:rsidR="004B0C1A" w:rsidRPr="007F3FDC" w:rsidRDefault="004B0C1A" w:rsidP="004B0C1A"/>
        </w:tc>
      </w:tr>
      <w:tr w:rsidR="004B0C1A" w:rsidRPr="007F3FDC" w:rsidTr="004B0C1A">
        <w:tc>
          <w:tcPr>
            <w:tcW w:w="3289" w:type="dxa"/>
            <w:shd w:val="clear" w:color="auto" w:fill="FFF2CC"/>
          </w:tcPr>
          <w:p w:rsidR="004B0C1A" w:rsidRPr="007F3FDC" w:rsidRDefault="004B0C1A" w:rsidP="004B0C1A">
            <w:r w:rsidRPr="007F3FDC">
              <w:rPr>
                <w:lang w:val="en-GB"/>
              </w:rPr>
              <w:t>i</w:t>
            </w:r>
            <w:r w:rsidRPr="007F3FDC">
              <w:t>. Εφαρμόζοντας με κατάλληλο τρόπο</w:t>
            </w:r>
          </w:p>
        </w:tc>
        <w:tc>
          <w:tcPr>
            <w:tcW w:w="6350" w:type="dxa"/>
            <w:shd w:val="clear" w:color="auto" w:fill="FFF2CC"/>
          </w:tcPr>
          <w:p w:rsidR="004B0C1A" w:rsidRPr="007F3FDC" w:rsidRDefault="004B0C1A" w:rsidP="004B0C1A">
            <w:r w:rsidRPr="007F3FDC">
              <w:t>Προσφέρονται μαθησιακές δραστηριότητες, με τη βοήθεια των οποίων οι μαθητές επιχειρούν να εφαρμόσουν στην πράξη όλα αυτά που έχουν διδαχθεί (δηλ. έχουν κατακτήσει ως έννοιες, ως γενικεύσεις και ως θεωρίες). Επίσης, εξετάζουν εάν τα όσα έχουν διδαχθεί, αποδεικνύονται στην πράξη αληθινά. Ακόμη, αξιολογούν τις γνώσεις τους και αναστοχάζονται πάνω σ’ αυτές</w:t>
            </w:r>
          </w:p>
          <w:p w:rsidR="004B0C1A" w:rsidRPr="007F3FDC" w:rsidRDefault="004B0C1A" w:rsidP="004B0C1A"/>
        </w:tc>
      </w:tr>
      <w:tr w:rsidR="004B0C1A" w:rsidRPr="007F3FDC" w:rsidTr="004B0C1A">
        <w:tc>
          <w:tcPr>
            <w:tcW w:w="3289" w:type="dxa"/>
            <w:shd w:val="clear" w:color="auto" w:fill="FFF2CC"/>
          </w:tcPr>
          <w:p w:rsidR="004B0C1A" w:rsidRPr="007F3FDC" w:rsidRDefault="004B0C1A" w:rsidP="004B0C1A">
            <w:r w:rsidRPr="007F3FDC">
              <w:rPr>
                <w:lang w:val="en-GB"/>
              </w:rPr>
              <w:t>ii</w:t>
            </w:r>
            <w:r w:rsidRPr="007F3FDC">
              <w:t>. Εφαρμόζοντας με δημιουργικό τρόπο</w:t>
            </w:r>
          </w:p>
        </w:tc>
        <w:tc>
          <w:tcPr>
            <w:tcW w:w="6350" w:type="dxa"/>
            <w:shd w:val="clear" w:color="auto" w:fill="FFF2CC"/>
          </w:tcPr>
          <w:p w:rsidR="004B0C1A" w:rsidRPr="007F3FDC" w:rsidRDefault="004B0C1A" w:rsidP="004B0C1A">
            <w:r w:rsidRPr="007F3FDC">
              <w:t>Προσφέρονται μαθησιακές δραστηριότητες, με τη βοήθεια των οποίων οι μαθητές επιχειρούν να εφαρμόσουν στην πράξη με τρόπο καινοτόμο όλα αυτά που έχουν διδαχθεί (δηλ. κατακτήσει ως έννοιες, ως γενικεύσεις και ως θεωρίες). Με άλλα λόγια εξετάζουν κατά πόσο μπορούν να αξιοποιήσουν δημιουργικά τα όσα έχουν διδαχθεί, κάνοντας κάτι καινοτόμο</w:t>
            </w:r>
          </w:p>
        </w:tc>
      </w:tr>
    </w:tbl>
    <w:p w:rsidR="004B0C1A" w:rsidRDefault="004B0C1A" w:rsidP="004B0C1A"/>
    <w:p w:rsidR="004B0C1A" w:rsidRDefault="004B0C1A" w:rsidP="004B0C1A">
      <w:r>
        <w:t>Προκειμένου να διευκολυνθεί ο εκπαιδευτικός κατά τον σχεδιασμό της διδασκαλίας, οι Ενδεικτικές Δραστηριότητες που προτείνονται στο Πρόγραμμα Σπουδών ομαδοποιούνται όχι με βάση τα οχτώ είδη γνωστικών δραστηριοτήτων, αλλά με απλοποιημένη μορφή ως ακολούθως:</w:t>
      </w:r>
    </w:p>
    <w:p w:rsidR="004B0C1A" w:rsidRDefault="004B0C1A" w:rsidP="004B0C1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1984"/>
      </w:tblGrid>
      <w:tr w:rsidR="004B0C1A" w:rsidRPr="007F3FDC" w:rsidTr="004B0C1A">
        <w:trPr>
          <w:jc w:val="center"/>
        </w:trPr>
        <w:tc>
          <w:tcPr>
            <w:tcW w:w="846" w:type="dxa"/>
            <w:shd w:val="clear" w:color="auto" w:fill="A8D08D"/>
          </w:tcPr>
          <w:p w:rsidR="004B0C1A" w:rsidRPr="007F3FDC" w:rsidRDefault="004B0C1A" w:rsidP="004B0C1A">
            <w:pPr>
              <w:spacing w:line="360" w:lineRule="auto"/>
              <w:rPr>
                <w:b/>
              </w:rPr>
            </w:pPr>
            <w:r w:rsidRPr="007F3FDC">
              <w:rPr>
                <w:b/>
              </w:rPr>
              <w:t>α.</w:t>
            </w:r>
          </w:p>
        </w:tc>
        <w:tc>
          <w:tcPr>
            <w:tcW w:w="1984" w:type="dxa"/>
            <w:shd w:val="clear" w:color="auto" w:fill="A8D08D"/>
          </w:tcPr>
          <w:p w:rsidR="004B0C1A" w:rsidRPr="007F3FDC" w:rsidRDefault="004B0C1A" w:rsidP="004B0C1A">
            <w:pPr>
              <w:spacing w:line="360" w:lineRule="auto"/>
            </w:pPr>
            <w:r w:rsidRPr="007F3FDC">
              <w:t xml:space="preserve">Βιώνοντας </w:t>
            </w:r>
          </w:p>
        </w:tc>
      </w:tr>
      <w:tr w:rsidR="004B0C1A" w:rsidRPr="004C09EB" w:rsidTr="004B0C1A">
        <w:trPr>
          <w:jc w:val="center"/>
        </w:trPr>
        <w:tc>
          <w:tcPr>
            <w:tcW w:w="846" w:type="dxa"/>
            <w:shd w:val="clear" w:color="auto" w:fill="9CC2E5"/>
          </w:tcPr>
          <w:p w:rsidR="004B0C1A" w:rsidRPr="007F3FDC" w:rsidRDefault="004B0C1A" w:rsidP="004B0C1A">
            <w:pPr>
              <w:spacing w:line="360" w:lineRule="auto"/>
              <w:rPr>
                <w:b/>
              </w:rPr>
            </w:pPr>
            <w:r w:rsidRPr="007F3FDC">
              <w:rPr>
                <w:b/>
              </w:rPr>
              <w:t>β.</w:t>
            </w:r>
          </w:p>
        </w:tc>
        <w:tc>
          <w:tcPr>
            <w:tcW w:w="1984" w:type="dxa"/>
            <w:shd w:val="clear" w:color="auto" w:fill="9CC2E5"/>
          </w:tcPr>
          <w:p w:rsidR="004B0C1A" w:rsidRPr="007F3FDC" w:rsidRDefault="004B0C1A" w:rsidP="004B0C1A">
            <w:pPr>
              <w:spacing w:line="360" w:lineRule="auto"/>
            </w:pPr>
            <w:r w:rsidRPr="007F3FDC">
              <w:t xml:space="preserve">Εννοιολόγηση </w:t>
            </w:r>
          </w:p>
        </w:tc>
      </w:tr>
      <w:tr w:rsidR="004B0C1A" w:rsidRPr="007F3FDC" w:rsidTr="004B0C1A">
        <w:trPr>
          <w:jc w:val="center"/>
        </w:trPr>
        <w:tc>
          <w:tcPr>
            <w:tcW w:w="846" w:type="dxa"/>
            <w:shd w:val="clear" w:color="auto" w:fill="F4B083"/>
          </w:tcPr>
          <w:p w:rsidR="004B0C1A" w:rsidRPr="007F3FDC" w:rsidRDefault="004B0C1A" w:rsidP="004B0C1A">
            <w:pPr>
              <w:spacing w:line="360" w:lineRule="auto"/>
              <w:rPr>
                <w:b/>
              </w:rPr>
            </w:pPr>
            <w:r w:rsidRPr="007F3FDC">
              <w:rPr>
                <w:b/>
              </w:rPr>
              <w:t>γ.</w:t>
            </w:r>
          </w:p>
        </w:tc>
        <w:tc>
          <w:tcPr>
            <w:tcW w:w="1984" w:type="dxa"/>
            <w:shd w:val="clear" w:color="auto" w:fill="F4B083"/>
          </w:tcPr>
          <w:p w:rsidR="004B0C1A" w:rsidRPr="007F3FDC" w:rsidRDefault="004B0C1A" w:rsidP="004B0C1A">
            <w:pPr>
              <w:spacing w:line="360" w:lineRule="auto"/>
            </w:pPr>
            <w:r w:rsidRPr="007F3FDC">
              <w:t xml:space="preserve">Αναλύοντας </w:t>
            </w:r>
          </w:p>
        </w:tc>
      </w:tr>
      <w:tr w:rsidR="004B0C1A" w:rsidRPr="007F3FDC" w:rsidTr="004B0C1A">
        <w:trPr>
          <w:jc w:val="center"/>
        </w:trPr>
        <w:tc>
          <w:tcPr>
            <w:tcW w:w="846" w:type="dxa"/>
            <w:shd w:val="clear" w:color="auto" w:fill="FFD966"/>
          </w:tcPr>
          <w:p w:rsidR="004B0C1A" w:rsidRPr="007F3FDC" w:rsidRDefault="004B0C1A" w:rsidP="004B0C1A">
            <w:pPr>
              <w:spacing w:line="360" w:lineRule="auto"/>
              <w:rPr>
                <w:b/>
              </w:rPr>
            </w:pPr>
            <w:r w:rsidRPr="007F3FDC">
              <w:rPr>
                <w:b/>
              </w:rPr>
              <w:t>δ.</w:t>
            </w:r>
          </w:p>
        </w:tc>
        <w:tc>
          <w:tcPr>
            <w:tcW w:w="1984" w:type="dxa"/>
            <w:shd w:val="clear" w:color="auto" w:fill="FFD966"/>
          </w:tcPr>
          <w:p w:rsidR="004B0C1A" w:rsidRPr="007F3FDC" w:rsidRDefault="004B0C1A" w:rsidP="004B0C1A">
            <w:pPr>
              <w:spacing w:line="360" w:lineRule="auto"/>
            </w:pPr>
            <w:r w:rsidRPr="007F3FDC">
              <w:t>Εφαρμόζοντας</w:t>
            </w:r>
          </w:p>
        </w:tc>
      </w:tr>
    </w:tbl>
    <w:p w:rsidR="004B0C1A" w:rsidRDefault="004B0C1A" w:rsidP="004B0C1A"/>
    <w:p w:rsidR="004B0C1A" w:rsidRDefault="004B0C1A" w:rsidP="004B0C1A">
      <w:r>
        <w:t>Έτσι, ο εκπαιδευτικός είναι ελεύθερος να επιλέξει την κατάλληλη κατά την κρίση του τεχνική διδασκαλίας (ή και να προτείνει ο ίδιος κάποια διαφορετική η οποία δεν αναγράφεται στο Πρόγραμμα Σπουδών), μέσω της οποίας οι μαθητές μπορούν να εμπλακούν επιτυχώς στα προαναφερθέντα είδη γνωστικών διαδικασιών.</w:t>
      </w:r>
    </w:p>
    <w:p w:rsidR="004B0C1A" w:rsidRDefault="004B0C1A" w:rsidP="004B0C1A"/>
    <w:p w:rsidR="004B0C1A" w:rsidRDefault="004B0C1A" w:rsidP="004B0C1A">
      <w:pPr>
        <w:jc w:val="center"/>
        <w:rPr>
          <w:b/>
          <w:sz w:val="32"/>
          <w:szCs w:val="32"/>
        </w:rPr>
      </w:pPr>
      <w:r w:rsidRPr="005E3F31">
        <w:rPr>
          <w:b/>
          <w:sz w:val="32"/>
          <w:szCs w:val="32"/>
        </w:rPr>
        <w:t>* * *</w:t>
      </w:r>
    </w:p>
    <w:p w:rsidR="00032F17" w:rsidRDefault="00032F17" w:rsidP="00032F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0"/>
      </w:tblGrid>
      <w:tr w:rsidR="00032F17" w:rsidTr="00032F17">
        <w:tc>
          <w:tcPr>
            <w:tcW w:w="8940" w:type="dxa"/>
            <w:shd w:val="clear" w:color="auto" w:fill="B4C6E7"/>
          </w:tcPr>
          <w:p w:rsidR="00032F17" w:rsidRPr="0063451D" w:rsidRDefault="00032F17" w:rsidP="00032F17">
            <w:pPr>
              <w:spacing w:line="360" w:lineRule="auto"/>
              <w:jc w:val="center"/>
              <w:rPr>
                <w:b/>
                <w:sz w:val="28"/>
                <w:szCs w:val="28"/>
              </w:rPr>
            </w:pPr>
          </w:p>
          <w:p w:rsidR="00032F17" w:rsidRPr="0063451D" w:rsidRDefault="00032F17" w:rsidP="00032F17">
            <w:pPr>
              <w:spacing w:line="360" w:lineRule="auto"/>
              <w:jc w:val="center"/>
              <w:rPr>
                <w:b/>
                <w:sz w:val="28"/>
                <w:szCs w:val="28"/>
              </w:rPr>
            </w:pPr>
            <w:r w:rsidRPr="0063451D">
              <w:rPr>
                <w:b/>
                <w:sz w:val="28"/>
                <w:szCs w:val="28"/>
              </w:rPr>
              <w:t xml:space="preserve">ΒΙΒΛΙΟΓΡΑΦΙΑ ΣΧΕΤΙΚΑ </w:t>
            </w:r>
          </w:p>
          <w:p w:rsidR="00032F17" w:rsidRPr="0063451D" w:rsidRDefault="00032F17" w:rsidP="00032F17">
            <w:pPr>
              <w:spacing w:line="360" w:lineRule="auto"/>
              <w:jc w:val="center"/>
              <w:rPr>
                <w:b/>
                <w:sz w:val="28"/>
                <w:szCs w:val="28"/>
              </w:rPr>
            </w:pPr>
            <w:r w:rsidRPr="0063451D">
              <w:rPr>
                <w:b/>
                <w:sz w:val="28"/>
                <w:szCs w:val="28"/>
              </w:rPr>
              <w:t>ΜΕ ΤΗ ΔΙΔΑΚΤΙΚΗ ΤΩΝ ΒΙΒΛΙΚΩΝ ΚΕΙΜΕΝΩΝ</w:t>
            </w:r>
          </w:p>
          <w:p w:rsidR="00032F17" w:rsidRPr="0063451D" w:rsidRDefault="00032F17" w:rsidP="00032F17">
            <w:pPr>
              <w:spacing w:line="360" w:lineRule="auto"/>
              <w:jc w:val="center"/>
              <w:rPr>
                <w:b/>
                <w:sz w:val="28"/>
                <w:szCs w:val="28"/>
              </w:rPr>
            </w:pPr>
            <w:r w:rsidRPr="0063451D">
              <w:rPr>
                <w:b/>
                <w:sz w:val="28"/>
                <w:szCs w:val="28"/>
              </w:rPr>
              <w:t xml:space="preserve">ΚΑΘΩΣ ΚΑΙ ΣΥΝΑΦΕΙΣ </w:t>
            </w:r>
          </w:p>
          <w:p w:rsidR="00032F17" w:rsidRPr="0063451D" w:rsidRDefault="00032F17" w:rsidP="00032F17">
            <w:pPr>
              <w:spacing w:line="360" w:lineRule="auto"/>
              <w:jc w:val="center"/>
              <w:rPr>
                <w:b/>
                <w:sz w:val="28"/>
                <w:szCs w:val="28"/>
              </w:rPr>
            </w:pPr>
            <w:r w:rsidRPr="0063451D">
              <w:rPr>
                <w:b/>
                <w:sz w:val="28"/>
                <w:szCs w:val="28"/>
              </w:rPr>
              <w:t>ΠΑΙΔΑΓΩΓΙΚΟΥΣ ΠΡΟΒΛΗΜΑΤΙΣΜΟΥΣ</w:t>
            </w:r>
          </w:p>
          <w:p w:rsidR="00032F17" w:rsidRDefault="00032F17" w:rsidP="00032F17"/>
        </w:tc>
      </w:tr>
    </w:tbl>
    <w:p w:rsidR="00032F17" w:rsidRPr="00582571" w:rsidRDefault="00032F17" w:rsidP="00032F17"/>
    <w:p w:rsidR="00032F17" w:rsidRPr="00582571" w:rsidRDefault="00032F17" w:rsidP="00032F17"/>
    <w:p w:rsidR="00032F17" w:rsidRPr="00945034" w:rsidRDefault="00032F17" w:rsidP="00032F17">
      <w:pPr>
        <w:rPr>
          <w:bCs/>
        </w:rPr>
      </w:pPr>
      <w:r w:rsidRPr="00582571">
        <w:rPr>
          <w:bCs/>
        </w:rPr>
        <w:t xml:space="preserve">-Βασιλόπουλος, Χρ. </w:t>
      </w:r>
      <w:r w:rsidRPr="00582571">
        <w:rPr>
          <w:bCs/>
          <w:i/>
        </w:rPr>
        <w:t>Ομολογιακή ή θρησκειολογική θρησκευτική αγωγή;" ένα σύγχρονο δίλημμα : πανηγυρικός λόγος που εκφωνήθηκε στις 29 Ιανουαρίου 2007 από τον Καθηγητή του Τμήματος Θεολογίας Χρήστο Κ. Βασιλόπουλο</w:t>
      </w:r>
      <w:r w:rsidRPr="00582571">
        <w:rPr>
          <w:bCs/>
        </w:rPr>
        <w:t>. Ανάτυπο. Θεσσαλονίκη: Α.Π.Θ., 2007.</w:t>
      </w:r>
    </w:p>
    <w:p w:rsidR="00032F17" w:rsidRPr="00582571" w:rsidRDefault="00032F17" w:rsidP="00032F17"/>
    <w:p w:rsidR="00032F17" w:rsidRPr="00582571" w:rsidRDefault="00032F17" w:rsidP="00032F17">
      <w:pPr>
        <w:rPr>
          <w:bCs/>
        </w:rPr>
      </w:pPr>
      <w:r w:rsidRPr="00582571">
        <w:rPr>
          <w:bCs/>
        </w:rPr>
        <w:t xml:space="preserve">-Βασιλόπουλος, Χρ. </w:t>
      </w:r>
      <w:r w:rsidRPr="00582571">
        <w:rPr>
          <w:bCs/>
          <w:i/>
        </w:rPr>
        <w:t>Σχολική θρησκευτική αγωγή</w:t>
      </w:r>
      <w:r w:rsidRPr="00582571">
        <w:rPr>
          <w:bCs/>
        </w:rPr>
        <w:t>. Θεσσαλονίκη: Βάνιας, 2008.</w:t>
      </w:r>
    </w:p>
    <w:p w:rsidR="00032F17" w:rsidRPr="00582571" w:rsidRDefault="00032F17" w:rsidP="00032F17"/>
    <w:p w:rsidR="00032F17" w:rsidRPr="00582571" w:rsidRDefault="00032F17" w:rsidP="00032F17">
      <w:pPr>
        <w:rPr>
          <w:bCs/>
        </w:rPr>
      </w:pPr>
      <w:r w:rsidRPr="00582571">
        <w:rPr>
          <w:bCs/>
        </w:rPr>
        <w:t xml:space="preserve">-Βασιλόπουλος, Χρ. </w:t>
      </w:r>
      <w:r w:rsidRPr="00582571">
        <w:rPr>
          <w:bCs/>
          <w:i/>
        </w:rPr>
        <w:t>Παιδαγωγικά μελετήματα.</w:t>
      </w:r>
      <w:r w:rsidRPr="00582571">
        <w:rPr>
          <w:bCs/>
        </w:rPr>
        <w:t xml:space="preserve"> Θεσσαλονίκη: Βάνιας, 2006. </w:t>
      </w:r>
    </w:p>
    <w:p w:rsidR="00032F17" w:rsidRDefault="00032F17" w:rsidP="00032F17"/>
    <w:p w:rsidR="00032F17" w:rsidRDefault="00032F17" w:rsidP="00032F17">
      <w:pPr>
        <w:spacing w:line="288" w:lineRule="auto"/>
      </w:pPr>
      <w:r>
        <w:t>-</w:t>
      </w:r>
      <w:r>
        <w:rPr>
          <w:lang w:val="en-GB"/>
        </w:rPr>
        <w:t>Baudrit</w:t>
      </w:r>
      <w:r w:rsidRPr="00583592">
        <w:t xml:space="preserve"> </w:t>
      </w:r>
      <w:r w:rsidRPr="00E65CE0">
        <w:t xml:space="preserve">Alain, </w:t>
      </w:r>
      <w:r w:rsidRPr="00E65CE0">
        <w:rPr>
          <w:i/>
        </w:rPr>
        <w:t>Η ομαδοσυνεργατική μάθηση. Οι αρχές και η λειτουργική εφαρμογή στη σχολική τάξη</w:t>
      </w:r>
      <w:r w:rsidRPr="00E65CE0">
        <w:t>, μετ. Ελένη Κρομμύδα, Αθήνα 2007: Κέδρος</w:t>
      </w:r>
    </w:p>
    <w:p w:rsidR="00032F17" w:rsidRDefault="00032F17" w:rsidP="00032F17">
      <w:pPr>
        <w:spacing w:line="288" w:lineRule="auto"/>
      </w:pPr>
    </w:p>
    <w:p w:rsidR="00032F17" w:rsidRDefault="00032F17" w:rsidP="00032F17">
      <w:r w:rsidRPr="005A34C1">
        <w:t>-</w:t>
      </w:r>
      <w:r>
        <w:t xml:space="preserve">Γκριζοπούλου, Ο. / Καζλάρη, Α. </w:t>
      </w:r>
      <w:r>
        <w:rPr>
          <w:i/>
        </w:rPr>
        <w:t xml:space="preserve">Θρησκευτικά Α’ Γυμνασίου. Παλαιά Διαθήκη. Η προϊστορία του Χριστιανισμού. </w:t>
      </w:r>
      <w:r>
        <w:t>Αθήνα: Παιδαγωγικό Ινστιτούτο.</w:t>
      </w:r>
    </w:p>
    <w:p w:rsidR="00032F17" w:rsidRDefault="00032F17" w:rsidP="00032F17"/>
    <w:p w:rsidR="00032F17" w:rsidRDefault="00032F17" w:rsidP="00032F17">
      <w:r>
        <w:t xml:space="preserve">-Δεληκωστανής, Κ. </w:t>
      </w:r>
      <w:r>
        <w:rPr>
          <w:i/>
        </w:rPr>
        <w:t xml:space="preserve">Η Σχολική Θρησκευτική Αγωγή μεταξύ Παιδαγωγικής και Θεολογίας. </w:t>
      </w:r>
      <w:r>
        <w:t>Αθήνα: Έννοια, 2009.</w:t>
      </w:r>
    </w:p>
    <w:p w:rsidR="00032F17" w:rsidRDefault="00032F17" w:rsidP="00032F17"/>
    <w:p w:rsidR="00032F17" w:rsidRDefault="00032F17" w:rsidP="00032F17">
      <w:r>
        <w:t xml:space="preserve">-Δεληκωστανής, Κ. </w:t>
      </w:r>
      <w:r>
        <w:rPr>
          <w:i/>
        </w:rPr>
        <w:t xml:space="preserve">Η Γοητεία του Ασκητισμού. </w:t>
      </w:r>
      <w:r>
        <w:t>Αθήνα: Έννοια, 2011.</w:t>
      </w:r>
    </w:p>
    <w:p w:rsidR="00032F17" w:rsidRPr="00AA4769" w:rsidRDefault="00032F17" w:rsidP="00032F17"/>
    <w:p w:rsidR="00032F17" w:rsidRDefault="00032F17" w:rsidP="00032F17">
      <w:r>
        <w:t xml:space="preserve">-Δεληκωστανής, Κ. </w:t>
      </w:r>
      <w:r>
        <w:rPr>
          <w:i/>
        </w:rPr>
        <w:t xml:space="preserve">Η Παιδεία ως Πολιτισμός του Προσώπου. </w:t>
      </w:r>
      <w:r>
        <w:t>Αθήνα: Έννοια, 2009.</w:t>
      </w:r>
    </w:p>
    <w:p w:rsidR="00032F17" w:rsidRDefault="00032F17" w:rsidP="00032F17"/>
    <w:p w:rsidR="00032F17" w:rsidRPr="003D2A71" w:rsidRDefault="00032F17" w:rsidP="00032F17">
      <w:r>
        <w:t xml:space="preserve">-Δεσπότης, Σ. </w:t>
      </w:r>
      <w:r>
        <w:rPr>
          <w:i/>
        </w:rPr>
        <w:t xml:space="preserve">Βίβλος και Παιδαγωγικές Εφαρμογές. Η ιστορική πορεία του Ιησού Χριστού ως μοντέλο ζωής. </w:t>
      </w:r>
      <w:r>
        <w:t>Αθήνα: Έννοια, 2017</w:t>
      </w:r>
    </w:p>
    <w:p w:rsidR="00032F17" w:rsidRPr="00687AD2" w:rsidRDefault="00032F17" w:rsidP="00032F17"/>
    <w:p w:rsidR="00032F17" w:rsidRDefault="00032F17" w:rsidP="00032F17">
      <w:r>
        <w:t xml:space="preserve">-Ιωαννίδης, Θ. </w:t>
      </w:r>
      <w:r>
        <w:rPr>
          <w:i/>
        </w:rPr>
        <w:t xml:space="preserve">Διδακτική των Βιβλικών Κειμένων. Θεωρία και Πράξη. </w:t>
      </w:r>
      <w:r>
        <w:t>Αθήνα: Έννοια, 2015.</w:t>
      </w:r>
    </w:p>
    <w:p w:rsidR="00032F17" w:rsidRDefault="00032F17" w:rsidP="00032F17"/>
    <w:p w:rsidR="00032F17" w:rsidRDefault="00032F17" w:rsidP="00032F17">
      <w:pPr>
        <w:spacing w:line="288" w:lineRule="auto"/>
      </w:pPr>
      <w:r>
        <w:t xml:space="preserve">-Κακανά </w:t>
      </w:r>
      <w:r w:rsidRPr="00E65CE0">
        <w:t xml:space="preserve">Δόμνα – Μίκα, </w:t>
      </w:r>
      <w:r w:rsidRPr="00E65CE0">
        <w:rPr>
          <w:i/>
        </w:rPr>
        <w:t>Η ομαδοσυνεργατική διδασκαλία και μάθηση. Θεωρητικές προσεγγίσεις  και εκπαιδευτικές προοπτικές</w:t>
      </w:r>
      <w:r w:rsidRPr="00E65CE0">
        <w:t>, Θεσσαλονίκη 2015: Αφοί Κυριακίδη</w:t>
      </w:r>
    </w:p>
    <w:p w:rsidR="00032F17" w:rsidRDefault="00032F17" w:rsidP="00032F17"/>
    <w:p w:rsidR="00032F17" w:rsidRDefault="00032F17" w:rsidP="00032F17">
      <w:r w:rsidRPr="006E0BDD">
        <w:t>-</w:t>
      </w:r>
      <w:r w:rsidRPr="00582571">
        <w:rPr>
          <w:lang w:val="en-US"/>
        </w:rPr>
        <w:t>Kalantzis</w:t>
      </w:r>
      <w:r>
        <w:t>,</w:t>
      </w:r>
      <w:r w:rsidRPr="006E0BDD">
        <w:t xml:space="preserve"> </w:t>
      </w:r>
      <w:r w:rsidRPr="00582571">
        <w:rPr>
          <w:lang w:val="en-US"/>
        </w:rPr>
        <w:t>M</w:t>
      </w:r>
      <w:r>
        <w:t>.</w:t>
      </w:r>
      <w:r w:rsidRPr="006E0BDD">
        <w:t xml:space="preserve"> / </w:t>
      </w:r>
      <w:r w:rsidRPr="00582571">
        <w:rPr>
          <w:lang w:val="en-US"/>
        </w:rPr>
        <w:t>Cope</w:t>
      </w:r>
      <w:r>
        <w:t>,</w:t>
      </w:r>
      <w:r w:rsidRPr="006E0BDD">
        <w:t xml:space="preserve"> </w:t>
      </w:r>
      <w:r w:rsidRPr="00582571">
        <w:rPr>
          <w:lang w:val="en-US"/>
        </w:rPr>
        <w:t>B</w:t>
      </w:r>
      <w:r w:rsidRPr="006E0BDD">
        <w:t xml:space="preserve">. </w:t>
      </w:r>
      <w:r w:rsidRPr="00582571">
        <w:rPr>
          <w:i/>
        </w:rPr>
        <w:t>Νέα</w:t>
      </w:r>
      <w:r w:rsidRPr="006E0BDD">
        <w:rPr>
          <w:i/>
        </w:rPr>
        <w:t xml:space="preserve"> </w:t>
      </w:r>
      <w:r w:rsidRPr="00582571">
        <w:rPr>
          <w:i/>
        </w:rPr>
        <w:t>Μάθηση</w:t>
      </w:r>
      <w:r w:rsidRPr="006E0BDD">
        <w:rPr>
          <w:i/>
        </w:rPr>
        <w:t xml:space="preserve">. </w:t>
      </w:r>
      <w:r w:rsidRPr="00582571">
        <w:rPr>
          <w:i/>
        </w:rPr>
        <w:t>Βασικές αρχές για την επιστήμη της εκπαίδευσης</w:t>
      </w:r>
      <w:r w:rsidRPr="00582571">
        <w:t xml:space="preserve">. </w:t>
      </w:r>
      <w:r>
        <w:t xml:space="preserve">(Εισαγωγή κ&amp; επιμέλεια: Αρβανίτη, Ευγενία. Μετάφραση: Χρηστίδης, Γιώργιος). </w:t>
      </w:r>
      <w:r w:rsidRPr="00582571">
        <w:t>Αθήνα: Κριτική, 2013.</w:t>
      </w:r>
      <w:r>
        <w:t xml:space="preserve"> Για τις Αρχές της Μάθησης μέσω Σχεδιασμού βλ. επίσης τους παρακάτω συνδέσμους: </w:t>
      </w:r>
    </w:p>
    <w:p w:rsidR="00032F17" w:rsidRDefault="00032F17" w:rsidP="00032F17">
      <w:r w:rsidRPr="00C715CC">
        <w:rPr>
          <w:b/>
        </w:rPr>
        <w:t>α.</w:t>
      </w:r>
      <w:r>
        <w:t xml:space="preserve">   </w:t>
      </w:r>
      <w:hyperlink r:id="rId78" w:history="1">
        <w:r w:rsidRPr="008B7771">
          <w:rPr>
            <w:rStyle w:val="-"/>
          </w:rPr>
          <w:t>http://neamathisi.com/learning-by-design/pedagogy</w:t>
        </w:r>
      </w:hyperlink>
      <w:r>
        <w:t xml:space="preserve">  </w:t>
      </w:r>
    </w:p>
    <w:p w:rsidR="00032F17" w:rsidRDefault="00032F17" w:rsidP="00032F17">
      <w:r w:rsidRPr="00C715CC">
        <w:rPr>
          <w:b/>
        </w:rPr>
        <w:t>β.</w:t>
      </w:r>
      <w:r>
        <w:t xml:space="preserve">   </w:t>
      </w:r>
      <w:hyperlink r:id="rId79" w:history="1">
        <w:r w:rsidRPr="008B7771">
          <w:rPr>
            <w:rStyle w:val="-"/>
          </w:rPr>
          <w:t>http://neamathisi.com/learning-by-design/the-knowledge-processes</w:t>
        </w:r>
      </w:hyperlink>
      <w:r>
        <w:t xml:space="preserve">  </w:t>
      </w:r>
    </w:p>
    <w:p w:rsidR="00032F17" w:rsidRDefault="00032F17" w:rsidP="00032F17">
      <w:r w:rsidRPr="00C715CC">
        <w:rPr>
          <w:b/>
        </w:rPr>
        <w:t>γ.</w:t>
      </w:r>
      <w:r>
        <w:rPr>
          <w:b/>
        </w:rPr>
        <w:t xml:space="preserve"> </w:t>
      </w:r>
      <w:r>
        <w:t xml:space="preserve">  </w:t>
      </w:r>
      <w:hyperlink r:id="rId80" w:history="1">
        <w:r w:rsidRPr="008B7771">
          <w:rPr>
            <w:rStyle w:val="-"/>
            <w:lang w:val="en-US"/>
          </w:rPr>
          <w:t>http</w:t>
        </w:r>
        <w:r w:rsidRPr="008B7771">
          <w:rPr>
            <w:rStyle w:val="-"/>
          </w:rPr>
          <w:t>://</w:t>
        </w:r>
        <w:r w:rsidRPr="008B7771">
          <w:rPr>
            <w:rStyle w:val="-"/>
            <w:lang w:val="en-US"/>
          </w:rPr>
          <w:t>neamathisi</w:t>
        </w:r>
        <w:r w:rsidRPr="008B7771">
          <w:rPr>
            <w:rStyle w:val="-"/>
          </w:rPr>
          <w:t>.</w:t>
        </w:r>
        <w:r w:rsidRPr="008B7771">
          <w:rPr>
            <w:rStyle w:val="-"/>
            <w:lang w:val="en-US"/>
          </w:rPr>
          <w:t>com</w:t>
        </w:r>
        <w:r w:rsidRPr="008B7771">
          <w:rPr>
            <w:rStyle w:val="-"/>
          </w:rPr>
          <w:t>/</w:t>
        </w:r>
        <w:r w:rsidRPr="008B7771">
          <w:rPr>
            <w:rStyle w:val="-"/>
            <w:lang w:val="en-US"/>
          </w:rPr>
          <w:t>learning</w:t>
        </w:r>
        <w:r w:rsidRPr="008B7771">
          <w:rPr>
            <w:rStyle w:val="-"/>
          </w:rPr>
          <w:t>-</w:t>
        </w:r>
        <w:r w:rsidRPr="008B7771">
          <w:rPr>
            <w:rStyle w:val="-"/>
            <w:lang w:val="en-US"/>
          </w:rPr>
          <w:t>by</w:t>
        </w:r>
        <w:r w:rsidRPr="008B7771">
          <w:rPr>
            <w:rStyle w:val="-"/>
          </w:rPr>
          <w:t>-</w:t>
        </w:r>
        <w:r w:rsidRPr="008B7771">
          <w:rPr>
            <w:rStyle w:val="-"/>
            <w:lang w:val="en-US"/>
          </w:rPr>
          <w:t>design</w:t>
        </w:r>
        <w:r w:rsidRPr="008B7771">
          <w:rPr>
            <w:rStyle w:val="-"/>
          </w:rPr>
          <w:t>/</w:t>
        </w:r>
        <w:r w:rsidRPr="008B7771">
          <w:rPr>
            <w:rStyle w:val="-"/>
            <w:lang w:val="en-US"/>
          </w:rPr>
          <w:t>glossary</w:t>
        </w:r>
        <w:r w:rsidRPr="008B7771">
          <w:rPr>
            <w:rStyle w:val="-"/>
          </w:rPr>
          <w:t>/</w:t>
        </w:r>
        <w:r w:rsidRPr="008B7771">
          <w:rPr>
            <w:rStyle w:val="-"/>
            <w:lang w:val="en-US"/>
          </w:rPr>
          <w:t>experiencing</w:t>
        </w:r>
        <w:r w:rsidRPr="008B7771">
          <w:rPr>
            <w:rStyle w:val="-"/>
          </w:rPr>
          <w:t>-</w:t>
        </w:r>
        <w:r w:rsidRPr="008B7771">
          <w:rPr>
            <w:rStyle w:val="-"/>
            <w:lang w:val="en-US"/>
          </w:rPr>
          <w:t>the</w:t>
        </w:r>
        <w:r w:rsidRPr="008B7771">
          <w:rPr>
            <w:rStyle w:val="-"/>
          </w:rPr>
          <w:t>-</w:t>
        </w:r>
        <w:r w:rsidRPr="008B7771">
          <w:rPr>
            <w:rStyle w:val="-"/>
            <w:lang w:val="en-US"/>
          </w:rPr>
          <w:t>known</w:t>
        </w:r>
      </w:hyperlink>
      <w:r>
        <w:t xml:space="preserve">  </w:t>
      </w:r>
    </w:p>
    <w:p w:rsidR="00032F17" w:rsidRDefault="00032F17" w:rsidP="00032F17">
      <w:r w:rsidRPr="00C715CC">
        <w:rPr>
          <w:b/>
        </w:rPr>
        <w:t>δ.</w:t>
      </w:r>
      <w:r>
        <w:t xml:space="preserve">   </w:t>
      </w:r>
      <w:hyperlink r:id="rId81" w:history="1">
        <w:r w:rsidRPr="008B7771">
          <w:rPr>
            <w:rStyle w:val="-"/>
          </w:rPr>
          <w:t>http://neamathisi.com/learning-by-design/glossary/experiencing-the-new</w:t>
        </w:r>
      </w:hyperlink>
      <w:r>
        <w:t xml:space="preserve">  </w:t>
      </w:r>
    </w:p>
    <w:p w:rsidR="00032F17" w:rsidRDefault="00032F17" w:rsidP="00032F17">
      <w:r w:rsidRPr="00C715CC">
        <w:rPr>
          <w:b/>
        </w:rPr>
        <w:t>ε.</w:t>
      </w:r>
      <w:r>
        <w:t xml:space="preserve">   </w:t>
      </w:r>
      <w:hyperlink r:id="rId82" w:history="1">
        <w:r w:rsidRPr="008B7771">
          <w:rPr>
            <w:rStyle w:val="-"/>
          </w:rPr>
          <w:t>http://neamathisi.com/learning-by-design/glossary/conceptualising-by-naming</w:t>
        </w:r>
      </w:hyperlink>
      <w:r>
        <w:t xml:space="preserve">  </w:t>
      </w:r>
    </w:p>
    <w:p w:rsidR="00032F17" w:rsidRDefault="00032F17" w:rsidP="00032F17">
      <w:r w:rsidRPr="00C715CC">
        <w:rPr>
          <w:b/>
        </w:rPr>
        <w:t>στ.</w:t>
      </w:r>
      <w:r>
        <w:t xml:space="preserve"> </w:t>
      </w:r>
      <w:hyperlink r:id="rId83" w:history="1">
        <w:r w:rsidRPr="008B7771">
          <w:rPr>
            <w:rStyle w:val="-"/>
          </w:rPr>
          <w:t>http://neamathisi.com/learning-by-design/glossary/conceptualising-with-theory</w:t>
        </w:r>
      </w:hyperlink>
      <w:r>
        <w:t xml:space="preserve">  </w:t>
      </w:r>
    </w:p>
    <w:p w:rsidR="00032F17" w:rsidRDefault="00032F17" w:rsidP="00032F17">
      <w:r w:rsidRPr="00C715CC">
        <w:rPr>
          <w:b/>
        </w:rPr>
        <w:t>ζ.</w:t>
      </w:r>
      <w:r>
        <w:t xml:space="preserve">   </w:t>
      </w:r>
      <w:hyperlink r:id="rId84" w:history="1">
        <w:r w:rsidRPr="008B7771">
          <w:rPr>
            <w:rStyle w:val="-"/>
          </w:rPr>
          <w:t>http://neamathisi.com/learning-by-design/glossary/analysing-functionally</w:t>
        </w:r>
      </w:hyperlink>
      <w:r>
        <w:t xml:space="preserve">  </w:t>
      </w:r>
    </w:p>
    <w:p w:rsidR="00032F17" w:rsidRDefault="00032F17" w:rsidP="00032F17">
      <w:r w:rsidRPr="00C715CC">
        <w:rPr>
          <w:b/>
        </w:rPr>
        <w:t>η.</w:t>
      </w:r>
      <w:r>
        <w:t xml:space="preserve">  </w:t>
      </w:r>
      <w:hyperlink r:id="rId85" w:history="1">
        <w:r w:rsidRPr="008B7771">
          <w:rPr>
            <w:rStyle w:val="-"/>
          </w:rPr>
          <w:t>http://neamathisi.com/learning-by-design/glossary/analysing-critically</w:t>
        </w:r>
      </w:hyperlink>
      <w:r>
        <w:t xml:space="preserve"> </w:t>
      </w:r>
    </w:p>
    <w:p w:rsidR="00032F17" w:rsidRDefault="00032F17" w:rsidP="00032F17">
      <w:r w:rsidRPr="00C715CC">
        <w:rPr>
          <w:b/>
        </w:rPr>
        <w:t>θ.</w:t>
      </w:r>
      <w:r w:rsidRPr="00715004">
        <w:t xml:space="preserve"> </w:t>
      </w:r>
      <w:r>
        <w:t xml:space="preserve"> </w:t>
      </w:r>
      <w:hyperlink r:id="rId86" w:history="1">
        <w:r w:rsidRPr="008B7771">
          <w:rPr>
            <w:rStyle w:val="-"/>
          </w:rPr>
          <w:t>http://neamathisi.com/learning-by-design/glossary/applying-appropriately</w:t>
        </w:r>
      </w:hyperlink>
    </w:p>
    <w:p w:rsidR="00032F17" w:rsidRPr="00C715CC" w:rsidRDefault="00032F17" w:rsidP="00032F17">
      <w:r>
        <w:t xml:space="preserve"> </w:t>
      </w:r>
      <w:r w:rsidRPr="00C715CC">
        <w:rPr>
          <w:b/>
        </w:rPr>
        <w:t>ι.</w:t>
      </w:r>
      <w:r>
        <w:t xml:space="preserve">  </w:t>
      </w:r>
      <w:hyperlink r:id="rId87" w:history="1">
        <w:r w:rsidRPr="008B7771">
          <w:rPr>
            <w:rStyle w:val="-"/>
            <w:lang w:val="en-US"/>
          </w:rPr>
          <w:t>http</w:t>
        </w:r>
        <w:r w:rsidRPr="00C715CC">
          <w:rPr>
            <w:rStyle w:val="-"/>
          </w:rPr>
          <w:t>://</w:t>
        </w:r>
        <w:r w:rsidRPr="008B7771">
          <w:rPr>
            <w:rStyle w:val="-"/>
            <w:lang w:val="en-US"/>
          </w:rPr>
          <w:t>neamathisi</w:t>
        </w:r>
        <w:r w:rsidRPr="00C715CC">
          <w:rPr>
            <w:rStyle w:val="-"/>
          </w:rPr>
          <w:t>.</w:t>
        </w:r>
        <w:r w:rsidRPr="008B7771">
          <w:rPr>
            <w:rStyle w:val="-"/>
            <w:lang w:val="en-US"/>
          </w:rPr>
          <w:t>com</w:t>
        </w:r>
        <w:r w:rsidRPr="00C715CC">
          <w:rPr>
            <w:rStyle w:val="-"/>
          </w:rPr>
          <w:t>/</w:t>
        </w:r>
        <w:r w:rsidRPr="008B7771">
          <w:rPr>
            <w:rStyle w:val="-"/>
            <w:lang w:val="en-US"/>
          </w:rPr>
          <w:t>learning</w:t>
        </w:r>
        <w:r w:rsidRPr="00C715CC">
          <w:rPr>
            <w:rStyle w:val="-"/>
          </w:rPr>
          <w:t>-</w:t>
        </w:r>
        <w:r w:rsidRPr="008B7771">
          <w:rPr>
            <w:rStyle w:val="-"/>
            <w:lang w:val="en-US"/>
          </w:rPr>
          <w:t>by</w:t>
        </w:r>
        <w:r w:rsidRPr="00C715CC">
          <w:rPr>
            <w:rStyle w:val="-"/>
          </w:rPr>
          <w:t>-</w:t>
        </w:r>
        <w:r w:rsidRPr="008B7771">
          <w:rPr>
            <w:rStyle w:val="-"/>
            <w:lang w:val="en-US"/>
          </w:rPr>
          <w:t>design</w:t>
        </w:r>
        <w:r w:rsidRPr="00C715CC">
          <w:rPr>
            <w:rStyle w:val="-"/>
          </w:rPr>
          <w:t>/</w:t>
        </w:r>
        <w:r w:rsidRPr="008B7771">
          <w:rPr>
            <w:rStyle w:val="-"/>
            <w:lang w:val="en-US"/>
          </w:rPr>
          <w:t>glossary</w:t>
        </w:r>
        <w:r w:rsidRPr="00C715CC">
          <w:rPr>
            <w:rStyle w:val="-"/>
          </w:rPr>
          <w:t>/</w:t>
        </w:r>
        <w:r w:rsidRPr="008B7771">
          <w:rPr>
            <w:rStyle w:val="-"/>
            <w:lang w:val="en-US"/>
          </w:rPr>
          <w:t>applying</w:t>
        </w:r>
        <w:r w:rsidRPr="00C715CC">
          <w:rPr>
            <w:rStyle w:val="-"/>
          </w:rPr>
          <w:t>-</w:t>
        </w:r>
        <w:r w:rsidRPr="008B7771">
          <w:rPr>
            <w:rStyle w:val="-"/>
            <w:lang w:val="en-US"/>
          </w:rPr>
          <w:t>creatively</w:t>
        </w:r>
      </w:hyperlink>
    </w:p>
    <w:p w:rsidR="00032F17" w:rsidRDefault="00032F17" w:rsidP="00032F17"/>
    <w:p w:rsidR="00032F17" w:rsidRDefault="00032F17" w:rsidP="00032F17">
      <w:r w:rsidRPr="005A34C1">
        <w:t>-</w:t>
      </w:r>
      <w:r>
        <w:t xml:space="preserve">Καραχάλιας, Στ. / Μπράτη, Π. / Πασσάκος, Δ. / Φίλιας, Γ. </w:t>
      </w:r>
      <w:r>
        <w:rPr>
          <w:i/>
        </w:rPr>
        <w:t xml:space="preserve">Θρησκευτικά Γ’ Γυμνασίου. Θέματα από την Ιστορία της Εκκλησίας. </w:t>
      </w:r>
      <w:r>
        <w:t>Αθήνα: Παιδαγωγικό Ινστιτούτο.</w:t>
      </w:r>
    </w:p>
    <w:p w:rsidR="00032F17" w:rsidRDefault="00032F17" w:rsidP="00032F17"/>
    <w:p w:rsidR="00032F17" w:rsidRPr="00582571" w:rsidRDefault="00032F17" w:rsidP="00032F17">
      <w:r w:rsidRPr="00582571">
        <w:t xml:space="preserve">-Κογκούλης, Ι. </w:t>
      </w:r>
      <w:r w:rsidRPr="00582571">
        <w:rPr>
          <w:i/>
        </w:rPr>
        <w:t>Ιστορία της Θρησκευτικής σχολικής εκπαίδευσης στη Νεότερη Ελλάδα</w:t>
      </w:r>
      <w:r w:rsidRPr="00582571">
        <w:t>. Θεσσαλονίκη: Εκδόσεις Κυριακίδη, 2017</w:t>
      </w:r>
      <w:r>
        <w:t>.</w:t>
      </w:r>
    </w:p>
    <w:p w:rsidR="00032F17" w:rsidRPr="00582571" w:rsidRDefault="00032F17" w:rsidP="00032F17"/>
    <w:p w:rsidR="00032F17" w:rsidRPr="00582571" w:rsidRDefault="00032F17" w:rsidP="00032F17">
      <w:r w:rsidRPr="00582571">
        <w:t xml:space="preserve">-Κογκούλης, Ι. </w:t>
      </w:r>
      <w:r w:rsidRPr="00582571">
        <w:rPr>
          <w:i/>
        </w:rPr>
        <w:t>Εισαγωγή στην Παιδαγωγική</w:t>
      </w:r>
      <w:r w:rsidRPr="00582571">
        <w:t xml:space="preserve">. Θεσσαλονίκη: Εκδόσεις Κυριακίδη, </w:t>
      </w:r>
      <w:r w:rsidRPr="00582571">
        <w:rPr>
          <w:vertAlign w:val="superscript"/>
        </w:rPr>
        <w:t>7</w:t>
      </w:r>
      <w:r w:rsidRPr="00582571">
        <w:t>2016.</w:t>
      </w:r>
    </w:p>
    <w:p w:rsidR="00032F17" w:rsidRPr="00582571" w:rsidRDefault="00032F17" w:rsidP="00032F17"/>
    <w:p w:rsidR="00032F17" w:rsidRPr="00582571" w:rsidRDefault="00032F17" w:rsidP="00032F17">
      <w:r w:rsidRPr="00582571">
        <w:t xml:space="preserve">-Κογκούλης, Ι. </w:t>
      </w:r>
      <w:r w:rsidRPr="00582571">
        <w:rPr>
          <w:i/>
        </w:rPr>
        <w:t>Διδακτική του μαθήματος των Θρησκευτικών-Παιδείας και Ελληνορθόδοξης Κληρονομιάς- στην Πρωτοβάθμια και Δευτεροβάθμια Εκπαίδευση</w:t>
      </w:r>
      <w:r w:rsidRPr="00582571">
        <w:t xml:space="preserve">. Θεσσαλονίκη: Εκδόσεις Κυριακίδη, </w:t>
      </w:r>
      <w:r w:rsidRPr="00582571">
        <w:rPr>
          <w:vertAlign w:val="superscript"/>
        </w:rPr>
        <w:t>2</w:t>
      </w:r>
      <w:r w:rsidRPr="00582571">
        <w:t>2014.</w:t>
      </w:r>
    </w:p>
    <w:p w:rsidR="00032F17" w:rsidRPr="00582571" w:rsidRDefault="00032F17" w:rsidP="00032F17"/>
    <w:p w:rsidR="00032F17" w:rsidRPr="00582571" w:rsidRDefault="00032F17" w:rsidP="00032F17">
      <w:r w:rsidRPr="00582571">
        <w:t xml:space="preserve">-Κογκούλης, Ι. </w:t>
      </w:r>
      <w:r w:rsidRPr="00582571">
        <w:rPr>
          <w:i/>
        </w:rPr>
        <w:t>Κατηχητική και Χριστιανική Παιδαγωγική</w:t>
      </w:r>
      <w:r w:rsidRPr="00582571">
        <w:t xml:space="preserve">. Θεσσαλονίκη: Εκδόσεις Κυριακίδη, </w:t>
      </w:r>
      <w:r w:rsidRPr="00582571">
        <w:rPr>
          <w:vertAlign w:val="superscript"/>
        </w:rPr>
        <w:t>3</w:t>
      </w:r>
      <w:r w:rsidRPr="00582571">
        <w:t>2014.</w:t>
      </w:r>
    </w:p>
    <w:p w:rsidR="00032F17" w:rsidRPr="00687AD2" w:rsidRDefault="00032F17" w:rsidP="00032F17"/>
    <w:p w:rsidR="00032F17" w:rsidRDefault="00032F17" w:rsidP="00032F17">
      <w:r w:rsidRPr="00582571">
        <w:t xml:space="preserve">-Κογκούλης, Ι. </w:t>
      </w:r>
      <w:r w:rsidRPr="00582571">
        <w:rPr>
          <w:i/>
        </w:rPr>
        <w:t>Το παιδί και ο έφηβος στη λατρευτική ζωή της Ορθόδοξης Καθολικής Εκκλησίας : -Συμβολή στη λατρευτική αγωγή-</w:t>
      </w:r>
      <w:r w:rsidRPr="00582571">
        <w:t>. Θεσσαλονίκη: Εκδόσεις Κυριακίδη, 2017.</w:t>
      </w:r>
    </w:p>
    <w:p w:rsidR="00032F17" w:rsidRDefault="00032F17" w:rsidP="00032F17"/>
    <w:p w:rsidR="00032F17" w:rsidRDefault="00032F17" w:rsidP="00032F17">
      <w:r>
        <w:t xml:space="preserve">-Κομνηνού, Ι. </w:t>
      </w:r>
      <w:r w:rsidRPr="00972F9E">
        <w:rPr>
          <w:i/>
        </w:rPr>
        <w:t>Η Χριστιανική Αγωγή στον 21o αιώνα - Θεωρία και Πράξη - Τόμος Α΄</w:t>
      </w:r>
      <w:r>
        <w:t xml:space="preserve">. </w:t>
      </w:r>
      <w:r>
        <w:rPr>
          <w:i/>
        </w:rPr>
        <w:t>Θεωρίες μάθησης, μοντέλα διδασκαλίας, Αναλυτικά Προγράμματα, διδακτικές προσεγγίσεις.</w:t>
      </w:r>
      <w:r>
        <w:t xml:space="preserve"> Αθήνα: ΕΛΛΗΝΟΕΚΔΟΤΙΚΗ, 2018.</w:t>
      </w:r>
    </w:p>
    <w:p w:rsidR="00032F17" w:rsidRDefault="00032F17" w:rsidP="00032F17"/>
    <w:p w:rsidR="00032F17" w:rsidRPr="008F62FD" w:rsidRDefault="00032F17" w:rsidP="00032F17">
      <w:r>
        <w:t xml:space="preserve">-Κομνηνού, Ι. </w:t>
      </w:r>
      <w:r w:rsidRPr="00972F9E">
        <w:rPr>
          <w:i/>
        </w:rPr>
        <w:t xml:space="preserve">Η Χριστιανική Αγωγή στον 21o αιώνα - Θεωρία και Πράξη - Τόμος </w:t>
      </w:r>
      <w:r>
        <w:rPr>
          <w:i/>
        </w:rPr>
        <w:t>Β</w:t>
      </w:r>
      <w:r w:rsidRPr="00972F9E">
        <w:rPr>
          <w:i/>
        </w:rPr>
        <w:t>΄</w:t>
      </w:r>
      <w:r>
        <w:t xml:space="preserve">. </w:t>
      </w:r>
      <w:r>
        <w:rPr>
          <w:i/>
        </w:rPr>
        <w:t xml:space="preserve">Εικονικό περιβάλλον μάθησης και διδασκαλίας στην πλατφόρμα </w:t>
      </w:r>
      <w:r>
        <w:rPr>
          <w:i/>
          <w:lang w:val="en-GB"/>
        </w:rPr>
        <w:t>Microsoft</w:t>
      </w:r>
      <w:r w:rsidRPr="00972F9E">
        <w:rPr>
          <w:i/>
        </w:rPr>
        <w:t xml:space="preserve"> </w:t>
      </w:r>
      <w:r>
        <w:rPr>
          <w:i/>
          <w:lang w:val="en-GB"/>
        </w:rPr>
        <w:t>Office</w:t>
      </w:r>
      <w:r w:rsidRPr="00972F9E">
        <w:rPr>
          <w:i/>
        </w:rPr>
        <w:t xml:space="preserve"> 365. </w:t>
      </w:r>
      <w:r>
        <w:t>Αθήνα: ΕΛΛΗΝΟΕΚΔΟΤΙΚΗ, 2018.</w:t>
      </w:r>
    </w:p>
    <w:p w:rsidR="00032F17" w:rsidRPr="00687AD2" w:rsidRDefault="00032F17" w:rsidP="00032F17"/>
    <w:p w:rsidR="00032F17" w:rsidRPr="00972F9E" w:rsidRDefault="00032F17" w:rsidP="00032F17">
      <w:r>
        <w:lastRenderedPageBreak/>
        <w:t xml:space="preserve">-Κομνηνού, Ι. </w:t>
      </w:r>
      <w:r w:rsidRPr="00972F9E">
        <w:rPr>
          <w:i/>
        </w:rPr>
        <w:t xml:space="preserve">Η Χριστιανική Αγωγή στον 21o αιώνα - Θεωρία και Πράξη - Τόμος </w:t>
      </w:r>
      <w:r>
        <w:rPr>
          <w:i/>
        </w:rPr>
        <w:t>Γ</w:t>
      </w:r>
      <w:r w:rsidRPr="00972F9E">
        <w:rPr>
          <w:i/>
        </w:rPr>
        <w:t>΄</w:t>
      </w:r>
      <w:r>
        <w:t xml:space="preserve">. </w:t>
      </w:r>
      <w:r>
        <w:rPr>
          <w:i/>
        </w:rPr>
        <w:t xml:space="preserve">Ευρωπαϊκά και διεθνή εκπαιδευτικά προγράμματα. </w:t>
      </w:r>
      <w:r>
        <w:t>Αθήνα: ΕΛΛΗΝΟΕΚΔΟΤΙΚΗ, 2018.</w:t>
      </w:r>
    </w:p>
    <w:p w:rsidR="00032F17" w:rsidRDefault="00032F17" w:rsidP="00032F17"/>
    <w:p w:rsidR="00032F17" w:rsidRPr="006E0BDD" w:rsidRDefault="00032F17" w:rsidP="00032F17">
      <w:r>
        <w:t xml:space="preserve">-Κουκουνάρας – Λιάγκης, Μ. Επιστήμες της Παιδαγωγικής και Πρώτη Εφηβεία. Συμβολή στη διδακτική μεθοδολογία της Θρησκευτικής Εκπαίδευσης. </w:t>
      </w:r>
      <w:r>
        <w:rPr>
          <w:lang w:val="en-GB"/>
        </w:rPr>
        <w:t>Gutenberg</w:t>
      </w:r>
      <w:r w:rsidRPr="006E0BDD">
        <w:t>, 2015.</w:t>
      </w:r>
    </w:p>
    <w:p w:rsidR="00032F17" w:rsidRPr="006E0BDD" w:rsidRDefault="00032F17" w:rsidP="00032F17"/>
    <w:p w:rsidR="00032F17" w:rsidRDefault="00032F17" w:rsidP="00032F17">
      <w:r w:rsidRPr="00D2540A">
        <w:t>Kron,</w:t>
      </w:r>
      <w:r>
        <w:t xml:space="preserve"> </w:t>
      </w:r>
      <w:r w:rsidRPr="00D2540A">
        <w:t>Fr</w:t>
      </w:r>
      <w:r>
        <w:t>.</w:t>
      </w:r>
      <w:r w:rsidRPr="00D2540A">
        <w:t xml:space="preserve"> </w:t>
      </w:r>
      <w:r w:rsidRPr="005A5DD3">
        <w:rPr>
          <w:i/>
        </w:rPr>
        <w:t>Βασικές Γνώσεις Παιδαγωγικής Επιστήμης</w:t>
      </w:r>
      <w:r w:rsidRPr="00D2540A">
        <w:t>. Επιμέλεια-Πρόλογος: Αλιβίζος Σοφός. Μετάφραση: Παναγιώτα Ψαλλίδα</w:t>
      </w:r>
      <w:r>
        <w:t xml:space="preserve">. </w:t>
      </w:r>
      <w:r w:rsidRPr="00D2540A">
        <w:t>Αθήνα:</w:t>
      </w:r>
      <w:r>
        <w:t xml:space="preserve"> </w:t>
      </w:r>
      <w:r w:rsidRPr="00D2540A">
        <w:t>Ίων, 2012</w:t>
      </w:r>
      <w:r>
        <w:t>.</w:t>
      </w:r>
    </w:p>
    <w:p w:rsidR="00032F17" w:rsidRDefault="00032F17" w:rsidP="00032F17"/>
    <w:p w:rsidR="00032F17" w:rsidRPr="008F62FD" w:rsidRDefault="00032F17" w:rsidP="00032F17">
      <w:r w:rsidRPr="008F62FD">
        <w:t xml:space="preserve">-Ματσαγγούρας, Η. </w:t>
      </w:r>
      <w:r w:rsidRPr="006E0BDD">
        <w:rPr>
          <w:i/>
        </w:rPr>
        <w:t>Θεωρία και πράξη της Διδασκαλίας. Η σχολική τάξη. Χώρος-ομάδα-πειθαρχία-μέθοδος</w:t>
      </w:r>
      <w:r w:rsidRPr="008F62FD">
        <w:t>. Αθήνα: Γρηγόρη</w:t>
      </w:r>
      <w:r>
        <w:t>, 2005.</w:t>
      </w:r>
    </w:p>
    <w:p w:rsidR="00032F17" w:rsidRDefault="00032F17" w:rsidP="00032F17"/>
    <w:p w:rsidR="00032F17" w:rsidRPr="008F62FD" w:rsidRDefault="00032F17" w:rsidP="00032F17">
      <w:r w:rsidRPr="008F62FD">
        <w:t>-Ματσαγγούρας, Η.</w:t>
      </w:r>
      <w:r>
        <w:t xml:space="preserve"> </w:t>
      </w:r>
      <w:r w:rsidRPr="008F62FD">
        <w:t>Διδακτικά Εγχειρίδια: Κριτική Αξιολόγηση</w:t>
      </w:r>
      <w:r>
        <w:t xml:space="preserve"> </w:t>
      </w:r>
      <w:r w:rsidRPr="008F62FD">
        <w:t xml:space="preserve">Γνωσιακής, Διδακτικής και Μαθησιακής Λειτουργίας. Στο: </w:t>
      </w:r>
      <w:r w:rsidRPr="006E0BDD">
        <w:rPr>
          <w:i/>
        </w:rPr>
        <w:t>Συγκριτική και Διεθνής Εκπαιδευτική Επιθεώρηση</w:t>
      </w:r>
      <w:r w:rsidRPr="008F62FD">
        <w:t>, 7</w:t>
      </w:r>
      <w:r>
        <w:t xml:space="preserve">(2006): </w:t>
      </w:r>
      <w:r w:rsidRPr="008F62FD">
        <w:t>σσ. 60-92.</w:t>
      </w:r>
    </w:p>
    <w:p w:rsidR="00032F17" w:rsidRDefault="00032F17" w:rsidP="00032F17"/>
    <w:p w:rsidR="00032F17" w:rsidRPr="006E0BDD" w:rsidRDefault="00032F17" w:rsidP="00032F17">
      <w:r w:rsidRPr="008F62FD">
        <w:t xml:space="preserve">-Ματσαγγούρας, Η. </w:t>
      </w:r>
      <w:r w:rsidRPr="006E0BDD">
        <w:rPr>
          <w:i/>
        </w:rPr>
        <w:t>Η Διαθεματικότητα στη σχολική γνώση. Εννοιοκεντρική Αναπλαισίωση και Σχέδια Εργασίας</w:t>
      </w:r>
      <w:r w:rsidRPr="008F62FD">
        <w:t>. Αθήνα: Γρηγόρη</w:t>
      </w:r>
      <w:r>
        <w:t xml:space="preserve">, </w:t>
      </w:r>
      <w:r>
        <w:rPr>
          <w:vertAlign w:val="superscript"/>
        </w:rPr>
        <w:t>2</w:t>
      </w:r>
      <w:r>
        <w:t>2006.</w:t>
      </w:r>
    </w:p>
    <w:p w:rsidR="00032F17" w:rsidRDefault="00032F17" w:rsidP="00032F17"/>
    <w:p w:rsidR="00032F17" w:rsidRPr="008F62FD" w:rsidRDefault="00032F17" w:rsidP="00032F17">
      <w:r w:rsidRPr="008F62FD">
        <w:t>-Ματσαγγούρας, Η.</w:t>
      </w:r>
      <w:r>
        <w:t xml:space="preserve"> </w:t>
      </w:r>
      <w:r w:rsidRPr="006E0BDD">
        <w:rPr>
          <w:i/>
        </w:rPr>
        <w:t>Θεωρία και Πράξη της Διδασκαλίας. τ. Β’. Στρατηγικές Διδασκαλίας. Η Κριτική Σκέψη στη Διδακτική Πράξη</w:t>
      </w:r>
      <w:r w:rsidRPr="008F62FD">
        <w:t>.</w:t>
      </w:r>
      <w:r>
        <w:t xml:space="preserve"> </w:t>
      </w:r>
      <w:r w:rsidRPr="008F62FD">
        <w:t>Αθήνα: Gutenberg</w:t>
      </w:r>
      <w:r>
        <w:t>, 2007.</w:t>
      </w:r>
    </w:p>
    <w:p w:rsidR="00032F17" w:rsidRDefault="00032F17" w:rsidP="00032F17"/>
    <w:p w:rsidR="00032F17" w:rsidRPr="008F62FD" w:rsidRDefault="00032F17" w:rsidP="00032F17">
      <w:r w:rsidRPr="008F62FD">
        <w:t xml:space="preserve">-Ματσαγγούρας, Η. &amp; Χέλμης, Σ. Παραγωγή Εκπαιδευτικού Υλικού στην Εκπαίδευση: Θεωρητικές Παραδοχές και Τεχνικές Προδιαγραφές. Στο: Ψαλλιδά, Β. (Επιμ.), </w:t>
      </w:r>
      <w:r w:rsidRPr="006E0BDD">
        <w:rPr>
          <w:i/>
        </w:rPr>
        <w:t>Πανελλήνιο Συμπόσιο – Σχεδιασμός και Παραγωγή Παιδαγωγικού Υλικού για την Περιβαλλοντική Εκπαίδευση</w:t>
      </w:r>
      <w:r w:rsidRPr="008F62FD">
        <w:t xml:space="preserve"> (σσ. 63-106). Αθήνα: Λιβάνης</w:t>
      </w:r>
      <w:r>
        <w:t>, 2003.</w:t>
      </w:r>
    </w:p>
    <w:p w:rsidR="00032F17" w:rsidRDefault="00032F17" w:rsidP="00032F17"/>
    <w:p w:rsidR="00032F17" w:rsidRDefault="00032F17" w:rsidP="00032F17">
      <w:r>
        <w:t xml:space="preserve">-Μητροπούλου, Β. Εκπαιδευτικές Τεχνολογίες στο σύγχρονο σχολείο. Εφαρμογές στη Θρησκευτική Αγωγή. Θεσσαλονίκη: </w:t>
      </w:r>
      <w:r>
        <w:rPr>
          <w:lang w:val="en-GB"/>
        </w:rPr>
        <w:t>Ostracon</w:t>
      </w:r>
      <w:r w:rsidRPr="00972F9E">
        <w:t xml:space="preserve"> </w:t>
      </w:r>
      <w:r>
        <w:rPr>
          <w:lang w:val="en-GB"/>
        </w:rPr>
        <w:t>Publishing</w:t>
      </w:r>
      <w:r w:rsidRPr="00972F9E">
        <w:t>, 201</w:t>
      </w:r>
      <w:r>
        <w:t>4</w:t>
      </w:r>
      <w:r w:rsidRPr="00972F9E">
        <w:t>.</w:t>
      </w:r>
    </w:p>
    <w:p w:rsidR="00032F17" w:rsidRDefault="00032F17" w:rsidP="00032F17"/>
    <w:p w:rsidR="00032F17" w:rsidRDefault="00032F17" w:rsidP="00032F17">
      <w:pPr>
        <w:rPr>
          <w:i/>
        </w:rPr>
      </w:pPr>
      <w:r>
        <w:t xml:space="preserve">-Μητροπούλου, Β. / Στογιαννίδης, Αθ. </w:t>
      </w:r>
      <w:r w:rsidRPr="00972F9E">
        <w:rPr>
          <w:i/>
        </w:rPr>
        <w:t>Θεωρίες Μάθησης και Αγωγής</w:t>
      </w:r>
      <w:r>
        <w:t xml:space="preserve">. Θεσσαλονίκη: </w:t>
      </w:r>
      <w:r>
        <w:rPr>
          <w:lang w:val="en-GB"/>
        </w:rPr>
        <w:t>Ostracon</w:t>
      </w:r>
      <w:r w:rsidRPr="00972F9E">
        <w:t xml:space="preserve"> </w:t>
      </w:r>
      <w:r>
        <w:rPr>
          <w:lang w:val="en-GB"/>
        </w:rPr>
        <w:t>Publishing</w:t>
      </w:r>
      <w:r w:rsidRPr="00972F9E">
        <w:t>, 2015.</w:t>
      </w:r>
    </w:p>
    <w:p w:rsidR="00032F17" w:rsidRPr="00C715CC" w:rsidRDefault="00032F17" w:rsidP="00032F17">
      <w:pPr>
        <w:rPr>
          <w:i/>
        </w:rPr>
      </w:pPr>
    </w:p>
    <w:p w:rsidR="00032F17" w:rsidRDefault="00032F17" w:rsidP="00032F17">
      <w:r>
        <w:t xml:space="preserve">-Μητροπούλου, Β. </w:t>
      </w:r>
      <w:r w:rsidRPr="00972F9E">
        <w:rPr>
          <w:i/>
        </w:rPr>
        <w:t>Κοινωνικοπολιτισμικές Θεωρίες Μάθησης. Προτάσεις Εφαρμογής στη Διδακτική Πράξη με χρήση Η/Υ</w:t>
      </w:r>
      <w:r>
        <w:t xml:space="preserve">. Θεσσαλονίκη: </w:t>
      </w:r>
      <w:r>
        <w:rPr>
          <w:lang w:val="en-GB"/>
        </w:rPr>
        <w:t>Ostracon</w:t>
      </w:r>
      <w:r w:rsidRPr="00972F9E">
        <w:t xml:space="preserve"> </w:t>
      </w:r>
      <w:r>
        <w:rPr>
          <w:lang w:val="en-GB"/>
        </w:rPr>
        <w:t>Publishing</w:t>
      </w:r>
      <w:r w:rsidRPr="00972F9E">
        <w:t>, 2015.</w:t>
      </w:r>
    </w:p>
    <w:p w:rsidR="00032F17" w:rsidRDefault="00032F17" w:rsidP="00032F17"/>
    <w:p w:rsidR="00032F17" w:rsidRDefault="00032F17" w:rsidP="00032F17">
      <w:r>
        <w:t xml:space="preserve">-Μητροπούλου, Β. </w:t>
      </w:r>
      <w:r w:rsidRPr="00972F9E">
        <w:rPr>
          <w:i/>
        </w:rPr>
        <w:t>Οι Τεχνολογίες της Πληροφορίας και των Επικοινωνιών στη Διδακτική του Μαθήματος των Θρησκευτικών</w:t>
      </w:r>
      <w:r>
        <w:t xml:space="preserve">. Θεσσαλονίκη: </w:t>
      </w:r>
      <w:r>
        <w:rPr>
          <w:lang w:val="en-GB"/>
        </w:rPr>
        <w:t>Ostracon</w:t>
      </w:r>
      <w:r w:rsidRPr="00972F9E">
        <w:t xml:space="preserve"> </w:t>
      </w:r>
      <w:r>
        <w:rPr>
          <w:lang w:val="en-GB"/>
        </w:rPr>
        <w:t>Publishing</w:t>
      </w:r>
      <w:r w:rsidRPr="00972F9E">
        <w:t>, 2015.</w:t>
      </w:r>
    </w:p>
    <w:p w:rsidR="00032F17" w:rsidRDefault="00032F17" w:rsidP="00032F17"/>
    <w:p w:rsidR="00032F17" w:rsidRDefault="00032F17" w:rsidP="00032F17">
      <w:r w:rsidRPr="00D2540A">
        <w:t>Ξωχέλλης,</w:t>
      </w:r>
      <w:r>
        <w:t xml:space="preserve"> Παν. Δ.</w:t>
      </w:r>
      <w:r w:rsidRPr="00D2540A">
        <w:t xml:space="preserve"> Εισαγωγή στην Παιδαγωγική. Θεμελιώδη Προβλήματα της Παιδαγωγικής Επιστήμης</w:t>
      </w:r>
      <w:r>
        <w:t xml:space="preserve">. </w:t>
      </w:r>
      <w:r w:rsidRPr="00D2540A">
        <w:t>Θεσσαλονίκη: Αφοί Κυριακίδη</w:t>
      </w:r>
      <w:r>
        <w:t xml:space="preserve"> </w:t>
      </w:r>
      <w:r w:rsidRPr="00D2540A">
        <w:t xml:space="preserve">Εκδόσεις Α.Ε., </w:t>
      </w:r>
      <w:r w:rsidRPr="00D2540A">
        <w:rPr>
          <w:vertAlign w:val="superscript"/>
        </w:rPr>
        <w:t>8</w:t>
      </w:r>
      <w:r w:rsidRPr="00D2540A">
        <w:t>2015</w:t>
      </w:r>
      <w:r>
        <w:t>.</w:t>
      </w:r>
    </w:p>
    <w:p w:rsidR="00032F17" w:rsidRPr="00582571" w:rsidRDefault="00032F17" w:rsidP="00032F17"/>
    <w:p w:rsidR="00032F17" w:rsidRPr="00582571" w:rsidRDefault="00032F17" w:rsidP="00032F17">
      <w:pPr>
        <w:rPr>
          <w:bCs/>
        </w:rPr>
      </w:pPr>
      <w:r w:rsidRPr="00582571">
        <w:rPr>
          <w:bCs/>
        </w:rPr>
        <w:t>-Περσελής, Ε</w:t>
      </w:r>
      <w:r>
        <w:rPr>
          <w:bCs/>
        </w:rPr>
        <w:t>μμ</w:t>
      </w:r>
      <w:r w:rsidRPr="00582571">
        <w:rPr>
          <w:bCs/>
        </w:rPr>
        <w:t xml:space="preserve">. </w:t>
      </w:r>
      <w:r w:rsidRPr="00582571">
        <w:rPr>
          <w:bCs/>
          <w:i/>
        </w:rPr>
        <w:t>Πίστη και χριστιανική αγωγή : η θεωρία των σταδίων ανάπτυξης της πίστης του James W. Fowler</w:t>
      </w:r>
      <w:r w:rsidRPr="00582571">
        <w:rPr>
          <w:bCs/>
        </w:rPr>
        <w:t>. Αθήνα: Γρηγόρης, 2005.</w:t>
      </w:r>
    </w:p>
    <w:p w:rsidR="00032F17" w:rsidRPr="00582571" w:rsidRDefault="00032F17" w:rsidP="00032F17">
      <w:pPr>
        <w:rPr>
          <w:bCs/>
        </w:rPr>
      </w:pPr>
    </w:p>
    <w:p w:rsidR="00032F17" w:rsidRPr="00582571" w:rsidRDefault="00032F17" w:rsidP="00032F17">
      <w:pPr>
        <w:rPr>
          <w:bCs/>
        </w:rPr>
      </w:pPr>
      <w:r w:rsidRPr="00582571">
        <w:rPr>
          <w:bCs/>
        </w:rPr>
        <w:t xml:space="preserve">-Περσελής, Εμμ. </w:t>
      </w:r>
      <w:r w:rsidRPr="00582571">
        <w:rPr>
          <w:bCs/>
          <w:i/>
        </w:rPr>
        <w:t>Χριστιανική αγωγή και σύγχρονος κόσμος: θέματα θεωρίας και πράξη της χριστιανικής αγωγής</w:t>
      </w:r>
      <w:r w:rsidRPr="00582571">
        <w:rPr>
          <w:bCs/>
        </w:rPr>
        <w:t>. Αθήνα: Αρμός, 1994.</w:t>
      </w:r>
    </w:p>
    <w:p w:rsidR="00032F17" w:rsidRPr="00582571" w:rsidRDefault="00032F17" w:rsidP="00032F17">
      <w:pPr>
        <w:rPr>
          <w:bCs/>
        </w:rPr>
      </w:pPr>
    </w:p>
    <w:p w:rsidR="00032F17" w:rsidRDefault="00032F17" w:rsidP="00032F17">
      <w:pPr>
        <w:rPr>
          <w:bCs/>
        </w:rPr>
      </w:pPr>
      <w:r w:rsidRPr="00582571">
        <w:rPr>
          <w:bCs/>
        </w:rPr>
        <w:t xml:space="preserve">-Περσελής, Εμμ. </w:t>
      </w:r>
      <w:r w:rsidRPr="00582571">
        <w:rPr>
          <w:bCs/>
          <w:i/>
        </w:rPr>
        <w:t>Σχολική θρησκευτική αγωγή: μελετήματα</w:t>
      </w:r>
      <w:r w:rsidRPr="00582571">
        <w:rPr>
          <w:bCs/>
        </w:rPr>
        <w:t>. Αθήνα: Γρηγόρης, 1998.</w:t>
      </w:r>
    </w:p>
    <w:p w:rsidR="00032F17" w:rsidRDefault="00032F17" w:rsidP="00032F17">
      <w:pPr>
        <w:rPr>
          <w:bCs/>
        </w:rPr>
      </w:pPr>
    </w:p>
    <w:p w:rsidR="00032F17" w:rsidRPr="00687AD2" w:rsidRDefault="00032F17" w:rsidP="00032F17">
      <w:pPr>
        <w:rPr>
          <w:bCs/>
        </w:rPr>
      </w:pPr>
      <w:r w:rsidRPr="005A34C1">
        <w:rPr>
          <w:bCs/>
          <w:lang w:val="de-DE"/>
        </w:rPr>
        <w:t>-</w:t>
      </w:r>
      <w:r>
        <w:rPr>
          <w:bCs/>
          <w:lang w:val="de-DE"/>
        </w:rPr>
        <w:t xml:space="preserve">Porzelt, B. </w:t>
      </w:r>
      <w:r>
        <w:rPr>
          <w:bCs/>
          <w:i/>
          <w:lang w:val="de-DE"/>
        </w:rPr>
        <w:t xml:space="preserve">Grundlinien Biblischer Didaktik. </w:t>
      </w:r>
      <w:r>
        <w:rPr>
          <w:bCs/>
          <w:lang w:val="de-DE"/>
        </w:rPr>
        <w:t>Bad</w:t>
      </w:r>
      <w:r w:rsidRPr="00687AD2">
        <w:rPr>
          <w:bCs/>
        </w:rPr>
        <w:t xml:space="preserve"> </w:t>
      </w:r>
      <w:r>
        <w:rPr>
          <w:bCs/>
          <w:lang w:val="de-DE"/>
        </w:rPr>
        <w:t>Heilbrunn</w:t>
      </w:r>
      <w:r w:rsidRPr="00687AD2">
        <w:rPr>
          <w:bCs/>
        </w:rPr>
        <w:t xml:space="preserve">: </w:t>
      </w:r>
      <w:r>
        <w:rPr>
          <w:bCs/>
          <w:lang w:val="de-DE"/>
        </w:rPr>
        <w:t>Julius</w:t>
      </w:r>
      <w:r w:rsidRPr="00687AD2">
        <w:rPr>
          <w:bCs/>
        </w:rPr>
        <w:t xml:space="preserve"> </w:t>
      </w:r>
      <w:r>
        <w:rPr>
          <w:bCs/>
          <w:lang w:val="de-DE"/>
        </w:rPr>
        <w:t>Klinkhardt</w:t>
      </w:r>
      <w:r w:rsidRPr="00687AD2">
        <w:rPr>
          <w:bCs/>
        </w:rPr>
        <w:t>, 2012.</w:t>
      </w:r>
    </w:p>
    <w:p w:rsidR="00032F17" w:rsidRPr="00687AD2" w:rsidRDefault="00032F17" w:rsidP="00032F17">
      <w:pPr>
        <w:rPr>
          <w:bCs/>
        </w:rPr>
      </w:pPr>
    </w:p>
    <w:p w:rsidR="00032F17" w:rsidRDefault="00032F17" w:rsidP="00032F17">
      <w:pPr>
        <w:rPr>
          <w:bCs/>
        </w:rPr>
      </w:pPr>
      <w:r>
        <w:rPr>
          <w:bCs/>
        </w:rPr>
        <w:t>-</w:t>
      </w:r>
      <w:r w:rsidRPr="007A2229">
        <w:rPr>
          <w:bCs/>
        </w:rPr>
        <w:t xml:space="preserve">Πυργιωτάκης, </w:t>
      </w:r>
      <w:r>
        <w:rPr>
          <w:bCs/>
        </w:rPr>
        <w:t xml:space="preserve">Ι. Ε. </w:t>
      </w:r>
      <w:r w:rsidRPr="007A2229">
        <w:rPr>
          <w:bCs/>
          <w:i/>
        </w:rPr>
        <w:t>Εισαγωγή στην Παιδαγωγική Επιστήμη</w:t>
      </w:r>
      <w:r w:rsidRPr="007A2229">
        <w:rPr>
          <w:bCs/>
        </w:rPr>
        <w:t>.</w:t>
      </w:r>
      <w:r>
        <w:rPr>
          <w:bCs/>
        </w:rPr>
        <w:t xml:space="preserve"> </w:t>
      </w:r>
      <w:r w:rsidRPr="007A2229">
        <w:rPr>
          <w:bCs/>
        </w:rPr>
        <w:t>Αθήνα: Πεδίο, 2011</w:t>
      </w:r>
      <w:r>
        <w:rPr>
          <w:bCs/>
        </w:rPr>
        <w:t>.</w:t>
      </w:r>
    </w:p>
    <w:p w:rsidR="00032F17" w:rsidRDefault="00032F17" w:rsidP="00032F17">
      <w:pPr>
        <w:rPr>
          <w:bCs/>
        </w:rPr>
      </w:pPr>
    </w:p>
    <w:p w:rsidR="00032F17" w:rsidRPr="00AA4769" w:rsidRDefault="00032F17" w:rsidP="00032F17">
      <w:r w:rsidRPr="005A34C1">
        <w:t>-</w:t>
      </w:r>
      <w:r w:rsidRPr="00582571">
        <w:t xml:space="preserve">Ράντζου, Μαρία. Η συγγνώμη και η συγχώρηση στη διαπροσωπική επικοινωνία των εφήβων και η ελληνορθόδοξη παιδεία. Θεσσαλονίκη: Εκδόσεις Κυριακίδη, </w:t>
      </w:r>
      <w:r w:rsidRPr="00582571">
        <w:rPr>
          <w:vertAlign w:val="superscript"/>
        </w:rPr>
        <w:t>2</w:t>
      </w:r>
      <w:r w:rsidRPr="00582571">
        <w:t>2015.</w:t>
      </w:r>
    </w:p>
    <w:p w:rsidR="00032F17" w:rsidRDefault="00032F17" w:rsidP="00032F17"/>
    <w:p w:rsidR="00032F17" w:rsidRPr="00582571" w:rsidRDefault="00032F17" w:rsidP="00032F17">
      <w:r w:rsidRPr="00582571">
        <w:t xml:space="preserve">-Ρεράκης, Ηρ. </w:t>
      </w:r>
      <w:r w:rsidRPr="00582571">
        <w:rPr>
          <w:i/>
        </w:rPr>
        <w:t>Θεολογικά μαθήματα του ελληνικού σχολείου και κοινωνική ένταξη του μαθητή</w:t>
      </w:r>
      <w:r w:rsidRPr="00582571">
        <w:t>. Θεσσαλονίκη: "Εκδόσεις Δέσποινα Σφακιανάκη" - Μαρία Χομσίογλου, 2018.</w:t>
      </w:r>
    </w:p>
    <w:p w:rsidR="00032F17" w:rsidRPr="00582571" w:rsidRDefault="00032F17" w:rsidP="00032F17"/>
    <w:p w:rsidR="00032F17" w:rsidRPr="00582571" w:rsidRDefault="00032F17" w:rsidP="00032F17">
      <w:r w:rsidRPr="00582571">
        <w:t xml:space="preserve">-Ρεράκης, Ηρ. </w:t>
      </w:r>
      <w:r w:rsidRPr="00582571">
        <w:rPr>
          <w:i/>
        </w:rPr>
        <w:t>Διδακτική των Θεολογικών Μαθημάτων στο Ελληνικό σχολείο</w:t>
      </w:r>
      <w:r w:rsidRPr="00582571">
        <w:t>. Θεσσαλονίκη: "Εκδόσεις Δέσποινα Σφακιανάκη"- Μαρία Χομσίογλου, 2015.</w:t>
      </w:r>
    </w:p>
    <w:p w:rsidR="00032F17" w:rsidRPr="00D2540A" w:rsidRDefault="00032F17" w:rsidP="00032F17"/>
    <w:p w:rsidR="00032F17" w:rsidRDefault="00032F17" w:rsidP="00032F17">
      <w:r w:rsidRPr="00582571">
        <w:t>-Ρεράκης, Ηρ</w:t>
      </w:r>
      <w:r>
        <w:t>.</w:t>
      </w:r>
      <w:r w:rsidRPr="00582571">
        <w:t xml:space="preserve"> / Πεπές, Ευάγγελος. </w:t>
      </w:r>
      <w:r w:rsidRPr="00582571">
        <w:rPr>
          <w:i/>
        </w:rPr>
        <w:t>Θεολογική παιδεία και εκπαιδευτική τεχνολογία</w:t>
      </w:r>
      <w:r w:rsidRPr="00582571">
        <w:t>. "Εκδόσεις Δέσποινα Σφακιανάκη"- Μαρία Χομσίογλου, 2016.</w:t>
      </w:r>
    </w:p>
    <w:p w:rsidR="00032F17" w:rsidRDefault="00032F17" w:rsidP="00032F17"/>
    <w:p w:rsidR="00032F17" w:rsidRDefault="00032F17" w:rsidP="00032F17">
      <w:r w:rsidRPr="00582571">
        <w:t>-Σακελλαρίου</w:t>
      </w:r>
      <w:r>
        <w:t>,</w:t>
      </w:r>
      <w:r w:rsidRPr="00582571">
        <w:t xml:space="preserve"> Μ</w:t>
      </w:r>
      <w:r>
        <w:t>.</w:t>
      </w:r>
      <w:r w:rsidRPr="00582571">
        <w:t xml:space="preserve"> / Ζεμπύλας</w:t>
      </w:r>
      <w:r>
        <w:t>,</w:t>
      </w:r>
      <w:r w:rsidRPr="00582571">
        <w:t xml:space="preserve"> Μ</w:t>
      </w:r>
      <w:r>
        <w:t>.</w:t>
      </w:r>
      <w:r w:rsidRPr="00582571">
        <w:t xml:space="preserve"> / Πέτρου</w:t>
      </w:r>
      <w:r>
        <w:t>,</w:t>
      </w:r>
      <w:r w:rsidRPr="00582571">
        <w:t xml:space="preserve"> Α</w:t>
      </w:r>
      <w:r>
        <w:t>.</w:t>
      </w:r>
      <w:r w:rsidRPr="00582571">
        <w:t xml:space="preserve"> (επιμ.). </w:t>
      </w:r>
      <w:r w:rsidRPr="00582571">
        <w:rPr>
          <w:i/>
        </w:rPr>
        <w:t>Ηθική και εκπαίδευση: Διλήμματα και προοπτικές</w:t>
      </w:r>
      <w:r w:rsidRPr="00582571">
        <w:t>. Αθήνα: Κριτική, 2010.</w:t>
      </w:r>
    </w:p>
    <w:p w:rsidR="00032F17" w:rsidRDefault="00032F17" w:rsidP="00032F17"/>
    <w:p w:rsidR="00032F17" w:rsidRPr="00687AD2" w:rsidRDefault="00032F17" w:rsidP="00032F17">
      <w:r w:rsidRPr="00197265">
        <w:t>-</w:t>
      </w:r>
      <w:r>
        <w:t>Σταυριανός, Κυριάκος.</w:t>
      </w:r>
      <w:r>
        <w:rPr>
          <w:i/>
        </w:rPr>
        <w:t xml:space="preserve"> Η νηπιακή ηλικία του ανθρώπου κ</w:t>
      </w:r>
      <w:r w:rsidRPr="00323A3E">
        <w:rPr>
          <w:i/>
        </w:rPr>
        <w:t xml:space="preserve">ατά τους </w:t>
      </w:r>
      <w:r>
        <w:rPr>
          <w:i/>
        </w:rPr>
        <w:t>Π</w:t>
      </w:r>
      <w:r w:rsidRPr="00323A3E">
        <w:rPr>
          <w:i/>
        </w:rPr>
        <w:t xml:space="preserve">ατέρες της </w:t>
      </w:r>
      <w:r>
        <w:rPr>
          <w:i/>
        </w:rPr>
        <w:t>Ε</w:t>
      </w:r>
      <w:r w:rsidRPr="00323A3E">
        <w:rPr>
          <w:i/>
        </w:rPr>
        <w:t xml:space="preserve">κκλησίας και </w:t>
      </w:r>
      <w:r>
        <w:rPr>
          <w:i/>
        </w:rPr>
        <w:t xml:space="preserve">τους </w:t>
      </w:r>
      <w:r w:rsidRPr="00323A3E">
        <w:rPr>
          <w:i/>
        </w:rPr>
        <w:t>εκκλησιαστικούς συγγραφείς</w:t>
      </w:r>
      <w:r>
        <w:t>. Αθήνα: Εκδόσεις Γρηγόρη, 2003.</w:t>
      </w:r>
    </w:p>
    <w:p w:rsidR="00032F17" w:rsidRDefault="00032F17" w:rsidP="00032F17"/>
    <w:p w:rsidR="00032F17" w:rsidRDefault="00032F17" w:rsidP="00032F17">
      <w:r w:rsidRPr="005A34C1">
        <w:t>-</w:t>
      </w:r>
      <w:r>
        <w:t xml:space="preserve">Τσανανάς, Γ. / Μπάρλος, Α. </w:t>
      </w:r>
      <w:r>
        <w:rPr>
          <w:i/>
        </w:rPr>
        <w:t xml:space="preserve">Θρησκευτικά Β’ Γυμνασίου. Καινή Διαθήκη. Ο Ισηούς Χριστός και το έργο του. </w:t>
      </w:r>
      <w:r>
        <w:t>Αθήνα: Παιδαγωγικό Ινστιτούτο.</w:t>
      </w:r>
    </w:p>
    <w:p w:rsidR="00032F17" w:rsidRPr="007A2229" w:rsidRDefault="00032F17" w:rsidP="00032F17">
      <w:pPr>
        <w:rPr>
          <w:bCs/>
        </w:rPr>
      </w:pPr>
    </w:p>
    <w:p w:rsidR="00032F17" w:rsidRDefault="00032F17" w:rsidP="00032F17">
      <w:pPr>
        <w:rPr>
          <w:bCs/>
        </w:rPr>
      </w:pPr>
      <w:r>
        <w:rPr>
          <w:bCs/>
        </w:rPr>
        <w:t xml:space="preserve">-Στογιαννίδης, Αθ. (Επιμέλεια, Εισαγωγή, Μετάφραση, Σχόλια). </w:t>
      </w:r>
      <w:r>
        <w:rPr>
          <w:bCs/>
          <w:i/>
        </w:rPr>
        <w:t xml:space="preserve">Μάθημα Παιδείας, Πολιτισμού και Έμπνευσης. Ατενίζοντας το μέλλον της Θρησκευτικής Εκπαίδευσης στην Ευρώπη. </w:t>
      </w:r>
      <w:r>
        <w:rPr>
          <w:bCs/>
        </w:rPr>
        <w:t>Θεσσαλονίκη: Εκδόσεις Κυριακίδη, 2018.</w:t>
      </w:r>
    </w:p>
    <w:p w:rsidR="00032F17" w:rsidRDefault="00032F17" w:rsidP="00032F17">
      <w:pPr>
        <w:rPr>
          <w:bCs/>
        </w:rPr>
      </w:pPr>
    </w:p>
    <w:p w:rsidR="00032F17" w:rsidRDefault="00032F17" w:rsidP="00032F17">
      <w:pPr>
        <w:rPr>
          <w:bCs/>
        </w:rPr>
      </w:pPr>
      <w:r>
        <w:rPr>
          <w:bCs/>
        </w:rPr>
        <w:t xml:space="preserve">-Στογιαννίδης, Αθ. </w:t>
      </w:r>
      <w:r w:rsidRPr="00972F9E">
        <w:rPr>
          <w:i/>
        </w:rPr>
        <w:t>Η διδακτική ανάλυση στα σχολικά εγχειρίδια του μαθήματος των Θρησκευτικών: Εμπειρική έρευνα με εφαρ</w:t>
      </w:r>
      <w:r>
        <w:rPr>
          <w:i/>
        </w:rPr>
        <w:t>μ</w:t>
      </w:r>
      <w:r w:rsidRPr="00972F9E">
        <w:rPr>
          <w:i/>
        </w:rPr>
        <w:t>ο</w:t>
      </w:r>
      <w:r>
        <w:rPr>
          <w:i/>
        </w:rPr>
        <w:t>γ</w:t>
      </w:r>
      <w:r w:rsidRPr="00972F9E">
        <w:rPr>
          <w:i/>
        </w:rPr>
        <w:t>ή της Γεωμετρικής Διδακτικής Ανάλυσης (Ge.Di.An.)</w:t>
      </w:r>
      <w:r>
        <w:t xml:space="preserve">. </w:t>
      </w:r>
      <w:r>
        <w:rPr>
          <w:bCs/>
        </w:rPr>
        <w:t>Θεσσαλονίκη: Εκδόσεις Κυριακίδη, 2014.</w:t>
      </w:r>
    </w:p>
    <w:p w:rsidR="00032F17" w:rsidRDefault="00032F17" w:rsidP="00032F17">
      <w:pPr>
        <w:rPr>
          <w:bCs/>
        </w:rPr>
      </w:pPr>
    </w:p>
    <w:p w:rsidR="00032F17" w:rsidRDefault="00032F17" w:rsidP="00032F17">
      <w:pPr>
        <w:rPr>
          <w:bCs/>
        </w:rPr>
      </w:pPr>
      <w:r>
        <w:rPr>
          <w:bCs/>
        </w:rPr>
        <w:t xml:space="preserve">-Στογιαννίδης, Αθ. </w:t>
      </w:r>
      <w:r w:rsidRPr="00972F9E">
        <w:rPr>
          <w:i/>
        </w:rPr>
        <w:t>Η Διδακτική του Συμβόλου. Προσεγγίσεις στη Θεωρία της Διδασκαλίας του Μαθήματος των Θρησκευτικών</w:t>
      </w:r>
      <w:r>
        <w:t xml:space="preserve">. </w:t>
      </w:r>
      <w:r>
        <w:rPr>
          <w:bCs/>
        </w:rPr>
        <w:t>Θεσσαλονίκη: Εκδόσεις Κυριακίδη, 2016.</w:t>
      </w:r>
    </w:p>
    <w:p w:rsidR="00032F17" w:rsidRDefault="00032F17" w:rsidP="00032F17">
      <w:pPr>
        <w:rPr>
          <w:bCs/>
        </w:rPr>
      </w:pPr>
    </w:p>
    <w:p w:rsidR="00032F17" w:rsidRDefault="00032F17" w:rsidP="00032F17">
      <w:pPr>
        <w:rPr>
          <w:bCs/>
        </w:rPr>
      </w:pPr>
      <w:r>
        <w:rPr>
          <w:bCs/>
        </w:rPr>
        <w:t xml:space="preserve">-Στογιαννίδης, Αθ. </w:t>
      </w:r>
      <w:r w:rsidRPr="00972F9E">
        <w:rPr>
          <w:i/>
        </w:rPr>
        <w:t>Μελετήματα Σχολικής Παιδαγωγικής και Διδακτικής του Μαθήματος των Θρησκευτικών Α΄</w:t>
      </w:r>
      <w:r>
        <w:t>.</w:t>
      </w:r>
      <w:r w:rsidRPr="00972F9E">
        <w:rPr>
          <w:bCs/>
        </w:rPr>
        <w:t xml:space="preserve"> </w:t>
      </w:r>
      <w:r>
        <w:rPr>
          <w:bCs/>
        </w:rPr>
        <w:t>Θεσσαλονίκη: Εκδόσεις Κυριακίδη, 2017.</w:t>
      </w:r>
    </w:p>
    <w:p w:rsidR="00032F17" w:rsidRDefault="00032F17" w:rsidP="00032F17">
      <w:pPr>
        <w:rPr>
          <w:bCs/>
        </w:rPr>
      </w:pPr>
    </w:p>
    <w:p w:rsidR="00032F17" w:rsidRDefault="00032F17" w:rsidP="00032F17">
      <w:pPr>
        <w:rPr>
          <w:bCs/>
        </w:rPr>
      </w:pPr>
      <w:r>
        <w:rPr>
          <w:bCs/>
        </w:rPr>
        <w:t xml:space="preserve">-Στογιαννίδης, Αθ. </w:t>
      </w:r>
      <w:r w:rsidRPr="00B518F6">
        <w:rPr>
          <w:i/>
        </w:rPr>
        <w:t>Μεταμοντέρνο και Ορθόδοξη Χριστιανική Αγωγή. Ένας διάλογος με τους Jean-Franacois Lyotard, Wolfgang Welsch και Gianni Valttimo</w:t>
      </w:r>
      <w:r>
        <w:t xml:space="preserve">. </w:t>
      </w:r>
      <w:r>
        <w:rPr>
          <w:bCs/>
        </w:rPr>
        <w:t>Θεσσαλονίκη: Εκδοτικός Οίκος Αδελφών Κυριακίδη, 2003.</w:t>
      </w:r>
    </w:p>
    <w:p w:rsidR="00032F17" w:rsidRPr="00B518F6" w:rsidRDefault="00032F17" w:rsidP="00032F17"/>
    <w:p w:rsidR="00032F17" w:rsidRDefault="00032F17" w:rsidP="00032F17">
      <w:pPr>
        <w:rPr>
          <w:bCs/>
        </w:rPr>
      </w:pPr>
      <w:r>
        <w:rPr>
          <w:bCs/>
        </w:rPr>
        <w:t xml:space="preserve">-Στογιαννίδης, Αθ. </w:t>
      </w:r>
      <w:r w:rsidRPr="001A5ABF">
        <w:rPr>
          <w:i/>
        </w:rPr>
        <w:t>Φιλοσοφία της παιδείας και χριστιανισμός. Μια στοχαστική περιδιάβαση στα ανθρωπολογικά μονοπάτια της ορθόδοξης και της προτεσταντικής θρησκευτικής παιδαγωγικής</w:t>
      </w:r>
      <w:r>
        <w:t xml:space="preserve">. </w:t>
      </w:r>
      <w:r>
        <w:rPr>
          <w:bCs/>
        </w:rPr>
        <w:t>Θεσσαλονίκη: Εκδοτικός Οίκος Αδελφών Κυριακίδη, 2013.</w:t>
      </w:r>
    </w:p>
    <w:p w:rsidR="00032F17" w:rsidRDefault="00032F17" w:rsidP="00032F17">
      <w:pPr>
        <w:rPr>
          <w:bCs/>
        </w:rPr>
      </w:pPr>
    </w:p>
    <w:p w:rsidR="00032F17" w:rsidRPr="00197265" w:rsidRDefault="00032F17" w:rsidP="00032F17">
      <w:pPr>
        <w:rPr>
          <w:bCs/>
        </w:rPr>
      </w:pPr>
      <w:r>
        <w:rPr>
          <w:bCs/>
        </w:rPr>
        <w:t xml:space="preserve">-Υπουργείο Παιδείας, Έρευνας και Θρησκευμάτων. Ινστιτούτο Εκπαιδευτικής Πολιτικής. </w:t>
      </w:r>
      <w:r>
        <w:rPr>
          <w:bCs/>
          <w:i/>
        </w:rPr>
        <w:t>Νέο Σχολείο. Πρόγραμμα Σπουδών στα Θρησκευτικά Λυκείου (ΦΕΚ 2105/19-6-2017)</w:t>
      </w:r>
      <w:r>
        <w:rPr>
          <w:bCs/>
        </w:rPr>
        <w:t xml:space="preserve">. </w:t>
      </w:r>
      <w:r>
        <w:rPr>
          <w:bCs/>
          <w:i/>
        </w:rPr>
        <w:t xml:space="preserve">Οδηγός Εκπαιδευτικού. </w:t>
      </w:r>
      <w:r>
        <w:rPr>
          <w:bCs/>
        </w:rPr>
        <w:t>Αθήνα 2017.</w:t>
      </w:r>
    </w:p>
    <w:p w:rsidR="00032F17" w:rsidRDefault="00032F17" w:rsidP="00032F17">
      <w:pPr>
        <w:rPr>
          <w:bCs/>
        </w:rPr>
      </w:pPr>
    </w:p>
    <w:p w:rsidR="00032F17" w:rsidRDefault="00032F17" w:rsidP="00032F17">
      <w:pPr>
        <w:rPr>
          <w:bCs/>
        </w:rPr>
      </w:pPr>
      <w:r>
        <w:rPr>
          <w:bCs/>
        </w:rPr>
        <w:lastRenderedPageBreak/>
        <w:t xml:space="preserve">-Υπουργείο Παιδείας και Θρησκευμάτων. Ινστιτούτο Εκπαιδευτικής Πολιτικής. </w:t>
      </w:r>
      <w:r>
        <w:rPr>
          <w:bCs/>
          <w:i/>
        </w:rPr>
        <w:t xml:space="preserve">Νέο Σχολείο. Οδηγός Εκπαιδευτικού στα Θρησκευτικά Δημοτικού-Γυμνασίου. </w:t>
      </w:r>
      <w:r>
        <w:rPr>
          <w:bCs/>
        </w:rPr>
        <w:t>Αναθεωρημένη έκδοση. Αθήνα 2014.</w:t>
      </w:r>
    </w:p>
    <w:p w:rsidR="00032F17" w:rsidRPr="00687AD2" w:rsidRDefault="00032F17" w:rsidP="00032F17">
      <w:pPr>
        <w:pStyle w:val="4"/>
        <w:jc w:val="both"/>
        <w:rPr>
          <w:rFonts w:ascii="Times New Roman" w:hAnsi="Times New Roman"/>
          <w:b w:val="0"/>
          <w:sz w:val="24"/>
          <w:szCs w:val="24"/>
          <w:lang w:val="de-DE"/>
        </w:rPr>
      </w:pPr>
      <w:r>
        <w:rPr>
          <w:rFonts w:ascii="Times New Roman" w:hAnsi="Times New Roman"/>
          <w:b w:val="0"/>
          <w:sz w:val="24"/>
          <w:szCs w:val="24"/>
        </w:rPr>
        <w:t>-</w:t>
      </w:r>
      <w:r w:rsidRPr="00687AD2">
        <w:rPr>
          <w:rFonts w:ascii="Times New Roman" w:hAnsi="Times New Roman"/>
          <w:b w:val="0"/>
          <w:sz w:val="24"/>
          <w:szCs w:val="24"/>
          <w:lang w:val="de-DE"/>
        </w:rPr>
        <w:t>Stogiannidis</w:t>
      </w:r>
      <w:r w:rsidRPr="00032F17">
        <w:rPr>
          <w:rFonts w:ascii="Times New Roman" w:hAnsi="Times New Roman"/>
          <w:b w:val="0"/>
          <w:sz w:val="24"/>
          <w:szCs w:val="24"/>
        </w:rPr>
        <w:t xml:space="preserve">, </w:t>
      </w:r>
      <w:r w:rsidRPr="00687AD2">
        <w:rPr>
          <w:rFonts w:ascii="Times New Roman" w:hAnsi="Times New Roman"/>
          <w:b w:val="0"/>
          <w:sz w:val="24"/>
          <w:szCs w:val="24"/>
          <w:lang w:val="de-DE"/>
        </w:rPr>
        <w:t>A</w:t>
      </w:r>
      <w:r w:rsidRPr="00032F17">
        <w:rPr>
          <w:rFonts w:ascii="Times New Roman" w:hAnsi="Times New Roman"/>
          <w:b w:val="0"/>
          <w:sz w:val="24"/>
          <w:szCs w:val="24"/>
        </w:rPr>
        <w:t xml:space="preserve">. (2015). </w:t>
      </w:r>
      <w:r w:rsidRPr="00687AD2">
        <w:rPr>
          <w:rFonts w:ascii="Times New Roman" w:hAnsi="Times New Roman"/>
          <w:b w:val="0"/>
          <w:sz w:val="24"/>
          <w:szCs w:val="24"/>
          <w:lang w:val="de-DE"/>
        </w:rPr>
        <w:t xml:space="preserve">Perspektiven Orthodoxer Religionspädagogik- und didaktik in Griechenland. In: </w:t>
      </w:r>
      <w:r w:rsidRPr="00687AD2">
        <w:rPr>
          <w:rStyle w:val="a8"/>
          <w:rFonts w:ascii="Times New Roman" w:hAnsi="Times New Roman"/>
          <w:b w:val="0"/>
          <w:sz w:val="24"/>
          <w:szCs w:val="24"/>
          <w:lang w:val="de-DE"/>
        </w:rPr>
        <w:t>Theo-Web. Zeitschrift für Religionspädagogik</w:t>
      </w:r>
      <w:r w:rsidRPr="00687AD2">
        <w:rPr>
          <w:rFonts w:ascii="Times New Roman" w:hAnsi="Times New Roman"/>
          <w:b w:val="0"/>
          <w:sz w:val="24"/>
          <w:szCs w:val="24"/>
          <w:lang w:val="de-DE"/>
        </w:rPr>
        <w:t>, 13. Jahrgang, Heft 2, (64-74). URL: www.theo-web.de/zeitschrift/ausgabe-2014-02/10.pdf</w:t>
      </w:r>
    </w:p>
    <w:p w:rsidR="00032F17" w:rsidRDefault="00032F17" w:rsidP="00032F17">
      <w:pPr>
        <w:rPr>
          <w:bCs/>
          <w:lang w:val="de-DE"/>
        </w:rPr>
      </w:pPr>
    </w:p>
    <w:p w:rsidR="00032F17" w:rsidRDefault="00032F17" w:rsidP="00032F17">
      <w:pPr>
        <w:rPr>
          <w:b/>
          <w:bCs/>
          <w:lang w:val="de-DE"/>
        </w:rPr>
      </w:pPr>
      <w:r w:rsidRPr="00687AD2">
        <w:rPr>
          <w:bCs/>
          <w:lang w:val="de-DE"/>
        </w:rPr>
        <w:t xml:space="preserve">-Stogiannidis, A. </w:t>
      </w:r>
      <w:r w:rsidRPr="00687AD2">
        <w:rPr>
          <w:bCs/>
          <w:i/>
          <w:iCs/>
          <w:lang w:val="de-DE"/>
        </w:rPr>
        <w:t>Leben und Denken. Bildungstheorien zwischen Theosis und Rechtfertigung. Eine Untersuchung zum Verhältnis von Evangelischer und Orthodoxer Religionspädagogik</w:t>
      </w:r>
      <w:r w:rsidRPr="00687AD2">
        <w:rPr>
          <w:bCs/>
          <w:lang w:val="de-DE"/>
        </w:rPr>
        <w:t>. Münster: LIT-Verlag, 2003.</w:t>
      </w:r>
    </w:p>
    <w:p w:rsidR="00032F17" w:rsidRDefault="00032F17" w:rsidP="00032F17">
      <w:pPr>
        <w:rPr>
          <w:b/>
          <w:bCs/>
          <w:lang w:val="de-DE"/>
        </w:rPr>
      </w:pPr>
    </w:p>
    <w:p w:rsidR="00032F17" w:rsidRPr="00032F17" w:rsidRDefault="00032F17" w:rsidP="00032F17">
      <w:pPr>
        <w:rPr>
          <w:bCs/>
          <w:lang w:val="de-DE"/>
        </w:rPr>
      </w:pPr>
      <w:r w:rsidRPr="00687AD2">
        <w:rPr>
          <w:b/>
          <w:bCs/>
          <w:lang w:val="de-DE"/>
        </w:rPr>
        <w:t>-</w:t>
      </w:r>
      <w:r w:rsidRPr="00687AD2">
        <w:rPr>
          <w:bCs/>
          <w:lang w:val="de-DE"/>
        </w:rPr>
        <w:t xml:space="preserve">Stogiannidis, A. Grundlegung einer modernen Religionsdidaktik der Öffentlichkeit und die Frage nach der Identitätsbildung. Problematische Elemente in den neuen Curricula für den Religionsunterricht in Griechenland. </w:t>
      </w:r>
      <w:r w:rsidRPr="00032F17">
        <w:rPr>
          <w:bCs/>
          <w:i/>
          <w:iCs/>
          <w:lang w:val="de-DE"/>
        </w:rPr>
        <w:t>Zeitschrift für Pädagogik und Theologie</w:t>
      </w:r>
      <w:r w:rsidRPr="00032F17">
        <w:rPr>
          <w:bCs/>
          <w:lang w:val="de-DE"/>
        </w:rPr>
        <w:t xml:space="preserve">, 4 (2015): </w:t>
      </w:r>
      <w:r w:rsidRPr="00687AD2">
        <w:rPr>
          <w:bCs/>
        </w:rPr>
        <w:t>σσ</w:t>
      </w:r>
      <w:r w:rsidRPr="00032F17">
        <w:rPr>
          <w:bCs/>
          <w:lang w:val="de-DE"/>
        </w:rPr>
        <w:t>. 328-336.</w:t>
      </w:r>
    </w:p>
    <w:p w:rsidR="00032F17" w:rsidRPr="00032F17" w:rsidRDefault="00032F17" w:rsidP="00032F17">
      <w:pPr>
        <w:rPr>
          <w:b/>
          <w:bCs/>
          <w:lang w:val="de-DE"/>
        </w:rPr>
      </w:pPr>
    </w:p>
    <w:p w:rsidR="00032F17" w:rsidRDefault="00032F17" w:rsidP="00032F17">
      <w:pPr>
        <w:rPr>
          <w:bCs/>
          <w:lang w:val="de-DE"/>
        </w:rPr>
      </w:pPr>
      <w:r w:rsidRPr="00687AD2">
        <w:rPr>
          <w:b/>
          <w:bCs/>
          <w:lang w:val="de-DE"/>
        </w:rPr>
        <w:t>-</w:t>
      </w:r>
      <w:r w:rsidRPr="00687AD2">
        <w:rPr>
          <w:bCs/>
          <w:lang w:val="de-DE"/>
        </w:rPr>
        <w:t xml:space="preserve">Stogiannidis, A. Der Bildungsbegriff in der Orthodoxen Religionspädagogik Eine theologische und Schulpädagogische Betrachtung. In: </w:t>
      </w:r>
      <w:r w:rsidRPr="00687AD2">
        <w:rPr>
          <w:bCs/>
          <w:i/>
          <w:iCs/>
          <w:lang w:val="de-DE"/>
        </w:rPr>
        <w:t>Religionspädagogische Beiträge</w:t>
      </w:r>
      <w:r w:rsidRPr="00687AD2">
        <w:rPr>
          <w:bCs/>
          <w:lang w:val="de-DE"/>
        </w:rPr>
        <w:t>, Heft 72</w:t>
      </w:r>
      <w:r w:rsidRPr="00032F17">
        <w:rPr>
          <w:bCs/>
          <w:lang w:val="de-DE"/>
        </w:rPr>
        <w:t xml:space="preserve"> </w:t>
      </w:r>
      <w:r w:rsidRPr="00687AD2">
        <w:rPr>
          <w:bCs/>
          <w:lang w:val="de-DE"/>
        </w:rPr>
        <w:t xml:space="preserve">(2015): </w:t>
      </w:r>
      <w:r w:rsidRPr="00687AD2">
        <w:rPr>
          <w:bCs/>
        </w:rPr>
        <w:t>σσ</w:t>
      </w:r>
      <w:r w:rsidRPr="00687AD2">
        <w:rPr>
          <w:bCs/>
          <w:lang w:val="de-DE"/>
        </w:rPr>
        <w:t>. 56-66.</w:t>
      </w:r>
    </w:p>
    <w:p w:rsidR="00032F17" w:rsidRDefault="00032F17" w:rsidP="00032F17">
      <w:pPr>
        <w:rPr>
          <w:b/>
          <w:bCs/>
          <w:lang w:val="de-DE"/>
        </w:rPr>
      </w:pPr>
    </w:p>
    <w:p w:rsidR="00032F17" w:rsidRDefault="00032F17" w:rsidP="00032F17">
      <w:pPr>
        <w:rPr>
          <w:bCs/>
          <w:lang w:val="de-DE"/>
        </w:rPr>
      </w:pPr>
      <w:r w:rsidRPr="00687AD2">
        <w:rPr>
          <w:bCs/>
          <w:lang w:val="de-DE"/>
        </w:rPr>
        <w:t>-Stogiannidis, A. Perspektiven Orthodoxer Religionspädagogik- und didaktik in Griechenland.</w:t>
      </w:r>
      <w:r w:rsidRPr="00687AD2">
        <w:rPr>
          <w:bCs/>
          <w:i/>
          <w:iCs/>
          <w:lang w:val="de-DE"/>
        </w:rPr>
        <w:t>Theo-Web. Zeitschrift für Religionspädagogik</w:t>
      </w:r>
      <w:r w:rsidRPr="00687AD2">
        <w:rPr>
          <w:bCs/>
          <w:lang w:val="de-DE"/>
        </w:rPr>
        <w:t xml:space="preserve">, 13. Jahrgang, Heft 2 (2015): </w:t>
      </w:r>
      <w:r w:rsidRPr="00687AD2">
        <w:rPr>
          <w:bCs/>
        </w:rPr>
        <w:t>σσ</w:t>
      </w:r>
      <w:r w:rsidRPr="00687AD2">
        <w:rPr>
          <w:bCs/>
          <w:lang w:val="de-DE"/>
        </w:rPr>
        <w:t xml:space="preserve">. 64-74. URL: </w:t>
      </w:r>
      <w:r w:rsidRPr="005A5DD3">
        <w:rPr>
          <w:bCs/>
          <w:lang w:val="de-DE"/>
        </w:rPr>
        <w:t>www.theo-web.de/zeitschrift/ausgabe-2014-02/10.pdf</w:t>
      </w:r>
    </w:p>
    <w:p w:rsidR="00032F17" w:rsidRPr="00687AD2" w:rsidRDefault="00032F17" w:rsidP="00032F17">
      <w:pPr>
        <w:rPr>
          <w:bCs/>
          <w:lang w:val="de-DE"/>
        </w:rPr>
      </w:pPr>
    </w:p>
    <w:p w:rsidR="00032F17" w:rsidRPr="00197265" w:rsidRDefault="00032F17" w:rsidP="00032F17">
      <w:pPr>
        <w:rPr>
          <w:bCs/>
          <w:lang w:val="de-DE"/>
        </w:rPr>
      </w:pPr>
      <w:r w:rsidRPr="005A5DD3">
        <w:rPr>
          <w:bCs/>
          <w:lang w:val="de-DE"/>
        </w:rPr>
        <w:t>-</w:t>
      </w:r>
      <w:r w:rsidRPr="00197265">
        <w:rPr>
          <w:bCs/>
          <w:lang w:val="de-DE"/>
        </w:rPr>
        <w:t>Zimmermann</w:t>
      </w:r>
      <w:r w:rsidRPr="005A5DD3">
        <w:rPr>
          <w:bCs/>
          <w:lang w:val="de-DE"/>
        </w:rPr>
        <w:t xml:space="preserve">, </w:t>
      </w:r>
      <w:r w:rsidRPr="00197265">
        <w:rPr>
          <w:bCs/>
          <w:lang w:val="de-DE"/>
        </w:rPr>
        <w:t>M</w:t>
      </w:r>
      <w:r w:rsidRPr="005A5DD3">
        <w:rPr>
          <w:bCs/>
          <w:lang w:val="de-DE"/>
        </w:rPr>
        <w:t xml:space="preserve">. / </w:t>
      </w:r>
      <w:r w:rsidRPr="00197265">
        <w:rPr>
          <w:bCs/>
          <w:lang w:val="de-DE"/>
        </w:rPr>
        <w:t>Zimmermann</w:t>
      </w:r>
      <w:r w:rsidRPr="005A5DD3">
        <w:rPr>
          <w:bCs/>
          <w:lang w:val="de-DE"/>
        </w:rPr>
        <w:t xml:space="preserve"> </w:t>
      </w:r>
      <w:r w:rsidRPr="00197265">
        <w:rPr>
          <w:bCs/>
          <w:lang w:val="de-DE"/>
        </w:rPr>
        <w:t>R</w:t>
      </w:r>
      <w:r w:rsidRPr="005A5DD3">
        <w:rPr>
          <w:bCs/>
          <w:lang w:val="de-DE"/>
        </w:rPr>
        <w:t>. (</w:t>
      </w:r>
      <w:r w:rsidRPr="00197265">
        <w:rPr>
          <w:bCs/>
          <w:lang w:val="de-DE"/>
        </w:rPr>
        <w:t>Hg</w:t>
      </w:r>
      <w:r w:rsidRPr="005A5DD3">
        <w:rPr>
          <w:bCs/>
          <w:lang w:val="de-DE"/>
        </w:rPr>
        <w:t xml:space="preserve">.). </w:t>
      </w:r>
      <w:r>
        <w:rPr>
          <w:bCs/>
          <w:i/>
          <w:lang w:val="de-DE"/>
        </w:rPr>
        <w:t xml:space="preserve">Handbuch Bibeldidaktik. </w:t>
      </w:r>
      <w:r>
        <w:rPr>
          <w:bCs/>
          <w:lang w:val="de-DE"/>
        </w:rPr>
        <w:t>Tübingen: Mohr Siebeck, 2013.</w:t>
      </w:r>
    </w:p>
    <w:p w:rsidR="00032F17" w:rsidRDefault="00032F17" w:rsidP="00032F17">
      <w:pPr>
        <w:rPr>
          <w:bCs/>
          <w:lang w:val="de-DE"/>
        </w:rPr>
      </w:pPr>
    </w:p>
    <w:p w:rsidR="00032F17" w:rsidRDefault="00032F17" w:rsidP="00032F17">
      <w:pPr>
        <w:rPr>
          <w:bCs/>
          <w:lang w:val="de-DE"/>
        </w:rPr>
      </w:pPr>
    </w:p>
    <w:p w:rsidR="00032F17" w:rsidRPr="00687AD2" w:rsidRDefault="00032F17" w:rsidP="00032F17">
      <w:pPr>
        <w:jc w:val="center"/>
        <w:rPr>
          <w:b/>
          <w:bCs/>
          <w:sz w:val="32"/>
          <w:szCs w:val="32"/>
        </w:rPr>
      </w:pPr>
      <w:r w:rsidRPr="00687AD2">
        <w:rPr>
          <w:b/>
          <w:bCs/>
          <w:sz w:val="32"/>
          <w:szCs w:val="32"/>
        </w:rPr>
        <w:t>* * *</w:t>
      </w:r>
    </w:p>
    <w:p w:rsidR="006A21B4" w:rsidRDefault="006A21B4" w:rsidP="006A21B4">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40"/>
      </w:tblGrid>
      <w:tr w:rsidR="006A21B4" w:rsidRPr="0063451D" w:rsidTr="00866FE0">
        <w:tc>
          <w:tcPr>
            <w:tcW w:w="8940" w:type="dxa"/>
            <w:shd w:val="clear" w:color="auto" w:fill="B4C6E7"/>
          </w:tcPr>
          <w:p w:rsidR="006A21B4" w:rsidRPr="0063451D" w:rsidRDefault="006A21B4" w:rsidP="00866FE0">
            <w:pPr>
              <w:jc w:val="center"/>
              <w:rPr>
                <w:b/>
                <w:bCs/>
                <w:sz w:val="28"/>
                <w:szCs w:val="28"/>
              </w:rPr>
            </w:pPr>
          </w:p>
          <w:p w:rsidR="006A21B4" w:rsidRPr="0063451D" w:rsidRDefault="006A21B4" w:rsidP="00866FE0">
            <w:pPr>
              <w:jc w:val="center"/>
              <w:rPr>
                <w:b/>
                <w:bCs/>
                <w:sz w:val="28"/>
                <w:szCs w:val="28"/>
              </w:rPr>
            </w:pPr>
            <w:r w:rsidRPr="0063451D">
              <w:rPr>
                <w:b/>
                <w:bCs/>
                <w:sz w:val="28"/>
                <w:szCs w:val="28"/>
              </w:rPr>
              <w:t xml:space="preserve">Β. ΒΙΒΛΙΟΓΡΑΦΙΑ </w:t>
            </w:r>
            <w:r w:rsidRPr="001776FD">
              <w:rPr>
                <w:b/>
                <w:bCs/>
                <w:sz w:val="28"/>
                <w:szCs w:val="28"/>
                <w:highlight w:val="yellow"/>
              </w:rPr>
              <w:t>ΟΡΘΟΔΟΞΟΥ ΕΡΜΗΝΕΥΤΙΚΗΣ</w:t>
            </w:r>
          </w:p>
          <w:p w:rsidR="006A21B4" w:rsidRPr="0063451D" w:rsidRDefault="006A21B4" w:rsidP="00866FE0">
            <w:pPr>
              <w:rPr>
                <w:b/>
                <w:bCs/>
              </w:rPr>
            </w:pPr>
          </w:p>
        </w:tc>
      </w:tr>
    </w:tbl>
    <w:p w:rsidR="006A21B4" w:rsidRDefault="006A21B4" w:rsidP="006A21B4">
      <w:pPr>
        <w:rPr>
          <w:b/>
          <w:bCs/>
        </w:rPr>
      </w:pPr>
    </w:p>
    <w:p w:rsidR="006A21B4" w:rsidRDefault="006A21B4" w:rsidP="006A21B4">
      <w:pPr>
        <w:pStyle w:val="6"/>
        <w:jc w:val="center"/>
      </w:pPr>
      <w:r>
        <w:t>ΑΡΘΡΑ ΠΡΟΣ Μ,ΕΛΕΤΗ</w:t>
      </w:r>
    </w:p>
    <w:p w:rsidR="006A21B4" w:rsidRPr="006A21B4" w:rsidRDefault="006A21B4" w:rsidP="006A21B4">
      <w:pPr>
        <w:pStyle w:val="a5"/>
        <w:numPr>
          <w:ilvl w:val="0"/>
          <w:numId w:val="33"/>
        </w:numPr>
        <w:spacing w:after="200" w:line="276" w:lineRule="auto"/>
        <w:jc w:val="left"/>
        <w:rPr>
          <w:b/>
          <w:caps/>
        </w:rPr>
      </w:pPr>
      <w:r>
        <w:rPr>
          <w:b/>
          <w:caps/>
        </w:rPr>
        <w:t xml:space="preserve">σ. δΕΣΠΌΤΗ </w:t>
      </w:r>
      <w:r w:rsidRPr="0021155C">
        <w:rPr>
          <w:rFonts w:ascii="Times New Roman" w:hAnsi="Times New Roman"/>
          <w:sz w:val="24"/>
          <w:szCs w:val="24"/>
          <w:u w:val="single"/>
        </w:rPr>
        <w:t>.</w:t>
      </w:r>
      <w:r w:rsidRPr="0021155C">
        <w:rPr>
          <w:rFonts w:ascii="Times New Roman" w:hAnsi="Times New Roman"/>
          <w:sz w:val="24"/>
          <w:szCs w:val="24"/>
        </w:rPr>
        <w:t xml:space="preserve"> </w:t>
      </w:r>
      <w:r w:rsidRPr="0021155C">
        <w:rPr>
          <w:rFonts w:ascii="Times New Roman" w:hAnsi="Times New Roman"/>
          <w:sz w:val="24"/>
          <w:szCs w:val="24"/>
          <w:lang w:bidi="he-IL"/>
        </w:rPr>
        <w:t xml:space="preserve">Φωνὴ βοῶντος ἐν τῇ ἐρήμῳ ἑτοιμάσατε τὴν ὁδὸν Κυρίου εὐθείας ποιεῖτε τὰς τρίβους τοῦ Θεοῦ ἡμῶν </w:t>
      </w:r>
      <w:r w:rsidRPr="0021155C">
        <w:rPr>
          <w:rFonts w:ascii="Times New Roman" w:hAnsi="Times New Roman"/>
          <w:sz w:val="24"/>
          <w:szCs w:val="24"/>
        </w:rPr>
        <w:t xml:space="preserve">(Ησ. 40, 1-3): «Εναλλακτική» σύλληψη του «ευαγγελίου» των Ευαγγελίων στη σχολική τάξη, </w:t>
      </w:r>
      <w:r w:rsidRPr="0021155C">
        <w:rPr>
          <w:rFonts w:ascii="Times New Roman" w:hAnsi="Times New Roman"/>
          <w:i/>
          <w:sz w:val="24"/>
          <w:szCs w:val="24"/>
        </w:rPr>
        <w:t xml:space="preserve">Σύναξη </w:t>
      </w:r>
      <w:r w:rsidRPr="0021155C">
        <w:rPr>
          <w:rFonts w:ascii="Times New Roman" w:hAnsi="Times New Roman"/>
          <w:sz w:val="24"/>
          <w:szCs w:val="24"/>
        </w:rPr>
        <w:t>113 (2010) 40-53.</w:t>
      </w:r>
      <w:r w:rsidRPr="006A21B4">
        <w:t xml:space="preserve"> </w:t>
      </w:r>
      <w:hyperlink r:id="rId88" w:tgtFrame="_blank" w:tooltip="ΔΕΣΠΟΤΗΣ: ΔΗΜΟΣΙΕΥΣΕΙΣ ΓΙΑ ΠΑΙΔΑΓΩΓΙΚΑ " w:history="1">
        <w:r>
          <w:rPr>
            <w:rStyle w:val="-"/>
            <w:rFonts w:eastAsiaTheme="majorEastAsia"/>
          </w:rPr>
          <w:t xml:space="preserve">ΔΕΣΠΟΤΗΣ: ΔΗΜΟΣΙΕΥΣΕΙΣ ΓΙΑ ΠΑΙΔΑΓΩΓΙΚΑ </w:t>
        </w:r>
      </w:hyperlink>
      <w:r>
        <w:t>\</w:t>
      </w:r>
    </w:p>
    <w:p w:rsidR="006A21B4" w:rsidRPr="006A21B4" w:rsidRDefault="00C71178" w:rsidP="006A21B4">
      <w:pPr>
        <w:pStyle w:val="20"/>
        <w:rPr>
          <w:lang w:val="el-GR"/>
        </w:rPr>
      </w:pPr>
      <w:hyperlink r:id="rId89" w:history="1">
        <w:r w:rsidR="006A21B4" w:rsidRPr="006A21B4">
          <w:rPr>
            <w:rStyle w:val="-"/>
            <w:caps w:val="0"/>
          </w:rPr>
          <w:t>https</w:t>
        </w:r>
        <w:r w:rsidR="006A21B4" w:rsidRPr="006A21B4">
          <w:rPr>
            <w:rStyle w:val="-"/>
            <w:caps w:val="0"/>
            <w:lang w:val="el-GR"/>
          </w:rPr>
          <w:t>://</w:t>
        </w:r>
        <w:r w:rsidR="006A21B4" w:rsidRPr="006A21B4">
          <w:rPr>
            <w:rStyle w:val="-"/>
            <w:caps w:val="0"/>
          </w:rPr>
          <w:t>eclass</w:t>
        </w:r>
        <w:r w:rsidR="006A21B4" w:rsidRPr="006A21B4">
          <w:rPr>
            <w:rStyle w:val="-"/>
            <w:caps w:val="0"/>
            <w:lang w:val="el-GR"/>
          </w:rPr>
          <w:t>.</w:t>
        </w:r>
        <w:r w:rsidR="006A21B4" w:rsidRPr="006A21B4">
          <w:rPr>
            <w:rStyle w:val="-"/>
            <w:caps w:val="0"/>
          </w:rPr>
          <w:t>uoa</w:t>
        </w:r>
        <w:r w:rsidR="006A21B4" w:rsidRPr="006A21B4">
          <w:rPr>
            <w:rStyle w:val="-"/>
            <w:caps w:val="0"/>
            <w:lang w:val="el-GR"/>
          </w:rPr>
          <w:t>.</w:t>
        </w:r>
        <w:r w:rsidR="006A21B4" w:rsidRPr="006A21B4">
          <w:rPr>
            <w:rStyle w:val="-"/>
            <w:caps w:val="0"/>
          </w:rPr>
          <w:t>gr</w:t>
        </w:r>
        <w:r w:rsidR="006A21B4" w:rsidRPr="006A21B4">
          <w:rPr>
            <w:rStyle w:val="-"/>
            <w:caps w:val="0"/>
            <w:lang w:val="el-GR"/>
          </w:rPr>
          <w:t>/</w:t>
        </w:r>
        <w:r w:rsidR="006A21B4" w:rsidRPr="006A21B4">
          <w:rPr>
            <w:rStyle w:val="-"/>
            <w:caps w:val="0"/>
          </w:rPr>
          <w:t>modules</w:t>
        </w:r>
        <w:r w:rsidR="006A21B4" w:rsidRPr="006A21B4">
          <w:rPr>
            <w:rStyle w:val="-"/>
            <w:caps w:val="0"/>
            <w:lang w:val="el-GR"/>
          </w:rPr>
          <w:t>/</w:t>
        </w:r>
        <w:r w:rsidR="006A21B4" w:rsidRPr="006A21B4">
          <w:rPr>
            <w:rStyle w:val="-"/>
            <w:caps w:val="0"/>
          </w:rPr>
          <w:t>document</w:t>
        </w:r>
        <w:r w:rsidR="006A21B4" w:rsidRPr="006A21B4">
          <w:rPr>
            <w:rStyle w:val="-"/>
            <w:caps w:val="0"/>
            <w:lang w:val="el-GR"/>
          </w:rPr>
          <w:t>/</w:t>
        </w:r>
        <w:r w:rsidR="006A21B4" w:rsidRPr="006A21B4">
          <w:rPr>
            <w:rStyle w:val="-"/>
            <w:caps w:val="0"/>
          </w:rPr>
          <w:t>index</w:t>
        </w:r>
        <w:r w:rsidR="006A21B4" w:rsidRPr="006A21B4">
          <w:rPr>
            <w:rStyle w:val="-"/>
            <w:caps w:val="0"/>
            <w:lang w:val="el-GR"/>
          </w:rPr>
          <w:t>.</w:t>
        </w:r>
        <w:r w:rsidR="006A21B4" w:rsidRPr="006A21B4">
          <w:rPr>
            <w:rStyle w:val="-"/>
            <w:caps w:val="0"/>
          </w:rPr>
          <w:t>php</w:t>
        </w:r>
        <w:r w:rsidR="006A21B4" w:rsidRPr="006A21B4">
          <w:rPr>
            <w:rStyle w:val="-"/>
            <w:caps w:val="0"/>
            <w:lang w:val="el-GR"/>
          </w:rPr>
          <w:t>?</w:t>
        </w:r>
        <w:r w:rsidR="006A21B4" w:rsidRPr="006A21B4">
          <w:rPr>
            <w:rStyle w:val="-"/>
            <w:caps w:val="0"/>
          </w:rPr>
          <w:t>course</w:t>
        </w:r>
        <w:r w:rsidR="006A21B4" w:rsidRPr="006A21B4">
          <w:rPr>
            <w:rStyle w:val="-"/>
            <w:caps w:val="0"/>
            <w:lang w:val="el-GR"/>
          </w:rPr>
          <w:t>=</w:t>
        </w:r>
        <w:r w:rsidR="006A21B4" w:rsidRPr="006A21B4">
          <w:rPr>
            <w:rStyle w:val="-"/>
            <w:caps w:val="0"/>
          </w:rPr>
          <w:t>SOCTHEOL</w:t>
        </w:r>
        <w:r w:rsidR="006A21B4" w:rsidRPr="006A21B4">
          <w:rPr>
            <w:rStyle w:val="-"/>
            <w:caps w:val="0"/>
            <w:lang w:val="el-GR"/>
          </w:rPr>
          <w:t>170&amp;</w:t>
        </w:r>
        <w:r w:rsidR="006A21B4" w:rsidRPr="006A21B4">
          <w:rPr>
            <w:rStyle w:val="-"/>
            <w:caps w:val="0"/>
          </w:rPr>
          <w:t>openDir</w:t>
        </w:r>
        <w:r w:rsidR="006A21B4" w:rsidRPr="006A21B4">
          <w:rPr>
            <w:rStyle w:val="-"/>
            <w:caps w:val="0"/>
            <w:lang w:val="el-GR"/>
          </w:rPr>
          <w:t>=/5</w:t>
        </w:r>
        <w:r w:rsidR="006A21B4" w:rsidRPr="006A21B4">
          <w:rPr>
            <w:rStyle w:val="-"/>
            <w:caps w:val="0"/>
          </w:rPr>
          <w:t>bdacf</w:t>
        </w:r>
        <w:r w:rsidR="006A21B4" w:rsidRPr="006A21B4">
          <w:rPr>
            <w:rStyle w:val="-"/>
            <w:caps w:val="0"/>
            <w:lang w:val="el-GR"/>
          </w:rPr>
          <w:t>06</w:t>
        </w:r>
        <w:r w:rsidR="006A21B4" w:rsidRPr="006A21B4">
          <w:rPr>
            <w:rStyle w:val="-"/>
            <w:caps w:val="0"/>
          </w:rPr>
          <w:t>hLhR</w:t>
        </w:r>
      </w:hyperlink>
      <w:r w:rsidR="006A21B4" w:rsidRPr="006A21B4">
        <w:rPr>
          <w:lang w:val="el-GR"/>
        </w:rPr>
        <w:t xml:space="preserve"> </w:t>
      </w:r>
    </w:p>
    <w:p w:rsidR="006A21B4" w:rsidRPr="00032F17" w:rsidRDefault="006A21B4" w:rsidP="006A21B4">
      <w:pPr>
        <w:pStyle w:val="a5"/>
        <w:spacing w:after="200" w:line="276" w:lineRule="auto"/>
        <w:jc w:val="left"/>
        <w:rPr>
          <w:b/>
          <w:caps/>
        </w:rPr>
      </w:pPr>
    </w:p>
    <w:p w:rsidR="006A21B4" w:rsidRPr="006A21B4" w:rsidRDefault="006A21B4" w:rsidP="006A21B4">
      <w:pPr>
        <w:pStyle w:val="a5"/>
        <w:numPr>
          <w:ilvl w:val="0"/>
          <w:numId w:val="33"/>
        </w:numPr>
        <w:spacing w:after="200" w:line="276" w:lineRule="auto"/>
        <w:jc w:val="left"/>
        <w:rPr>
          <w:rStyle w:val="st"/>
          <w:b/>
          <w:caps/>
        </w:rPr>
      </w:pPr>
      <w:r w:rsidRPr="00032F17">
        <w:rPr>
          <w:bCs/>
          <w:lang w:val="en-GB"/>
        </w:rPr>
        <w:t>Mirjam</w:t>
      </w:r>
      <w:r w:rsidRPr="00032F17">
        <w:rPr>
          <w:bCs/>
        </w:rPr>
        <w:t xml:space="preserve"> </w:t>
      </w:r>
      <w:r w:rsidRPr="00032F17">
        <w:rPr>
          <w:bCs/>
          <w:lang w:val="en-GB"/>
        </w:rPr>
        <w:t>Schambeck</w:t>
      </w:r>
      <w:r w:rsidRPr="00032F17">
        <w:rPr>
          <w:bCs/>
        </w:rPr>
        <w:t xml:space="preserve">, Καθηγήτρια Θρησκειοπαιδαγωγικής στην Καθολική Θεολογική Σχολή του Πανεπιστημίου του </w:t>
      </w:r>
      <w:r w:rsidRPr="00032F17">
        <w:rPr>
          <w:bCs/>
          <w:lang w:val="en-GB"/>
        </w:rPr>
        <w:t>Freiburg</w:t>
      </w:r>
      <w:r w:rsidRPr="00032F17">
        <w:rPr>
          <w:bCs/>
        </w:rPr>
        <w:t xml:space="preserve"> </w:t>
      </w:r>
      <w:r w:rsidRPr="00032F17">
        <w:rPr>
          <w:b/>
          <w:bCs/>
          <w:i/>
        </w:rPr>
        <w:t>«Το Μάθημα των Θρησκευτικών με Συγκεκριμένη Ερμηνευτική Προοπτική. Μία Αναγκαιότητα για τις Μετανεωτερικές Κοινωνίες»</w:t>
      </w:r>
      <w:r w:rsidRPr="00032F17">
        <w:rPr>
          <w:bCs/>
        </w:rPr>
        <w:t>.</w:t>
      </w:r>
      <w:r w:rsidRPr="00032F17">
        <w:t xml:space="preserve"> </w:t>
      </w:r>
    </w:p>
    <w:p w:rsidR="006A21B4" w:rsidRPr="006A21B4" w:rsidRDefault="006A21B4" w:rsidP="006A21B4">
      <w:pPr>
        <w:pStyle w:val="a5"/>
        <w:spacing w:after="200" w:line="276" w:lineRule="auto"/>
        <w:jc w:val="left"/>
        <w:rPr>
          <w:b/>
          <w:caps/>
        </w:rPr>
      </w:pPr>
      <w:r>
        <w:rPr>
          <w:rStyle w:val="st"/>
          <w:rFonts w:eastAsiaTheme="majorEastAsia"/>
        </w:rPr>
        <w:t xml:space="preserve">Για </w:t>
      </w:r>
      <w:r>
        <w:rPr>
          <w:rStyle w:val="a8"/>
        </w:rPr>
        <w:t>ποιον λόγο</w:t>
      </w:r>
      <w:r>
        <w:rPr>
          <w:rStyle w:val="st"/>
          <w:rFonts w:eastAsiaTheme="majorEastAsia"/>
        </w:rPr>
        <w:t xml:space="preserve"> το </w:t>
      </w:r>
      <w:r>
        <w:rPr>
          <w:rStyle w:val="a8"/>
        </w:rPr>
        <w:t>θεολογικό μοντέλο</w:t>
      </w:r>
      <w:r>
        <w:rPr>
          <w:rStyle w:val="st"/>
          <w:rFonts w:eastAsiaTheme="majorEastAsia"/>
        </w:rPr>
        <w:t xml:space="preserve"> της </w:t>
      </w:r>
      <w:r>
        <w:rPr>
          <w:rStyle w:val="a8"/>
        </w:rPr>
        <w:t>Συσχέτισης</w:t>
      </w:r>
      <w:r>
        <w:rPr>
          <w:rStyle w:val="st"/>
          <w:rFonts w:eastAsiaTheme="majorEastAsia"/>
        </w:rPr>
        <w:t xml:space="preserve"> (</w:t>
      </w:r>
      <w:r>
        <w:rPr>
          <w:rStyle w:val="a8"/>
        </w:rPr>
        <w:t>Συνάντησης</w:t>
      </w:r>
      <w:r>
        <w:rPr>
          <w:rStyle w:val="st"/>
          <w:rFonts w:eastAsiaTheme="majorEastAsia"/>
        </w:rPr>
        <w:t xml:space="preserve">) </w:t>
      </w:r>
      <w:r>
        <w:rPr>
          <w:rStyle w:val="a8"/>
        </w:rPr>
        <w:t>δεν έχει</w:t>
      </w:r>
      <w:r>
        <w:rPr>
          <w:rStyle w:val="st"/>
          <w:rFonts w:eastAsiaTheme="majorEastAsia"/>
        </w:rPr>
        <w:t xml:space="preserve"> “</w:t>
      </w:r>
      <w:r>
        <w:rPr>
          <w:rStyle w:val="a8"/>
        </w:rPr>
        <w:t>ξοφλήσει</w:t>
      </w:r>
      <w:r>
        <w:rPr>
          <w:rStyle w:val="st"/>
          <w:rFonts w:eastAsiaTheme="majorEastAsia"/>
        </w:rPr>
        <w:t>”</w:t>
      </w:r>
      <w:r>
        <w:rPr>
          <w:rStyle w:val="a6"/>
          <w:rFonts w:eastAsiaTheme="majorEastAsia"/>
        </w:rPr>
        <w:footnoteReference w:id="26"/>
      </w:r>
      <w:r>
        <w:rPr>
          <w:rStyle w:val="st"/>
          <w:rFonts w:eastAsiaTheme="majorEastAsia"/>
        </w:rPr>
        <w:t xml:space="preserve"> </w:t>
      </w:r>
      <w:r w:rsidRPr="006A21B4">
        <w:rPr>
          <w:lang w:val="en-US"/>
        </w:rPr>
        <w:t>Synthesis</w:t>
      </w:r>
      <w:r w:rsidRPr="006A21B4">
        <w:t xml:space="preserve"> </w:t>
      </w:r>
      <w:r w:rsidR="00C71178" w:rsidRPr="00C71178">
        <w:fldChar w:fldCharType="begin"/>
      </w:r>
      <w:r w:rsidRPr="006A21B4">
        <w:instrText xml:space="preserve"> </w:instrText>
      </w:r>
      <w:r w:rsidRPr="006A21B4">
        <w:rPr>
          <w:lang w:val="en-US"/>
        </w:rPr>
        <w:instrText>HYPERLINK</w:instrText>
      </w:r>
      <w:r w:rsidRPr="006A21B4">
        <w:instrText xml:space="preserve"> "</w:instrText>
      </w:r>
      <w:r w:rsidRPr="006A21B4">
        <w:rPr>
          <w:lang w:val="en-US"/>
        </w:rPr>
        <w:instrText>https</w:instrText>
      </w:r>
      <w:r w:rsidRPr="006A21B4">
        <w:instrText>://</w:instrText>
      </w:r>
      <w:r w:rsidRPr="006A21B4">
        <w:rPr>
          <w:lang w:val="en-US"/>
        </w:rPr>
        <w:instrText>ejournals</w:instrText>
      </w:r>
      <w:r w:rsidRPr="006A21B4">
        <w:instrText>.</w:instrText>
      </w:r>
      <w:r w:rsidRPr="006A21B4">
        <w:rPr>
          <w:lang w:val="en-US"/>
        </w:rPr>
        <w:instrText>lib</w:instrText>
      </w:r>
      <w:r w:rsidRPr="006A21B4">
        <w:instrText>.</w:instrText>
      </w:r>
      <w:r w:rsidRPr="006A21B4">
        <w:rPr>
          <w:lang w:val="en-US"/>
        </w:rPr>
        <w:instrText>auth</w:instrText>
      </w:r>
      <w:r w:rsidRPr="006A21B4">
        <w:instrText>.</w:instrText>
      </w:r>
      <w:r w:rsidRPr="006A21B4">
        <w:rPr>
          <w:lang w:val="en-US"/>
        </w:rPr>
        <w:instrText>gr</w:instrText>
      </w:r>
      <w:r w:rsidRPr="006A21B4">
        <w:instrText>/</w:instrText>
      </w:r>
      <w:r w:rsidRPr="006A21B4">
        <w:rPr>
          <w:lang w:val="en-US"/>
        </w:rPr>
        <w:instrText>synthesis</w:instrText>
      </w:r>
      <w:r w:rsidRPr="006A21B4">
        <w:instrText>/</w:instrText>
      </w:r>
      <w:r w:rsidRPr="006A21B4">
        <w:rPr>
          <w:lang w:val="en-US"/>
        </w:rPr>
        <w:instrText>article</w:instrText>
      </w:r>
      <w:r w:rsidRPr="006A21B4">
        <w:instrText>/</w:instrText>
      </w:r>
      <w:r w:rsidRPr="006A21B4">
        <w:rPr>
          <w:lang w:val="en-US"/>
        </w:rPr>
        <w:instrText>download</w:instrText>
      </w:r>
      <w:r w:rsidRPr="006A21B4">
        <w:instrText xml:space="preserve">/5628/5525" </w:instrText>
      </w:r>
      <w:r w:rsidR="00C71178" w:rsidRPr="00C71178">
        <w:fldChar w:fldCharType="separate"/>
      </w:r>
      <w:r w:rsidRPr="006A21B4">
        <w:rPr>
          <w:rStyle w:val="HTML"/>
          <w:rFonts w:eastAsiaTheme="majorEastAsia"/>
          <w:color w:val="0000FF"/>
          <w:u w:val="single"/>
          <w:lang w:val="en-US"/>
        </w:rPr>
        <w:t>https</w:t>
      </w:r>
      <w:r w:rsidRPr="006A21B4">
        <w:rPr>
          <w:rStyle w:val="HTML"/>
          <w:rFonts w:eastAsiaTheme="majorEastAsia"/>
          <w:color w:val="0000FF"/>
          <w:u w:val="single"/>
        </w:rPr>
        <w:t>://</w:t>
      </w:r>
      <w:r w:rsidRPr="006A21B4">
        <w:rPr>
          <w:rStyle w:val="HTML"/>
          <w:rFonts w:eastAsiaTheme="majorEastAsia"/>
          <w:color w:val="0000FF"/>
          <w:u w:val="single"/>
          <w:lang w:val="en-US"/>
        </w:rPr>
        <w:t>ejournals</w:t>
      </w:r>
      <w:r w:rsidRPr="006A21B4">
        <w:rPr>
          <w:rStyle w:val="HTML"/>
          <w:rFonts w:eastAsiaTheme="majorEastAsia"/>
          <w:color w:val="0000FF"/>
          <w:u w:val="single"/>
        </w:rPr>
        <w:t>.</w:t>
      </w:r>
      <w:r w:rsidRPr="006A21B4">
        <w:rPr>
          <w:rStyle w:val="HTML"/>
          <w:rFonts w:eastAsiaTheme="majorEastAsia"/>
          <w:color w:val="0000FF"/>
          <w:u w:val="single"/>
          <w:lang w:val="en-US"/>
        </w:rPr>
        <w:t>lib</w:t>
      </w:r>
      <w:r w:rsidRPr="006A21B4">
        <w:rPr>
          <w:rStyle w:val="HTML"/>
          <w:rFonts w:eastAsiaTheme="majorEastAsia"/>
          <w:color w:val="0000FF"/>
          <w:u w:val="single"/>
        </w:rPr>
        <w:t>.</w:t>
      </w:r>
      <w:r w:rsidRPr="006A21B4">
        <w:rPr>
          <w:rStyle w:val="HTML"/>
          <w:rFonts w:eastAsiaTheme="majorEastAsia"/>
          <w:color w:val="0000FF"/>
          <w:u w:val="single"/>
          <w:lang w:val="en-US"/>
        </w:rPr>
        <w:t>auth</w:t>
      </w:r>
      <w:r w:rsidRPr="006A21B4">
        <w:rPr>
          <w:rStyle w:val="HTML"/>
          <w:rFonts w:eastAsiaTheme="majorEastAsia"/>
          <w:color w:val="0000FF"/>
          <w:u w:val="single"/>
        </w:rPr>
        <w:t>.</w:t>
      </w:r>
      <w:r w:rsidRPr="006A21B4">
        <w:rPr>
          <w:rStyle w:val="HTML"/>
          <w:rFonts w:eastAsiaTheme="majorEastAsia"/>
          <w:color w:val="0000FF"/>
          <w:u w:val="single"/>
          <w:lang w:val="en-US"/>
        </w:rPr>
        <w:t>gr</w:t>
      </w:r>
      <w:r w:rsidRPr="006A21B4">
        <w:rPr>
          <w:rStyle w:val="HTML"/>
          <w:rFonts w:eastAsiaTheme="majorEastAsia"/>
          <w:color w:val="0000FF"/>
          <w:u w:val="single"/>
        </w:rPr>
        <w:t>/</w:t>
      </w:r>
      <w:r w:rsidRPr="006A21B4">
        <w:rPr>
          <w:rStyle w:val="HTML"/>
          <w:rFonts w:eastAsiaTheme="majorEastAsia"/>
          <w:color w:val="0000FF"/>
          <w:u w:val="single"/>
          <w:lang w:val="en-US"/>
        </w:rPr>
        <w:t>synthesis</w:t>
      </w:r>
      <w:r w:rsidRPr="006A21B4">
        <w:rPr>
          <w:rStyle w:val="HTML"/>
          <w:rFonts w:eastAsiaTheme="majorEastAsia"/>
          <w:color w:val="0000FF"/>
          <w:u w:val="single"/>
        </w:rPr>
        <w:t>/</w:t>
      </w:r>
      <w:r w:rsidRPr="006A21B4">
        <w:rPr>
          <w:rStyle w:val="HTML"/>
          <w:rFonts w:eastAsiaTheme="majorEastAsia"/>
          <w:color w:val="0000FF"/>
          <w:u w:val="single"/>
          <w:lang w:val="en-US"/>
        </w:rPr>
        <w:t>article</w:t>
      </w:r>
      <w:r w:rsidRPr="006A21B4">
        <w:rPr>
          <w:rStyle w:val="HTML"/>
          <w:rFonts w:eastAsiaTheme="majorEastAsia"/>
          <w:color w:val="0000FF"/>
          <w:u w:val="single"/>
        </w:rPr>
        <w:t>/</w:t>
      </w:r>
      <w:r w:rsidRPr="006A21B4">
        <w:rPr>
          <w:rStyle w:val="HTML"/>
          <w:rFonts w:eastAsiaTheme="majorEastAsia"/>
          <w:color w:val="0000FF"/>
          <w:u w:val="single"/>
          <w:lang w:val="en-US"/>
        </w:rPr>
        <w:t>download</w:t>
      </w:r>
      <w:r w:rsidRPr="006A21B4">
        <w:rPr>
          <w:rStyle w:val="HTML"/>
          <w:rFonts w:eastAsiaTheme="majorEastAsia"/>
          <w:color w:val="0000FF"/>
          <w:u w:val="single"/>
        </w:rPr>
        <w:t>/5628/5525</w:t>
      </w:r>
      <w:r>
        <w:rPr>
          <w:rStyle w:val="HTML"/>
          <w:rFonts w:eastAsiaTheme="majorEastAsia"/>
          <w:color w:val="0000FF"/>
        </w:rPr>
        <w:t xml:space="preserve"> </w:t>
      </w:r>
      <w:hyperlink r:id="rId90" w:tgtFrame="_blank" w:tooltip="ΣΑΜΠΕΚ, ΕΙΣΗΓΗΣΕΙΣ" w:history="1">
        <w:r>
          <w:rPr>
            <w:rStyle w:val="-"/>
            <w:rFonts w:eastAsiaTheme="majorEastAsia"/>
          </w:rPr>
          <w:t>ΣΑΜΠΕΚ</w:t>
        </w:r>
        <w:r w:rsidRPr="006A21B4">
          <w:rPr>
            <w:rStyle w:val="-"/>
            <w:rFonts w:eastAsiaTheme="majorEastAsia"/>
          </w:rPr>
          <w:t xml:space="preserve">, </w:t>
        </w:r>
        <w:r>
          <w:rPr>
            <w:rStyle w:val="-"/>
            <w:rFonts w:eastAsiaTheme="majorEastAsia"/>
          </w:rPr>
          <w:t>ΕΙΣΗΓΗΣΕΙΣ</w:t>
        </w:r>
      </w:hyperlink>
      <w:r w:rsidRPr="006A21B4">
        <w:t xml:space="preserve"> </w:t>
      </w:r>
    </w:p>
    <w:p w:rsidR="006A21B4" w:rsidRPr="006A21B4" w:rsidRDefault="00C71178" w:rsidP="006A21B4">
      <w:pPr>
        <w:pStyle w:val="20"/>
        <w:rPr>
          <w:lang w:val="el-GR"/>
        </w:rPr>
      </w:pPr>
      <w:hyperlink r:id="rId91" w:history="1">
        <w:r w:rsidR="006A21B4" w:rsidRPr="006A21B4">
          <w:rPr>
            <w:rStyle w:val="-"/>
            <w:caps w:val="0"/>
          </w:rPr>
          <w:t>https</w:t>
        </w:r>
        <w:r w:rsidR="006A21B4" w:rsidRPr="006A21B4">
          <w:rPr>
            <w:rStyle w:val="-"/>
            <w:caps w:val="0"/>
            <w:lang w:val="el-GR"/>
          </w:rPr>
          <w:t>://</w:t>
        </w:r>
        <w:r w:rsidR="006A21B4" w:rsidRPr="006A21B4">
          <w:rPr>
            <w:rStyle w:val="-"/>
            <w:caps w:val="0"/>
          </w:rPr>
          <w:t>eclass</w:t>
        </w:r>
        <w:r w:rsidR="006A21B4" w:rsidRPr="006A21B4">
          <w:rPr>
            <w:rStyle w:val="-"/>
            <w:caps w:val="0"/>
            <w:lang w:val="el-GR"/>
          </w:rPr>
          <w:t>.</w:t>
        </w:r>
        <w:r w:rsidR="006A21B4" w:rsidRPr="006A21B4">
          <w:rPr>
            <w:rStyle w:val="-"/>
            <w:caps w:val="0"/>
          </w:rPr>
          <w:t>uoa</w:t>
        </w:r>
        <w:r w:rsidR="006A21B4" w:rsidRPr="006A21B4">
          <w:rPr>
            <w:rStyle w:val="-"/>
            <w:caps w:val="0"/>
            <w:lang w:val="el-GR"/>
          </w:rPr>
          <w:t>.</w:t>
        </w:r>
        <w:r w:rsidR="006A21B4" w:rsidRPr="006A21B4">
          <w:rPr>
            <w:rStyle w:val="-"/>
            <w:caps w:val="0"/>
          </w:rPr>
          <w:t>gr</w:t>
        </w:r>
        <w:r w:rsidR="006A21B4" w:rsidRPr="006A21B4">
          <w:rPr>
            <w:rStyle w:val="-"/>
            <w:caps w:val="0"/>
            <w:lang w:val="el-GR"/>
          </w:rPr>
          <w:t>/</w:t>
        </w:r>
        <w:r w:rsidR="006A21B4" w:rsidRPr="006A21B4">
          <w:rPr>
            <w:rStyle w:val="-"/>
            <w:caps w:val="0"/>
          </w:rPr>
          <w:t>modules</w:t>
        </w:r>
        <w:r w:rsidR="006A21B4" w:rsidRPr="006A21B4">
          <w:rPr>
            <w:rStyle w:val="-"/>
            <w:caps w:val="0"/>
            <w:lang w:val="el-GR"/>
          </w:rPr>
          <w:t>/</w:t>
        </w:r>
        <w:r w:rsidR="006A21B4" w:rsidRPr="006A21B4">
          <w:rPr>
            <w:rStyle w:val="-"/>
            <w:caps w:val="0"/>
          </w:rPr>
          <w:t>document</w:t>
        </w:r>
        <w:r w:rsidR="006A21B4" w:rsidRPr="006A21B4">
          <w:rPr>
            <w:rStyle w:val="-"/>
            <w:caps w:val="0"/>
            <w:lang w:val="el-GR"/>
          </w:rPr>
          <w:t>/</w:t>
        </w:r>
        <w:r w:rsidR="006A21B4" w:rsidRPr="006A21B4">
          <w:rPr>
            <w:rStyle w:val="-"/>
            <w:caps w:val="0"/>
          </w:rPr>
          <w:t>index</w:t>
        </w:r>
        <w:r w:rsidR="006A21B4" w:rsidRPr="006A21B4">
          <w:rPr>
            <w:rStyle w:val="-"/>
            <w:caps w:val="0"/>
            <w:lang w:val="el-GR"/>
          </w:rPr>
          <w:t>.</w:t>
        </w:r>
        <w:r w:rsidR="006A21B4" w:rsidRPr="006A21B4">
          <w:rPr>
            <w:rStyle w:val="-"/>
            <w:caps w:val="0"/>
          </w:rPr>
          <w:t>php</w:t>
        </w:r>
        <w:r w:rsidR="006A21B4" w:rsidRPr="006A21B4">
          <w:rPr>
            <w:rStyle w:val="-"/>
            <w:caps w:val="0"/>
            <w:lang w:val="el-GR"/>
          </w:rPr>
          <w:t>?</w:t>
        </w:r>
        <w:r w:rsidR="006A21B4" w:rsidRPr="006A21B4">
          <w:rPr>
            <w:rStyle w:val="-"/>
            <w:caps w:val="0"/>
          </w:rPr>
          <w:t>course</w:t>
        </w:r>
        <w:r w:rsidR="006A21B4" w:rsidRPr="006A21B4">
          <w:rPr>
            <w:rStyle w:val="-"/>
            <w:caps w:val="0"/>
            <w:lang w:val="el-GR"/>
          </w:rPr>
          <w:t>=</w:t>
        </w:r>
        <w:r w:rsidR="006A21B4" w:rsidRPr="006A21B4">
          <w:rPr>
            <w:rStyle w:val="-"/>
            <w:caps w:val="0"/>
          </w:rPr>
          <w:t>SOCTHEOL</w:t>
        </w:r>
        <w:r w:rsidR="006A21B4" w:rsidRPr="006A21B4">
          <w:rPr>
            <w:rStyle w:val="-"/>
            <w:caps w:val="0"/>
            <w:lang w:val="el-GR"/>
          </w:rPr>
          <w:t>170&amp;</w:t>
        </w:r>
        <w:r w:rsidR="006A21B4" w:rsidRPr="006A21B4">
          <w:rPr>
            <w:rStyle w:val="-"/>
            <w:caps w:val="0"/>
          </w:rPr>
          <w:t>openDir</w:t>
        </w:r>
        <w:r w:rsidR="006A21B4" w:rsidRPr="006A21B4">
          <w:rPr>
            <w:rStyle w:val="-"/>
            <w:caps w:val="0"/>
            <w:lang w:val="el-GR"/>
          </w:rPr>
          <w:t>=/5</w:t>
        </w:r>
        <w:r w:rsidR="006A21B4" w:rsidRPr="006A21B4">
          <w:rPr>
            <w:rStyle w:val="-"/>
            <w:caps w:val="0"/>
          </w:rPr>
          <w:t>bdacf</w:t>
        </w:r>
        <w:r w:rsidR="006A21B4" w:rsidRPr="006A21B4">
          <w:rPr>
            <w:rStyle w:val="-"/>
            <w:caps w:val="0"/>
            <w:lang w:val="el-GR"/>
          </w:rPr>
          <w:t>06</w:t>
        </w:r>
        <w:r w:rsidR="006A21B4" w:rsidRPr="006A21B4">
          <w:rPr>
            <w:rStyle w:val="-"/>
            <w:caps w:val="0"/>
          </w:rPr>
          <w:t>hLhR</w:t>
        </w:r>
      </w:hyperlink>
      <w:r w:rsidR="006A21B4" w:rsidRPr="006A21B4">
        <w:rPr>
          <w:lang w:val="el-GR"/>
        </w:rPr>
        <w:t xml:space="preserve"> </w:t>
      </w:r>
    </w:p>
    <w:p w:rsidR="006A21B4" w:rsidRPr="006A21B4" w:rsidRDefault="006A21B4" w:rsidP="006A21B4">
      <w:pPr>
        <w:pStyle w:val="a5"/>
        <w:spacing w:after="200" w:line="276" w:lineRule="auto"/>
        <w:jc w:val="left"/>
        <w:rPr>
          <w:b/>
          <w:caps/>
        </w:rPr>
      </w:pPr>
    </w:p>
    <w:p w:rsidR="006A21B4" w:rsidRPr="006A21B4" w:rsidRDefault="00C71178" w:rsidP="006A21B4">
      <w:pPr>
        <w:pStyle w:val="20"/>
        <w:rPr>
          <w:lang w:val="el-GR"/>
        </w:rPr>
      </w:pPr>
      <w:r>
        <w:fldChar w:fldCharType="end"/>
      </w:r>
      <w:r w:rsidR="006A21B4" w:rsidRPr="006A21B4">
        <w:rPr>
          <w:lang w:val="el-GR"/>
        </w:rPr>
        <w:t xml:space="preserve"> </w:t>
      </w:r>
    </w:p>
    <w:p w:rsidR="006A21B4" w:rsidRPr="003B14BB" w:rsidRDefault="006A21B4" w:rsidP="006A21B4">
      <w:pPr>
        <w:shd w:val="clear" w:color="auto" w:fill="FFFFFF"/>
        <w:autoSpaceDE w:val="0"/>
        <w:autoSpaceDN w:val="0"/>
        <w:adjustRightInd w:val="0"/>
        <w:spacing w:before="120"/>
        <w:rPr>
          <w:i/>
        </w:rPr>
      </w:pPr>
      <w:r w:rsidRPr="00A013CC">
        <w:t>-Αγουρίδη</w:t>
      </w:r>
      <w:r>
        <w:t>ς</w:t>
      </w:r>
      <w:r w:rsidRPr="00A013CC">
        <w:t>, Σ.</w:t>
      </w:r>
      <w:r w:rsidRPr="004220F0">
        <w:t xml:space="preserve"> </w:t>
      </w:r>
      <w:r w:rsidRPr="004220F0">
        <w:rPr>
          <w:i/>
        </w:rPr>
        <w:t>Ιστορία των Χρόνων της Καινής Διαθήκης</w:t>
      </w:r>
      <w:r w:rsidRPr="004220F0">
        <w:t xml:space="preserve">. </w:t>
      </w:r>
      <w:r w:rsidRPr="004220F0">
        <w:rPr>
          <w:i/>
          <w:iCs/>
        </w:rPr>
        <w:t>Ελλάδα, Ρώμη, Ιουδαία: Ιστορικό και πνευματικό υπόβαθρο για τη μελέτη της Καινής Διαθήκης</w:t>
      </w:r>
      <w:r w:rsidRPr="004220F0">
        <w:t>, Θεσσαλονίκη: Πουρναρά</w:t>
      </w:r>
      <w:r>
        <w:t>ς,</w:t>
      </w:r>
      <w:r w:rsidRPr="004220F0">
        <w:t xml:space="preserve"> </w:t>
      </w:r>
      <w:r w:rsidRPr="004220F0">
        <w:rPr>
          <w:vertAlign w:val="superscript"/>
        </w:rPr>
        <w:t>4</w:t>
      </w:r>
      <w:r w:rsidRPr="004220F0">
        <w:t>1985.</w:t>
      </w:r>
    </w:p>
    <w:p w:rsidR="006A21B4" w:rsidRPr="00444226" w:rsidRDefault="006A21B4" w:rsidP="006A21B4">
      <w:pPr>
        <w:spacing w:line="288" w:lineRule="auto"/>
        <w:rPr>
          <w:b/>
          <w:color w:val="FF0000"/>
        </w:rPr>
      </w:pPr>
    </w:p>
    <w:p w:rsidR="006A21B4" w:rsidRPr="00444226" w:rsidRDefault="006A21B4" w:rsidP="006A21B4">
      <w:pPr>
        <w:spacing w:line="288" w:lineRule="auto"/>
      </w:pPr>
      <w:r w:rsidRPr="00444226">
        <w:t>-Αγουρίδης, Σάββας</w:t>
      </w:r>
      <w:r w:rsidRPr="00444226">
        <w:rPr>
          <w:i/>
        </w:rPr>
        <w:t>. Ματθαίος ο Ευαγγελιστής.</w:t>
      </w:r>
      <w:r w:rsidRPr="00444226">
        <w:t xml:space="preserve"> Αθήνα: Άρτος Ζωής, 2000.</w:t>
      </w:r>
    </w:p>
    <w:p w:rsidR="006A21B4" w:rsidRPr="004220F0" w:rsidRDefault="006A21B4" w:rsidP="006A21B4"/>
    <w:p w:rsidR="006A21B4" w:rsidRDefault="006A21B4" w:rsidP="006A21B4">
      <w:r w:rsidRPr="004B0C1A">
        <w:t>-</w:t>
      </w:r>
      <w:r>
        <w:t>Α</w:t>
      </w:r>
      <w:r w:rsidRPr="00AD1EAC">
        <w:softHyphen/>
        <w:t>γου</w:t>
      </w:r>
      <w:r w:rsidRPr="00AD1EAC">
        <w:softHyphen/>
        <w:t>ρί</w:t>
      </w:r>
      <w:r w:rsidRPr="00AD1EAC">
        <w:softHyphen/>
        <w:t>δη</w:t>
      </w:r>
      <w:r>
        <w:t>ς,</w:t>
      </w:r>
      <w:r w:rsidRPr="00AD1EAC">
        <w:t xml:space="preserve"> Σ.</w:t>
      </w:r>
      <w:r>
        <w:t>.</w:t>
      </w:r>
      <w:r w:rsidRPr="00AD1EAC">
        <w:t xml:space="preserve"> Μύ</w:t>
      </w:r>
      <w:r w:rsidRPr="00AD1EAC">
        <w:softHyphen/>
        <w:t>θος-Ἱ</w:t>
      </w:r>
      <w:r w:rsidRPr="00AD1EAC">
        <w:softHyphen/>
        <w:t>στο</w:t>
      </w:r>
      <w:r w:rsidRPr="00AD1EAC">
        <w:softHyphen/>
        <w:t>ρί</w:t>
      </w:r>
      <w:r w:rsidRPr="00AD1EAC">
        <w:softHyphen/>
        <w:t>α-Θε</w:t>
      </w:r>
      <w:r w:rsidRPr="00AD1EAC">
        <w:softHyphen/>
        <w:t>ο</w:t>
      </w:r>
      <w:r w:rsidRPr="00AD1EAC">
        <w:softHyphen/>
        <w:t>λο</w:t>
      </w:r>
      <w:r w:rsidRPr="00AD1EAC">
        <w:softHyphen/>
        <w:t>γί</w:t>
      </w:r>
      <w:r w:rsidRPr="00AD1EAC">
        <w:softHyphen/>
        <w:t>α</w:t>
      </w:r>
      <w:r>
        <w:t>.</w:t>
      </w:r>
      <w:r w:rsidRPr="00AD1EAC">
        <w:t xml:space="preserve"> (</w:t>
      </w:r>
      <w:r>
        <w:t>Α</w:t>
      </w:r>
      <w:r w:rsidRPr="00AD1EAC">
        <w:softHyphen/>
        <w:t>νά</w:t>
      </w:r>
      <w:r w:rsidRPr="00AD1EAC">
        <w:softHyphen/>
        <w:t>λυ</w:t>
      </w:r>
      <w:r w:rsidRPr="00AD1EAC">
        <w:softHyphen/>
        <w:t>ση πε</w:t>
      </w:r>
      <w:r w:rsidRPr="00AD1EAC">
        <w:softHyphen/>
        <w:t>ρι</w:t>
      </w:r>
      <w:r w:rsidRPr="00AD1EAC">
        <w:softHyphen/>
        <w:t>κο</w:t>
      </w:r>
      <w:r w:rsidRPr="00AD1EAC">
        <w:softHyphen/>
        <w:t>π</w:t>
      </w:r>
      <w:r>
        <w:t>ώ</w:t>
      </w:r>
      <w:r w:rsidRPr="00AD1EAC">
        <w:t>ν ἀ</w:t>
      </w:r>
      <w:r w:rsidRPr="00AD1EAC">
        <w:softHyphen/>
        <w:t>πό τά κεφ. 1-11 τῆς Γε</w:t>
      </w:r>
      <w:r w:rsidRPr="00AD1EAC">
        <w:softHyphen/>
        <w:t>νέ</w:t>
      </w:r>
      <w:r w:rsidRPr="00AD1EAC">
        <w:softHyphen/>
        <w:t>σε</w:t>
      </w:r>
      <w:r w:rsidRPr="00AD1EAC">
        <w:softHyphen/>
        <w:t>ως</w:t>
      </w:r>
      <w:r>
        <w:t xml:space="preserve">. </w:t>
      </w:r>
      <w:r w:rsidRPr="00AD1EAC">
        <w:rPr>
          <w:i/>
          <w:iCs/>
        </w:rPr>
        <w:t>Δ</w:t>
      </w:r>
      <w:r w:rsidRPr="00AD1EAC">
        <w:rPr>
          <w:i/>
          <w:iCs/>
        </w:rPr>
        <w:softHyphen/>
        <w:t xml:space="preserve">ΒΜ </w:t>
      </w:r>
      <w:r w:rsidRPr="00AD1EAC">
        <w:t xml:space="preserve">15 (1986) - 17 (1988). </w:t>
      </w:r>
    </w:p>
    <w:p w:rsidR="006A21B4" w:rsidRDefault="006A21B4" w:rsidP="006A21B4"/>
    <w:p w:rsidR="006A21B4" w:rsidRPr="00A013CC" w:rsidRDefault="006A21B4" w:rsidP="006A21B4">
      <w:r w:rsidRPr="00A013CC">
        <w:t>-Αγουρίδη</w:t>
      </w:r>
      <w:r>
        <w:t>ς</w:t>
      </w:r>
      <w:r w:rsidRPr="00A013CC">
        <w:t>, Σ.</w:t>
      </w:r>
      <w:r>
        <w:t>.</w:t>
      </w:r>
      <w:r w:rsidRPr="00A013CC">
        <w:t xml:space="preserve"> </w:t>
      </w:r>
      <w:r w:rsidRPr="00A013CC">
        <w:rPr>
          <w:i/>
          <w:iCs/>
        </w:rPr>
        <w:t>Ερμηνευτική Ιερών Κειμένων</w:t>
      </w:r>
      <w:r w:rsidRPr="00A013CC">
        <w:t>, Αθήνα: Άρτος Ζωής</w:t>
      </w:r>
      <w:r>
        <w:t>,</w:t>
      </w:r>
      <w:r w:rsidRPr="00A013CC">
        <w:t xml:space="preserve"> 2002.</w:t>
      </w:r>
    </w:p>
    <w:p w:rsidR="006A21B4" w:rsidRPr="00A013CC" w:rsidRDefault="006A21B4" w:rsidP="006A21B4"/>
    <w:p w:rsidR="006A21B4" w:rsidRDefault="006A21B4" w:rsidP="006A21B4">
      <w:r>
        <w:t xml:space="preserve">-Ατματζίδης, Χ. </w:t>
      </w:r>
      <w:r w:rsidRPr="003C2BFD">
        <w:rPr>
          <w:i/>
        </w:rPr>
        <w:t>Από την Βιβλική Έρευνα στην Πίστη της Εκκλησίας</w:t>
      </w:r>
      <w:r>
        <w:t>. Θεσσαλονίκη: Εκδόσεις Κυριακίδη, 2010.</w:t>
      </w:r>
    </w:p>
    <w:p w:rsidR="006A21B4" w:rsidRDefault="006A21B4" w:rsidP="006A21B4"/>
    <w:p w:rsidR="006A21B4" w:rsidRDefault="006A21B4" w:rsidP="006A21B4">
      <w:r>
        <w:t xml:space="preserve">-Ατματζίδης, Χ. </w:t>
      </w:r>
      <w:r w:rsidRPr="003C2BFD">
        <w:rPr>
          <w:i/>
        </w:rPr>
        <w:t>Ερμηνευτικές και Θεολογικές προσεγγίσεις στην Καινή Διαθήκη</w:t>
      </w:r>
      <w:r>
        <w:t xml:space="preserve">. Θεσσαλονίκη: </w:t>
      </w:r>
      <w:r>
        <w:rPr>
          <w:lang w:val="en-GB"/>
        </w:rPr>
        <w:t>Ostracon</w:t>
      </w:r>
      <w:r w:rsidRPr="00AA4769">
        <w:t xml:space="preserve"> </w:t>
      </w:r>
      <w:r>
        <w:rPr>
          <w:lang w:val="en-GB"/>
        </w:rPr>
        <w:t>Publishing</w:t>
      </w:r>
      <w:r w:rsidRPr="003C2BFD">
        <w:t>, 201</w:t>
      </w:r>
      <w:r>
        <w:t>4</w:t>
      </w:r>
      <w:r w:rsidRPr="003C2BFD">
        <w:t>.</w:t>
      </w:r>
    </w:p>
    <w:p w:rsidR="006A21B4" w:rsidRDefault="006A21B4" w:rsidP="006A21B4"/>
    <w:p w:rsidR="006A21B4" w:rsidRDefault="006A21B4" w:rsidP="006A21B4">
      <w:r>
        <w:t xml:space="preserve">-Ατματζίδης, Χ. </w:t>
      </w:r>
      <w:r w:rsidRPr="003C2BFD">
        <w:rPr>
          <w:i/>
        </w:rPr>
        <w:t>Θεολογία της Καινής Διαθήκης</w:t>
      </w:r>
      <w:r>
        <w:t xml:space="preserve">. Θεσσαλονίκη: </w:t>
      </w:r>
      <w:r>
        <w:rPr>
          <w:lang w:val="en-GB"/>
        </w:rPr>
        <w:t>Ostracon</w:t>
      </w:r>
      <w:r w:rsidRPr="00AA4769">
        <w:t xml:space="preserve"> </w:t>
      </w:r>
      <w:r>
        <w:rPr>
          <w:lang w:val="en-GB"/>
        </w:rPr>
        <w:t>Publishing</w:t>
      </w:r>
      <w:r w:rsidRPr="003C2BFD">
        <w:t>, 201</w:t>
      </w:r>
      <w:r>
        <w:t>4</w:t>
      </w:r>
      <w:r w:rsidRPr="003C2BFD">
        <w:t>.</w:t>
      </w:r>
    </w:p>
    <w:p w:rsidR="006A21B4" w:rsidRDefault="006A21B4" w:rsidP="006A21B4"/>
    <w:p w:rsidR="006A21B4" w:rsidRDefault="006A21B4" w:rsidP="006A21B4">
      <w:r>
        <w:t xml:space="preserve">-Ατματζίδης, Χ. </w:t>
      </w:r>
      <w:r w:rsidRPr="003C2BFD">
        <w:rPr>
          <w:i/>
        </w:rPr>
        <w:t>Καινοδιαθηκικά</w:t>
      </w:r>
      <w:r>
        <w:t>.</w:t>
      </w:r>
      <w:r w:rsidRPr="003C2BFD">
        <w:t xml:space="preserve"> </w:t>
      </w:r>
      <w:r>
        <w:t xml:space="preserve">Θεσσαλονίκη: </w:t>
      </w:r>
      <w:r>
        <w:rPr>
          <w:lang w:val="en-GB"/>
        </w:rPr>
        <w:t>Ostracon</w:t>
      </w:r>
      <w:r w:rsidRPr="00AA4769">
        <w:t xml:space="preserve"> </w:t>
      </w:r>
      <w:r>
        <w:rPr>
          <w:lang w:val="en-GB"/>
        </w:rPr>
        <w:t>Publishing</w:t>
      </w:r>
      <w:r w:rsidRPr="003C2BFD">
        <w:t>, 201</w:t>
      </w:r>
      <w:r>
        <w:t>4</w:t>
      </w:r>
      <w:r w:rsidRPr="003C2BFD">
        <w:t>.</w:t>
      </w:r>
    </w:p>
    <w:p w:rsidR="006A21B4" w:rsidRDefault="006A21B4" w:rsidP="006A21B4"/>
    <w:p w:rsidR="006A21B4" w:rsidRDefault="006A21B4" w:rsidP="006A21B4">
      <w:r w:rsidRPr="00A013CC">
        <w:t>-Βασιλειάδη</w:t>
      </w:r>
      <w:r>
        <w:t>ς</w:t>
      </w:r>
      <w:r w:rsidRPr="00A013CC">
        <w:t>, Π. Β.,</w:t>
      </w:r>
      <w:r w:rsidRPr="00A013CC">
        <w:rPr>
          <w:bCs/>
        </w:rPr>
        <w:t xml:space="preserve"> </w:t>
      </w:r>
      <w:r w:rsidRPr="00A013CC">
        <w:t xml:space="preserve">Βιβλική κριτική και </w:t>
      </w:r>
      <w:r w:rsidRPr="00A013CC">
        <w:rPr>
          <w:lang w:val="fr-FR"/>
        </w:rPr>
        <w:t>O</w:t>
      </w:r>
      <w:r w:rsidRPr="00A013CC">
        <w:t xml:space="preserve">ρθοδοξία, </w:t>
      </w:r>
      <w:r w:rsidRPr="00A013CC">
        <w:rPr>
          <w:i/>
          <w:iCs/>
        </w:rPr>
        <w:t xml:space="preserve">Βιβλικές ερμηνευτικές μελέτες, </w:t>
      </w:r>
      <w:r w:rsidRPr="00A013CC">
        <w:t>(σσ. 49-101). Θεσσαλονίκη: Πουρναράς, 1988.</w:t>
      </w:r>
    </w:p>
    <w:p w:rsidR="006A21B4" w:rsidRDefault="006A21B4" w:rsidP="006A21B4"/>
    <w:p w:rsidR="006A21B4" w:rsidRDefault="006A21B4" w:rsidP="006A21B4">
      <w:r>
        <w:t xml:space="preserve">-Βασιλειάδης, Π. Β.,  </w:t>
      </w:r>
      <w:r>
        <w:rPr>
          <w:i/>
        </w:rPr>
        <w:t xml:space="preserve">Ερμηνεία των Ευαγγελίων. </w:t>
      </w:r>
      <w:r>
        <w:t>Θεσσαλονίκη: Πουρναράς, 2000.</w:t>
      </w:r>
    </w:p>
    <w:p w:rsidR="006A21B4" w:rsidRDefault="006A21B4" w:rsidP="006A21B4">
      <w:pPr>
        <w:rPr>
          <w:bCs/>
        </w:rPr>
      </w:pPr>
    </w:p>
    <w:p w:rsidR="006A21B4" w:rsidRPr="004B0C1A" w:rsidRDefault="006A21B4" w:rsidP="006A21B4">
      <w:pPr>
        <w:rPr>
          <w:lang w:val="en-US"/>
        </w:rPr>
      </w:pPr>
      <w:r w:rsidRPr="00BC5FA0">
        <w:rPr>
          <w:bCs/>
          <w:lang w:val="en-US"/>
        </w:rPr>
        <w:t xml:space="preserve">- </w:t>
      </w:r>
      <w:r>
        <w:t>Βασιλειάδης</w:t>
      </w:r>
      <w:r w:rsidRPr="00BC5FA0">
        <w:rPr>
          <w:lang w:val="en-US"/>
        </w:rPr>
        <w:t xml:space="preserve">, </w:t>
      </w:r>
      <w:r>
        <w:t>Π</w:t>
      </w:r>
      <w:r w:rsidRPr="00BC5FA0">
        <w:rPr>
          <w:lang w:val="en-US"/>
        </w:rPr>
        <w:t xml:space="preserve">. </w:t>
      </w:r>
      <w:r>
        <w:t>Β</w:t>
      </w:r>
      <w:r w:rsidRPr="00BC5FA0">
        <w:rPr>
          <w:lang w:val="en-US"/>
        </w:rPr>
        <w:t xml:space="preserve">., </w:t>
      </w:r>
      <w:r w:rsidRPr="00A013CC">
        <w:rPr>
          <w:lang w:val="en-US"/>
        </w:rPr>
        <w:t>Reading</w:t>
      </w:r>
      <w:r w:rsidRPr="00BC5FA0">
        <w:rPr>
          <w:lang w:val="en-US"/>
        </w:rPr>
        <w:t xml:space="preserve"> </w:t>
      </w:r>
      <w:r w:rsidRPr="00A013CC">
        <w:rPr>
          <w:lang w:val="en-US"/>
        </w:rPr>
        <w:t>the</w:t>
      </w:r>
      <w:r w:rsidRPr="00BC5FA0">
        <w:rPr>
          <w:lang w:val="en-US"/>
        </w:rPr>
        <w:t xml:space="preserve"> </w:t>
      </w:r>
      <w:r w:rsidRPr="00A013CC">
        <w:rPr>
          <w:lang w:val="en-US"/>
        </w:rPr>
        <w:t>Bible</w:t>
      </w:r>
      <w:r w:rsidRPr="00BC5FA0">
        <w:rPr>
          <w:lang w:val="en-US"/>
        </w:rPr>
        <w:t xml:space="preserve"> </w:t>
      </w:r>
      <w:r w:rsidRPr="00A013CC">
        <w:rPr>
          <w:lang w:val="en-US"/>
        </w:rPr>
        <w:t>from</w:t>
      </w:r>
      <w:r w:rsidRPr="00BC5FA0">
        <w:rPr>
          <w:lang w:val="en-US"/>
        </w:rPr>
        <w:t xml:space="preserve"> </w:t>
      </w:r>
      <w:r w:rsidRPr="00A013CC">
        <w:rPr>
          <w:lang w:val="en-US"/>
        </w:rPr>
        <w:t>the</w:t>
      </w:r>
      <w:r w:rsidRPr="00BC5FA0">
        <w:rPr>
          <w:lang w:val="en-US"/>
        </w:rPr>
        <w:t xml:space="preserve"> </w:t>
      </w:r>
      <w:r w:rsidRPr="00A013CC">
        <w:rPr>
          <w:lang w:val="en-US"/>
        </w:rPr>
        <w:t>Orthodox</w:t>
      </w:r>
      <w:r w:rsidRPr="00BC5FA0">
        <w:rPr>
          <w:lang w:val="en-US"/>
        </w:rPr>
        <w:t xml:space="preserve"> </w:t>
      </w:r>
      <w:r w:rsidRPr="00A013CC">
        <w:rPr>
          <w:lang w:val="en-US"/>
        </w:rPr>
        <w:t>Church</w:t>
      </w:r>
      <w:r w:rsidRPr="00BC5FA0">
        <w:rPr>
          <w:lang w:val="en-US"/>
        </w:rPr>
        <w:t xml:space="preserve"> </w:t>
      </w:r>
      <w:r w:rsidRPr="009E15EF">
        <w:rPr>
          <w:caps/>
          <w:lang w:val="en-US"/>
        </w:rPr>
        <w:t>p</w:t>
      </w:r>
      <w:r w:rsidRPr="00A013CC">
        <w:rPr>
          <w:lang w:val="en-US"/>
        </w:rPr>
        <w:t>erspective</w:t>
      </w:r>
      <w:r w:rsidRPr="00BC5FA0">
        <w:rPr>
          <w:lang w:val="en-US"/>
        </w:rPr>
        <w:t xml:space="preserve">. </w:t>
      </w:r>
      <w:r w:rsidRPr="00A013CC">
        <w:rPr>
          <w:i/>
          <w:iCs/>
          <w:lang w:val="en-US"/>
        </w:rPr>
        <w:t>The</w:t>
      </w:r>
      <w:r w:rsidRPr="004B0C1A">
        <w:rPr>
          <w:i/>
          <w:iCs/>
          <w:lang w:val="en-US"/>
        </w:rPr>
        <w:t xml:space="preserve"> </w:t>
      </w:r>
      <w:r w:rsidRPr="00BC5FA0">
        <w:rPr>
          <w:i/>
          <w:iCs/>
          <w:caps/>
          <w:lang w:val="en-US"/>
        </w:rPr>
        <w:t>e</w:t>
      </w:r>
      <w:r w:rsidRPr="00A013CC">
        <w:rPr>
          <w:i/>
          <w:iCs/>
          <w:lang w:val="en-US"/>
        </w:rPr>
        <w:t>cumenical</w:t>
      </w:r>
      <w:r w:rsidRPr="004B0C1A">
        <w:rPr>
          <w:i/>
          <w:iCs/>
          <w:lang w:val="en-US"/>
        </w:rPr>
        <w:t xml:space="preserve"> </w:t>
      </w:r>
      <w:r w:rsidRPr="00BC5FA0">
        <w:rPr>
          <w:i/>
          <w:iCs/>
          <w:caps/>
          <w:lang w:val="en-US"/>
        </w:rPr>
        <w:t>r</w:t>
      </w:r>
      <w:r w:rsidRPr="00A013CC">
        <w:rPr>
          <w:i/>
          <w:iCs/>
          <w:lang w:val="en-US"/>
        </w:rPr>
        <w:t>eview</w:t>
      </w:r>
      <w:r w:rsidRPr="004B0C1A">
        <w:rPr>
          <w:lang w:val="en-US"/>
        </w:rPr>
        <w:t xml:space="preserve"> 51, 1 (1999): </w:t>
      </w:r>
      <w:r w:rsidRPr="00A013CC">
        <w:t>σσ</w:t>
      </w:r>
      <w:r w:rsidRPr="004B0C1A">
        <w:rPr>
          <w:lang w:val="en-US"/>
        </w:rPr>
        <w:t>. 25-30.</w:t>
      </w:r>
    </w:p>
    <w:p w:rsidR="006A21B4" w:rsidRPr="004B0C1A" w:rsidRDefault="006A21B4" w:rsidP="006A21B4">
      <w:pPr>
        <w:rPr>
          <w:lang w:val="en-US"/>
        </w:rPr>
      </w:pPr>
    </w:p>
    <w:p w:rsidR="006A21B4" w:rsidRPr="004B0C1A" w:rsidRDefault="006A21B4" w:rsidP="006A21B4">
      <w:pPr>
        <w:rPr>
          <w:lang w:val="en-US"/>
        </w:rPr>
      </w:pPr>
    </w:p>
    <w:p w:rsidR="006A21B4" w:rsidRPr="004B0C1A" w:rsidRDefault="006A21B4" w:rsidP="006A21B4">
      <w:pPr>
        <w:rPr>
          <w:lang w:val="en-US"/>
        </w:rPr>
      </w:pPr>
      <w:r w:rsidRPr="004B0C1A">
        <w:rPr>
          <w:lang w:val="en-US"/>
        </w:rPr>
        <w:t>-</w:t>
      </w:r>
      <w:r w:rsidRPr="00AD1EAC">
        <w:t>Βα</w:t>
      </w:r>
      <w:r w:rsidRPr="004B0C1A">
        <w:rPr>
          <w:lang w:val="en-US"/>
        </w:rPr>
        <w:softHyphen/>
      </w:r>
      <w:r w:rsidRPr="00AD1EAC">
        <w:t>σι</w:t>
      </w:r>
      <w:r w:rsidRPr="004B0C1A">
        <w:rPr>
          <w:lang w:val="en-US"/>
        </w:rPr>
        <w:softHyphen/>
      </w:r>
      <w:r w:rsidRPr="00AD1EAC">
        <w:t>λει</w:t>
      </w:r>
      <w:r w:rsidRPr="004B0C1A">
        <w:rPr>
          <w:lang w:val="en-US"/>
        </w:rPr>
        <w:softHyphen/>
      </w:r>
      <w:r w:rsidRPr="00AD1EAC">
        <w:t>ά</w:t>
      </w:r>
      <w:r w:rsidRPr="004B0C1A">
        <w:rPr>
          <w:lang w:val="en-US"/>
        </w:rPr>
        <w:softHyphen/>
      </w:r>
      <w:r w:rsidRPr="00AD1EAC">
        <w:t>δη</w:t>
      </w:r>
      <w:r>
        <w:t>ς</w:t>
      </w:r>
      <w:r w:rsidRPr="004B0C1A">
        <w:rPr>
          <w:lang w:val="en-US"/>
        </w:rPr>
        <w:t xml:space="preserve">, </w:t>
      </w:r>
      <w:r w:rsidRPr="00AD1EAC">
        <w:t>Ν</w:t>
      </w:r>
      <w:r w:rsidRPr="004B0C1A">
        <w:rPr>
          <w:lang w:val="en-US"/>
        </w:rPr>
        <w:t xml:space="preserve">. /  </w:t>
      </w:r>
      <w:r w:rsidRPr="00AD1EAC">
        <w:t>Ψαλ</w:t>
      </w:r>
      <w:r w:rsidRPr="004B0C1A">
        <w:rPr>
          <w:lang w:val="en-US"/>
        </w:rPr>
        <w:softHyphen/>
      </w:r>
      <w:r w:rsidRPr="00AD1EAC">
        <w:t>τά</w:t>
      </w:r>
      <w:r w:rsidRPr="004B0C1A">
        <w:rPr>
          <w:lang w:val="en-US"/>
        </w:rPr>
        <w:softHyphen/>
      </w:r>
      <w:r w:rsidRPr="00AD1EAC">
        <w:t>κη</w:t>
      </w:r>
      <w:r>
        <w:t>ς</w:t>
      </w:r>
      <w:r w:rsidRPr="004B0C1A">
        <w:rPr>
          <w:lang w:val="en-US"/>
        </w:rPr>
        <w:t xml:space="preserve">, </w:t>
      </w:r>
      <w:r w:rsidRPr="00AD1EAC">
        <w:t>Γ</w:t>
      </w:r>
      <w:r w:rsidRPr="004B0C1A">
        <w:rPr>
          <w:lang w:val="en-US"/>
        </w:rPr>
        <w:t xml:space="preserve">. </w:t>
      </w:r>
      <w:r w:rsidRPr="004B0C1A">
        <w:rPr>
          <w:i/>
          <w:iCs/>
          <w:lang w:val="en-US"/>
        </w:rPr>
        <w:t>«</w:t>
      </w:r>
      <w:r w:rsidRPr="00AD1EAC">
        <w:rPr>
          <w:i/>
          <w:iCs/>
        </w:rPr>
        <w:t>Γέ</w:t>
      </w:r>
      <w:r w:rsidRPr="004B0C1A">
        <w:rPr>
          <w:i/>
          <w:iCs/>
          <w:lang w:val="en-US"/>
        </w:rPr>
        <w:softHyphen/>
      </w:r>
      <w:r w:rsidRPr="00AD1EAC">
        <w:rPr>
          <w:i/>
          <w:iCs/>
        </w:rPr>
        <w:t>νε</w:t>
      </w:r>
      <w:r w:rsidRPr="004B0C1A">
        <w:rPr>
          <w:i/>
          <w:iCs/>
          <w:lang w:val="en-US"/>
        </w:rPr>
        <w:softHyphen/>
      </w:r>
      <w:r w:rsidRPr="00AD1EAC">
        <w:rPr>
          <w:i/>
          <w:iCs/>
        </w:rPr>
        <w:t>σις</w:t>
      </w:r>
      <w:r w:rsidRPr="004B0C1A">
        <w:rPr>
          <w:i/>
          <w:iCs/>
          <w:lang w:val="en-US"/>
        </w:rPr>
        <w:t xml:space="preserve">», </w:t>
      </w:r>
      <w:r w:rsidRPr="00AD1EAC">
        <w:rPr>
          <w:i/>
          <w:iCs/>
        </w:rPr>
        <w:t>Ἡ</w:t>
      </w:r>
      <w:r w:rsidRPr="004B0C1A">
        <w:rPr>
          <w:i/>
          <w:iCs/>
          <w:lang w:val="en-US"/>
        </w:rPr>
        <w:t xml:space="preserve"> </w:t>
      </w:r>
      <w:r w:rsidRPr="00AD1EAC">
        <w:rPr>
          <w:i/>
          <w:iCs/>
        </w:rPr>
        <w:t>Πα</w:t>
      </w:r>
      <w:r w:rsidRPr="004B0C1A">
        <w:rPr>
          <w:i/>
          <w:iCs/>
          <w:lang w:val="en-US"/>
        </w:rPr>
        <w:softHyphen/>
      </w:r>
      <w:r w:rsidRPr="00AD1EAC">
        <w:rPr>
          <w:i/>
          <w:iCs/>
        </w:rPr>
        <w:t>λαι</w:t>
      </w:r>
      <w:r w:rsidRPr="004B0C1A">
        <w:rPr>
          <w:i/>
          <w:iCs/>
          <w:lang w:val="en-US"/>
        </w:rPr>
        <w:softHyphen/>
      </w:r>
      <w:r w:rsidRPr="00AD1EAC">
        <w:rPr>
          <w:i/>
          <w:iCs/>
        </w:rPr>
        <w:t>ά</w:t>
      </w:r>
      <w:r w:rsidRPr="004B0C1A">
        <w:rPr>
          <w:i/>
          <w:iCs/>
          <w:lang w:val="en-US"/>
        </w:rPr>
        <w:t xml:space="preserve"> </w:t>
      </w:r>
      <w:r w:rsidRPr="00AD1EAC">
        <w:rPr>
          <w:i/>
          <w:iCs/>
        </w:rPr>
        <w:t>Δι</w:t>
      </w:r>
      <w:r w:rsidRPr="004B0C1A">
        <w:rPr>
          <w:i/>
          <w:iCs/>
          <w:lang w:val="en-US"/>
        </w:rPr>
        <w:softHyphen/>
      </w:r>
      <w:r w:rsidRPr="00AD1EAC">
        <w:rPr>
          <w:i/>
          <w:iCs/>
        </w:rPr>
        <w:t>α</w:t>
      </w:r>
      <w:r w:rsidRPr="004B0C1A">
        <w:rPr>
          <w:i/>
          <w:iCs/>
          <w:lang w:val="en-US"/>
        </w:rPr>
        <w:softHyphen/>
      </w:r>
      <w:r w:rsidRPr="00AD1EAC">
        <w:rPr>
          <w:i/>
          <w:iCs/>
        </w:rPr>
        <w:t>θή</w:t>
      </w:r>
      <w:r w:rsidRPr="004B0C1A">
        <w:rPr>
          <w:i/>
          <w:iCs/>
          <w:lang w:val="en-US"/>
        </w:rPr>
        <w:softHyphen/>
      </w:r>
      <w:r w:rsidRPr="00AD1EAC">
        <w:rPr>
          <w:i/>
          <w:iCs/>
        </w:rPr>
        <w:t>κη</w:t>
      </w:r>
      <w:r w:rsidRPr="004B0C1A">
        <w:rPr>
          <w:i/>
          <w:iCs/>
          <w:lang w:val="en-US"/>
        </w:rPr>
        <w:t xml:space="preserve"> </w:t>
      </w:r>
      <w:r w:rsidRPr="00AD1EAC">
        <w:rPr>
          <w:i/>
          <w:iCs/>
        </w:rPr>
        <w:t>με</w:t>
      </w:r>
      <w:r w:rsidRPr="004B0C1A">
        <w:rPr>
          <w:i/>
          <w:iCs/>
          <w:lang w:val="en-US"/>
        </w:rPr>
        <w:softHyphen/>
      </w:r>
      <w:r w:rsidRPr="00AD1EAC">
        <w:rPr>
          <w:i/>
          <w:iCs/>
        </w:rPr>
        <w:t>τά</w:t>
      </w:r>
      <w:r w:rsidRPr="004B0C1A">
        <w:rPr>
          <w:i/>
          <w:iCs/>
          <w:lang w:val="en-US"/>
        </w:rPr>
        <w:t xml:space="preserve"> </w:t>
      </w:r>
      <w:r w:rsidRPr="00AD1EAC">
        <w:rPr>
          <w:i/>
          <w:iCs/>
        </w:rPr>
        <w:t>συ</w:t>
      </w:r>
      <w:r w:rsidRPr="004B0C1A">
        <w:rPr>
          <w:i/>
          <w:iCs/>
          <w:lang w:val="en-US"/>
        </w:rPr>
        <w:softHyphen/>
      </w:r>
      <w:r w:rsidRPr="00AD1EAC">
        <w:rPr>
          <w:i/>
          <w:iCs/>
        </w:rPr>
        <w:t>ντό</w:t>
      </w:r>
      <w:r w:rsidRPr="004B0C1A">
        <w:rPr>
          <w:i/>
          <w:iCs/>
          <w:lang w:val="en-US"/>
        </w:rPr>
        <w:softHyphen/>
      </w:r>
      <w:r w:rsidRPr="00AD1EAC">
        <w:rPr>
          <w:i/>
          <w:iCs/>
        </w:rPr>
        <w:t>μου</w:t>
      </w:r>
      <w:r w:rsidRPr="004B0C1A">
        <w:rPr>
          <w:i/>
          <w:iCs/>
          <w:lang w:val="en-US"/>
        </w:rPr>
        <w:t xml:space="preserve"> </w:t>
      </w:r>
      <w:r w:rsidRPr="00AD1EAC">
        <w:rPr>
          <w:i/>
          <w:iCs/>
        </w:rPr>
        <w:t>ἑρ</w:t>
      </w:r>
      <w:r w:rsidRPr="004B0C1A">
        <w:rPr>
          <w:i/>
          <w:iCs/>
          <w:lang w:val="en-US"/>
        </w:rPr>
        <w:softHyphen/>
      </w:r>
      <w:r w:rsidRPr="00AD1EAC">
        <w:rPr>
          <w:i/>
          <w:iCs/>
        </w:rPr>
        <w:t>μη</w:t>
      </w:r>
      <w:r w:rsidRPr="004B0C1A">
        <w:rPr>
          <w:i/>
          <w:iCs/>
          <w:lang w:val="en-US"/>
        </w:rPr>
        <w:softHyphen/>
      </w:r>
      <w:r w:rsidRPr="00AD1EAC">
        <w:rPr>
          <w:i/>
          <w:iCs/>
        </w:rPr>
        <w:t>νεί</w:t>
      </w:r>
      <w:r w:rsidRPr="004B0C1A">
        <w:rPr>
          <w:i/>
          <w:iCs/>
          <w:lang w:val="en-US"/>
        </w:rPr>
        <w:softHyphen/>
      </w:r>
      <w:r w:rsidRPr="00AD1EAC">
        <w:rPr>
          <w:i/>
          <w:iCs/>
        </w:rPr>
        <w:t>ας</w:t>
      </w:r>
      <w:r w:rsidRPr="004B0C1A">
        <w:rPr>
          <w:lang w:val="en-US"/>
        </w:rPr>
        <w:t xml:space="preserve">, </w:t>
      </w:r>
      <w:r w:rsidRPr="00AD1EAC">
        <w:t>Ἀ</w:t>
      </w:r>
      <w:r w:rsidRPr="004B0C1A">
        <w:rPr>
          <w:lang w:val="en-US"/>
        </w:rPr>
        <w:softHyphen/>
      </w:r>
      <w:r w:rsidRPr="00AD1EAC">
        <w:t>θή</w:t>
      </w:r>
      <w:r w:rsidRPr="004B0C1A">
        <w:rPr>
          <w:lang w:val="en-US"/>
        </w:rPr>
        <w:softHyphen/>
      </w:r>
      <w:r w:rsidRPr="00AD1EAC">
        <w:t>να</w:t>
      </w:r>
      <w:r w:rsidRPr="004B0C1A">
        <w:rPr>
          <w:lang w:val="en-US"/>
        </w:rPr>
        <w:t xml:space="preserve">, </w:t>
      </w:r>
      <w:r w:rsidRPr="00AD1EAC">
        <w:t>Ἀ</w:t>
      </w:r>
      <w:r w:rsidRPr="004B0C1A">
        <w:rPr>
          <w:lang w:val="en-US"/>
        </w:rPr>
        <w:softHyphen/>
      </w:r>
      <w:r w:rsidRPr="00AD1EAC">
        <w:t>δελ</w:t>
      </w:r>
      <w:r w:rsidRPr="004B0C1A">
        <w:rPr>
          <w:lang w:val="en-US"/>
        </w:rPr>
        <w:softHyphen/>
      </w:r>
      <w:r w:rsidRPr="00AD1EAC">
        <w:t>φό</w:t>
      </w:r>
      <w:r w:rsidRPr="004B0C1A">
        <w:rPr>
          <w:lang w:val="en-US"/>
        </w:rPr>
        <w:softHyphen/>
      </w:r>
      <w:r w:rsidRPr="00AD1EAC">
        <w:t>της</w:t>
      </w:r>
      <w:r w:rsidRPr="004B0C1A">
        <w:rPr>
          <w:lang w:val="en-US"/>
        </w:rPr>
        <w:t xml:space="preserve"> </w:t>
      </w:r>
      <w:r w:rsidRPr="00AD1EAC">
        <w:t>Θε</w:t>
      </w:r>
      <w:r w:rsidRPr="004B0C1A">
        <w:rPr>
          <w:lang w:val="en-US"/>
        </w:rPr>
        <w:softHyphen/>
      </w:r>
      <w:r w:rsidRPr="00AD1EAC">
        <w:t>ο</w:t>
      </w:r>
      <w:r w:rsidRPr="004B0C1A">
        <w:rPr>
          <w:lang w:val="en-US"/>
        </w:rPr>
        <w:softHyphen/>
      </w:r>
      <w:r w:rsidRPr="00AD1EAC">
        <w:t>λό</w:t>
      </w:r>
      <w:r w:rsidRPr="004B0C1A">
        <w:rPr>
          <w:lang w:val="en-US"/>
        </w:rPr>
        <w:softHyphen/>
      </w:r>
      <w:r w:rsidRPr="00AD1EAC">
        <w:t>γων</w:t>
      </w:r>
      <w:r w:rsidRPr="004B0C1A">
        <w:rPr>
          <w:lang w:val="en-US"/>
        </w:rPr>
        <w:t xml:space="preserve"> </w:t>
      </w:r>
      <w:r w:rsidRPr="00AD1EAC">
        <w:t>ὁ</w:t>
      </w:r>
      <w:r w:rsidRPr="004B0C1A">
        <w:rPr>
          <w:lang w:val="en-US"/>
        </w:rPr>
        <w:t xml:space="preserve"> «</w:t>
      </w:r>
      <w:r w:rsidRPr="00AD1EAC">
        <w:t>Σω</w:t>
      </w:r>
      <w:r w:rsidRPr="004B0C1A">
        <w:rPr>
          <w:lang w:val="en-US"/>
        </w:rPr>
        <w:softHyphen/>
      </w:r>
      <w:r w:rsidRPr="00AD1EAC">
        <w:t>τήρ</w:t>
      </w:r>
      <w:r w:rsidRPr="004B0C1A">
        <w:rPr>
          <w:lang w:val="en-US"/>
        </w:rPr>
        <w:t xml:space="preserve">», 1985. </w:t>
      </w:r>
    </w:p>
    <w:p w:rsidR="006A21B4" w:rsidRPr="004B0C1A" w:rsidRDefault="006A21B4" w:rsidP="006A21B4">
      <w:pPr>
        <w:rPr>
          <w:lang w:val="en-US"/>
        </w:rPr>
      </w:pPr>
    </w:p>
    <w:p w:rsidR="006A21B4" w:rsidRPr="004B0C1A" w:rsidRDefault="006A21B4" w:rsidP="006A21B4">
      <w:pPr>
        <w:rPr>
          <w:lang w:val="en-US"/>
        </w:rPr>
      </w:pPr>
    </w:p>
    <w:p w:rsidR="006A21B4" w:rsidRPr="00A013CC" w:rsidRDefault="006A21B4" w:rsidP="006A21B4">
      <w:pPr>
        <w:rPr>
          <w:lang w:val="en-US"/>
        </w:rPr>
      </w:pPr>
      <w:r w:rsidRPr="00A013CC">
        <w:rPr>
          <w:lang w:val="en-US"/>
        </w:rPr>
        <w:t xml:space="preserve">-Behr, J. Scripture, the Gospel and Orthodoxy. </w:t>
      </w:r>
      <w:r w:rsidRPr="00A013CC">
        <w:rPr>
          <w:i/>
          <w:iCs/>
          <w:lang w:val="en-US"/>
        </w:rPr>
        <w:t>Saint Vladimir's Orthodox</w:t>
      </w:r>
      <w:r w:rsidRPr="00A013CC">
        <w:rPr>
          <w:lang w:val="en-US"/>
        </w:rPr>
        <w:t xml:space="preserve"> </w:t>
      </w:r>
      <w:r w:rsidRPr="00A013CC">
        <w:rPr>
          <w:i/>
          <w:iCs/>
          <w:lang w:val="en-US"/>
        </w:rPr>
        <w:t xml:space="preserve">Theological Seminary &lt;Crestwood, NY&gt;: Saint Vladimir's theological quarterly </w:t>
      </w:r>
      <w:r w:rsidRPr="00A013CC">
        <w:rPr>
          <w:lang w:val="en-US"/>
        </w:rPr>
        <w:t xml:space="preserve">43 (1999): </w:t>
      </w:r>
      <w:r w:rsidRPr="00A013CC">
        <w:t>σσ</w:t>
      </w:r>
      <w:r w:rsidRPr="00A013CC">
        <w:rPr>
          <w:lang w:val="en-US"/>
        </w:rPr>
        <w:t>. 223-248.</w:t>
      </w:r>
    </w:p>
    <w:p w:rsidR="006A21B4" w:rsidRPr="00A013CC" w:rsidRDefault="006A21B4" w:rsidP="006A21B4">
      <w:pPr>
        <w:rPr>
          <w:lang w:val="en-US"/>
        </w:rPr>
      </w:pPr>
    </w:p>
    <w:p w:rsidR="006A21B4" w:rsidRPr="00A013CC" w:rsidRDefault="006A21B4" w:rsidP="006A21B4">
      <w:pPr>
        <w:rPr>
          <w:lang w:val="de-DE"/>
        </w:rPr>
      </w:pPr>
      <w:r w:rsidRPr="00687AD2">
        <w:rPr>
          <w:lang w:val="de-DE"/>
        </w:rPr>
        <w:lastRenderedPageBreak/>
        <w:t>-</w:t>
      </w:r>
      <w:r w:rsidRPr="00A013CC">
        <w:rPr>
          <w:lang w:val="de-DE"/>
        </w:rPr>
        <w:t>Βέλλα</w:t>
      </w:r>
      <w:r>
        <w:t>ς</w:t>
      </w:r>
      <w:r w:rsidRPr="00A013CC">
        <w:rPr>
          <w:lang w:val="fr-FR"/>
        </w:rPr>
        <w:t xml:space="preserve">, </w:t>
      </w:r>
      <w:r w:rsidRPr="00A013CC">
        <w:rPr>
          <w:lang w:val="de-DE"/>
        </w:rPr>
        <w:t>Β</w:t>
      </w:r>
      <w:r w:rsidRPr="00A013CC">
        <w:rPr>
          <w:lang w:val="fr-FR"/>
        </w:rPr>
        <w:t>.</w:t>
      </w:r>
      <w:r w:rsidRPr="00A013CC">
        <w:rPr>
          <w:bCs/>
          <w:lang w:val="fr-FR"/>
        </w:rPr>
        <w:t xml:space="preserve"> </w:t>
      </w:r>
      <w:r w:rsidRPr="00A013CC">
        <w:rPr>
          <w:lang w:val="fr-FR"/>
        </w:rPr>
        <w:t>Bibelkritik und kirchliche Autorität</w:t>
      </w:r>
      <w:r w:rsidRPr="00A013CC">
        <w:rPr>
          <w:lang w:val="de-DE"/>
        </w:rPr>
        <w:t xml:space="preserve">. </w:t>
      </w:r>
      <w:r w:rsidRPr="00A013CC">
        <w:rPr>
          <w:i/>
          <w:iCs/>
          <w:lang w:val="fr-FR"/>
        </w:rPr>
        <w:t>Proces-verbaux du Premier</w:t>
      </w:r>
      <w:r w:rsidRPr="00A013CC">
        <w:rPr>
          <w:lang w:val="fr-FR"/>
        </w:rPr>
        <w:t xml:space="preserve"> </w:t>
      </w:r>
      <w:r w:rsidRPr="00A013CC">
        <w:rPr>
          <w:i/>
          <w:iCs/>
          <w:lang w:val="fr-FR"/>
        </w:rPr>
        <w:t xml:space="preserve">Congres de Theologie Orthodoxe : a Athenes </w:t>
      </w:r>
      <w:r w:rsidRPr="00A013CC">
        <w:rPr>
          <w:lang w:val="fr-FR"/>
        </w:rPr>
        <w:t xml:space="preserve">; 29 </w:t>
      </w:r>
      <w:r w:rsidRPr="00A013CC">
        <w:rPr>
          <w:i/>
          <w:iCs/>
          <w:lang w:val="fr-FR"/>
        </w:rPr>
        <w:t>Novembre - 6 Decembre 1936 /</w:t>
      </w:r>
      <w:r w:rsidRPr="00A013CC">
        <w:rPr>
          <w:lang w:val="fr-FR"/>
        </w:rPr>
        <w:t xml:space="preserve"> </w:t>
      </w:r>
      <w:r w:rsidRPr="00A013CC">
        <w:rPr>
          <w:i/>
          <w:iCs/>
          <w:lang w:val="fr-FR"/>
        </w:rPr>
        <w:t>publ. par les soins du Hamilcar S. Alivisatos</w:t>
      </w:r>
      <w:r w:rsidRPr="00A013CC">
        <w:rPr>
          <w:i/>
          <w:iCs/>
          <w:lang w:val="de-DE"/>
        </w:rPr>
        <w:t xml:space="preserve"> </w:t>
      </w:r>
      <w:r w:rsidRPr="00A013CC">
        <w:rPr>
          <w:lang w:val="de-DE"/>
        </w:rPr>
        <w:t>(</w:t>
      </w:r>
      <w:r w:rsidRPr="00A013CC">
        <w:t>σσ</w:t>
      </w:r>
      <w:r w:rsidRPr="00A013CC">
        <w:rPr>
          <w:lang w:val="de-DE"/>
        </w:rPr>
        <w:t xml:space="preserve">. </w:t>
      </w:r>
      <w:r w:rsidRPr="00A013CC">
        <w:rPr>
          <w:lang w:val="fr-FR"/>
        </w:rPr>
        <w:t>135- 143</w:t>
      </w:r>
      <w:r w:rsidRPr="00A013CC">
        <w:rPr>
          <w:lang w:val="de-DE"/>
        </w:rPr>
        <w:t>).</w:t>
      </w:r>
      <w:r w:rsidRPr="00A013CC">
        <w:rPr>
          <w:i/>
          <w:iCs/>
          <w:lang w:val="fr-FR"/>
        </w:rPr>
        <w:t xml:space="preserve"> </w:t>
      </w:r>
      <w:r w:rsidRPr="00A013CC">
        <w:rPr>
          <w:lang w:val="fr-FR"/>
        </w:rPr>
        <w:t>Athenes:  Pyrsos</w:t>
      </w:r>
      <w:r w:rsidRPr="00A013CC">
        <w:rPr>
          <w:lang w:val="de-DE"/>
        </w:rPr>
        <w:t>,</w:t>
      </w:r>
      <w:r w:rsidRPr="00A013CC">
        <w:rPr>
          <w:lang w:val="fr-FR"/>
        </w:rPr>
        <w:t xml:space="preserve"> 1939</w:t>
      </w:r>
      <w:r w:rsidRPr="00A013CC">
        <w:rPr>
          <w:lang w:val="de-DE"/>
        </w:rPr>
        <w:t>.</w:t>
      </w:r>
    </w:p>
    <w:p w:rsidR="006A21B4" w:rsidRPr="00A013CC" w:rsidRDefault="006A21B4" w:rsidP="006A21B4">
      <w:pPr>
        <w:rPr>
          <w:lang w:val="fr-FR"/>
        </w:rPr>
      </w:pPr>
    </w:p>
    <w:p w:rsidR="006A21B4" w:rsidRDefault="006A21B4" w:rsidP="006A21B4">
      <w:pPr>
        <w:rPr>
          <w:lang w:val="de-DE"/>
        </w:rPr>
      </w:pPr>
      <w:r w:rsidRPr="00A013CC">
        <w:rPr>
          <w:bCs/>
          <w:lang w:val="de-DE"/>
        </w:rPr>
        <w:t>-</w:t>
      </w:r>
      <w:r w:rsidRPr="00BC5FA0">
        <w:rPr>
          <w:lang w:val="de-DE"/>
        </w:rPr>
        <w:t xml:space="preserve"> </w:t>
      </w:r>
      <w:r w:rsidRPr="00877DCE">
        <w:rPr>
          <w:lang w:val="de-DE"/>
        </w:rPr>
        <w:t>Βέλλα</w:t>
      </w:r>
      <w:r>
        <w:t>ς</w:t>
      </w:r>
      <w:r w:rsidRPr="00877DCE">
        <w:rPr>
          <w:lang w:val="fr-FR"/>
        </w:rPr>
        <w:t xml:space="preserve">, </w:t>
      </w:r>
      <w:r w:rsidRPr="00877DCE">
        <w:rPr>
          <w:lang w:val="de-DE"/>
        </w:rPr>
        <w:t>Β</w:t>
      </w:r>
      <w:r>
        <w:rPr>
          <w:lang w:val="fr-FR"/>
        </w:rPr>
        <w:t>.</w:t>
      </w:r>
      <w:r w:rsidRPr="00877DCE">
        <w:rPr>
          <w:b/>
          <w:bCs/>
          <w:lang w:val="fr-FR"/>
        </w:rPr>
        <w:t xml:space="preserve"> </w:t>
      </w:r>
      <w:r w:rsidRPr="00A013CC">
        <w:rPr>
          <w:lang w:val="de-DE"/>
        </w:rPr>
        <w:t xml:space="preserve"> Die Heilige Schrift in der griechisch-orthodoxen Kirche</w:t>
      </w:r>
      <w:r w:rsidRPr="005A5DD3">
        <w:rPr>
          <w:lang w:val="de-DE"/>
        </w:rPr>
        <w:t>. Bratsioti</w:t>
      </w:r>
      <w:r>
        <w:rPr>
          <w:lang w:val="de-DE"/>
        </w:rPr>
        <w:t>s, P. (Hrsg.).</w:t>
      </w:r>
      <w:r w:rsidRPr="00A013CC">
        <w:rPr>
          <w:lang w:val="de-DE"/>
        </w:rPr>
        <w:t xml:space="preserve"> </w:t>
      </w:r>
      <w:r w:rsidRPr="005A5DD3">
        <w:rPr>
          <w:i/>
          <w:iCs/>
          <w:lang w:val="de-DE"/>
        </w:rPr>
        <w:t>Die</w:t>
      </w:r>
      <w:r w:rsidRPr="005A5DD3">
        <w:rPr>
          <w:i/>
          <w:lang w:val="de-DE"/>
        </w:rPr>
        <w:t xml:space="preserve"> </w:t>
      </w:r>
      <w:r w:rsidRPr="005A5DD3">
        <w:rPr>
          <w:i/>
          <w:iCs/>
          <w:lang w:val="de-DE"/>
        </w:rPr>
        <w:t xml:space="preserve">Orthodoxe Kirche in griechischer Sicht, </w:t>
      </w:r>
      <w:r w:rsidRPr="005A5DD3">
        <w:rPr>
          <w:i/>
          <w:lang w:val="de-DE"/>
        </w:rPr>
        <w:t>Bd, I</w:t>
      </w:r>
      <w:r>
        <w:rPr>
          <w:lang w:val="de-DE"/>
        </w:rPr>
        <w:t>.</w:t>
      </w:r>
      <w:r w:rsidRPr="00A013CC">
        <w:rPr>
          <w:lang w:val="de-DE"/>
        </w:rPr>
        <w:t xml:space="preserve"> </w:t>
      </w:r>
      <w:r w:rsidRPr="00A013CC">
        <w:rPr>
          <w:i/>
          <w:iCs/>
          <w:lang w:val="de-DE"/>
        </w:rPr>
        <w:t>[Die</w:t>
      </w:r>
      <w:r w:rsidRPr="00A013CC">
        <w:rPr>
          <w:lang w:val="de-DE"/>
        </w:rPr>
        <w:t xml:space="preserve"> </w:t>
      </w:r>
      <w:r w:rsidRPr="00A013CC">
        <w:rPr>
          <w:i/>
          <w:iCs/>
          <w:lang w:val="de-DE"/>
        </w:rPr>
        <w:t xml:space="preserve">Kirchen der Welt 1] </w:t>
      </w:r>
      <w:r w:rsidRPr="00A013CC">
        <w:rPr>
          <w:lang w:val="de-DE"/>
        </w:rPr>
        <w:t>(</w:t>
      </w:r>
      <w:r w:rsidRPr="00A013CC">
        <w:t>σσ</w:t>
      </w:r>
      <w:r w:rsidRPr="00A013CC">
        <w:rPr>
          <w:lang w:val="de-DE"/>
        </w:rPr>
        <w:t>. 121-140). Stuttgart</w:t>
      </w:r>
      <w:r w:rsidRPr="005A5DD3">
        <w:rPr>
          <w:lang w:val="de-DE"/>
        </w:rPr>
        <w:t xml:space="preserve">: </w:t>
      </w:r>
      <w:r>
        <w:rPr>
          <w:color w:val="FF0000"/>
          <w:lang w:val="de-DE"/>
        </w:rPr>
        <w:t xml:space="preserve">Evangelisches </w:t>
      </w:r>
      <w:r w:rsidRPr="001D72D0">
        <w:rPr>
          <w:caps/>
          <w:color w:val="FF0000"/>
          <w:lang w:val="de-DE"/>
        </w:rPr>
        <w:t>v</w:t>
      </w:r>
      <w:r>
        <w:rPr>
          <w:color w:val="FF0000"/>
          <w:lang w:val="de-DE"/>
        </w:rPr>
        <w:t>erlagswerk</w:t>
      </w:r>
      <w:r w:rsidRPr="005A5DD3">
        <w:rPr>
          <w:lang w:val="de-DE"/>
        </w:rPr>
        <w:t xml:space="preserve">, </w:t>
      </w:r>
      <w:r w:rsidRPr="00A013CC">
        <w:rPr>
          <w:lang w:val="de-DE"/>
        </w:rPr>
        <w:t>1959.</w:t>
      </w:r>
    </w:p>
    <w:p w:rsidR="006A21B4" w:rsidRDefault="006A21B4" w:rsidP="006A21B4">
      <w:pPr>
        <w:rPr>
          <w:lang w:val="de-DE"/>
        </w:rPr>
      </w:pPr>
    </w:p>
    <w:p w:rsidR="006A21B4" w:rsidRPr="004B0C1A" w:rsidRDefault="006A21B4" w:rsidP="006A21B4">
      <w:pPr>
        <w:rPr>
          <w:lang w:val="en-US"/>
        </w:rPr>
      </w:pPr>
      <w:r w:rsidRPr="00AD1EAC">
        <w:t>Βλά</w:t>
      </w:r>
      <w:r w:rsidRPr="004B0C1A">
        <w:rPr>
          <w:lang w:val="de-DE"/>
        </w:rPr>
        <w:softHyphen/>
      </w:r>
      <w:r w:rsidRPr="00AD1EAC">
        <w:t>χο</w:t>
      </w:r>
      <w:r>
        <w:t>ς</w:t>
      </w:r>
      <w:r w:rsidRPr="004B0C1A">
        <w:rPr>
          <w:lang w:val="de-DE"/>
        </w:rPr>
        <w:t xml:space="preserve">, </w:t>
      </w:r>
      <w:r w:rsidRPr="00AD1EAC">
        <w:t>Κ</w:t>
      </w:r>
      <w:r w:rsidRPr="004B0C1A">
        <w:rPr>
          <w:lang w:val="de-DE"/>
        </w:rPr>
        <w:t xml:space="preserve">.. </w:t>
      </w:r>
      <w:r w:rsidRPr="00AD1EAC">
        <w:t>Ἡ</w:t>
      </w:r>
      <w:r w:rsidRPr="004B0C1A">
        <w:rPr>
          <w:lang w:val="de-DE"/>
        </w:rPr>
        <w:t xml:space="preserve"> </w:t>
      </w:r>
      <w:r w:rsidRPr="00AD1EAC">
        <w:t>ἀ</w:t>
      </w:r>
      <w:r w:rsidRPr="004B0C1A">
        <w:rPr>
          <w:lang w:val="de-DE"/>
        </w:rPr>
        <w:softHyphen/>
      </w:r>
      <w:r w:rsidRPr="00AD1EAC">
        <w:t>φε</w:t>
      </w:r>
      <w:r w:rsidRPr="004B0C1A">
        <w:rPr>
          <w:lang w:val="de-DE"/>
        </w:rPr>
        <w:softHyphen/>
      </w:r>
      <w:r w:rsidRPr="00AD1EAC">
        <w:t>τη</w:t>
      </w:r>
      <w:r w:rsidRPr="004B0C1A">
        <w:rPr>
          <w:lang w:val="de-DE"/>
        </w:rPr>
        <w:softHyphen/>
      </w:r>
      <w:r w:rsidRPr="00AD1EAC">
        <w:t>ρί</w:t>
      </w:r>
      <w:r w:rsidRPr="004B0C1A">
        <w:rPr>
          <w:lang w:val="de-DE"/>
        </w:rPr>
        <w:softHyphen/>
      </w:r>
      <w:r w:rsidRPr="00AD1EAC">
        <w:t>α</w:t>
      </w:r>
      <w:r w:rsidRPr="004B0C1A">
        <w:rPr>
          <w:lang w:val="de-DE"/>
        </w:rPr>
        <w:t xml:space="preserve"> </w:t>
      </w:r>
      <w:r w:rsidRPr="00AD1EAC">
        <w:t>τῆς</w:t>
      </w:r>
      <w:r w:rsidRPr="004B0C1A">
        <w:rPr>
          <w:lang w:val="de-DE"/>
        </w:rPr>
        <w:t xml:space="preserve"> </w:t>
      </w:r>
      <w:r w:rsidRPr="00AD1EAC">
        <w:t>Γε</w:t>
      </w:r>
      <w:r w:rsidRPr="004B0C1A">
        <w:rPr>
          <w:lang w:val="de-DE"/>
        </w:rPr>
        <w:softHyphen/>
      </w:r>
      <w:r w:rsidRPr="00AD1EAC">
        <w:t>νέ</w:t>
      </w:r>
      <w:r w:rsidRPr="004B0C1A">
        <w:rPr>
          <w:lang w:val="de-DE"/>
        </w:rPr>
        <w:softHyphen/>
      </w:r>
      <w:r w:rsidRPr="00AD1EAC">
        <w:t>σε</w:t>
      </w:r>
      <w:r w:rsidRPr="004B0C1A">
        <w:rPr>
          <w:lang w:val="de-DE"/>
        </w:rPr>
        <w:softHyphen/>
      </w:r>
      <w:r w:rsidRPr="00AD1EAC">
        <w:t>ως</w:t>
      </w:r>
      <w:r w:rsidRPr="004B0C1A">
        <w:rPr>
          <w:lang w:val="de-DE"/>
        </w:rPr>
        <w:t xml:space="preserve">. </w:t>
      </w:r>
      <w:r w:rsidRPr="00AD1EAC">
        <w:t>Συ</w:t>
      </w:r>
      <w:r w:rsidRPr="004B0C1A">
        <w:rPr>
          <w:lang w:val="de-DE"/>
        </w:rPr>
        <w:softHyphen/>
      </w:r>
      <w:r w:rsidRPr="00AD1EAC">
        <w:t>νο</w:t>
      </w:r>
      <w:r w:rsidRPr="004B0C1A">
        <w:rPr>
          <w:lang w:val="de-DE"/>
        </w:rPr>
        <w:softHyphen/>
      </w:r>
      <w:r w:rsidRPr="00AD1EAC">
        <w:t>πτι</w:t>
      </w:r>
      <w:r w:rsidRPr="004B0C1A">
        <w:rPr>
          <w:lang w:val="de-DE"/>
        </w:rPr>
        <w:softHyphen/>
      </w:r>
      <w:r w:rsidRPr="00AD1EAC">
        <w:t>κή</w:t>
      </w:r>
      <w:r w:rsidRPr="004B0C1A">
        <w:rPr>
          <w:lang w:val="de-DE"/>
        </w:rPr>
        <w:t xml:space="preserve"> </w:t>
      </w:r>
      <w:r w:rsidRPr="00AD1EAC">
        <w:t>θε</w:t>
      </w:r>
      <w:r w:rsidRPr="004B0C1A">
        <w:rPr>
          <w:lang w:val="de-DE"/>
        </w:rPr>
        <w:softHyphen/>
      </w:r>
      <w:r w:rsidRPr="00AD1EAC">
        <w:t>ώ</w:t>
      </w:r>
      <w:r w:rsidRPr="004B0C1A">
        <w:rPr>
          <w:lang w:val="de-DE"/>
        </w:rPr>
        <w:softHyphen/>
      </w:r>
      <w:r w:rsidRPr="00AD1EAC">
        <w:t>ρη</w:t>
      </w:r>
      <w:r w:rsidRPr="004B0C1A">
        <w:rPr>
          <w:lang w:val="de-DE"/>
        </w:rPr>
        <w:softHyphen/>
      </w:r>
      <w:r w:rsidRPr="00AD1EAC">
        <w:t>ση</w:t>
      </w:r>
      <w:r w:rsidRPr="004B0C1A">
        <w:rPr>
          <w:lang w:val="de-DE"/>
        </w:rPr>
        <w:t xml:space="preserve"> </w:t>
      </w:r>
      <w:r w:rsidRPr="00AD1EAC">
        <w:t>τῆς</w:t>
      </w:r>
      <w:r w:rsidRPr="004B0C1A">
        <w:rPr>
          <w:lang w:val="de-DE"/>
        </w:rPr>
        <w:t xml:space="preserve"> </w:t>
      </w:r>
      <w:r w:rsidRPr="00AD1EAC">
        <w:t>κο</w:t>
      </w:r>
      <w:r w:rsidRPr="004B0C1A">
        <w:rPr>
          <w:lang w:val="de-DE"/>
        </w:rPr>
        <w:softHyphen/>
      </w:r>
      <w:r w:rsidRPr="00AD1EAC">
        <w:t>σμο</w:t>
      </w:r>
      <w:r w:rsidRPr="004B0C1A">
        <w:rPr>
          <w:lang w:val="de-DE"/>
        </w:rPr>
        <w:softHyphen/>
      </w:r>
      <w:r w:rsidRPr="00AD1EAC">
        <w:t>λο</w:t>
      </w:r>
      <w:r w:rsidRPr="004B0C1A">
        <w:rPr>
          <w:lang w:val="de-DE"/>
        </w:rPr>
        <w:softHyphen/>
      </w:r>
      <w:r w:rsidRPr="00AD1EAC">
        <w:t>γί</w:t>
      </w:r>
      <w:r w:rsidRPr="004B0C1A">
        <w:rPr>
          <w:lang w:val="de-DE"/>
        </w:rPr>
        <w:softHyphen/>
      </w:r>
      <w:r w:rsidRPr="00AD1EAC">
        <w:t>ας</w:t>
      </w:r>
      <w:r w:rsidRPr="004B0C1A">
        <w:rPr>
          <w:lang w:val="de-DE"/>
        </w:rPr>
        <w:t xml:space="preserve"> </w:t>
      </w:r>
      <w:r w:rsidRPr="00AD1EAC">
        <w:t>καί</w:t>
      </w:r>
      <w:r w:rsidRPr="004B0C1A">
        <w:rPr>
          <w:lang w:val="de-DE"/>
        </w:rPr>
        <w:t xml:space="preserve"> </w:t>
      </w:r>
      <w:r w:rsidRPr="00AD1EAC">
        <w:t>τῆς</w:t>
      </w:r>
      <w:r w:rsidRPr="004B0C1A">
        <w:rPr>
          <w:lang w:val="de-DE"/>
        </w:rPr>
        <w:t xml:space="preserve"> </w:t>
      </w:r>
      <w:r w:rsidRPr="00AD1EAC">
        <w:t>ἀν</w:t>
      </w:r>
      <w:r w:rsidRPr="004B0C1A">
        <w:rPr>
          <w:lang w:val="de-DE"/>
        </w:rPr>
        <w:softHyphen/>
      </w:r>
      <w:r w:rsidRPr="00AD1EAC">
        <w:t>θρω</w:t>
      </w:r>
      <w:r w:rsidRPr="004B0C1A">
        <w:rPr>
          <w:lang w:val="de-DE"/>
        </w:rPr>
        <w:softHyphen/>
      </w:r>
      <w:r w:rsidRPr="00AD1EAC">
        <w:t>πο</w:t>
      </w:r>
      <w:r w:rsidRPr="004B0C1A">
        <w:rPr>
          <w:lang w:val="de-DE"/>
        </w:rPr>
        <w:softHyphen/>
      </w:r>
      <w:r w:rsidRPr="00AD1EAC">
        <w:t>λο</w:t>
      </w:r>
      <w:r w:rsidRPr="004B0C1A">
        <w:rPr>
          <w:lang w:val="de-DE"/>
        </w:rPr>
        <w:softHyphen/>
      </w:r>
      <w:r w:rsidRPr="00AD1EAC">
        <w:t>γί</w:t>
      </w:r>
      <w:r w:rsidRPr="004B0C1A">
        <w:rPr>
          <w:lang w:val="de-DE"/>
        </w:rPr>
        <w:softHyphen/>
      </w:r>
      <w:r w:rsidRPr="00AD1EAC">
        <w:t>ας</w:t>
      </w:r>
      <w:r w:rsidRPr="004B0C1A">
        <w:rPr>
          <w:lang w:val="de-DE"/>
        </w:rPr>
        <w:t xml:space="preserve"> </w:t>
      </w:r>
      <w:r w:rsidRPr="00AD1EAC">
        <w:t>τοῦ</w:t>
      </w:r>
      <w:r w:rsidRPr="004B0C1A">
        <w:rPr>
          <w:lang w:val="de-DE"/>
        </w:rPr>
        <w:t xml:space="preserve"> </w:t>
      </w:r>
      <w:r w:rsidRPr="00AD1EAC">
        <w:t>βι</w:t>
      </w:r>
      <w:r w:rsidRPr="004B0C1A">
        <w:rPr>
          <w:lang w:val="de-DE"/>
        </w:rPr>
        <w:softHyphen/>
      </w:r>
      <w:r w:rsidRPr="00AD1EAC">
        <w:t>βλί</w:t>
      </w:r>
      <w:r w:rsidRPr="004B0C1A">
        <w:rPr>
          <w:lang w:val="de-DE"/>
        </w:rPr>
        <w:softHyphen/>
      </w:r>
      <w:r w:rsidRPr="00AD1EAC">
        <w:t>ου</w:t>
      </w:r>
      <w:r w:rsidRPr="004B0C1A">
        <w:rPr>
          <w:lang w:val="de-DE"/>
        </w:rPr>
        <w:t xml:space="preserve"> </w:t>
      </w:r>
      <w:r w:rsidRPr="00AD1EAC">
        <w:t>τῆς</w:t>
      </w:r>
      <w:r w:rsidRPr="004B0C1A">
        <w:rPr>
          <w:lang w:val="de-DE"/>
        </w:rPr>
        <w:t xml:space="preserve"> </w:t>
      </w:r>
      <w:r w:rsidRPr="00AD1EAC">
        <w:t>Γε</w:t>
      </w:r>
      <w:r w:rsidRPr="004B0C1A">
        <w:rPr>
          <w:lang w:val="de-DE"/>
        </w:rPr>
        <w:softHyphen/>
      </w:r>
      <w:r w:rsidRPr="00AD1EAC">
        <w:t>νέ</w:t>
      </w:r>
      <w:r w:rsidRPr="004B0C1A">
        <w:rPr>
          <w:lang w:val="de-DE"/>
        </w:rPr>
        <w:softHyphen/>
      </w:r>
      <w:r w:rsidRPr="00AD1EAC">
        <w:t>σε</w:t>
      </w:r>
      <w:r w:rsidRPr="004B0C1A">
        <w:rPr>
          <w:lang w:val="de-DE"/>
        </w:rPr>
        <w:softHyphen/>
      </w:r>
      <w:r w:rsidRPr="00AD1EAC">
        <w:t>ως</w:t>
      </w:r>
      <w:r w:rsidRPr="004B0C1A">
        <w:rPr>
          <w:lang w:val="de-DE"/>
        </w:rPr>
        <w:t xml:space="preserve">». </w:t>
      </w:r>
      <w:r w:rsidRPr="00AD1EAC">
        <w:rPr>
          <w:i/>
          <w:iCs/>
        </w:rPr>
        <w:t>Θε</w:t>
      </w:r>
      <w:r w:rsidRPr="004B0C1A">
        <w:rPr>
          <w:i/>
          <w:iCs/>
          <w:lang w:val="en-US"/>
        </w:rPr>
        <w:softHyphen/>
      </w:r>
      <w:r w:rsidRPr="00AD1EAC">
        <w:rPr>
          <w:i/>
          <w:iCs/>
        </w:rPr>
        <w:t>ο</w:t>
      </w:r>
      <w:r w:rsidRPr="004B0C1A">
        <w:rPr>
          <w:i/>
          <w:iCs/>
          <w:lang w:val="en-US"/>
        </w:rPr>
        <w:softHyphen/>
      </w:r>
      <w:r w:rsidRPr="00AD1EAC">
        <w:rPr>
          <w:i/>
          <w:iCs/>
        </w:rPr>
        <w:t>δρό</w:t>
      </w:r>
      <w:r w:rsidRPr="004B0C1A">
        <w:rPr>
          <w:i/>
          <w:iCs/>
          <w:lang w:val="en-US"/>
        </w:rPr>
        <w:softHyphen/>
      </w:r>
      <w:r w:rsidRPr="00AD1EAC">
        <w:rPr>
          <w:i/>
          <w:iCs/>
        </w:rPr>
        <w:t>μος</w:t>
      </w:r>
      <w:r w:rsidRPr="004B0C1A">
        <w:rPr>
          <w:i/>
          <w:iCs/>
          <w:lang w:val="en-US"/>
        </w:rPr>
        <w:t xml:space="preserve"> </w:t>
      </w:r>
      <w:r w:rsidRPr="004B0C1A">
        <w:rPr>
          <w:lang w:val="en-US"/>
        </w:rPr>
        <w:t xml:space="preserve">2 (1985): </w:t>
      </w:r>
      <w:r>
        <w:t>σσ</w:t>
      </w:r>
      <w:r w:rsidRPr="004B0C1A">
        <w:rPr>
          <w:lang w:val="en-US"/>
        </w:rPr>
        <w:t xml:space="preserve">. 223-266. </w:t>
      </w:r>
    </w:p>
    <w:p w:rsidR="006A21B4" w:rsidRPr="004B0C1A" w:rsidRDefault="006A21B4" w:rsidP="006A21B4">
      <w:pPr>
        <w:rPr>
          <w:lang w:val="en-US"/>
        </w:rPr>
      </w:pPr>
    </w:p>
    <w:p w:rsidR="006A21B4" w:rsidRPr="00A013CC" w:rsidRDefault="006A21B4" w:rsidP="006A21B4">
      <w:pPr>
        <w:rPr>
          <w:lang w:val="en-US"/>
        </w:rPr>
      </w:pPr>
      <w:r w:rsidRPr="00A013CC">
        <w:rPr>
          <w:lang w:val="en-US"/>
        </w:rPr>
        <w:t xml:space="preserve">-Breck, J., Orthodox Principles of Biblical Interpretation, </w:t>
      </w:r>
      <w:r w:rsidRPr="00A013CC">
        <w:rPr>
          <w:i/>
          <w:iCs/>
          <w:lang w:val="en-US"/>
        </w:rPr>
        <w:t>Saint Vladimir's</w:t>
      </w:r>
      <w:r w:rsidRPr="00A013CC">
        <w:rPr>
          <w:lang w:val="en-US"/>
        </w:rPr>
        <w:t xml:space="preserve"> </w:t>
      </w:r>
      <w:r w:rsidRPr="00A013CC">
        <w:rPr>
          <w:i/>
          <w:iCs/>
          <w:lang w:val="en-US"/>
        </w:rPr>
        <w:t>Orthodox Theological Seminary &lt;Crestwood , NY&gt;: Saint Vladimir's theological</w:t>
      </w:r>
      <w:r w:rsidRPr="00A013CC">
        <w:rPr>
          <w:lang w:val="en-US"/>
        </w:rPr>
        <w:t xml:space="preserve"> </w:t>
      </w:r>
      <w:r w:rsidRPr="00A013CC">
        <w:rPr>
          <w:i/>
          <w:iCs/>
          <w:lang w:val="en-US"/>
        </w:rPr>
        <w:t xml:space="preserve">quarterly  </w:t>
      </w:r>
      <w:r w:rsidRPr="00A013CC">
        <w:rPr>
          <w:lang w:val="en-US"/>
        </w:rPr>
        <w:t>40 (1996) l  77-93.</w:t>
      </w:r>
    </w:p>
    <w:p w:rsidR="006A21B4" w:rsidRPr="00A013CC" w:rsidRDefault="006A21B4" w:rsidP="006A21B4">
      <w:pPr>
        <w:rPr>
          <w:lang w:val="en-US"/>
        </w:rPr>
      </w:pPr>
    </w:p>
    <w:p w:rsidR="006A21B4" w:rsidRDefault="006A21B4" w:rsidP="006A21B4">
      <w:pPr>
        <w:rPr>
          <w:lang w:val="en-US"/>
        </w:rPr>
      </w:pPr>
      <w:r w:rsidRPr="00A013CC">
        <w:rPr>
          <w:bCs/>
          <w:lang w:val="en-US"/>
        </w:rPr>
        <w:t>-</w:t>
      </w:r>
      <w:r w:rsidRPr="00A013CC">
        <w:rPr>
          <w:lang w:val="en-US"/>
        </w:rPr>
        <w:t xml:space="preserve">. Breck, J., </w:t>
      </w:r>
      <w:r w:rsidRPr="00A013CC">
        <w:rPr>
          <w:i/>
          <w:iCs/>
          <w:lang w:val="en-US"/>
        </w:rPr>
        <w:t>Scripture in tradition. the Bible and its Interpretation in the Orthodox</w:t>
      </w:r>
      <w:r w:rsidRPr="00A013CC">
        <w:rPr>
          <w:lang w:val="en-US"/>
        </w:rPr>
        <w:t xml:space="preserve"> </w:t>
      </w:r>
      <w:r w:rsidRPr="00A013CC">
        <w:rPr>
          <w:i/>
          <w:iCs/>
          <w:lang w:val="en-US"/>
        </w:rPr>
        <w:t xml:space="preserve">Church, </w:t>
      </w:r>
      <w:r w:rsidRPr="00A013CC">
        <w:rPr>
          <w:lang w:val="en-US"/>
        </w:rPr>
        <w:t>Crestwood  NY:  St.  Vladimir's Seminary Press, 2001.</w:t>
      </w:r>
    </w:p>
    <w:p w:rsidR="006A21B4" w:rsidRDefault="006A21B4" w:rsidP="006A21B4">
      <w:pPr>
        <w:rPr>
          <w:lang w:val="en-US"/>
        </w:rPr>
      </w:pPr>
    </w:p>
    <w:p w:rsidR="006A21B4" w:rsidRPr="00A013CC" w:rsidRDefault="006A21B4" w:rsidP="006A21B4">
      <w:r>
        <w:t xml:space="preserve">-Γαλάνης, Ιωάννης. </w:t>
      </w:r>
      <w:r w:rsidRPr="003C2BFD">
        <w:rPr>
          <w:i/>
        </w:rPr>
        <w:t>Ερμηνευτικό Υπόμνημα στις δύο προς Θεσσαλονικείς Επιστολές</w:t>
      </w:r>
      <w:r>
        <w:t xml:space="preserve">. Θεσσαλονίκη: </w:t>
      </w:r>
      <w:r>
        <w:rPr>
          <w:lang w:val="en-GB"/>
        </w:rPr>
        <w:t>Ostracon</w:t>
      </w:r>
      <w:r w:rsidRPr="00AA4769">
        <w:t xml:space="preserve"> </w:t>
      </w:r>
      <w:r>
        <w:rPr>
          <w:lang w:val="en-GB"/>
        </w:rPr>
        <w:t>Publishing</w:t>
      </w:r>
      <w:r w:rsidRPr="003C2BFD">
        <w:t>, 201</w:t>
      </w:r>
      <w:r>
        <w:t>4</w:t>
      </w:r>
      <w:r w:rsidRPr="003C2BFD">
        <w:t>.</w:t>
      </w:r>
    </w:p>
    <w:p w:rsidR="006A21B4" w:rsidRPr="00A013CC" w:rsidRDefault="006A21B4" w:rsidP="006A21B4"/>
    <w:p w:rsidR="006A21B4" w:rsidRDefault="006A21B4" w:rsidP="006A21B4">
      <w:r>
        <w:t>-</w:t>
      </w:r>
      <w:r w:rsidRPr="00A013CC">
        <w:t>Γαλίτη</w:t>
      </w:r>
      <w:r>
        <w:t>ς</w:t>
      </w:r>
      <w:r w:rsidRPr="00A013CC">
        <w:t xml:space="preserve">, Γ. Α. </w:t>
      </w:r>
      <w:r w:rsidRPr="00A013CC">
        <w:rPr>
          <w:i/>
          <w:iCs/>
        </w:rPr>
        <w:t>Σύγχρονοι ερμηνευτικαί τάσεις και οι τρεις Ιεράρχαι. Λόγος πανηγυρικός εκφωνηθείς επί τη εορτή των τριών Ιεραρχών εν τη μεγάλη α</w:t>
      </w:r>
      <w:r>
        <w:rPr>
          <w:i/>
          <w:iCs/>
        </w:rPr>
        <w:t>ι</w:t>
      </w:r>
      <w:r w:rsidRPr="00A013CC">
        <w:rPr>
          <w:i/>
          <w:iCs/>
        </w:rPr>
        <w:t xml:space="preserve">θούση των τελετών, </w:t>
      </w:r>
      <w:r w:rsidRPr="00A013CC">
        <w:t xml:space="preserve">Θεσσαλονίκη: Αριστοτέλειο Πανεπιστήμιο Θεσσαλονίκης, </w:t>
      </w:r>
      <w:r w:rsidRPr="00A013CC">
        <w:rPr>
          <w:lang w:val="fr-FR"/>
        </w:rPr>
        <w:t>1971.</w:t>
      </w:r>
    </w:p>
    <w:p w:rsidR="006A21B4" w:rsidRDefault="006A21B4" w:rsidP="006A21B4">
      <w:pPr>
        <w:rPr>
          <w:bCs/>
        </w:rPr>
      </w:pPr>
    </w:p>
    <w:p w:rsidR="006A21B4" w:rsidRPr="00A013CC" w:rsidRDefault="006A21B4" w:rsidP="006A21B4">
      <w:pPr>
        <w:rPr>
          <w:lang w:val="fr-FR"/>
        </w:rPr>
      </w:pPr>
      <w:r w:rsidRPr="00A013CC">
        <w:rPr>
          <w:bCs/>
          <w:lang w:val="fr-FR"/>
        </w:rPr>
        <w:t>-</w:t>
      </w:r>
      <w:r w:rsidRPr="00910F2E">
        <w:rPr>
          <w:lang w:val="de-DE"/>
        </w:rPr>
        <w:t xml:space="preserve"> </w:t>
      </w:r>
      <w:r w:rsidRPr="00877DCE">
        <w:t>Γαλίτη</w:t>
      </w:r>
      <w:r>
        <w:t>ς</w:t>
      </w:r>
      <w:r w:rsidRPr="00910F2E">
        <w:rPr>
          <w:lang w:val="de-DE"/>
        </w:rPr>
        <w:t xml:space="preserve">, </w:t>
      </w:r>
      <w:r w:rsidRPr="00877DCE">
        <w:t>Γ</w:t>
      </w:r>
      <w:r w:rsidRPr="00910F2E">
        <w:rPr>
          <w:lang w:val="de-DE"/>
        </w:rPr>
        <w:t xml:space="preserve">. </w:t>
      </w:r>
      <w:r w:rsidRPr="00A013CC">
        <w:rPr>
          <w:lang w:val="fr-FR"/>
        </w:rPr>
        <w:t xml:space="preserve"> Die historisch-kritische Bibelwissenschaft und die orthodoxe Theologie, </w:t>
      </w:r>
      <w:r w:rsidRPr="00A013CC">
        <w:rPr>
          <w:i/>
          <w:iCs/>
          <w:lang w:val="fr-FR"/>
        </w:rPr>
        <w:t xml:space="preserve">La theologie dans l' Eglise et dans le monde (4e Seminaire Theologique, organise par le Centre Orthodoxe du Patriarcat Oecumenicjue a Chambesy-Geneve, du 28 mal au 20 juin W83), [Etudes theologicjues </w:t>
      </w:r>
      <w:r w:rsidRPr="00A013CC">
        <w:rPr>
          <w:lang w:val="fr-FR"/>
        </w:rPr>
        <w:t>4], (</w:t>
      </w:r>
      <w:r w:rsidRPr="00A013CC">
        <w:t>σσ</w:t>
      </w:r>
      <w:r w:rsidRPr="00A013CC">
        <w:rPr>
          <w:lang w:val="fr-FR"/>
        </w:rPr>
        <w:t>. 109-125)</w:t>
      </w:r>
      <w:r w:rsidRPr="00A013CC">
        <w:rPr>
          <w:lang w:val="de-DE"/>
        </w:rPr>
        <w:t xml:space="preserve">. </w:t>
      </w:r>
      <w:r w:rsidRPr="00A013CC">
        <w:rPr>
          <w:lang w:val="fr-FR"/>
        </w:rPr>
        <w:t>Chambesy-Geneve: Les editions du Centre Orthodoxe</w:t>
      </w:r>
      <w:r w:rsidRPr="00A013CC">
        <w:rPr>
          <w:lang w:val="de-DE"/>
        </w:rPr>
        <w:t>,</w:t>
      </w:r>
      <w:r w:rsidRPr="00A013CC">
        <w:rPr>
          <w:lang w:val="fr-FR"/>
        </w:rPr>
        <w:t xml:space="preserve"> 1984.</w:t>
      </w:r>
    </w:p>
    <w:p w:rsidR="006A21B4" w:rsidRPr="004B0C1A" w:rsidRDefault="006A21B4" w:rsidP="006A21B4">
      <w:pPr>
        <w:rPr>
          <w:lang w:val="de-DE"/>
        </w:rPr>
      </w:pPr>
    </w:p>
    <w:p w:rsidR="006A21B4" w:rsidRDefault="006A21B4" w:rsidP="006A21B4">
      <w:pPr>
        <w:rPr>
          <w:lang w:val="fr-FR"/>
        </w:rPr>
      </w:pPr>
    </w:p>
    <w:p w:rsidR="006A21B4" w:rsidRDefault="006A21B4" w:rsidP="006A21B4">
      <w:r w:rsidRPr="00AD1EAC">
        <w:t>Γι</w:t>
      </w:r>
      <w:r w:rsidRPr="004B0C1A">
        <w:rPr>
          <w:lang w:val="de-DE"/>
        </w:rPr>
        <w:softHyphen/>
      </w:r>
      <w:r w:rsidRPr="00AD1EAC">
        <w:t>αν</w:t>
      </w:r>
      <w:r w:rsidRPr="004B0C1A">
        <w:rPr>
          <w:lang w:val="de-DE"/>
        </w:rPr>
        <w:softHyphen/>
      </w:r>
      <w:r w:rsidRPr="00AD1EAC">
        <w:t>να</w:t>
      </w:r>
      <w:r w:rsidRPr="004B0C1A">
        <w:rPr>
          <w:lang w:val="de-DE"/>
        </w:rPr>
        <w:softHyphen/>
      </w:r>
      <w:r w:rsidRPr="00AD1EAC">
        <w:t>κο</w:t>
      </w:r>
      <w:r w:rsidRPr="004B0C1A">
        <w:rPr>
          <w:lang w:val="de-DE"/>
        </w:rPr>
        <w:softHyphen/>
      </w:r>
      <w:r w:rsidRPr="00AD1EAC">
        <w:t>πού</w:t>
      </w:r>
      <w:r w:rsidRPr="004B0C1A">
        <w:rPr>
          <w:lang w:val="de-DE"/>
        </w:rPr>
        <w:softHyphen/>
      </w:r>
      <w:r w:rsidRPr="00AD1EAC">
        <w:t>λο</w:t>
      </w:r>
      <w:r>
        <w:t>ς</w:t>
      </w:r>
      <w:r w:rsidRPr="004B0C1A">
        <w:rPr>
          <w:lang w:val="de-DE"/>
        </w:rPr>
        <w:t xml:space="preserve">, </w:t>
      </w:r>
      <w:r w:rsidRPr="00AD1EAC">
        <w:t>Ἰ</w:t>
      </w:r>
      <w:r w:rsidRPr="004B0C1A">
        <w:rPr>
          <w:lang w:val="de-DE"/>
        </w:rPr>
        <w:softHyphen/>
      </w:r>
      <w:r w:rsidRPr="00AD1EAC">
        <w:t>ωήλ</w:t>
      </w:r>
      <w:r w:rsidRPr="004B0C1A">
        <w:rPr>
          <w:lang w:val="de-DE"/>
        </w:rPr>
        <w:t>, «</w:t>
      </w:r>
      <w:r w:rsidRPr="00AD1EAC">
        <w:rPr>
          <w:i/>
        </w:rPr>
        <w:t>Γέ</w:t>
      </w:r>
      <w:r w:rsidRPr="004B0C1A">
        <w:rPr>
          <w:i/>
          <w:lang w:val="de-DE"/>
        </w:rPr>
        <w:softHyphen/>
      </w:r>
      <w:r w:rsidRPr="00AD1EAC">
        <w:rPr>
          <w:i/>
        </w:rPr>
        <w:t>νε</w:t>
      </w:r>
      <w:r w:rsidRPr="004B0C1A">
        <w:rPr>
          <w:i/>
          <w:lang w:val="de-DE"/>
        </w:rPr>
        <w:softHyphen/>
      </w:r>
      <w:r w:rsidRPr="00AD1EAC">
        <w:rPr>
          <w:i/>
        </w:rPr>
        <w:t>σις</w:t>
      </w:r>
      <w:r w:rsidRPr="004B0C1A">
        <w:rPr>
          <w:i/>
          <w:lang w:val="de-DE"/>
        </w:rPr>
        <w:t>».</w:t>
      </w:r>
      <w:r w:rsidRPr="004B0C1A">
        <w:rPr>
          <w:i/>
          <w:iCs/>
          <w:lang w:val="de-DE"/>
        </w:rPr>
        <w:t xml:space="preserve"> </w:t>
      </w:r>
      <w:r w:rsidRPr="00AD1EAC">
        <w:rPr>
          <w:i/>
          <w:iCs/>
        </w:rPr>
        <w:t>Ἡ Πα</w:t>
      </w:r>
      <w:r w:rsidRPr="00AD1EAC">
        <w:rPr>
          <w:i/>
          <w:iCs/>
        </w:rPr>
        <w:softHyphen/>
        <w:t>λαι</w:t>
      </w:r>
      <w:r w:rsidRPr="00AD1EAC">
        <w:rPr>
          <w:i/>
          <w:iCs/>
        </w:rPr>
        <w:softHyphen/>
        <w:t>ά Δι</w:t>
      </w:r>
      <w:r w:rsidRPr="00AD1EAC">
        <w:rPr>
          <w:i/>
          <w:iCs/>
        </w:rPr>
        <w:softHyphen/>
        <w:t>α</w:t>
      </w:r>
      <w:r w:rsidRPr="00AD1EAC">
        <w:rPr>
          <w:i/>
          <w:iCs/>
        </w:rPr>
        <w:softHyphen/>
        <w:t>θή</w:t>
      </w:r>
      <w:r w:rsidRPr="00AD1EAC">
        <w:rPr>
          <w:i/>
          <w:iCs/>
        </w:rPr>
        <w:softHyphen/>
        <w:t>κη κα</w:t>
      </w:r>
      <w:r w:rsidRPr="00AD1EAC">
        <w:rPr>
          <w:i/>
          <w:iCs/>
        </w:rPr>
        <w:softHyphen/>
        <w:t>τά τούς Ο΄. Κεί</w:t>
      </w:r>
      <w:r w:rsidRPr="00AD1EAC">
        <w:rPr>
          <w:i/>
          <w:iCs/>
        </w:rPr>
        <w:softHyphen/>
        <w:t>με</w:t>
      </w:r>
      <w:r w:rsidRPr="00AD1EAC">
        <w:rPr>
          <w:i/>
          <w:iCs/>
        </w:rPr>
        <w:softHyphen/>
        <w:t>νον, ἑρ</w:t>
      </w:r>
      <w:r w:rsidRPr="00AD1EAC">
        <w:rPr>
          <w:i/>
          <w:iCs/>
        </w:rPr>
        <w:softHyphen/>
        <w:t>μη</w:t>
      </w:r>
      <w:r w:rsidRPr="00AD1EAC">
        <w:rPr>
          <w:i/>
          <w:iCs/>
        </w:rPr>
        <w:softHyphen/>
        <w:t>νευ</w:t>
      </w:r>
      <w:r w:rsidRPr="00AD1EAC">
        <w:rPr>
          <w:i/>
          <w:iCs/>
        </w:rPr>
        <w:softHyphen/>
        <w:t>τι</w:t>
      </w:r>
      <w:r w:rsidRPr="00AD1EAC">
        <w:rPr>
          <w:i/>
          <w:iCs/>
        </w:rPr>
        <w:softHyphen/>
        <w:t>κή πα</w:t>
      </w:r>
      <w:r w:rsidRPr="00AD1EAC">
        <w:rPr>
          <w:i/>
          <w:iCs/>
        </w:rPr>
        <w:softHyphen/>
        <w:t>ρά</w:t>
      </w:r>
      <w:r w:rsidRPr="00AD1EAC">
        <w:rPr>
          <w:i/>
          <w:iCs/>
        </w:rPr>
        <w:softHyphen/>
        <w:t>φρα</w:t>
      </w:r>
      <w:r w:rsidRPr="00AD1EAC">
        <w:rPr>
          <w:i/>
          <w:iCs/>
        </w:rPr>
        <w:softHyphen/>
        <w:t>σις, σχό</w:t>
      </w:r>
      <w:r w:rsidRPr="00AD1EAC">
        <w:rPr>
          <w:i/>
          <w:iCs/>
        </w:rPr>
        <w:softHyphen/>
        <w:t>λι</w:t>
      </w:r>
      <w:r w:rsidRPr="00AD1EAC">
        <w:rPr>
          <w:i/>
          <w:iCs/>
        </w:rPr>
        <w:softHyphen/>
        <w:t>α, προ</w:t>
      </w:r>
      <w:r w:rsidRPr="00AD1EAC">
        <w:rPr>
          <w:i/>
          <w:iCs/>
        </w:rPr>
        <w:softHyphen/>
        <w:t>βλή</w:t>
      </w:r>
      <w:r w:rsidRPr="00AD1EAC">
        <w:rPr>
          <w:i/>
          <w:iCs/>
        </w:rPr>
        <w:softHyphen/>
        <w:t>μα</w:t>
      </w:r>
      <w:r w:rsidRPr="00AD1EAC">
        <w:rPr>
          <w:i/>
          <w:iCs/>
        </w:rPr>
        <w:softHyphen/>
        <w:t>τα, χάρ</w:t>
      </w:r>
      <w:r w:rsidRPr="00AD1EAC">
        <w:rPr>
          <w:i/>
          <w:iCs/>
        </w:rPr>
        <w:softHyphen/>
        <w:t>ται</w:t>
      </w:r>
      <w:r>
        <w:t xml:space="preserve">. </w:t>
      </w:r>
      <w:r w:rsidRPr="00AD1EAC">
        <w:t>Θεσ</w:t>
      </w:r>
      <w:r w:rsidRPr="00AD1EAC">
        <w:softHyphen/>
        <w:t>σα</w:t>
      </w:r>
      <w:r w:rsidRPr="00AD1EAC">
        <w:softHyphen/>
        <w:t>λο</w:t>
      </w:r>
      <w:r w:rsidRPr="00AD1EAC">
        <w:softHyphen/>
        <w:t>νί</w:t>
      </w:r>
      <w:r w:rsidRPr="00AD1EAC">
        <w:softHyphen/>
        <w:t>κη</w:t>
      </w:r>
      <w:r>
        <w:t xml:space="preserve">: Ρηγόπουλος, </w:t>
      </w:r>
      <w:r w:rsidRPr="00AD1EAC">
        <w:t xml:space="preserve"> </w:t>
      </w:r>
      <w:r w:rsidRPr="00AD1EAC">
        <w:rPr>
          <w:vertAlign w:val="superscript"/>
        </w:rPr>
        <w:t>3</w:t>
      </w:r>
      <w:r w:rsidRPr="00AD1EAC">
        <w:t xml:space="preserve">1986). </w:t>
      </w:r>
    </w:p>
    <w:p w:rsidR="006A21B4" w:rsidRPr="00910F2E" w:rsidRDefault="006A21B4" w:rsidP="006A21B4"/>
    <w:p w:rsidR="006A21B4" w:rsidRDefault="006A21B4" w:rsidP="006A21B4">
      <w:pPr>
        <w:rPr>
          <w:lang w:val="fr-FR"/>
        </w:rPr>
      </w:pPr>
    </w:p>
    <w:p w:rsidR="006A21B4" w:rsidRPr="003C2BFD" w:rsidRDefault="006A21B4" w:rsidP="006A21B4">
      <w:r>
        <w:t xml:space="preserve">-Γκουτζιούδης, Μ. </w:t>
      </w:r>
      <w:r>
        <w:rPr>
          <w:i/>
        </w:rPr>
        <w:t>Βιβλικά Μελετήματα</w:t>
      </w:r>
      <w:r>
        <w:t xml:space="preserve">. Θεσσαλονίκη: </w:t>
      </w:r>
      <w:r>
        <w:rPr>
          <w:lang w:val="en-GB"/>
        </w:rPr>
        <w:t>Ostracon</w:t>
      </w:r>
      <w:r w:rsidRPr="00AA4769">
        <w:t xml:space="preserve"> </w:t>
      </w:r>
      <w:r>
        <w:rPr>
          <w:lang w:val="en-GB"/>
        </w:rPr>
        <w:t>Publishing</w:t>
      </w:r>
      <w:r w:rsidRPr="003C2BFD">
        <w:t>, 2018.</w:t>
      </w:r>
    </w:p>
    <w:p w:rsidR="006A21B4" w:rsidRPr="003C2BFD" w:rsidRDefault="006A21B4" w:rsidP="006A21B4"/>
    <w:p w:rsidR="006A21B4" w:rsidRPr="003C2BFD" w:rsidRDefault="006A21B4" w:rsidP="006A21B4">
      <w:r>
        <w:t xml:space="preserve">-Γκουτζιούδης, Μ. </w:t>
      </w:r>
      <w:r w:rsidRPr="00AA4769">
        <w:rPr>
          <w:i/>
        </w:rPr>
        <w:t>Ερμηνεία και πρόσληψη Ευαγγελικών κειμένων</w:t>
      </w:r>
      <w:r w:rsidRPr="00AA4769">
        <w:t xml:space="preserve">. </w:t>
      </w:r>
      <w:r>
        <w:rPr>
          <w:lang w:val="en-GB"/>
        </w:rPr>
        <w:t>Ostracon</w:t>
      </w:r>
      <w:r w:rsidRPr="00AA4769">
        <w:t xml:space="preserve"> </w:t>
      </w:r>
      <w:r>
        <w:rPr>
          <w:lang w:val="en-GB"/>
        </w:rPr>
        <w:t>Publishing</w:t>
      </w:r>
      <w:r w:rsidRPr="003C2BFD">
        <w:t>, 2018.</w:t>
      </w:r>
    </w:p>
    <w:p w:rsidR="006A21B4" w:rsidRPr="003C2BFD" w:rsidRDefault="006A21B4" w:rsidP="006A21B4"/>
    <w:p w:rsidR="006A21B4" w:rsidRPr="00687AD2" w:rsidRDefault="006A21B4" w:rsidP="006A21B4">
      <w:r>
        <w:t xml:space="preserve">-Γκουτζιούδης, Μ. </w:t>
      </w:r>
      <w:r w:rsidRPr="00AA4769">
        <w:rPr>
          <w:i/>
        </w:rPr>
        <w:t>Καινοδιαθηκικές μελέτες με τη συνδρομή της αρχαιολογίας</w:t>
      </w:r>
      <w:r w:rsidRPr="00AA4769">
        <w:t xml:space="preserve">. </w:t>
      </w:r>
      <w:r>
        <w:t>Θεσσαλονίκη: Μέθεξις, 2011.</w:t>
      </w:r>
    </w:p>
    <w:p w:rsidR="006A21B4" w:rsidRPr="00A013CC" w:rsidRDefault="006A21B4" w:rsidP="006A21B4"/>
    <w:p w:rsidR="006A21B4" w:rsidRPr="004220F0" w:rsidRDefault="006A21B4" w:rsidP="006A21B4">
      <w:pPr>
        <w:rPr>
          <w:bCs/>
        </w:rPr>
      </w:pPr>
      <w:r>
        <w:rPr>
          <w:bCs/>
        </w:rPr>
        <w:t>-</w:t>
      </w:r>
      <w:r w:rsidRPr="004220F0">
        <w:rPr>
          <w:bCs/>
        </w:rPr>
        <w:t>Δεσπότης, Σ.</w:t>
      </w:r>
      <w:r>
        <w:rPr>
          <w:bCs/>
        </w:rPr>
        <w:t xml:space="preserve"> και Α.</w:t>
      </w:r>
      <w:r w:rsidRPr="004220F0">
        <w:rPr>
          <w:bCs/>
        </w:rPr>
        <w:t xml:space="preserve"> </w:t>
      </w:r>
      <w:r w:rsidRPr="004220F0">
        <w:rPr>
          <w:bCs/>
          <w:i/>
        </w:rPr>
        <w:t>Ανθρώπινο Πρόσωπο και Ήθος στην Καινή Διαθήκη.</w:t>
      </w:r>
      <w:r w:rsidRPr="004220F0">
        <w:rPr>
          <w:bCs/>
        </w:rPr>
        <w:t xml:space="preserve"> </w:t>
      </w:r>
      <w:r w:rsidRPr="004220F0">
        <w:rPr>
          <w:bCs/>
          <w:i/>
          <w:iCs/>
          <w:lang w:val="en-US"/>
        </w:rPr>
        <w:t>H</w:t>
      </w:r>
      <w:r w:rsidRPr="004220F0">
        <w:rPr>
          <w:bCs/>
          <w:i/>
          <w:iCs/>
        </w:rPr>
        <w:t xml:space="preserve"> Κ.Δ. στον 21</w:t>
      </w:r>
      <w:r w:rsidRPr="004220F0">
        <w:rPr>
          <w:bCs/>
          <w:i/>
          <w:iCs/>
          <w:vertAlign w:val="superscript"/>
        </w:rPr>
        <w:t>ο</w:t>
      </w:r>
      <w:r w:rsidRPr="004220F0">
        <w:rPr>
          <w:bCs/>
          <w:i/>
          <w:iCs/>
        </w:rPr>
        <w:t xml:space="preserve"> αι.</w:t>
      </w:r>
      <w:r w:rsidRPr="004220F0">
        <w:rPr>
          <w:bCs/>
        </w:rPr>
        <w:t xml:space="preserve"> </w:t>
      </w:r>
      <w:r w:rsidRPr="004220F0">
        <w:rPr>
          <w:bCs/>
          <w:i/>
        </w:rPr>
        <w:t xml:space="preserve">Τόμ. Β’. </w:t>
      </w:r>
      <w:r w:rsidRPr="004220F0">
        <w:rPr>
          <w:bCs/>
          <w:i/>
          <w:iCs/>
        </w:rPr>
        <w:t>Βιβλικές Μελέτες στη βιβλική Ηθική</w:t>
      </w:r>
      <w:r w:rsidRPr="004220F0">
        <w:rPr>
          <w:bCs/>
        </w:rPr>
        <w:t>, Αθήνα: Άθως 2008.</w:t>
      </w:r>
    </w:p>
    <w:p w:rsidR="006A21B4" w:rsidRDefault="006A21B4" w:rsidP="006A21B4"/>
    <w:p w:rsidR="006A21B4" w:rsidRDefault="006A21B4" w:rsidP="006A21B4">
      <w:r>
        <w:t>-</w:t>
      </w:r>
      <w:r w:rsidRPr="00A013CC">
        <w:t>Δεσπότη</w:t>
      </w:r>
      <w:r>
        <w:t>ς</w:t>
      </w:r>
      <w:r w:rsidRPr="00A013CC">
        <w:t xml:space="preserve">, Σ. </w:t>
      </w:r>
      <w:r w:rsidRPr="00A013CC">
        <w:rPr>
          <w:i/>
        </w:rPr>
        <w:t xml:space="preserve">Ιερά Ευαγγέλια. Το μήνυμα της Καινής Διαθήκης στο Σύγχρονο </w:t>
      </w:r>
      <w:r w:rsidRPr="00A013CC">
        <w:t>Άνθρωπο. Αθήνα: Έννοια 2017.</w:t>
      </w:r>
    </w:p>
    <w:p w:rsidR="006A21B4" w:rsidRPr="004B0C1A" w:rsidRDefault="006A21B4" w:rsidP="006A21B4">
      <w:pPr>
        <w:spacing w:line="288" w:lineRule="auto"/>
      </w:pPr>
    </w:p>
    <w:p w:rsidR="006A21B4" w:rsidRDefault="006A21B4" w:rsidP="006A21B4">
      <w:pPr>
        <w:spacing w:line="288" w:lineRule="auto"/>
      </w:pPr>
      <w:r w:rsidRPr="004220F0">
        <w:t xml:space="preserve">-Δεσπότης, Σωτήριος. </w:t>
      </w:r>
      <w:r w:rsidRPr="004220F0">
        <w:rPr>
          <w:i/>
        </w:rPr>
        <w:t>Ο Ιησούς ως "Χριστός" και η πολιτική εξουσία στους συνοπτικούς ευαγγελιστές</w:t>
      </w:r>
      <w:r w:rsidRPr="004220F0">
        <w:t xml:space="preserve">, Αθήνα: Άθως, 2005.  </w:t>
      </w:r>
    </w:p>
    <w:p w:rsidR="006A21B4" w:rsidRDefault="006A21B4" w:rsidP="006A21B4">
      <w:pPr>
        <w:spacing w:line="288" w:lineRule="auto"/>
      </w:pPr>
    </w:p>
    <w:p w:rsidR="006A21B4" w:rsidRDefault="006A21B4" w:rsidP="006A21B4">
      <w:pPr>
        <w:spacing w:line="288" w:lineRule="auto"/>
      </w:pPr>
      <w:r>
        <w:lastRenderedPageBreak/>
        <w:t>-</w:t>
      </w:r>
      <w:r w:rsidRPr="00DB0A50">
        <w:t xml:space="preserve"> </w:t>
      </w:r>
      <w:r w:rsidRPr="004220F0">
        <w:t>Δεσπότης, Σωτήριος.</w:t>
      </w:r>
      <w:r>
        <w:t xml:space="preserve"> </w:t>
      </w:r>
      <w:r w:rsidRPr="004220F0">
        <w:t xml:space="preserve"> </w:t>
      </w:r>
      <w:r w:rsidRPr="00DB0A50">
        <w:rPr>
          <w:i/>
        </w:rPr>
        <w:t>Δοκίμια στην Ιωάννεια Γραμματεία</w:t>
      </w:r>
      <w:r>
        <w:t>,</w:t>
      </w:r>
      <w:r w:rsidRPr="00737F97">
        <w:t xml:space="preserve"> Αθήνα: Έννοια 2017</w:t>
      </w:r>
      <w:r>
        <w:t>.</w:t>
      </w:r>
    </w:p>
    <w:p w:rsidR="006A21B4" w:rsidRPr="00A013CC" w:rsidRDefault="006A21B4" w:rsidP="006A21B4">
      <w:pPr>
        <w:spacing w:line="288" w:lineRule="auto"/>
      </w:pPr>
    </w:p>
    <w:p w:rsidR="006A21B4" w:rsidRPr="004B0C1A" w:rsidRDefault="006A21B4" w:rsidP="006A21B4">
      <w:r w:rsidRPr="00A013CC">
        <w:t>-</w:t>
      </w:r>
      <w:r w:rsidRPr="00A013CC">
        <w:rPr>
          <w:color w:val="FF0000"/>
        </w:rPr>
        <w:t>Δεσπότη</w:t>
      </w:r>
      <w:r>
        <w:rPr>
          <w:color w:val="FF0000"/>
        </w:rPr>
        <w:t>ς</w:t>
      </w:r>
      <w:r w:rsidRPr="00A013CC">
        <w:rPr>
          <w:color w:val="FF0000"/>
        </w:rPr>
        <w:t>, Σ. Ακαδημαϊκή Βιβλική Ερμηνευτική, Εκκλησία και Κοινωνία τον 20</w:t>
      </w:r>
      <w:r w:rsidRPr="00A013CC">
        <w:rPr>
          <w:color w:val="FF0000"/>
          <w:vertAlign w:val="superscript"/>
        </w:rPr>
        <w:t>ο</w:t>
      </w:r>
      <w:r w:rsidRPr="00A013CC">
        <w:rPr>
          <w:color w:val="FF0000"/>
        </w:rPr>
        <w:t xml:space="preserve"> αι</w:t>
      </w:r>
      <w:r w:rsidRPr="00A013CC">
        <w:rPr>
          <w:i/>
          <w:color w:val="FF0000"/>
        </w:rPr>
        <w:t>. Πρακτικά Θεολογικού Συμποσίου της Κοσμητείας της Θεολογικής Σχολής του ΕΚΠΑ με θέμα τη συμπλήρωση 180 ετών Θεολογικών Σπουδών</w:t>
      </w:r>
      <w:r w:rsidRPr="00A013CC">
        <w:rPr>
          <w:color w:val="FF0000"/>
        </w:rPr>
        <w:t xml:space="preserve">, (σσ. 223-248). Αθήνα: Εθνικό και Καποδιστριακό Πανεπιστήμιο Αθηνών – Κοσμητεία Θεολογικής Σχολής, 2018. </w:t>
      </w:r>
      <w:r w:rsidRPr="00A013CC">
        <w:rPr>
          <w:color w:val="FF0000"/>
          <w:lang w:val="en-GB"/>
        </w:rPr>
        <w:t>URL</w:t>
      </w:r>
      <w:r w:rsidRPr="004B0C1A">
        <w:rPr>
          <w:color w:val="FF0000"/>
        </w:rPr>
        <w:t>:</w:t>
      </w:r>
      <w:r w:rsidRPr="004B0C1A">
        <w:t xml:space="preserve"> </w:t>
      </w:r>
      <w:hyperlink r:id="rId92" w:history="1">
        <w:r w:rsidRPr="00A013CC">
          <w:rPr>
            <w:rStyle w:val="-"/>
            <w:lang w:val="en-US"/>
          </w:rPr>
          <w:t>http</w:t>
        </w:r>
        <w:r w:rsidRPr="004B0C1A">
          <w:rPr>
            <w:rStyle w:val="-"/>
          </w:rPr>
          <w:t>://</w:t>
        </w:r>
        <w:r w:rsidRPr="00A013CC">
          <w:rPr>
            <w:rStyle w:val="-"/>
            <w:lang w:val="en-US"/>
          </w:rPr>
          <w:t>www</w:t>
        </w:r>
        <w:r w:rsidRPr="004B0C1A">
          <w:rPr>
            <w:rStyle w:val="-"/>
          </w:rPr>
          <w:t>.</w:t>
        </w:r>
        <w:r w:rsidRPr="00A013CC">
          <w:rPr>
            <w:rStyle w:val="-"/>
            <w:lang w:val="en-US"/>
          </w:rPr>
          <w:t>theol</w:t>
        </w:r>
        <w:r w:rsidRPr="004B0C1A">
          <w:rPr>
            <w:rStyle w:val="-"/>
          </w:rPr>
          <w:t>.</w:t>
        </w:r>
        <w:r w:rsidRPr="00A013CC">
          <w:rPr>
            <w:rStyle w:val="-"/>
            <w:lang w:val="en-US"/>
          </w:rPr>
          <w:t>uoa</w:t>
        </w:r>
        <w:r w:rsidRPr="004B0C1A">
          <w:rPr>
            <w:rStyle w:val="-"/>
          </w:rPr>
          <w:t>.</w:t>
        </w:r>
        <w:r w:rsidRPr="00A013CC">
          <w:rPr>
            <w:rStyle w:val="-"/>
            <w:lang w:val="en-US"/>
          </w:rPr>
          <w:t>gr</w:t>
        </w:r>
        <w:r w:rsidRPr="004B0C1A">
          <w:rPr>
            <w:rStyle w:val="-"/>
          </w:rPr>
          <w:t>/</w:t>
        </w:r>
        <w:r w:rsidRPr="00A013CC">
          <w:rPr>
            <w:rStyle w:val="-"/>
            <w:lang w:val="en-US"/>
          </w:rPr>
          <w:t>proboli</w:t>
        </w:r>
        <w:r w:rsidRPr="004B0C1A">
          <w:rPr>
            <w:rStyle w:val="-"/>
          </w:rPr>
          <w:t>-</w:t>
        </w:r>
        <w:r w:rsidRPr="00A013CC">
          <w:rPr>
            <w:rStyle w:val="-"/>
            <w:lang w:val="en-US"/>
          </w:rPr>
          <w:t>newn</w:t>
        </w:r>
        <w:r w:rsidRPr="004B0C1A">
          <w:rPr>
            <w:rStyle w:val="-"/>
          </w:rPr>
          <w:t>/</w:t>
        </w:r>
        <w:r w:rsidRPr="00A013CC">
          <w:rPr>
            <w:rStyle w:val="-"/>
            <w:lang w:val="en-US"/>
          </w:rPr>
          <w:t>praktika</w:t>
        </w:r>
        <w:r w:rsidRPr="004B0C1A">
          <w:rPr>
            <w:rStyle w:val="-"/>
          </w:rPr>
          <w:t>-8</w:t>
        </w:r>
        <w:r w:rsidRPr="00A013CC">
          <w:rPr>
            <w:rStyle w:val="-"/>
            <w:lang w:val="en-US"/>
          </w:rPr>
          <w:t>eologikoy</w:t>
        </w:r>
        <w:r w:rsidRPr="004B0C1A">
          <w:rPr>
            <w:rStyle w:val="-"/>
          </w:rPr>
          <w:t>-</w:t>
        </w:r>
        <w:r w:rsidRPr="00A013CC">
          <w:rPr>
            <w:rStyle w:val="-"/>
            <w:lang w:val="en-US"/>
          </w:rPr>
          <w:t>symposioy</w:t>
        </w:r>
        <w:r w:rsidRPr="004B0C1A">
          <w:rPr>
            <w:rStyle w:val="-"/>
          </w:rPr>
          <w:t>-180-</w:t>
        </w:r>
        <w:r w:rsidRPr="00A013CC">
          <w:rPr>
            <w:rStyle w:val="-"/>
            <w:lang w:val="en-US"/>
          </w:rPr>
          <w:t>xronia</w:t>
        </w:r>
        <w:r w:rsidRPr="004B0C1A">
          <w:rPr>
            <w:rStyle w:val="-"/>
          </w:rPr>
          <w:t>-8</w:t>
        </w:r>
        <w:r w:rsidRPr="00A013CC">
          <w:rPr>
            <w:rStyle w:val="-"/>
            <w:lang w:val="en-US"/>
          </w:rPr>
          <w:t>eologikon</w:t>
        </w:r>
        <w:r w:rsidRPr="004B0C1A">
          <w:rPr>
            <w:rStyle w:val="-"/>
          </w:rPr>
          <w:t>-</w:t>
        </w:r>
        <w:r w:rsidRPr="00A013CC">
          <w:rPr>
            <w:rStyle w:val="-"/>
            <w:lang w:val="en-US"/>
          </w:rPr>
          <w:t>spoydon</w:t>
        </w:r>
        <w:r w:rsidRPr="004B0C1A">
          <w:rPr>
            <w:rStyle w:val="-"/>
          </w:rPr>
          <w:t>-</w:t>
        </w:r>
        <w:r w:rsidRPr="00A013CC">
          <w:rPr>
            <w:rStyle w:val="-"/>
            <w:lang w:val="en-US"/>
          </w:rPr>
          <w:t>sto</w:t>
        </w:r>
        <w:r w:rsidRPr="004B0C1A">
          <w:rPr>
            <w:rStyle w:val="-"/>
          </w:rPr>
          <w:t>-</w:t>
        </w:r>
        <w:r w:rsidRPr="00A013CC">
          <w:rPr>
            <w:rStyle w:val="-"/>
            <w:lang w:val="en-US"/>
          </w:rPr>
          <w:t>e</w:t>
        </w:r>
        <w:r w:rsidRPr="004B0C1A">
          <w:rPr>
            <w:rStyle w:val="-"/>
          </w:rPr>
          <w:t>8</w:t>
        </w:r>
        <w:r w:rsidRPr="00A013CC">
          <w:rPr>
            <w:rStyle w:val="-"/>
            <w:lang w:val="en-US"/>
          </w:rPr>
          <w:t>niko</w:t>
        </w:r>
        <w:r w:rsidRPr="004B0C1A">
          <w:rPr>
            <w:rStyle w:val="-"/>
          </w:rPr>
          <w:t>-</w:t>
        </w:r>
        <w:r w:rsidRPr="00A013CC">
          <w:rPr>
            <w:rStyle w:val="-"/>
            <w:lang w:val="en-US"/>
          </w:rPr>
          <w:t>kai</w:t>
        </w:r>
        <w:r w:rsidRPr="004B0C1A">
          <w:rPr>
            <w:rStyle w:val="-"/>
          </w:rPr>
          <w:t>-</w:t>
        </w:r>
        <w:r w:rsidRPr="00A013CC">
          <w:rPr>
            <w:rStyle w:val="-"/>
            <w:lang w:val="en-US"/>
          </w:rPr>
          <w:t>kapodistriako</w:t>
        </w:r>
        <w:r w:rsidRPr="004B0C1A">
          <w:rPr>
            <w:rStyle w:val="-"/>
          </w:rPr>
          <w:t>-</w:t>
        </w:r>
        <w:r w:rsidRPr="00A013CC">
          <w:rPr>
            <w:rStyle w:val="-"/>
            <w:lang w:val="en-US"/>
          </w:rPr>
          <w:t>panepistimio</w:t>
        </w:r>
        <w:r w:rsidRPr="004B0C1A">
          <w:rPr>
            <w:rStyle w:val="-"/>
          </w:rPr>
          <w:t>-</w:t>
        </w:r>
        <w:r w:rsidRPr="00A013CC">
          <w:rPr>
            <w:rStyle w:val="-"/>
            <w:lang w:val="en-US"/>
          </w:rPr>
          <w:t>a</w:t>
        </w:r>
        <w:r w:rsidRPr="004B0C1A">
          <w:rPr>
            <w:rStyle w:val="-"/>
          </w:rPr>
          <w:t>8</w:t>
        </w:r>
        <w:r w:rsidRPr="00A013CC">
          <w:rPr>
            <w:rStyle w:val="-"/>
            <w:lang w:val="en-US"/>
          </w:rPr>
          <w:t>hnon</w:t>
        </w:r>
        <w:r w:rsidRPr="004B0C1A">
          <w:rPr>
            <w:rStyle w:val="-"/>
          </w:rPr>
          <w:t>-1837-2017-</w:t>
        </w:r>
        <w:r w:rsidRPr="00A013CC">
          <w:rPr>
            <w:rStyle w:val="-"/>
            <w:lang w:val="en-US"/>
          </w:rPr>
          <w:t>dhmosia</w:t>
        </w:r>
        <w:r w:rsidRPr="004B0C1A">
          <w:rPr>
            <w:rStyle w:val="-"/>
          </w:rPr>
          <w:t>-</w:t>
        </w:r>
        <w:r w:rsidRPr="00A013CC">
          <w:rPr>
            <w:rStyle w:val="-"/>
            <w:lang w:val="en-US"/>
          </w:rPr>
          <w:t>hlektroniki</w:t>
        </w:r>
        <w:r w:rsidRPr="004B0C1A">
          <w:rPr>
            <w:rStyle w:val="-"/>
          </w:rPr>
          <w:t>-</w:t>
        </w:r>
        <w:r w:rsidRPr="00A013CC">
          <w:rPr>
            <w:rStyle w:val="-"/>
            <w:lang w:val="en-US"/>
          </w:rPr>
          <w:t>ekdosh</w:t>
        </w:r>
        <w:r w:rsidRPr="004B0C1A">
          <w:rPr>
            <w:rStyle w:val="-"/>
          </w:rPr>
          <w:t>.</w:t>
        </w:r>
        <w:r w:rsidRPr="00A013CC">
          <w:rPr>
            <w:rStyle w:val="-"/>
            <w:lang w:val="en-US"/>
          </w:rPr>
          <w:t>html</w:t>
        </w:r>
      </w:hyperlink>
    </w:p>
    <w:p w:rsidR="006A21B4" w:rsidRPr="004B0C1A" w:rsidRDefault="006A21B4" w:rsidP="006A21B4"/>
    <w:p w:rsidR="006A21B4" w:rsidRDefault="006A21B4" w:rsidP="006A21B4">
      <w:pPr>
        <w:rPr>
          <w:bCs/>
          <w:color w:val="FF0000"/>
        </w:rPr>
      </w:pPr>
      <w:r w:rsidRPr="00A013CC">
        <w:t>-Δεσπότη</w:t>
      </w:r>
      <w:r>
        <w:t>ς</w:t>
      </w:r>
      <w:r w:rsidRPr="00A013CC">
        <w:t>, Σ. (σε συνεργασία με</w:t>
      </w:r>
      <w:r>
        <w:t xml:space="preserve"> </w:t>
      </w:r>
      <w:r w:rsidRPr="00A013CC">
        <w:t>Γρηγοράκη</w:t>
      </w:r>
      <w:r>
        <w:t>, Ιωάννα</w:t>
      </w:r>
      <w:r w:rsidRPr="00A013CC">
        <w:t xml:space="preserve">). «Ἡ Βίβλος ὡς αὐθεντικό </w:t>
      </w:r>
      <w:r w:rsidRPr="00A013CC">
        <w:rPr>
          <w:lang w:val="en-US"/>
        </w:rPr>
        <w:t>Facebook</w:t>
      </w:r>
      <w:r w:rsidRPr="00A013CC">
        <w:t xml:space="preserve"> τῆς νέας γενιᾶς. Μέθοδοι ἀξιοποίησης Βιβλικῶν περικοπῶν στήν ἐνοριακή κατήχηση καί συντροφιά». </w:t>
      </w:r>
      <w:r w:rsidRPr="00A013CC">
        <w:rPr>
          <w:bCs/>
          <w:i/>
        </w:rPr>
        <w:t>Τρίτο Ἐνιαύσιο Ἱερατικό Συνέδριο ​τῆς Ἱερᾶς ​Μητροπόλεως Νέας Κρήνης καί Καλαμαριᾶς</w:t>
      </w:r>
      <w:r w:rsidRPr="00A013CC">
        <w:rPr>
          <w:bCs/>
        </w:rPr>
        <w:t xml:space="preserve">. Καλαμαριά, </w:t>
      </w:r>
      <w:r>
        <w:rPr>
          <w:bCs/>
          <w:color w:val="FF0000"/>
        </w:rPr>
        <w:t>Ημερομηνία 10.10.2017.</w:t>
      </w:r>
    </w:p>
    <w:p w:rsidR="006A21B4" w:rsidRDefault="006A21B4" w:rsidP="006A21B4">
      <w:pPr>
        <w:rPr>
          <w:bCs/>
        </w:rPr>
      </w:pPr>
    </w:p>
    <w:p w:rsidR="006A21B4" w:rsidRPr="004220F0" w:rsidRDefault="006A21B4" w:rsidP="006A21B4">
      <w:pPr>
        <w:spacing w:before="120"/>
        <w:rPr>
          <w:color w:val="FF0000"/>
        </w:rPr>
      </w:pPr>
      <w:r w:rsidRPr="004220F0">
        <w:rPr>
          <w:iCs/>
          <w:color w:val="FF0000"/>
        </w:rPr>
        <w:t>-</w:t>
      </w:r>
      <w:r w:rsidRPr="004220F0">
        <w:rPr>
          <w:iCs/>
          <w:color w:val="FF0000"/>
          <w:lang w:val="en-GB"/>
        </w:rPr>
        <w:t>Dufour</w:t>
      </w:r>
      <w:r w:rsidRPr="004220F0">
        <w:rPr>
          <w:iCs/>
          <w:color w:val="FF0000"/>
        </w:rPr>
        <w:t xml:space="preserve">, </w:t>
      </w:r>
      <w:r w:rsidRPr="004220F0">
        <w:rPr>
          <w:iCs/>
          <w:color w:val="FF0000"/>
          <w:lang w:val="en-GB"/>
        </w:rPr>
        <w:t>X</w:t>
      </w:r>
      <w:r w:rsidRPr="004220F0">
        <w:rPr>
          <w:iCs/>
          <w:color w:val="FF0000"/>
        </w:rPr>
        <w:t xml:space="preserve">. </w:t>
      </w:r>
      <w:r w:rsidRPr="004220F0">
        <w:rPr>
          <w:i/>
          <w:iCs/>
          <w:color w:val="FF0000"/>
        </w:rPr>
        <w:t>Λεξικό Βιβλικής Θεολογίας</w:t>
      </w:r>
      <w:r w:rsidRPr="004220F0">
        <w:rPr>
          <w:color w:val="FF0000"/>
        </w:rPr>
        <w:t xml:space="preserve"> (Μεταφρασμένο από Σ. Αγουρίδη κ.ά.), Αθήνα: Άρτος Ζωής, 1980. </w:t>
      </w:r>
    </w:p>
    <w:p w:rsidR="006A21B4" w:rsidRPr="00A013CC" w:rsidRDefault="006A21B4" w:rsidP="006A21B4"/>
    <w:p w:rsidR="006A21B4" w:rsidRDefault="006A21B4" w:rsidP="006A21B4">
      <w:pPr>
        <w:rPr>
          <w:lang w:val="de-DE"/>
        </w:rPr>
      </w:pPr>
      <w:r w:rsidRPr="00A013CC">
        <w:rPr>
          <w:lang w:val="de-DE"/>
        </w:rPr>
        <w:t>-Dünn, J.</w:t>
      </w:r>
      <w:r w:rsidRPr="00A013CC">
        <w:rPr>
          <w:bCs/>
          <w:lang w:val="de-DE"/>
        </w:rPr>
        <w:t xml:space="preserve"> </w:t>
      </w:r>
      <w:r w:rsidRPr="00A013CC">
        <w:rPr>
          <w:lang w:val="de-DE"/>
        </w:rPr>
        <w:t>(</w:t>
      </w:r>
      <w:r w:rsidRPr="004B0C1A">
        <w:rPr>
          <w:lang w:val="de-DE"/>
        </w:rPr>
        <w:t>H</w:t>
      </w:r>
      <w:r w:rsidRPr="00A013CC">
        <w:rPr>
          <w:lang w:val="de-DE"/>
        </w:rPr>
        <w:t>rsg.)</w:t>
      </w:r>
      <w:r w:rsidRPr="004B0C1A">
        <w:rPr>
          <w:lang w:val="de-DE"/>
        </w:rPr>
        <w:t>.</w:t>
      </w:r>
      <w:r w:rsidRPr="00A013CC">
        <w:rPr>
          <w:lang w:val="de-DE"/>
        </w:rPr>
        <w:t xml:space="preserve"> </w:t>
      </w:r>
      <w:r w:rsidRPr="00A013CC">
        <w:rPr>
          <w:i/>
          <w:iCs/>
          <w:lang w:val="de-DE"/>
        </w:rPr>
        <w:t xml:space="preserve">Auslegung der Bibel in orthodoxer und westlicher Perspektive: Akten des West-Östlichen Neutestamentler-innen-Symposiums von Neamt vom 4. - 11. September 1998 [WUNT </w:t>
      </w:r>
      <w:r w:rsidRPr="00A013CC">
        <w:rPr>
          <w:lang w:val="de-DE"/>
        </w:rPr>
        <w:t>130]. Tübingen: Mohr Siebeck 2000.</w:t>
      </w:r>
    </w:p>
    <w:p w:rsidR="006A21B4" w:rsidRDefault="006A21B4" w:rsidP="006A21B4">
      <w:pPr>
        <w:rPr>
          <w:lang w:val="de-DE"/>
        </w:rPr>
      </w:pPr>
    </w:p>
    <w:p w:rsidR="006A21B4" w:rsidRDefault="006A21B4" w:rsidP="006A21B4">
      <w:r w:rsidRPr="00FE2707">
        <w:rPr>
          <w:lang w:val="de-DE"/>
        </w:rPr>
        <w:t>-</w:t>
      </w:r>
      <w:r w:rsidRPr="00AD1EAC">
        <w:t>Θε</w:t>
      </w:r>
      <w:r w:rsidRPr="005A5DD3">
        <w:rPr>
          <w:lang w:val="de-DE"/>
        </w:rPr>
        <w:softHyphen/>
      </w:r>
      <w:r w:rsidRPr="00AD1EAC">
        <w:t>ο</w:t>
      </w:r>
      <w:r w:rsidRPr="005A5DD3">
        <w:rPr>
          <w:lang w:val="de-DE"/>
        </w:rPr>
        <w:softHyphen/>
      </w:r>
      <w:r w:rsidRPr="00AD1EAC">
        <w:t>δώ</w:t>
      </w:r>
      <w:r w:rsidRPr="005A5DD3">
        <w:rPr>
          <w:lang w:val="de-DE"/>
        </w:rPr>
        <w:softHyphen/>
      </w:r>
      <w:r w:rsidRPr="00AD1EAC">
        <w:t>ρου</w:t>
      </w:r>
      <w:r w:rsidRPr="005A5DD3">
        <w:rPr>
          <w:lang w:val="de-DE"/>
        </w:rPr>
        <w:t xml:space="preserve">, </w:t>
      </w:r>
      <w:r w:rsidRPr="00AD1EAC">
        <w:t>Ε</w:t>
      </w:r>
      <w:r w:rsidRPr="005A5DD3">
        <w:rPr>
          <w:lang w:val="de-DE"/>
        </w:rPr>
        <w:t xml:space="preserve">. </w:t>
      </w:r>
      <w:r w:rsidRPr="00AD1EAC">
        <w:t>Ἡ</w:t>
      </w:r>
      <w:r w:rsidRPr="005A5DD3">
        <w:rPr>
          <w:lang w:val="de-DE"/>
        </w:rPr>
        <w:t xml:space="preserve"> </w:t>
      </w:r>
      <w:r w:rsidRPr="00AD1EAC">
        <w:t>σχέ</w:t>
      </w:r>
      <w:r w:rsidRPr="005A5DD3">
        <w:rPr>
          <w:lang w:val="de-DE"/>
        </w:rPr>
        <w:softHyphen/>
      </w:r>
      <w:r w:rsidRPr="00AD1EAC">
        <w:t>σις</w:t>
      </w:r>
      <w:r w:rsidRPr="005A5DD3">
        <w:rPr>
          <w:lang w:val="de-DE"/>
        </w:rPr>
        <w:t xml:space="preserve"> </w:t>
      </w:r>
      <w:r w:rsidRPr="00AD1EAC">
        <w:t>τῆς</w:t>
      </w:r>
      <w:r w:rsidRPr="005A5DD3">
        <w:rPr>
          <w:lang w:val="de-DE"/>
        </w:rPr>
        <w:t xml:space="preserve"> </w:t>
      </w:r>
      <w:r w:rsidRPr="00AD1EAC">
        <w:t>Μω</w:t>
      </w:r>
      <w:r w:rsidRPr="005A5DD3">
        <w:rPr>
          <w:lang w:val="de-DE"/>
        </w:rPr>
        <w:softHyphen/>
      </w:r>
      <w:r w:rsidRPr="00AD1EAC">
        <w:t>σαϊ</w:t>
      </w:r>
      <w:r w:rsidRPr="005A5DD3">
        <w:rPr>
          <w:lang w:val="de-DE"/>
        </w:rPr>
        <w:softHyphen/>
      </w:r>
      <w:r w:rsidRPr="00AD1EAC">
        <w:t>κῆς</w:t>
      </w:r>
      <w:r w:rsidRPr="005A5DD3">
        <w:rPr>
          <w:lang w:val="de-DE"/>
        </w:rPr>
        <w:t xml:space="preserve"> </w:t>
      </w:r>
      <w:r w:rsidRPr="00AD1EAC">
        <w:t>ἑ</w:t>
      </w:r>
      <w:r w:rsidRPr="005A5DD3">
        <w:rPr>
          <w:lang w:val="de-DE"/>
        </w:rPr>
        <w:softHyphen/>
      </w:r>
      <w:r w:rsidRPr="00AD1EAC">
        <w:t>ξα</w:t>
      </w:r>
      <w:r w:rsidRPr="005A5DD3">
        <w:rPr>
          <w:lang w:val="de-DE"/>
        </w:rPr>
        <w:softHyphen/>
      </w:r>
      <w:r w:rsidRPr="00AD1EAC">
        <w:t>η</w:t>
      </w:r>
      <w:r w:rsidRPr="005A5DD3">
        <w:rPr>
          <w:lang w:val="de-DE"/>
        </w:rPr>
        <w:softHyphen/>
      </w:r>
      <w:r w:rsidRPr="00AD1EAC">
        <w:t>μέ</w:t>
      </w:r>
      <w:r w:rsidRPr="005A5DD3">
        <w:rPr>
          <w:lang w:val="de-DE"/>
        </w:rPr>
        <w:softHyphen/>
      </w:r>
      <w:r w:rsidRPr="00AD1EAC">
        <w:t>ρου</w:t>
      </w:r>
      <w:r w:rsidRPr="005A5DD3">
        <w:rPr>
          <w:lang w:val="de-DE"/>
        </w:rPr>
        <w:t xml:space="preserve"> </w:t>
      </w:r>
      <w:r w:rsidRPr="00AD1EAC">
        <w:t>καί</w:t>
      </w:r>
      <w:r w:rsidRPr="005A5DD3">
        <w:rPr>
          <w:lang w:val="de-DE"/>
        </w:rPr>
        <w:t xml:space="preserve"> </w:t>
      </w:r>
      <w:r w:rsidRPr="00AD1EAC">
        <w:t>τῆς</w:t>
      </w:r>
      <w:r w:rsidRPr="005A5DD3">
        <w:rPr>
          <w:lang w:val="de-DE"/>
        </w:rPr>
        <w:t xml:space="preserve"> </w:t>
      </w:r>
      <w:r w:rsidRPr="00AD1EAC">
        <w:t>ἐ</w:t>
      </w:r>
      <w:r w:rsidRPr="005A5DD3">
        <w:rPr>
          <w:lang w:val="de-DE"/>
        </w:rPr>
        <w:softHyphen/>
      </w:r>
      <w:r w:rsidRPr="00AD1EAC">
        <w:t>πι</w:t>
      </w:r>
      <w:r w:rsidRPr="005A5DD3">
        <w:rPr>
          <w:lang w:val="de-DE"/>
        </w:rPr>
        <w:softHyphen/>
      </w:r>
      <w:r w:rsidRPr="00AD1EAC">
        <w:t>στή</w:t>
      </w:r>
      <w:r w:rsidRPr="005A5DD3">
        <w:rPr>
          <w:lang w:val="de-DE"/>
        </w:rPr>
        <w:softHyphen/>
      </w:r>
      <w:r w:rsidRPr="00AD1EAC">
        <w:t>μης</w:t>
      </w:r>
      <w:r w:rsidRPr="005A5DD3">
        <w:rPr>
          <w:lang w:val="de-DE"/>
        </w:rPr>
        <w:t xml:space="preserve">. </w:t>
      </w:r>
      <w:r w:rsidRPr="00AD1EAC">
        <w:rPr>
          <w:i/>
          <w:iCs/>
        </w:rPr>
        <w:t>Ἐ</w:t>
      </w:r>
      <w:r w:rsidRPr="004B0C1A">
        <w:rPr>
          <w:i/>
          <w:iCs/>
        </w:rPr>
        <w:softHyphen/>
      </w:r>
      <w:r w:rsidRPr="00AD1EAC">
        <w:rPr>
          <w:i/>
          <w:iCs/>
        </w:rPr>
        <w:t>φη</w:t>
      </w:r>
      <w:r w:rsidRPr="004B0C1A">
        <w:rPr>
          <w:i/>
          <w:iCs/>
        </w:rPr>
        <w:softHyphen/>
      </w:r>
      <w:r w:rsidRPr="00AD1EAC">
        <w:rPr>
          <w:i/>
          <w:iCs/>
        </w:rPr>
        <w:t>μέ</w:t>
      </w:r>
      <w:r w:rsidRPr="004B0C1A">
        <w:rPr>
          <w:i/>
          <w:iCs/>
        </w:rPr>
        <w:softHyphen/>
      </w:r>
      <w:r w:rsidRPr="00AD1EAC">
        <w:rPr>
          <w:i/>
          <w:iCs/>
        </w:rPr>
        <w:t>ρι</w:t>
      </w:r>
      <w:r w:rsidRPr="004B0C1A">
        <w:rPr>
          <w:i/>
          <w:iCs/>
        </w:rPr>
        <w:softHyphen/>
      </w:r>
      <w:r w:rsidRPr="00AD1EAC">
        <w:rPr>
          <w:i/>
          <w:iCs/>
        </w:rPr>
        <w:t>ος</w:t>
      </w:r>
      <w:r w:rsidRPr="004B0C1A">
        <w:rPr>
          <w:i/>
          <w:iCs/>
        </w:rPr>
        <w:t xml:space="preserve"> </w:t>
      </w:r>
      <w:r w:rsidRPr="004B0C1A">
        <w:t xml:space="preserve">9 (1960): </w:t>
      </w:r>
      <w:r>
        <w:t>σσ</w:t>
      </w:r>
      <w:r w:rsidRPr="004B0C1A">
        <w:t xml:space="preserve">. 841-844. </w:t>
      </w:r>
    </w:p>
    <w:p w:rsidR="006A21B4" w:rsidRDefault="006A21B4" w:rsidP="006A21B4"/>
    <w:p w:rsidR="006A21B4" w:rsidRPr="009E15EF" w:rsidRDefault="006A21B4" w:rsidP="006A21B4">
      <w:r w:rsidRPr="00DB0A50">
        <w:rPr>
          <w:highlight w:val="yellow"/>
        </w:rPr>
        <w:t xml:space="preserve">- </w:t>
      </w:r>
      <w:r w:rsidRPr="00DB0A50">
        <w:rPr>
          <w:highlight w:val="yellow"/>
          <w:lang w:val="en-US"/>
        </w:rPr>
        <w:t>Gibson</w:t>
      </w:r>
      <w:r w:rsidRPr="00DB0A50">
        <w:rPr>
          <w:highlight w:val="yellow"/>
        </w:rPr>
        <w:t xml:space="preserve">, </w:t>
      </w:r>
      <w:r w:rsidRPr="00DB0A50">
        <w:rPr>
          <w:highlight w:val="yellow"/>
          <w:lang w:val="en-US"/>
        </w:rPr>
        <w:t>Shimon</w:t>
      </w:r>
      <w:r w:rsidRPr="00DB0A50">
        <w:rPr>
          <w:highlight w:val="yellow"/>
        </w:rPr>
        <w:t>,</w:t>
      </w:r>
      <w:r w:rsidRPr="00DB0A50">
        <w:rPr>
          <w:i/>
          <w:highlight w:val="yellow"/>
        </w:rPr>
        <w:t xml:space="preserve"> Οι τελευταίες </w:t>
      </w:r>
      <w:r w:rsidRPr="00DB0A50">
        <w:rPr>
          <w:i/>
          <w:caps/>
          <w:highlight w:val="yellow"/>
        </w:rPr>
        <w:t>η</w:t>
      </w:r>
      <w:r w:rsidRPr="00DB0A50">
        <w:rPr>
          <w:i/>
          <w:highlight w:val="yellow"/>
        </w:rPr>
        <w:t>μέρες του Ιησού με βάση τα αρχαιολογικά Ευρήματα, (</w:t>
      </w:r>
      <w:r w:rsidRPr="00DB0A50">
        <w:rPr>
          <w:highlight w:val="yellow"/>
        </w:rPr>
        <w:t>Μτφρ. Σ. Δεσπότη, Ι. Γρηγοράκη), Αθήνα: Ουρανός 2010</w:t>
      </w:r>
    </w:p>
    <w:p w:rsidR="006A21B4" w:rsidRPr="009E15EF" w:rsidRDefault="006A21B4" w:rsidP="006A21B4"/>
    <w:p w:rsidR="006A21B4" w:rsidRPr="005A5DD3" w:rsidRDefault="006A21B4" w:rsidP="006A21B4">
      <w:r>
        <w:t>-</w:t>
      </w:r>
      <w:r w:rsidRPr="003C2BFD">
        <w:t>Καθηγητές Θεολογικών Σχολών Αθηνών και Θεσσαλονίκης: Δαμιανός Δόικος, Δημήτριος Καϊμάκης, Άννα Κόλτσιου-Νικήτα, Μιλτιάδης Κωνσταντίνου, Ιωάννης Μούρτζιος, Νικόλαος Ολυμπίου, Κυριακούλα Παπαδημητρίου, Νικόλαος Παπαδόπουλος, Βελουδία Παπαδοπούλου-Σιδέρη, και ο ιερομόναχος Ευσέβιος Βίττης</w:t>
      </w:r>
      <w:r>
        <w:t xml:space="preserve"> (</w:t>
      </w:r>
      <w:r w:rsidRPr="003C2BFD">
        <w:t>Επιστημονική Επιμέλεια</w:t>
      </w:r>
      <w:r>
        <w:t>)</w:t>
      </w:r>
      <w:r w:rsidRPr="003C2BFD">
        <w:t>.</w:t>
      </w:r>
      <w:r>
        <w:t xml:space="preserve"> </w:t>
      </w:r>
      <w:r w:rsidRPr="003C2BFD">
        <w:t>Επιστημονική ευθύνη Καθ. Μιλτιάδης Κωνσταντίνου. Επιμέλεια φιλολογική, υφολογική, φιλόλογος Καίτη Χιωτέλλη</w:t>
      </w:r>
      <w:r>
        <w:t xml:space="preserve"> </w:t>
      </w:r>
      <w:r>
        <w:rPr>
          <w:i/>
        </w:rPr>
        <w:t xml:space="preserve">Ψαλτήριο. </w:t>
      </w:r>
      <w:r>
        <w:t>Αθήνα: Ελληνική Βιβλική Εταιρία, 2015.</w:t>
      </w:r>
      <w:r w:rsidRPr="003C2BFD">
        <w:t xml:space="preserve"> </w:t>
      </w:r>
    </w:p>
    <w:p w:rsidR="006A21B4" w:rsidRDefault="006A21B4" w:rsidP="006A21B4">
      <w:pPr>
        <w:rPr>
          <w:color w:val="FF0000"/>
        </w:rPr>
      </w:pPr>
    </w:p>
    <w:p w:rsidR="006A21B4" w:rsidRDefault="006A21B4" w:rsidP="006A21B4">
      <w:r>
        <w:t>-</w:t>
      </w:r>
      <w:r w:rsidRPr="00AD1EAC">
        <w:t>Κα</w:t>
      </w:r>
      <w:r w:rsidRPr="00AD1EAC">
        <w:softHyphen/>
        <w:t>λα</w:t>
      </w:r>
      <w:r w:rsidRPr="00AD1EAC">
        <w:softHyphen/>
        <w:t>ντζά</w:t>
      </w:r>
      <w:r w:rsidRPr="00AD1EAC">
        <w:softHyphen/>
        <w:t>κη</w:t>
      </w:r>
      <w:r>
        <w:t>ς,</w:t>
      </w:r>
      <w:r w:rsidRPr="00AD1EAC">
        <w:t xml:space="preserve"> Σ. </w:t>
      </w:r>
      <w:r w:rsidRPr="00AD1EAC">
        <w:rPr>
          <w:i/>
          <w:iCs/>
        </w:rPr>
        <w:t>Ἐν ἀρ</w:t>
      </w:r>
      <w:r w:rsidRPr="00AD1EAC">
        <w:rPr>
          <w:i/>
          <w:iCs/>
        </w:rPr>
        <w:softHyphen/>
        <w:t>χῇ ἐ</w:t>
      </w:r>
      <w:r w:rsidRPr="00AD1EAC">
        <w:rPr>
          <w:i/>
          <w:iCs/>
        </w:rPr>
        <w:softHyphen/>
        <w:t>ποί</w:t>
      </w:r>
      <w:r w:rsidRPr="00AD1EAC">
        <w:rPr>
          <w:i/>
          <w:iCs/>
        </w:rPr>
        <w:softHyphen/>
        <w:t>η</w:t>
      </w:r>
      <w:r w:rsidRPr="00AD1EAC">
        <w:rPr>
          <w:i/>
          <w:iCs/>
        </w:rPr>
        <w:softHyphen/>
        <w:t>σεν ὁ Θε</w:t>
      </w:r>
      <w:r w:rsidRPr="00AD1EAC">
        <w:rPr>
          <w:i/>
          <w:iCs/>
        </w:rPr>
        <w:softHyphen/>
        <w:t>ός». Ἐρ</w:t>
      </w:r>
      <w:r w:rsidRPr="00AD1EAC">
        <w:rPr>
          <w:i/>
          <w:iCs/>
        </w:rPr>
        <w:softHyphen/>
        <w:t>μη</w:t>
      </w:r>
      <w:r w:rsidRPr="00AD1EAC">
        <w:rPr>
          <w:i/>
          <w:iCs/>
        </w:rPr>
        <w:softHyphen/>
        <w:t>νευ</w:t>
      </w:r>
      <w:r w:rsidRPr="00AD1EAC">
        <w:rPr>
          <w:i/>
          <w:iCs/>
        </w:rPr>
        <w:softHyphen/>
        <w:t>τι</w:t>
      </w:r>
      <w:r w:rsidRPr="00AD1EAC">
        <w:rPr>
          <w:i/>
          <w:iCs/>
        </w:rPr>
        <w:softHyphen/>
        <w:t>κή ἀ</w:t>
      </w:r>
      <w:r w:rsidRPr="00AD1EAC">
        <w:rPr>
          <w:i/>
          <w:iCs/>
        </w:rPr>
        <w:softHyphen/>
        <w:t>νά</w:t>
      </w:r>
      <w:r w:rsidRPr="00AD1EAC">
        <w:rPr>
          <w:i/>
          <w:iCs/>
        </w:rPr>
        <w:softHyphen/>
        <w:t>λυ</w:t>
      </w:r>
      <w:r w:rsidRPr="00AD1EAC">
        <w:rPr>
          <w:i/>
          <w:iCs/>
        </w:rPr>
        <w:softHyphen/>
        <w:t>ση τῶν πε</w:t>
      </w:r>
      <w:r w:rsidRPr="00AD1EAC">
        <w:rPr>
          <w:i/>
          <w:iCs/>
        </w:rPr>
        <w:softHyphen/>
        <w:t>ρί Δη</w:t>
      </w:r>
      <w:r w:rsidRPr="00AD1EAC">
        <w:rPr>
          <w:i/>
          <w:iCs/>
        </w:rPr>
        <w:softHyphen/>
        <w:t>μι</w:t>
      </w:r>
      <w:r w:rsidRPr="00AD1EAC">
        <w:rPr>
          <w:i/>
          <w:iCs/>
        </w:rPr>
        <w:softHyphen/>
        <w:t>ουρ</w:t>
      </w:r>
      <w:r w:rsidRPr="00AD1EAC">
        <w:rPr>
          <w:i/>
          <w:iCs/>
        </w:rPr>
        <w:softHyphen/>
        <w:t>γί</w:t>
      </w:r>
      <w:r w:rsidRPr="00AD1EAC">
        <w:rPr>
          <w:i/>
          <w:iCs/>
        </w:rPr>
        <w:softHyphen/>
        <w:t>ας δι</w:t>
      </w:r>
      <w:r w:rsidRPr="00AD1EAC">
        <w:rPr>
          <w:i/>
          <w:iCs/>
        </w:rPr>
        <w:softHyphen/>
        <w:t>ή</w:t>
      </w:r>
      <w:r w:rsidRPr="00AD1EAC">
        <w:rPr>
          <w:i/>
          <w:iCs/>
        </w:rPr>
        <w:softHyphen/>
        <w:t>γη</w:t>
      </w:r>
      <w:r w:rsidRPr="00AD1EAC">
        <w:rPr>
          <w:i/>
          <w:iCs/>
        </w:rPr>
        <w:softHyphen/>
        <w:t>σε</w:t>
      </w:r>
      <w:r w:rsidRPr="00AD1EAC">
        <w:rPr>
          <w:i/>
          <w:iCs/>
        </w:rPr>
        <w:softHyphen/>
        <w:t>ων τῆς Γε</w:t>
      </w:r>
      <w:r w:rsidRPr="00AD1EAC">
        <w:rPr>
          <w:i/>
          <w:iCs/>
        </w:rPr>
        <w:softHyphen/>
        <w:t>νέ</w:t>
      </w:r>
      <w:r w:rsidRPr="00AD1EAC">
        <w:rPr>
          <w:i/>
          <w:iCs/>
        </w:rPr>
        <w:softHyphen/>
        <w:t>σε</w:t>
      </w:r>
      <w:r w:rsidRPr="00AD1EAC">
        <w:rPr>
          <w:i/>
          <w:iCs/>
        </w:rPr>
        <w:softHyphen/>
        <w:t>ως</w:t>
      </w:r>
      <w:r w:rsidRPr="00AD1EAC">
        <w:t>, Θεσ</w:t>
      </w:r>
      <w:r w:rsidRPr="00AD1EAC">
        <w:softHyphen/>
        <w:t>σα</w:t>
      </w:r>
      <w:r w:rsidRPr="00AD1EAC">
        <w:softHyphen/>
        <w:t>λο</w:t>
      </w:r>
      <w:r w:rsidRPr="00AD1EAC">
        <w:softHyphen/>
        <w:t>νί</w:t>
      </w:r>
      <w:r w:rsidRPr="00AD1EAC">
        <w:softHyphen/>
        <w:t>κη</w:t>
      </w:r>
      <w:r>
        <w:t xml:space="preserve">: </w:t>
      </w:r>
      <w:r>
        <w:rPr>
          <w:color w:val="FF0000"/>
        </w:rPr>
        <w:t>Πουρναράς</w:t>
      </w:r>
      <w:r>
        <w:t>,</w:t>
      </w:r>
      <w:r w:rsidRPr="00AD1EAC">
        <w:t xml:space="preserve"> 2001. </w:t>
      </w:r>
    </w:p>
    <w:p w:rsidR="006A21B4" w:rsidRDefault="006A21B4" w:rsidP="006A21B4"/>
    <w:p w:rsidR="006A21B4" w:rsidRDefault="006A21B4" w:rsidP="006A21B4">
      <w:pPr>
        <w:rPr>
          <w:i/>
        </w:rPr>
      </w:pPr>
      <w:r>
        <w:t>-</w:t>
      </w:r>
      <w:r w:rsidRPr="00AD1EAC">
        <w:t>Κα</w:t>
      </w:r>
      <w:r w:rsidRPr="00AD1EAC">
        <w:softHyphen/>
        <w:t>λα</w:t>
      </w:r>
      <w:r w:rsidRPr="00AD1EAC">
        <w:softHyphen/>
        <w:t>ντζά</w:t>
      </w:r>
      <w:r w:rsidRPr="00AD1EAC">
        <w:softHyphen/>
        <w:t>κη</w:t>
      </w:r>
      <w:r>
        <w:t>ς,</w:t>
      </w:r>
      <w:r w:rsidRPr="00AD1EAC">
        <w:t xml:space="preserve"> Σ. Ἑρ</w:t>
      </w:r>
      <w:r w:rsidRPr="00AD1EAC">
        <w:softHyphen/>
        <w:t>μη</w:t>
      </w:r>
      <w:r w:rsidRPr="00AD1EAC">
        <w:softHyphen/>
        <w:t>νευ</w:t>
      </w:r>
      <w:r w:rsidRPr="00AD1EAC">
        <w:softHyphen/>
        <w:t>τι</w:t>
      </w:r>
      <w:r w:rsidRPr="00AD1EAC">
        <w:softHyphen/>
        <w:t>κή ἀ</w:t>
      </w:r>
      <w:r w:rsidRPr="00AD1EAC">
        <w:softHyphen/>
        <w:t>νά</w:t>
      </w:r>
      <w:r w:rsidRPr="00AD1EAC">
        <w:softHyphen/>
        <w:t>λυ</w:t>
      </w:r>
      <w:r w:rsidRPr="00AD1EAC">
        <w:softHyphen/>
        <w:t>ση τοῦ Γεν. 1, 26-29. Ἡ δη</w:t>
      </w:r>
      <w:r w:rsidRPr="00AD1EAC">
        <w:softHyphen/>
        <w:t>μι</w:t>
      </w:r>
      <w:r w:rsidRPr="00AD1EAC">
        <w:softHyphen/>
        <w:t>ουρ</w:t>
      </w:r>
      <w:r w:rsidRPr="00AD1EAC">
        <w:softHyphen/>
        <w:t>γί</w:t>
      </w:r>
      <w:r w:rsidRPr="00AD1EAC">
        <w:softHyphen/>
        <w:t>α τοῦ ἀν</w:t>
      </w:r>
      <w:r w:rsidRPr="00AD1EAC">
        <w:softHyphen/>
        <w:t>θρώ</w:t>
      </w:r>
      <w:r w:rsidRPr="00AD1EAC">
        <w:softHyphen/>
        <w:t>που»</w:t>
      </w:r>
      <w:r>
        <w:rPr>
          <w:i/>
        </w:rPr>
        <w:t xml:space="preserve">. </w:t>
      </w:r>
    </w:p>
    <w:p w:rsidR="006A21B4" w:rsidRDefault="006A21B4" w:rsidP="006A21B4">
      <w:pPr>
        <w:rPr>
          <w:i/>
        </w:rPr>
      </w:pPr>
    </w:p>
    <w:p w:rsidR="006A21B4" w:rsidRDefault="006A21B4" w:rsidP="006A21B4">
      <w:pPr>
        <w:numPr>
          <w:ilvl w:val="0"/>
          <w:numId w:val="43"/>
        </w:numPr>
        <w:ind w:left="142" w:hanging="142"/>
      </w:pPr>
      <w:r w:rsidRPr="00AD1EAC">
        <w:t>Κα</w:t>
      </w:r>
      <w:r w:rsidRPr="00AD1EAC">
        <w:softHyphen/>
        <w:t>λα</w:t>
      </w:r>
      <w:r w:rsidRPr="00AD1EAC">
        <w:softHyphen/>
        <w:t>ντζά</w:t>
      </w:r>
      <w:r w:rsidRPr="00AD1EAC">
        <w:softHyphen/>
        <w:t>κη</w:t>
      </w:r>
      <w:r>
        <w:t>ς,</w:t>
      </w:r>
      <w:r w:rsidRPr="00AD1EAC">
        <w:t xml:space="preserve"> Σ. </w:t>
      </w:r>
      <w:r w:rsidRPr="00AD1EAC">
        <w:rPr>
          <w:i/>
          <w:iCs/>
        </w:rPr>
        <w:t>Ἑρ</w:t>
      </w:r>
      <w:r w:rsidRPr="00AD1EAC">
        <w:rPr>
          <w:i/>
          <w:iCs/>
        </w:rPr>
        <w:softHyphen/>
        <w:t>μη</w:t>
      </w:r>
      <w:r w:rsidRPr="00AD1EAC">
        <w:rPr>
          <w:i/>
          <w:iCs/>
        </w:rPr>
        <w:softHyphen/>
        <w:t>νεί</w:t>
      </w:r>
      <w:r w:rsidRPr="00AD1EAC">
        <w:rPr>
          <w:i/>
          <w:iCs/>
        </w:rPr>
        <w:softHyphen/>
        <w:t>α πε</w:t>
      </w:r>
      <w:r w:rsidRPr="00AD1EAC">
        <w:rPr>
          <w:i/>
          <w:iCs/>
        </w:rPr>
        <w:softHyphen/>
        <w:t>ρι</w:t>
      </w:r>
      <w:r w:rsidRPr="00AD1EAC">
        <w:rPr>
          <w:i/>
          <w:iCs/>
        </w:rPr>
        <w:softHyphen/>
        <w:t>κο</w:t>
      </w:r>
      <w:r w:rsidRPr="00AD1EAC">
        <w:rPr>
          <w:i/>
          <w:iCs/>
        </w:rPr>
        <w:softHyphen/>
        <w:t>πῶν τῆς Π. Δι</w:t>
      </w:r>
      <w:r w:rsidRPr="00AD1EAC">
        <w:rPr>
          <w:i/>
          <w:iCs/>
        </w:rPr>
        <w:softHyphen/>
        <w:t>α</w:t>
      </w:r>
      <w:r w:rsidRPr="00AD1EAC">
        <w:rPr>
          <w:i/>
          <w:iCs/>
        </w:rPr>
        <w:softHyphen/>
        <w:t>θή</w:t>
      </w:r>
      <w:r w:rsidRPr="00AD1EAC">
        <w:rPr>
          <w:i/>
          <w:iCs/>
        </w:rPr>
        <w:softHyphen/>
        <w:t>κης,</w:t>
      </w:r>
      <w:r w:rsidRPr="00AD1EAC">
        <w:t xml:space="preserve"> </w:t>
      </w:r>
      <w:r>
        <w:t xml:space="preserve">(σσ. 21-104). </w:t>
      </w:r>
      <w:r w:rsidRPr="00AD1EAC">
        <w:t>Θεσ</w:t>
      </w:r>
      <w:r w:rsidRPr="00AD1EAC">
        <w:softHyphen/>
        <w:t>σα</w:t>
      </w:r>
      <w:r w:rsidRPr="00AD1EAC">
        <w:softHyphen/>
        <w:t>λο</w:t>
      </w:r>
      <w:r w:rsidRPr="00AD1EAC">
        <w:softHyphen/>
        <w:t>νί</w:t>
      </w:r>
      <w:r w:rsidRPr="00AD1EAC">
        <w:softHyphen/>
        <w:t>κη</w:t>
      </w:r>
      <w:r>
        <w:t>: Πουρναράς,</w:t>
      </w:r>
      <w:r w:rsidRPr="00AD1EAC">
        <w:t xml:space="preserve"> 1999</w:t>
      </w:r>
      <w:r>
        <w:t>.</w:t>
      </w:r>
    </w:p>
    <w:p w:rsidR="006A21B4" w:rsidRDefault="006A21B4" w:rsidP="006A21B4">
      <w:pPr>
        <w:rPr>
          <w:color w:val="FF0000"/>
        </w:rPr>
      </w:pPr>
    </w:p>
    <w:p w:rsidR="006A21B4" w:rsidRDefault="006A21B4" w:rsidP="006A21B4">
      <w:r>
        <w:t xml:space="preserve">-Καραβιδόπουλος, Ι. </w:t>
      </w:r>
      <w:r w:rsidRPr="003C2BFD">
        <w:rPr>
          <w:i/>
        </w:rPr>
        <w:t>Εισαγωγή στην Καινή Διαθήκη</w:t>
      </w:r>
      <w:r>
        <w:t>.</w:t>
      </w:r>
      <w:r w:rsidRPr="003C2BFD">
        <w:t xml:space="preserve"> </w:t>
      </w:r>
      <w:r>
        <w:t xml:space="preserve">Θεσσαλονίκη: </w:t>
      </w:r>
      <w:r>
        <w:rPr>
          <w:lang w:val="en-GB"/>
        </w:rPr>
        <w:t>Ostracon</w:t>
      </w:r>
      <w:r w:rsidRPr="00AA4769">
        <w:t xml:space="preserve"> </w:t>
      </w:r>
      <w:r>
        <w:rPr>
          <w:lang w:val="en-GB"/>
        </w:rPr>
        <w:t>Publishing</w:t>
      </w:r>
      <w:r w:rsidRPr="003C2BFD">
        <w:t>, 201</w:t>
      </w:r>
      <w:r>
        <w:t>6</w:t>
      </w:r>
      <w:r w:rsidRPr="003C2BFD">
        <w:t>.</w:t>
      </w:r>
    </w:p>
    <w:p w:rsidR="006A21B4" w:rsidRDefault="006A21B4" w:rsidP="006A21B4"/>
    <w:p w:rsidR="006A21B4" w:rsidRDefault="006A21B4" w:rsidP="006A21B4">
      <w:r w:rsidRPr="005A5DD3">
        <w:t>-</w:t>
      </w:r>
      <w:r w:rsidRPr="00AD1EAC">
        <w:t>Κα</w:t>
      </w:r>
      <w:r w:rsidRPr="00AD1EAC">
        <w:softHyphen/>
        <w:t>ρα</w:t>
      </w:r>
      <w:r w:rsidRPr="00AD1EAC">
        <w:softHyphen/>
        <w:t>βι</w:t>
      </w:r>
      <w:r w:rsidRPr="00AD1EAC">
        <w:softHyphen/>
        <w:t>δ</w:t>
      </w:r>
      <w:r>
        <w:t>ό</w:t>
      </w:r>
      <w:r w:rsidRPr="00AD1EAC">
        <w:t>πο</w:t>
      </w:r>
      <w:r>
        <w:t>υ</w:t>
      </w:r>
      <w:r w:rsidRPr="00AD1EAC">
        <w:t>λο</w:t>
      </w:r>
      <w:r>
        <w:t>ς,</w:t>
      </w:r>
      <w:r w:rsidRPr="00AD1EAC">
        <w:t xml:space="preserve"> Ι. Ἡ γνῶ</w:t>
      </w:r>
      <w:r w:rsidRPr="00AD1EAC">
        <w:softHyphen/>
        <w:t>σις τοῦ κα</w:t>
      </w:r>
      <w:r w:rsidRPr="00AD1EAC">
        <w:softHyphen/>
        <w:t>λοῦ καί τοῦ κα</w:t>
      </w:r>
      <w:r w:rsidRPr="00AD1EAC">
        <w:softHyphen/>
        <w:t>κοῦ καί ἡ οὐ</w:t>
      </w:r>
      <w:r w:rsidRPr="00AD1EAC">
        <w:softHyphen/>
        <w:t>σί</w:t>
      </w:r>
      <w:r w:rsidRPr="00AD1EAC">
        <w:softHyphen/>
        <w:t>α τοῦ προ</w:t>
      </w:r>
      <w:r w:rsidRPr="00AD1EAC">
        <w:softHyphen/>
        <w:t>πα</w:t>
      </w:r>
      <w:r w:rsidRPr="00AD1EAC">
        <w:softHyphen/>
        <w:t>το</w:t>
      </w:r>
      <w:r w:rsidRPr="00AD1EAC">
        <w:softHyphen/>
        <w:t>ρι</w:t>
      </w:r>
      <w:r w:rsidRPr="00AD1EAC">
        <w:softHyphen/>
        <w:t>κοῦ ἁ</w:t>
      </w:r>
      <w:r w:rsidRPr="00AD1EAC">
        <w:softHyphen/>
        <w:t>μαρ</w:t>
      </w:r>
      <w:r w:rsidRPr="00AD1EAC">
        <w:softHyphen/>
        <w:t>τή</w:t>
      </w:r>
      <w:r w:rsidRPr="00AD1EAC">
        <w:softHyphen/>
        <w:t>μα</w:t>
      </w:r>
      <w:r w:rsidRPr="00AD1EAC">
        <w:softHyphen/>
        <w:t>τος</w:t>
      </w:r>
      <w:r>
        <w:t xml:space="preserve">. </w:t>
      </w:r>
      <w:r w:rsidRPr="00AD1EAC">
        <w:rPr>
          <w:i/>
          <w:iCs/>
        </w:rPr>
        <w:t xml:space="preserve">Γρηγόριος Παλαμᾶς </w:t>
      </w:r>
      <w:r w:rsidRPr="00AD1EAC">
        <w:t>44 (1961)</w:t>
      </w:r>
      <w:r>
        <w:t>:</w:t>
      </w:r>
      <w:r w:rsidRPr="00AD1EAC">
        <w:t xml:space="preserve"> </w:t>
      </w:r>
      <w:r>
        <w:t xml:space="preserve">σσ. </w:t>
      </w:r>
      <w:r w:rsidRPr="00AD1EAC">
        <w:t xml:space="preserve">332-334. </w:t>
      </w:r>
    </w:p>
    <w:p w:rsidR="006A21B4" w:rsidRDefault="006A21B4" w:rsidP="006A21B4">
      <w:pPr>
        <w:rPr>
          <w:color w:val="FF0000"/>
        </w:rPr>
      </w:pPr>
    </w:p>
    <w:p w:rsidR="006A21B4" w:rsidRDefault="006A21B4" w:rsidP="006A21B4">
      <w:pPr>
        <w:rPr>
          <w:color w:val="FF0000"/>
        </w:rPr>
      </w:pPr>
      <w:r w:rsidRPr="00A013CC">
        <w:rPr>
          <w:color w:val="FF0000"/>
        </w:rPr>
        <w:t>-Καραβιδ</w:t>
      </w:r>
      <w:r>
        <w:rPr>
          <w:color w:val="FF0000"/>
        </w:rPr>
        <w:t>ό</w:t>
      </w:r>
      <w:r w:rsidRPr="00A013CC">
        <w:rPr>
          <w:color w:val="FF0000"/>
        </w:rPr>
        <w:t>πο</w:t>
      </w:r>
      <w:r>
        <w:rPr>
          <w:color w:val="FF0000"/>
        </w:rPr>
        <w:t>υ</w:t>
      </w:r>
      <w:r w:rsidRPr="00A013CC">
        <w:rPr>
          <w:color w:val="FF0000"/>
        </w:rPr>
        <w:t>λο</w:t>
      </w:r>
      <w:r>
        <w:rPr>
          <w:color w:val="FF0000"/>
        </w:rPr>
        <w:t>ς</w:t>
      </w:r>
      <w:r w:rsidRPr="00A013CC">
        <w:rPr>
          <w:color w:val="FF0000"/>
        </w:rPr>
        <w:t xml:space="preserve">, Ι. Οι βιβλικές σπουδές στην Ελλάδα. Σύντομη ιστορική αναδρομή - μελλοντικές προοπτικές. Του ιδίου (Επιμ.). </w:t>
      </w:r>
      <w:r w:rsidRPr="00A013CC">
        <w:rPr>
          <w:i/>
          <w:iCs/>
          <w:color w:val="FF0000"/>
        </w:rPr>
        <w:t xml:space="preserve">Μελέτες ερμηνείας και θεολογίας της Καινής Διαθήκης, </w:t>
      </w:r>
      <w:r w:rsidRPr="00A013CC">
        <w:rPr>
          <w:iCs/>
          <w:color w:val="FF0000"/>
        </w:rPr>
        <w:t xml:space="preserve">(σσ. </w:t>
      </w:r>
      <w:r w:rsidRPr="00A013CC">
        <w:rPr>
          <w:color w:val="FF0000"/>
        </w:rPr>
        <w:t>226-248</w:t>
      </w:r>
      <w:r w:rsidRPr="00A013CC">
        <w:rPr>
          <w:iCs/>
          <w:color w:val="FF0000"/>
        </w:rPr>
        <w:t xml:space="preserve">). </w:t>
      </w:r>
      <w:r w:rsidRPr="00A013CC">
        <w:rPr>
          <w:color w:val="FF0000"/>
        </w:rPr>
        <w:t>Θεσσαλονίκη: Πουρναράς, 1990.</w:t>
      </w:r>
    </w:p>
    <w:p w:rsidR="006A21B4" w:rsidRDefault="006A21B4" w:rsidP="006A21B4">
      <w:pPr>
        <w:rPr>
          <w:color w:val="FF0000"/>
        </w:rPr>
      </w:pPr>
    </w:p>
    <w:p w:rsidR="006A21B4" w:rsidRPr="004220F0" w:rsidRDefault="006A21B4" w:rsidP="006A21B4">
      <w:pPr>
        <w:rPr>
          <w:color w:val="FF0000"/>
        </w:rPr>
      </w:pPr>
      <w:r>
        <w:rPr>
          <w:color w:val="FF0000"/>
        </w:rPr>
        <w:lastRenderedPageBreak/>
        <w:t xml:space="preserve">-Καραβιδόπουλος, Ι. </w:t>
      </w:r>
      <w:r>
        <w:rPr>
          <w:i/>
          <w:color w:val="FF0000"/>
        </w:rPr>
        <w:t xml:space="preserve">Το κατά Μάρκον Ευαγγέλιο. [Ερμηνεία Καινής Διαθήκης 2]. </w:t>
      </w:r>
      <w:r>
        <w:rPr>
          <w:color w:val="FF0000"/>
        </w:rPr>
        <w:t>Θεσσαλονίκη: Πουρναράς, 1988.</w:t>
      </w:r>
    </w:p>
    <w:p w:rsidR="006A21B4" w:rsidRDefault="006A21B4" w:rsidP="006A21B4">
      <w:pPr>
        <w:rPr>
          <w:color w:val="FF0000"/>
        </w:rPr>
      </w:pPr>
    </w:p>
    <w:p w:rsidR="006A21B4" w:rsidRDefault="006A21B4" w:rsidP="006A21B4">
      <w:r w:rsidRPr="004220F0">
        <w:t>-</w:t>
      </w:r>
      <w:r w:rsidRPr="00AD1EAC">
        <w:t>Κων</w:t>
      </w:r>
      <w:r w:rsidRPr="00AD1EAC">
        <w:softHyphen/>
        <w:t>στα</w:t>
      </w:r>
      <w:r w:rsidRPr="00AD1EAC">
        <w:softHyphen/>
        <w:t>ντί</w:t>
      </w:r>
      <w:r w:rsidRPr="00AD1EAC">
        <w:softHyphen/>
        <w:t>νου</w:t>
      </w:r>
      <w:r>
        <w:t>,</w:t>
      </w:r>
      <w:r w:rsidRPr="00AD1EAC">
        <w:t xml:space="preserve"> Θ. </w:t>
      </w:r>
      <w:r w:rsidRPr="00AD1EAC">
        <w:rPr>
          <w:i/>
          <w:iCs/>
        </w:rPr>
        <w:t>Ἡ Γέ</w:t>
      </w:r>
      <w:r w:rsidRPr="00AD1EAC">
        <w:rPr>
          <w:i/>
          <w:iCs/>
        </w:rPr>
        <w:softHyphen/>
        <w:t>νε</w:t>
      </w:r>
      <w:r w:rsidRPr="00AD1EAC">
        <w:rPr>
          <w:i/>
          <w:iCs/>
        </w:rPr>
        <w:softHyphen/>
        <w:t>σις</w:t>
      </w:r>
      <w:r>
        <w:t xml:space="preserve">. </w:t>
      </w:r>
      <w:r w:rsidRPr="00AD1EAC">
        <w:t>Ἀ</w:t>
      </w:r>
      <w:r w:rsidRPr="00AD1EAC">
        <w:softHyphen/>
        <w:t>θή</w:t>
      </w:r>
      <w:r w:rsidRPr="00AD1EAC">
        <w:softHyphen/>
        <w:t>να</w:t>
      </w:r>
      <w:r>
        <w:t>: Εκδοτικός Οίκος,</w:t>
      </w:r>
      <w:r w:rsidRPr="00AD1EAC">
        <w:t xml:space="preserve"> 1953. </w:t>
      </w:r>
    </w:p>
    <w:p w:rsidR="006A21B4" w:rsidRPr="004B0C1A" w:rsidRDefault="006A21B4" w:rsidP="006A21B4"/>
    <w:p w:rsidR="006A21B4" w:rsidRDefault="006A21B4" w:rsidP="006A21B4">
      <w:r w:rsidRPr="00AD1EAC">
        <w:t>Κων</w:t>
      </w:r>
      <w:r w:rsidRPr="00AD1EAC">
        <w:softHyphen/>
        <w:t>στα</w:t>
      </w:r>
      <w:r w:rsidRPr="00AD1EAC">
        <w:softHyphen/>
        <w:t>ντί</w:t>
      </w:r>
      <w:r w:rsidRPr="00AD1EAC">
        <w:softHyphen/>
        <w:t>νου</w:t>
      </w:r>
      <w:r>
        <w:t>,</w:t>
      </w:r>
      <w:r w:rsidRPr="00AD1EAC">
        <w:t xml:space="preserve"> Μ. Βί</w:t>
      </w:r>
      <w:r w:rsidRPr="00AD1EAC">
        <w:softHyphen/>
        <w:t>βλος γε</w:t>
      </w:r>
      <w:r w:rsidRPr="00AD1EAC">
        <w:softHyphen/>
        <w:t>νέ</w:t>
      </w:r>
      <w:r w:rsidRPr="00AD1EAC">
        <w:softHyphen/>
        <w:t>σε</w:t>
      </w:r>
      <w:r w:rsidRPr="00AD1EAC">
        <w:softHyphen/>
        <w:t>ως (</w:t>
      </w:r>
      <w:r w:rsidRPr="00AD1EAC">
        <w:rPr>
          <w:i/>
          <w:iCs/>
        </w:rPr>
        <w:t>Γεν.</w:t>
      </w:r>
      <w:r w:rsidRPr="00AD1EAC">
        <w:t xml:space="preserve"> 4, 17-26. 5, 1-32)</w:t>
      </w:r>
      <w:r>
        <w:t>.</w:t>
      </w:r>
      <w:r w:rsidRPr="00AD1EAC">
        <w:t xml:space="preserve"> </w:t>
      </w:r>
      <w:r w:rsidRPr="00AD1EAC">
        <w:rPr>
          <w:i/>
          <w:iCs/>
        </w:rPr>
        <w:t>Γρηγόριος Πα</w:t>
      </w:r>
      <w:r w:rsidRPr="00AD1EAC">
        <w:rPr>
          <w:i/>
          <w:iCs/>
        </w:rPr>
        <w:softHyphen/>
        <w:t>λα</w:t>
      </w:r>
      <w:r w:rsidRPr="00AD1EAC">
        <w:rPr>
          <w:i/>
          <w:iCs/>
        </w:rPr>
        <w:softHyphen/>
        <w:t xml:space="preserve">μᾶς </w:t>
      </w:r>
      <w:r w:rsidRPr="00AD1EAC">
        <w:t>72 (1989)</w:t>
      </w:r>
      <w:r>
        <w:t xml:space="preserve">: σσ. </w:t>
      </w:r>
      <w:r w:rsidRPr="00AD1EAC">
        <w:t xml:space="preserve">871-880. </w:t>
      </w:r>
    </w:p>
    <w:p w:rsidR="006A21B4" w:rsidRPr="004B0C1A" w:rsidRDefault="006A21B4" w:rsidP="006A21B4"/>
    <w:p w:rsidR="006A21B4" w:rsidRDefault="006A21B4" w:rsidP="006A21B4">
      <w:r w:rsidRPr="005A5DD3">
        <w:t>-</w:t>
      </w:r>
      <w:r w:rsidRPr="00AD1EAC">
        <w:t>Κων</w:t>
      </w:r>
      <w:r w:rsidRPr="00AD1EAC">
        <w:softHyphen/>
        <w:t>στα</w:t>
      </w:r>
      <w:r w:rsidRPr="00AD1EAC">
        <w:softHyphen/>
        <w:t>ντί</w:t>
      </w:r>
      <w:r w:rsidRPr="00AD1EAC">
        <w:softHyphen/>
        <w:t>νου</w:t>
      </w:r>
      <w:r>
        <w:t>,</w:t>
      </w:r>
      <w:r w:rsidRPr="00AD1EAC">
        <w:t xml:space="preserve"> Μ. </w:t>
      </w:r>
      <w:r>
        <w:t>Η</w:t>
      </w:r>
      <w:r w:rsidRPr="00AD1EAC">
        <w:t xml:space="preserve"> δη</w:t>
      </w:r>
      <w:r w:rsidRPr="00AD1EAC">
        <w:softHyphen/>
        <w:t>μι</w:t>
      </w:r>
      <w:r w:rsidRPr="00AD1EAC">
        <w:softHyphen/>
        <w:t>ουρ</w:t>
      </w:r>
      <w:r w:rsidRPr="00AD1EAC">
        <w:softHyphen/>
        <w:t>γί</w:t>
      </w:r>
      <w:r w:rsidRPr="00AD1EAC">
        <w:softHyphen/>
        <w:t>α το</w:t>
      </w:r>
      <w:r>
        <w:t>υ</w:t>
      </w:r>
      <w:r w:rsidRPr="00AD1EAC">
        <w:t xml:space="preserve"> κό</w:t>
      </w:r>
      <w:r w:rsidRPr="00AD1EAC">
        <w:softHyphen/>
        <w:t>σμου (</w:t>
      </w:r>
      <w:r w:rsidRPr="00AD1EAC">
        <w:rPr>
          <w:iCs/>
        </w:rPr>
        <w:t>Γεν.</w:t>
      </w:r>
      <w:r w:rsidRPr="00AD1EAC">
        <w:t xml:space="preserve"> 1-2)</w:t>
      </w:r>
      <w:r>
        <w:t>.</w:t>
      </w:r>
      <w:r w:rsidRPr="00AD1EAC">
        <w:t xml:space="preserve"> </w:t>
      </w:r>
      <w:r w:rsidRPr="00AD1EAC">
        <w:rPr>
          <w:i/>
          <w:iCs/>
        </w:rPr>
        <w:t xml:space="preserve">Γρηγόριος Παλαμᾶς </w:t>
      </w:r>
      <w:r w:rsidRPr="00AD1EAC">
        <w:t>72 (1989)</w:t>
      </w:r>
      <w:r>
        <w:t>:</w:t>
      </w:r>
      <w:r w:rsidRPr="00AD1EAC">
        <w:t xml:space="preserve"> </w:t>
      </w:r>
      <w:r>
        <w:t xml:space="preserve">σσ. </w:t>
      </w:r>
      <w:r w:rsidRPr="00AD1EAC">
        <w:t xml:space="preserve">251-277. </w:t>
      </w:r>
    </w:p>
    <w:p w:rsidR="006A21B4" w:rsidRDefault="006A21B4" w:rsidP="006A21B4"/>
    <w:p w:rsidR="006A21B4" w:rsidRDefault="006A21B4" w:rsidP="006A21B4">
      <w:r w:rsidRPr="005A5DD3">
        <w:t>-</w:t>
      </w:r>
      <w:r w:rsidRPr="00AD1EAC">
        <w:t>Κων</w:t>
      </w:r>
      <w:r w:rsidRPr="00AD1EAC">
        <w:softHyphen/>
        <w:t>στα</w:t>
      </w:r>
      <w:r w:rsidRPr="00AD1EAC">
        <w:softHyphen/>
        <w:t>ντί</w:t>
      </w:r>
      <w:r w:rsidRPr="00AD1EAC">
        <w:softHyphen/>
        <w:t>νου</w:t>
      </w:r>
      <w:r>
        <w:t>,</w:t>
      </w:r>
      <w:r w:rsidRPr="00AD1EAC">
        <w:t xml:space="preserve"> Μ. </w:t>
      </w:r>
      <w:r>
        <w:t>Η</w:t>
      </w:r>
      <w:r w:rsidRPr="00AD1EAC">
        <w:t xml:space="preserve"> πτώ</w:t>
      </w:r>
      <w:r w:rsidRPr="00AD1EAC">
        <w:softHyphen/>
        <w:t>ση» (</w:t>
      </w:r>
      <w:r w:rsidRPr="00AD1EAC">
        <w:rPr>
          <w:iCs/>
        </w:rPr>
        <w:t>Γεν.</w:t>
      </w:r>
      <w:r w:rsidRPr="00AD1EAC">
        <w:t xml:space="preserve"> 2-3)</w:t>
      </w:r>
      <w:r>
        <w:rPr>
          <w:i/>
        </w:rPr>
        <w:t>.</w:t>
      </w:r>
      <w:r w:rsidRPr="00AD1EAC">
        <w:rPr>
          <w:i/>
          <w:iCs/>
        </w:rPr>
        <w:t xml:space="preserve"> Γρηγόριος Παλαμᾶς </w:t>
      </w:r>
      <w:r w:rsidRPr="00AD1EAC">
        <w:t>72 (1989)</w:t>
      </w:r>
      <w:r>
        <w:t>: σσ.</w:t>
      </w:r>
      <w:r w:rsidRPr="00AD1EAC">
        <w:t xml:space="preserve"> 541-560. </w:t>
      </w:r>
    </w:p>
    <w:p w:rsidR="006A21B4" w:rsidRDefault="006A21B4" w:rsidP="006A21B4"/>
    <w:p w:rsidR="006A21B4" w:rsidRPr="003C2BFD" w:rsidRDefault="006A21B4" w:rsidP="006A21B4">
      <w:r>
        <w:t xml:space="preserve">-Κωνσταντίνου, Μ. </w:t>
      </w:r>
      <w:r w:rsidRPr="003C2BFD">
        <w:rPr>
          <w:i/>
        </w:rPr>
        <w:t>Μικρές ερμηνευτικές μελέτες σε αφηγηματικά κείμενα της Παλαιάς Διαθήκης</w:t>
      </w:r>
      <w:r>
        <w:t>. Θεσσαλονίκη: ΡΟΠΗ, 2016.</w:t>
      </w:r>
    </w:p>
    <w:p w:rsidR="006A21B4" w:rsidRDefault="006A21B4" w:rsidP="006A21B4"/>
    <w:p w:rsidR="006A21B4" w:rsidRPr="003C2BFD" w:rsidRDefault="006A21B4" w:rsidP="006A21B4">
      <w:r>
        <w:t xml:space="preserve">-Κωνσταντίνου, Μ. </w:t>
      </w:r>
      <w:r w:rsidRPr="003C2BFD">
        <w:rPr>
          <w:i/>
        </w:rPr>
        <w:t>Παλαιά Διαθήκη. Αποκρυπτογραφώντας την πανανθρώπινη κληρονομιά</w:t>
      </w:r>
      <w:r>
        <w:t>. Αθήνα: Αρμός, 2008.</w:t>
      </w:r>
    </w:p>
    <w:p w:rsidR="006A21B4" w:rsidRDefault="006A21B4" w:rsidP="006A21B4"/>
    <w:p w:rsidR="006A21B4" w:rsidRPr="004B0C1A" w:rsidRDefault="006A21B4" w:rsidP="006A21B4">
      <w:r w:rsidRPr="00AD1EAC">
        <w:t>Κων</w:t>
      </w:r>
      <w:r w:rsidRPr="00AD1EAC">
        <w:softHyphen/>
        <w:t>στα</w:t>
      </w:r>
      <w:r w:rsidRPr="00AD1EAC">
        <w:softHyphen/>
        <w:t>ντί</w:t>
      </w:r>
      <w:r w:rsidRPr="00AD1EAC">
        <w:softHyphen/>
        <w:t>νου</w:t>
      </w:r>
      <w:r>
        <w:t>,</w:t>
      </w:r>
      <w:r w:rsidRPr="00AD1EAC">
        <w:t xml:space="preserve"> Μ. Τ</w:t>
      </w:r>
      <w:r>
        <w:t>ο</w:t>
      </w:r>
      <w:r w:rsidRPr="00AD1EAC">
        <w:t xml:space="preserve"> κο</w:t>
      </w:r>
      <w:r w:rsidRPr="00AD1EAC">
        <w:softHyphen/>
        <w:t>σμο</w:t>
      </w:r>
      <w:r w:rsidRPr="00AD1EAC">
        <w:softHyphen/>
        <w:t>εί</w:t>
      </w:r>
      <w:r w:rsidRPr="00AD1EAC">
        <w:softHyphen/>
        <w:t>δω</w:t>
      </w:r>
      <w:r w:rsidRPr="00AD1EAC">
        <w:softHyphen/>
        <w:t>λο τ</w:t>
      </w:r>
      <w:r>
        <w:t>η</w:t>
      </w:r>
      <w:r w:rsidRPr="00AD1EAC">
        <w:t>ς Π. Δι</w:t>
      </w:r>
      <w:r w:rsidRPr="00AD1EAC">
        <w:softHyphen/>
        <w:t>α</w:t>
      </w:r>
      <w:r w:rsidRPr="00AD1EAC">
        <w:softHyphen/>
        <w:t>θή</w:t>
      </w:r>
      <w:r w:rsidRPr="00AD1EAC">
        <w:softHyphen/>
        <w:t>κης</w:t>
      </w:r>
      <w:r>
        <w:t>.</w:t>
      </w:r>
      <w:r w:rsidRPr="00AD1EAC">
        <w:t xml:space="preserve"> </w:t>
      </w:r>
      <w:r w:rsidRPr="00AD1EAC">
        <w:rPr>
          <w:i/>
          <w:iCs/>
        </w:rPr>
        <w:t>ΕΕΘ</w:t>
      </w:r>
      <w:r w:rsidRPr="00AD1EAC">
        <w:rPr>
          <w:i/>
          <w:iCs/>
        </w:rPr>
        <w:softHyphen/>
        <w:t xml:space="preserve">ΣΘ </w:t>
      </w:r>
      <w:r w:rsidRPr="00AD1EAC">
        <w:t>28 (1985)</w:t>
      </w:r>
      <w:r>
        <w:t>: σσ.</w:t>
      </w:r>
      <w:r w:rsidRPr="00AD1EAC">
        <w:t xml:space="preserve"> 429-454. </w:t>
      </w:r>
    </w:p>
    <w:p w:rsidR="006A21B4" w:rsidRDefault="006A21B4" w:rsidP="006A21B4"/>
    <w:p w:rsidR="006A21B4" w:rsidRDefault="006A21B4" w:rsidP="006A21B4">
      <w:r>
        <w:t xml:space="preserve">-Κωνσταντίνου, Μ. </w:t>
      </w:r>
      <w:r w:rsidRPr="003C2BFD">
        <w:rPr>
          <w:i/>
        </w:rPr>
        <w:t>Του συνιέναι τας γραφάς. 13+1 βήματα εισαγωγής στην Παλαιά Διαθήκη</w:t>
      </w:r>
      <w:r>
        <w:t>. Θεσσαλονίκη: Μπαρμπουνάκης Χαράλαμπος, 2014.</w:t>
      </w:r>
    </w:p>
    <w:p w:rsidR="006A21B4" w:rsidRPr="004B0C1A" w:rsidRDefault="006A21B4" w:rsidP="006A21B4"/>
    <w:p w:rsidR="006A21B4" w:rsidRPr="004B0C1A" w:rsidRDefault="006A21B4" w:rsidP="006A21B4">
      <w:pPr>
        <w:rPr>
          <w:color w:val="FF0000"/>
        </w:rPr>
      </w:pPr>
      <w:r w:rsidRPr="004B0C1A">
        <w:t>-</w:t>
      </w:r>
      <w:r w:rsidRPr="00A013CC">
        <w:rPr>
          <w:color w:val="FF0000"/>
          <w:lang w:val="de-DE"/>
        </w:rPr>
        <w:t>Landmesser</w:t>
      </w:r>
      <w:r w:rsidRPr="004B0C1A">
        <w:rPr>
          <w:color w:val="FF0000"/>
        </w:rPr>
        <w:t xml:space="preserve">, </w:t>
      </w:r>
      <w:r w:rsidRPr="00A013CC">
        <w:rPr>
          <w:color w:val="FF0000"/>
          <w:lang w:val="de-DE"/>
        </w:rPr>
        <w:t>C</w:t>
      </w:r>
      <w:r w:rsidRPr="004B0C1A">
        <w:rPr>
          <w:color w:val="FF0000"/>
        </w:rPr>
        <w:t>. (</w:t>
      </w:r>
      <w:r w:rsidRPr="00A013CC">
        <w:rPr>
          <w:color w:val="FF0000"/>
          <w:lang w:val="de-DE"/>
        </w:rPr>
        <w:t>Hrsg</w:t>
      </w:r>
      <w:r w:rsidRPr="004B0C1A">
        <w:rPr>
          <w:color w:val="FF0000"/>
        </w:rPr>
        <w:t xml:space="preserve">.). </w:t>
      </w:r>
      <w:r w:rsidRPr="00A013CC">
        <w:rPr>
          <w:i/>
          <w:color w:val="FF0000"/>
          <w:lang w:val="de-DE"/>
        </w:rPr>
        <w:t>The</w:t>
      </w:r>
      <w:r w:rsidRPr="004B0C1A">
        <w:rPr>
          <w:i/>
          <w:color w:val="FF0000"/>
        </w:rPr>
        <w:t xml:space="preserve"> </w:t>
      </w:r>
      <w:r w:rsidRPr="00A013CC">
        <w:rPr>
          <w:i/>
          <w:color w:val="FF0000"/>
          <w:lang w:val="de-DE"/>
        </w:rPr>
        <w:t>Interpretation</w:t>
      </w:r>
      <w:r w:rsidRPr="004B0C1A">
        <w:rPr>
          <w:i/>
          <w:color w:val="FF0000"/>
        </w:rPr>
        <w:t xml:space="preserve"> </w:t>
      </w:r>
      <w:r w:rsidRPr="00A013CC">
        <w:rPr>
          <w:i/>
          <w:color w:val="FF0000"/>
          <w:lang w:val="de-DE"/>
        </w:rPr>
        <w:t>of</w:t>
      </w:r>
      <w:r w:rsidRPr="004B0C1A">
        <w:rPr>
          <w:i/>
          <w:color w:val="FF0000"/>
        </w:rPr>
        <w:t xml:space="preserve"> </w:t>
      </w:r>
      <w:r w:rsidRPr="00A013CC">
        <w:rPr>
          <w:i/>
          <w:color w:val="FF0000"/>
          <w:lang w:val="de-DE"/>
        </w:rPr>
        <w:t>the</w:t>
      </w:r>
      <w:r w:rsidRPr="004B0C1A">
        <w:rPr>
          <w:i/>
          <w:color w:val="FF0000"/>
        </w:rPr>
        <w:t xml:space="preserve"> </w:t>
      </w:r>
      <w:r w:rsidRPr="00A013CC">
        <w:rPr>
          <w:i/>
          <w:color w:val="FF0000"/>
          <w:lang w:val="de-DE"/>
        </w:rPr>
        <w:t>New</w:t>
      </w:r>
      <w:r w:rsidRPr="004B0C1A">
        <w:rPr>
          <w:i/>
          <w:color w:val="FF0000"/>
        </w:rPr>
        <w:t xml:space="preserve"> </w:t>
      </w:r>
      <w:r w:rsidRPr="00A013CC">
        <w:rPr>
          <w:i/>
          <w:color w:val="FF0000"/>
          <w:lang w:val="de-DE"/>
        </w:rPr>
        <w:t>Testament</w:t>
      </w:r>
      <w:r w:rsidRPr="004B0C1A">
        <w:rPr>
          <w:i/>
          <w:color w:val="FF0000"/>
        </w:rPr>
        <w:t xml:space="preserve"> </w:t>
      </w:r>
      <w:r w:rsidRPr="00A013CC">
        <w:rPr>
          <w:i/>
          <w:color w:val="FF0000"/>
          <w:lang w:val="de-DE"/>
        </w:rPr>
        <w:t>in</w:t>
      </w:r>
      <w:r w:rsidRPr="004B0C1A">
        <w:rPr>
          <w:i/>
          <w:color w:val="FF0000"/>
        </w:rPr>
        <w:t xml:space="preserve"> </w:t>
      </w:r>
      <w:r w:rsidRPr="00A013CC">
        <w:rPr>
          <w:i/>
          <w:color w:val="FF0000"/>
          <w:lang w:val="de-DE"/>
        </w:rPr>
        <w:t>the</w:t>
      </w:r>
      <w:r w:rsidRPr="004B0C1A">
        <w:rPr>
          <w:i/>
          <w:color w:val="FF0000"/>
        </w:rPr>
        <w:t xml:space="preserve"> </w:t>
      </w:r>
      <w:r w:rsidRPr="00A013CC">
        <w:rPr>
          <w:i/>
          <w:color w:val="FF0000"/>
          <w:lang w:val="de-DE"/>
        </w:rPr>
        <w:t>Orthodox</w:t>
      </w:r>
      <w:r w:rsidRPr="004B0C1A">
        <w:rPr>
          <w:i/>
          <w:color w:val="FF0000"/>
        </w:rPr>
        <w:t xml:space="preserve"> </w:t>
      </w:r>
      <w:r w:rsidRPr="00A013CC">
        <w:rPr>
          <w:i/>
          <w:color w:val="FF0000"/>
          <w:lang w:val="de-DE"/>
        </w:rPr>
        <w:t>Church</w:t>
      </w:r>
      <w:r w:rsidRPr="004B0C1A">
        <w:rPr>
          <w:i/>
          <w:color w:val="FF0000"/>
        </w:rPr>
        <w:t xml:space="preserve">, </w:t>
      </w:r>
      <w:r w:rsidRPr="00A013CC">
        <w:rPr>
          <w:i/>
          <w:iCs/>
          <w:color w:val="FF0000"/>
          <w:lang w:val="de-DE"/>
        </w:rPr>
        <w:t>Jesus</w:t>
      </w:r>
      <w:r w:rsidRPr="004B0C1A">
        <w:rPr>
          <w:i/>
          <w:iCs/>
          <w:color w:val="FF0000"/>
        </w:rPr>
        <w:t xml:space="preserve"> </w:t>
      </w:r>
      <w:r w:rsidRPr="00A013CC">
        <w:rPr>
          <w:i/>
          <w:iCs/>
          <w:color w:val="FF0000"/>
          <w:lang w:val="de-DE"/>
        </w:rPr>
        <w:t>Christus</w:t>
      </w:r>
      <w:r w:rsidRPr="004B0C1A">
        <w:rPr>
          <w:i/>
          <w:iCs/>
          <w:color w:val="FF0000"/>
        </w:rPr>
        <w:t xml:space="preserve"> </w:t>
      </w:r>
      <w:r w:rsidRPr="00A013CC">
        <w:rPr>
          <w:i/>
          <w:iCs/>
          <w:color w:val="FF0000"/>
          <w:lang w:val="de-DE"/>
        </w:rPr>
        <w:t>als</w:t>
      </w:r>
      <w:r w:rsidRPr="004B0C1A">
        <w:rPr>
          <w:i/>
          <w:iCs/>
          <w:color w:val="FF0000"/>
        </w:rPr>
        <w:t xml:space="preserve"> </w:t>
      </w:r>
      <w:r w:rsidRPr="00A013CC">
        <w:rPr>
          <w:i/>
          <w:iCs/>
          <w:color w:val="FF0000"/>
          <w:lang w:val="de-DE"/>
        </w:rPr>
        <w:t>die</w:t>
      </w:r>
      <w:r w:rsidRPr="004B0C1A">
        <w:rPr>
          <w:i/>
          <w:iCs/>
          <w:color w:val="FF0000"/>
        </w:rPr>
        <w:t xml:space="preserve"> </w:t>
      </w:r>
      <w:r w:rsidRPr="00A013CC">
        <w:rPr>
          <w:i/>
          <w:iCs/>
          <w:color w:val="FF0000"/>
          <w:lang w:val="de-DE"/>
        </w:rPr>
        <w:t>Mitte</w:t>
      </w:r>
      <w:r w:rsidRPr="004B0C1A">
        <w:rPr>
          <w:i/>
          <w:iCs/>
          <w:color w:val="FF0000"/>
        </w:rPr>
        <w:t xml:space="preserve"> </w:t>
      </w:r>
      <w:r w:rsidRPr="00A013CC">
        <w:rPr>
          <w:i/>
          <w:iCs/>
          <w:color w:val="FF0000"/>
          <w:lang w:val="de-DE"/>
        </w:rPr>
        <w:t>der</w:t>
      </w:r>
      <w:r w:rsidRPr="004B0C1A">
        <w:rPr>
          <w:i/>
          <w:iCs/>
          <w:color w:val="FF0000"/>
        </w:rPr>
        <w:t xml:space="preserve"> </w:t>
      </w:r>
      <w:r w:rsidRPr="00A013CC">
        <w:rPr>
          <w:i/>
          <w:iCs/>
          <w:color w:val="FF0000"/>
          <w:lang w:val="de-DE"/>
        </w:rPr>
        <w:t>Schrift</w:t>
      </w:r>
      <w:r w:rsidRPr="004B0C1A">
        <w:rPr>
          <w:i/>
          <w:iCs/>
          <w:color w:val="FF0000"/>
        </w:rPr>
        <w:t xml:space="preserve">, </w:t>
      </w:r>
      <w:r w:rsidRPr="00A013CC">
        <w:rPr>
          <w:i/>
          <w:iCs/>
          <w:color w:val="FF0000"/>
          <w:lang w:val="de-DE"/>
        </w:rPr>
        <w:t>Studien</w:t>
      </w:r>
      <w:r w:rsidRPr="004B0C1A">
        <w:rPr>
          <w:i/>
          <w:iCs/>
          <w:color w:val="FF0000"/>
        </w:rPr>
        <w:t xml:space="preserve"> </w:t>
      </w:r>
      <w:r w:rsidRPr="00A013CC">
        <w:rPr>
          <w:i/>
          <w:iCs/>
          <w:color w:val="FF0000"/>
          <w:lang w:val="de-DE"/>
        </w:rPr>
        <w:t>zur</w:t>
      </w:r>
      <w:r w:rsidRPr="004B0C1A">
        <w:rPr>
          <w:i/>
          <w:iCs/>
          <w:color w:val="FF0000"/>
        </w:rPr>
        <w:t xml:space="preserve"> </w:t>
      </w:r>
      <w:r w:rsidRPr="00A013CC">
        <w:rPr>
          <w:i/>
          <w:iCs/>
          <w:color w:val="FF0000"/>
          <w:lang w:val="de-DE"/>
        </w:rPr>
        <w:t>Hermeneutik</w:t>
      </w:r>
      <w:r w:rsidRPr="004B0C1A">
        <w:rPr>
          <w:i/>
          <w:iCs/>
          <w:color w:val="FF0000"/>
        </w:rPr>
        <w:t xml:space="preserve"> </w:t>
      </w:r>
      <w:r w:rsidRPr="00A013CC">
        <w:rPr>
          <w:i/>
          <w:iCs/>
          <w:color w:val="FF0000"/>
          <w:lang w:val="de-DE"/>
        </w:rPr>
        <w:t>des</w:t>
      </w:r>
      <w:r w:rsidRPr="004B0C1A">
        <w:rPr>
          <w:i/>
          <w:iCs/>
          <w:color w:val="FF0000"/>
        </w:rPr>
        <w:t xml:space="preserve"> </w:t>
      </w:r>
      <w:r w:rsidRPr="00A013CC">
        <w:rPr>
          <w:i/>
          <w:iCs/>
          <w:color w:val="FF0000"/>
          <w:lang w:val="de-DE"/>
        </w:rPr>
        <w:t>Evangeliums</w:t>
      </w:r>
      <w:r w:rsidRPr="004B0C1A">
        <w:rPr>
          <w:color w:val="FF0000"/>
        </w:rPr>
        <w:t xml:space="preserve">; </w:t>
      </w:r>
      <w:r w:rsidRPr="004B0C1A">
        <w:rPr>
          <w:i/>
          <w:iCs/>
          <w:color w:val="FF0000"/>
        </w:rPr>
        <w:t>[</w:t>
      </w:r>
      <w:r w:rsidRPr="00A013CC">
        <w:rPr>
          <w:i/>
          <w:iCs/>
          <w:color w:val="FF0000"/>
          <w:lang w:val="de-DE"/>
        </w:rPr>
        <w:t>f</w:t>
      </w:r>
      <w:r w:rsidRPr="004B0C1A">
        <w:rPr>
          <w:i/>
          <w:iCs/>
          <w:color w:val="FF0000"/>
        </w:rPr>
        <w:t>ü</w:t>
      </w:r>
      <w:r w:rsidRPr="00A013CC">
        <w:rPr>
          <w:i/>
          <w:iCs/>
          <w:color w:val="FF0000"/>
          <w:lang w:val="de-DE"/>
        </w:rPr>
        <w:t>r</w:t>
      </w:r>
      <w:r w:rsidRPr="004B0C1A">
        <w:rPr>
          <w:i/>
          <w:iCs/>
          <w:color w:val="FF0000"/>
        </w:rPr>
        <w:t xml:space="preserve"> </w:t>
      </w:r>
      <w:r w:rsidRPr="00A013CC">
        <w:rPr>
          <w:i/>
          <w:iCs/>
          <w:color w:val="FF0000"/>
          <w:lang w:val="de-DE"/>
        </w:rPr>
        <w:t>Otfried</w:t>
      </w:r>
      <w:r w:rsidRPr="004B0C1A">
        <w:rPr>
          <w:i/>
          <w:iCs/>
          <w:color w:val="FF0000"/>
        </w:rPr>
        <w:t xml:space="preserve"> </w:t>
      </w:r>
      <w:r w:rsidRPr="00A013CC">
        <w:rPr>
          <w:i/>
          <w:iCs/>
          <w:color w:val="FF0000"/>
          <w:lang w:val="de-DE"/>
        </w:rPr>
        <w:t>Hofius</w:t>
      </w:r>
      <w:r w:rsidRPr="004B0C1A">
        <w:rPr>
          <w:i/>
          <w:iCs/>
          <w:color w:val="FF0000"/>
        </w:rPr>
        <w:t xml:space="preserve">]. </w:t>
      </w:r>
      <w:r w:rsidRPr="00A013CC">
        <w:rPr>
          <w:i/>
          <w:iCs/>
          <w:color w:val="FF0000"/>
          <w:lang w:val="de-DE"/>
        </w:rPr>
        <w:t xml:space="preserve">[Beihefte zur Zeitschrift für die neutestamentliche Wissenschaft und die Kunde der älteren Kirche </w:t>
      </w:r>
      <w:r w:rsidRPr="00A013CC">
        <w:rPr>
          <w:color w:val="FF0000"/>
          <w:lang w:val="de-DE"/>
        </w:rPr>
        <w:t>86], (</w:t>
      </w:r>
      <w:r w:rsidRPr="00A013CC">
        <w:rPr>
          <w:color w:val="FF0000"/>
        </w:rPr>
        <w:t>σσ</w:t>
      </w:r>
      <w:r w:rsidRPr="00A013CC">
        <w:rPr>
          <w:color w:val="FF0000"/>
          <w:lang w:val="de-DE"/>
        </w:rPr>
        <w:t>. 249-262). Berlin</w:t>
      </w:r>
      <w:r w:rsidRPr="004B0C1A">
        <w:rPr>
          <w:color w:val="FF0000"/>
        </w:rPr>
        <w:t>-</w:t>
      </w:r>
      <w:r w:rsidRPr="00A013CC">
        <w:rPr>
          <w:color w:val="FF0000"/>
          <w:lang w:val="de-DE"/>
        </w:rPr>
        <w:t>New</w:t>
      </w:r>
      <w:r w:rsidRPr="004B0C1A">
        <w:rPr>
          <w:color w:val="FF0000"/>
        </w:rPr>
        <w:t xml:space="preserve"> </w:t>
      </w:r>
      <w:r w:rsidRPr="00A013CC">
        <w:rPr>
          <w:color w:val="FF0000"/>
          <w:lang w:val="de-DE"/>
        </w:rPr>
        <w:t>York</w:t>
      </w:r>
      <w:r w:rsidRPr="004B0C1A">
        <w:rPr>
          <w:color w:val="FF0000"/>
        </w:rPr>
        <w:t xml:space="preserve">: </w:t>
      </w:r>
      <w:r w:rsidRPr="00A013CC">
        <w:rPr>
          <w:color w:val="FF0000"/>
          <w:lang w:val="de-DE"/>
        </w:rPr>
        <w:t>de</w:t>
      </w:r>
      <w:r w:rsidRPr="004B0C1A">
        <w:rPr>
          <w:color w:val="FF0000"/>
        </w:rPr>
        <w:t xml:space="preserve"> </w:t>
      </w:r>
      <w:r w:rsidRPr="00A013CC">
        <w:rPr>
          <w:color w:val="FF0000"/>
          <w:lang w:val="de-DE"/>
        </w:rPr>
        <w:t>Gruyter</w:t>
      </w:r>
      <w:r w:rsidRPr="004B0C1A">
        <w:rPr>
          <w:color w:val="FF0000"/>
        </w:rPr>
        <w:t>, 1997.</w:t>
      </w:r>
    </w:p>
    <w:p w:rsidR="006A21B4" w:rsidRPr="004B0C1A" w:rsidRDefault="006A21B4" w:rsidP="006A21B4">
      <w:pPr>
        <w:rPr>
          <w:color w:val="FF0000"/>
        </w:rPr>
      </w:pPr>
    </w:p>
    <w:p w:rsidR="006A21B4" w:rsidRPr="006F53FE" w:rsidRDefault="006A21B4" w:rsidP="006A21B4">
      <w:pPr>
        <w:rPr>
          <w:bCs/>
        </w:rPr>
      </w:pPr>
      <w:r w:rsidRPr="006F53FE">
        <w:t xml:space="preserve">-Ματσούκας, Ν. </w:t>
      </w:r>
      <w:r w:rsidRPr="006F53FE">
        <w:rPr>
          <w:bCs/>
        </w:rPr>
        <w:t>Επιστήμη, φιλοσοφία και θεολογία στην Εξαήμερο του Μ. Βασιλείου. Θεσσαλονίκη: Πουρναράς, 1990.</w:t>
      </w:r>
    </w:p>
    <w:p w:rsidR="006A21B4" w:rsidRPr="006F53FE" w:rsidRDefault="006A21B4" w:rsidP="006A21B4"/>
    <w:p w:rsidR="006A21B4" w:rsidRDefault="006A21B4" w:rsidP="006A21B4">
      <w:pPr>
        <w:rPr>
          <w:bCs/>
        </w:rPr>
      </w:pPr>
      <w:r w:rsidRPr="006F53FE">
        <w:t xml:space="preserve">-Ματσούκας, Ν. </w:t>
      </w:r>
      <w:r w:rsidRPr="006F53FE">
        <w:rPr>
          <w:bCs/>
          <w:i/>
        </w:rPr>
        <w:t>Θεολογία, Κτισιολογία, Εκκλησιολογία κατά τον Μέγαν Αθανάσιο</w:t>
      </w:r>
      <w:r w:rsidRPr="006F53FE">
        <w:rPr>
          <w:bCs/>
        </w:rPr>
        <w:t xml:space="preserve">. </w:t>
      </w:r>
      <w:r w:rsidRPr="006F53FE">
        <w:rPr>
          <w:bCs/>
          <w:i/>
        </w:rPr>
        <w:t xml:space="preserve">Σημεία Πατερικής και Οικουμενικής Θεολογίας. </w:t>
      </w:r>
      <w:r w:rsidRPr="006F53FE">
        <w:rPr>
          <w:bCs/>
        </w:rPr>
        <w:t>Θεσσαλονίκη: Εκδόσεις Κυριακίδη, 2016.</w:t>
      </w:r>
    </w:p>
    <w:p w:rsidR="006A21B4" w:rsidRDefault="006A21B4" w:rsidP="006A21B4">
      <w:pPr>
        <w:rPr>
          <w:b/>
          <w:bCs/>
        </w:rPr>
      </w:pPr>
    </w:p>
    <w:p w:rsidR="006A21B4" w:rsidRPr="006F53FE" w:rsidRDefault="006A21B4" w:rsidP="006A21B4">
      <w:pPr>
        <w:rPr>
          <w:bCs/>
        </w:rPr>
      </w:pPr>
      <w:r>
        <w:t>-</w:t>
      </w:r>
      <w:r w:rsidRPr="006F53FE">
        <w:t>Ματσούκας, Ν.</w:t>
      </w:r>
      <w:r>
        <w:t xml:space="preserve"> </w:t>
      </w:r>
      <w:r w:rsidRPr="006F53FE">
        <w:rPr>
          <w:bCs/>
          <w:i/>
        </w:rPr>
        <w:t>Μυστήριον μυστήριον ἐπὶ τῶν ἱερῶς κεκοιμημένων, και άλλα μελετήματα</w:t>
      </w:r>
      <w:r w:rsidRPr="006F53FE">
        <w:rPr>
          <w:bCs/>
        </w:rPr>
        <w:t>. Θεσσαλονίκη: Πουρναράς, 1992.</w:t>
      </w:r>
    </w:p>
    <w:p w:rsidR="006A21B4" w:rsidRPr="006F53FE" w:rsidRDefault="006A21B4" w:rsidP="006A21B4"/>
    <w:p w:rsidR="006A21B4" w:rsidRPr="006F53FE" w:rsidRDefault="006A21B4" w:rsidP="006A21B4">
      <w:pPr>
        <w:rPr>
          <w:b/>
          <w:bCs/>
        </w:rPr>
      </w:pPr>
      <w:r w:rsidRPr="006F53FE">
        <w:t xml:space="preserve">-Ματσούκας, Ν. </w:t>
      </w:r>
      <w:r w:rsidRPr="006F53FE">
        <w:rPr>
          <w:bCs/>
          <w:i/>
        </w:rPr>
        <w:t xml:space="preserve">Το πρόβλημα του κακού. Δοκίμιο πατερικής θεολογίας. . </w:t>
      </w:r>
      <w:r w:rsidRPr="006F53FE">
        <w:rPr>
          <w:bCs/>
        </w:rPr>
        <w:t>Θεσσαλονίκη: Εκδόσεις Κυριακίδη, 2017.</w:t>
      </w:r>
    </w:p>
    <w:p w:rsidR="006A21B4" w:rsidRPr="006F53FE" w:rsidRDefault="006A21B4" w:rsidP="006A21B4">
      <w:pPr>
        <w:rPr>
          <w:color w:val="FF0000"/>
        </w:rPr>
      </w:pPr>
    </w:p>
    <w:p w:rsidR="006A21B4" w:rsidRPr="00444226" w:rsidRDefault="006A21B4" w:rsidP="006A21B4">
      <w:pPr>
        <w:spacing w:line="288" w:lineRule="auto"/>
      </w:pPr>
      <w:r w:rsidRPr="00444226">
        <w:t>-</w:t>
      </w:r>
      <w:r w:rsidRPr="00444226">
        <w:rPr>
          <w:lang w:val="en-GB"/>
        </w:rPr>
        <w:t>Metaxas</w:t>
      </w:r>
      <w:r w:rsidRPr="00444226">
        <w:t xml:space="preserve">,  Eric. </w:t>
      </w:r>
      <w:r w:rsidRPr="00444226">
        <w:rPr>
          <w:i/>
        </w:rPr>
        <w:t>Θαύματα</w:t>
      </w:r>
      <w:r w:rsidRPr="00444226">
        <w:t xml:space="preserve"> (μετάφρ. Δεσπότης Σωτήριος). Αθήνα: Ουρανός, 2015.</w:t>
      </w:r>
    </w:p>
    <w:p w:rsidR="006A21B4" w:rsidRPr="00444226" w:rsidRDefault="006A21B4" w:rsidP="006A21B4">
      <w:pPr>
        <w:spacing w:line="288" w:lineRule="auto"/>
        <w:rPr>
          <w:b/>
          <w:color w:val="FF0000"/>
        </w:rPr>
      </w:pPr>
    </w:p>
    <w:p w:rsidR="006A21B4" w:rsidRDefault="006A21B4" w:rsidP="006A21B4">
      <w:r w:rsidRPr="00AD1EAC">
        <w:t>Μπρα</w:t>
      </w:r>
      <w:r w:rsidRPr="00AD1EAC">
        <w:softHyphen/>
        <w:t>τσι</w:t>
      </w:r>
      <w:r w:rsidRPr="00AD1EAC">
        <w:softHyphen/>
        <w:t>ώ</w:t>
      </w:r>
      <w:r w:rsidRPr="00AD1EAC">
        <w:softHyphen/>
      </w:r>
      <w:r>
        <w:t>της,</w:t>
      </w:r>
      <w:r w:rsidRPr="00AD1EAC">
        <w:t xml:space="preserve"> Ν. </w:t>
      </w:r>
      <w:r w:rsidRPr="00AD1EAC">
        <w:rPr>
          <w:i/>
          <w:iCs/>
        </w:rPr>
        <w:t>Ἀν</w:t>
      </w:r>
      <w:r w:rsidRPr="00AD1EAC">
        <w:rPr>
          <w:i/>
          <w:iCs/>
        </w:rPr>
        <w:softHyphen/>
        <w:t>θρω</w:t>
      </w:r>
      <w:r w:rsidRPr="00AD1EAC">
        <w:rPr>
          <w:i/>
          <w:iCs/>
        </w:rPr>
        <w:softHyphen/>
        <w:t>πο</w:t>
      </w:r>
      <w:r w:rsidRPr="00AD1EAC">
        <w:rPr>
          <w:i/>
          <w:iCs/>
        </w:rPr>
        <w:softHyphen/>
        <w:t>λο</w:t>
      </w:r>
      <w:r w:rsidRPr="00AD1EAC">
        <w:rPr>
          <w:i/>
          <w:iCs/>
        </w:rPr>
        <w:softHyphen/>
        <w:t>γί</w:t>
      </w:r>
      <w:r w:rsidRPr="00AD1EAC">
        <w:rPr>
          <w:i/>
          <w:iCs/>
        </w:rPr>
        <w:softHyphen/>
        <w:t>α τῆς Πα</w:t>
      </w:r>
      <w:r w:rsidRPr="00AD1EAC">
        <w:rPr>
          <w:i/>
          <w:iCs/>
        </w:rPr>
        <w:softHyphen/>
        <w:t>λαι</w:t>
      </w:r>
      <w:r w:rsidRPr="00AD1EAC">
        <w:rPr>
          <w:i/>
          <w:iCs/>
        </w:rPr>
        <w:softHyphen/>
        <w:t>ᾶς Δι</w:t>
      </w:r>
      <w:r w:rsidRPr="00AD1EAC">
        <w:rPr>
          <w:i/>
          <w:iCs/>
        </w:rPr>
        <w:softHyphen/>
        <w:t>α</w:t>
      </w:r>
      <w:r w:rsidRPr="00AD1EAC">
        <w:rPr>
          <w:i/>
          <w:iCs/>
        </w:rPr>
        <w:softHyphen/>
        <w:t>θή</w:t>
      </w:r>
      <w:r w:rsidRPr="00AD1EAC">
        <w:rPr>
          <w:i/>
          <w:iCs/>
        </w:rPr>
        <w:softHyphen/>
        <w:t>κη. Ι. Ὁ ἄν</w:t>
      </w:r>
      <w:r w:rsidRPr="00AD1EAC">
        <w:rPr>
          <w:i/>
          <w:iCs/>
        </w:rPr>
        <w:softHyphen/>
        <w:t>θρω</w:t>
      </w:r>
      <w:r w:rsidRPr="00AD1EAC">
        <w:rPr>
          <w:i/>
          <w:iCs/>
        </w:rPr>
        <w:softHyphen/>
        <w:t>πος ὡς θεῖ</w:t>
      </w:r>
      <w:r w:rsidRPr="00AD1EAC">
        <w:rPr>
          <w:i/>
          <w:iCs/>
        </w:rPr>
        <w:softHyphen/>
        <w:t>ον δη</w:t>
      </w:r>
      <w:r w:rsidRPr="00AD1EAC">
        <w:rPr>
          <w:i/>
          <w:iCs/>
        </w:rPr>
        <w:softHyphen/>
        <w:t>μι</w:t>
      </w:r>
      <w:r w:rsidRPr="00AD1EAC">
        <w:rPr>
          <w:i/>
          <w:iCs/>
        </w:rPr>
        <w:softHyphen/>
        <w:t>ούρ</w:t>
      </w:r>
      <w:r w:rsidRPr="00AD1EAC">
        <w:rPr>
          <w:i/>
          <w:iCs/>
        </w:rPr>
        <w:softHyphen/>
        <w:t>γη</w:t>
      </w:r>
      <w:r w:rsidRPr="00AD1EAC">
        <w:rPr>
          <w:i/>
          <w:iCs/>
        </w:rPr>
        <w:softHyphen/>
        <w:t>μα</w:t>
      </w:r>
      <w:r>
        <w:rPr>
          <w:i/>
          <w:iCs/>
        </w:rPr>
        <w:t xml:space="preserve">. </w:t>
      </w:r>
      <w:r w:rsidRPr="00AD1EAC">
        <w:t>ἐν Ἀ</w:t>
      </w:r>
      <w:r w:rsidRPr="00AD1EAC">
        <w:softHyphen/>
        <w:t>θή</w:t>
      </w:r>
      <w:r w:rsidRPr="00AD1EAC">
        <w:softHyphen/>
        <w:t xml:space="preserve">ναις 1967. </w:t>
      </w:r>
    </w:p>
    <w:p w:rsidR="006A21B4" w:rsidRDefault="006A21B4" w:rsidP="006A21B4"/>
    <w:p w:rsidR="006A21B4" w:rsidRDefault="006A21B4" w:rsidP="006A21B4">
      <w:r w:rsidRPr="00AD1EAC">
        <w:t>Μπρα</w:t>
      </w:r>
      <w:r w:rsidRPr="00AD1EAC">
        <w:softHyphen/>
        <w:t>τσι</w:t>
      </w:r>
      <w:r w:rsidRPr="00AD1EAC">
        <w:softHyphen/>
        <w:t>ώ</w:t>
      </w:r>
      <w:r w:rsidRPr="00AD1EAC">
        <w:softHyphen/>
      </w:r>
      <w:r>
        <w:t>της,</w:t>
      </w:r>
      <w:r w:rsidRPr="00AD1EAC">
        <w:t xml:space="preserve"> Π. Τό Γε</w:t>
      </w:r>
      <w:r w:rsidRPr="00AD1EAC">
        <w:softHyphen/>
        <w:t>νέ</w:t>
      </w:r>
      <w:r w:rsidRPr="00AD1EAC">
        <w:softHyphen/>
        <w:t>σε</w:t>
      </w:r>
      <w:r w:rsidRPr="00AD1EAC">
        <w:softHyphen/>
        <w:t>ως Α΄ 26 ἐν τῇ Ὀρ</w:t>
      </w:r>
      <w:r w:rsidRPr="00AD1EAC">
        <w:softHyphen/>
        <w:t>θο</w:t>
      </w:r>
      <w:r w:rsidRPr="00AD1EAC">
        <w:softHyphen/>
        <w:t>δό</w:t>
      </w:r>
      <w:r w:rsidRPr="00AD1EAC">
        <w:softHyphen/>
        <w:t>ξῳ Θε</w:t>
      </w:r>
      <w:r w:rsidRPr="00AD1EAC">
        <w:softHyphen/>
        <w:t>ο</w:t>
      </w:r>
      <w:r w:rsidRPr="00AD1EAC">
        <w:softHyphen/>
        <w:t>λο</w:t>
      </w:r>
      <w:r w:rsidRPr="00AD1EAC">
        <w:softHyphen/>
        <w:t>γί</w:t>
      </w:r>
      <w:r w:rsidRPr="00AD1EAC">
        <w:softHyphen/>
        <w:t>ᾳ</w:t>
      </w:r>
      <w:r>
        <w:t xml:space="preserve">. </w:t>
      </w:r>
      <w:r w:rsidRPr="00AD1EAC">
        <w:rPr>
          <w:i/>
          <w:iCs/>
        </w:rPr>
        <w:t>Ὀρ</w:t>
      </w:r>
      <w:r w:rsidRPr="00AD1EAC">
        <w:rPr>
          <w:i/>
          <w:iCs/>
        </w:rPr>
        <w:softHyphen/>
        <w:t>θο</w:t>
      </w:r>
      <w:r w:rsidRPr="00AD1EAC">
        <w:rPr>
          <w:i/>
          <w:iCs/>
        </w:rPr>
        <w:softHyphen/>
        <w:t>δο</w:t>
      </w:r>
      <w:r w:rsidRPr="00AD1EAC">
        <w:rPr>
          <w:i/>
          <w:iCs/>
        </w:rPr>
        <w:softHyphen/>
        <w:t>ξί</w:t>
      </w:r>
      <w:r w:rsidRPr="00AD1EAC">
        <w:rPr>
          <w:i/>
          <w:iCs/>
        </w:rPr>
        <w:softHyphen/>
        <w:t xml:space="preserve">α </w:t>
      </w:r>
      <w:r w:rsidRPr="00AD1EAC">
        <w:t>27 (1952)</w:t>
      </w:r>
      <w:r>
        <w:t>:</w:t>
      </w:r>
      <w:r w:rsidRPr="00AD1EAC">
        <w:t xml:space="preserve"> </w:t>
      </w:r>
      <w:r>
        <w:t xml:space="preserve">σσ. </w:t>
      </w:r>
      <w:r w:rsidRPr="00AD1EAC">
        <w:t xml:space="preserve">359-372. </w:t>
      </w:r>
    </w:p>
    <w:p w:rsidR="006A21B4" w:rsidRPr="004B0C1A" w:rsidRDefault="006A21B4" w:rsidP="006A21B4">
      <w:pPr>
        <w:rPr>
          <w:color w:val="FF0000"/>
        </w:rPr>
      </w:pPr>
    </w:p>
    <w:p w:rsidR="006A21B4" w:rsidRPr="003C2BFD" w:rsidRDefault="006A21B4" w:rsidP="006A21B4">
      <w:r>
        <w:t xml:space="preserve">-Μούρτζιος, Ι. </w:t>
      </w:r>
      <w:r w:rsidRPr="003C2BFD">
        <w:rPr>
          <w:i/>
        </w:rPr>
        <w:t>Από τον γογγυσμό στην δοξολόγηση του Θεού. Η σχέση του Θεού με τον λαό Ισραήλ στην ιστορία</w:t>
      </w:r>
      <w:r>
        <w:t xml:space="preserve">. Θεσσαλονίκη: </w:t>
      </w:r>
      <w:r>
        <w:rPr>
          <w:lang w:val="en-GB"/>
        </w:rPr>
        <w:t>Ostracon</w:t>
      </w:r>
      <w:r w:rsidRPr="00AA4769">
        <w:t xml:space="preserve"> </w:t>
      </w:r>
      <w:r>
        <w:rPr>
          <w:lang w:val="en-GB"/>
        </w:rPr>
        <w:t>Publishing</w:t>
      </w:r>
      <w:r w:rsidRPr="003C2BFD">
        <w:t>, 201</w:t>
      </w:r>
      <w:r>
        <w:t>6</w:t>
      </w:r>
      <w:r w:rsidRPr="003C2BFD">
        <w:t>.</w:t>
      </w:r>
    </w:p>
    <w:p w:rsidR="006A21B4" w:rsidRPr="003C2BFD" w:rsidRDefault="006A21B4" w:rsidP="006A21B4"/>
    <w:p w:rsidR="006A21B4" w:rsidRPr="003C2BFD" w:rsidRDefault="006A21B4" w:rsidP="006A21B4">
      <w:pPr>
        <w:rPr>
          <w:i/>
        </w:rPr>
      </w:pPr>
      <w:r>
        <w:t xml:space="preserve">-Μούρτζιος, Ι. </w:t>
      </w:r>
      <w:r w:rsidRPr="003C2BFD">
        <w:rPr>
          <w:i/>
        </w:rPr>
        <w:t>Προφητεία και Προφήτες στο Βιβλικό Ισραήλ</w:t>
      </w:r>
      <w:r>
        <w:t xml:space="preserve">. Θεσσαλονίκη: </w:t>
      </w:r>
      <w:r>
        <w:rPr>
          <w:lang w:val="en-GB"/>
        </w:rPr>
        <w:t>Ostracon</w:t>
      </w:r>
      <w:r w:rsidRPr="00AA4769">
        <w:t xml:space="preserve"> </w:t>
      </w:r>
      <w:r>
        <w:rPr>
          <w:lang w:val="en-GB"/>
        </w:rPr>
        <w:t>Publishing</w:t>
      </w:r>
      <w:r w:rsidRPr="003C2BFD">
        <w:t>, 201</w:t>
      </w:r>
      <w:r>
        <w:t>5</w:t>
      </w:r>
      <w:r w:rsidRPr="003C2BFD">
        <w:t>.</w:t>
      </w:r>
    </w:p>
    <w:p w:rsidR="006A21B4" w:rsidRDefault="006A21B4" w:rsidP="006A21B4"/>
    <w:p w:rsidR="006A21B4" w:rsidRDefault="006A21B4" w:rsidP="006A21B4">
      <w:r>
        <w:t xml:space="preserve">-Μούρτζιος, Ι. </w:t>
      </w:r>
      <w:r w:rsidRPr="003C2BFD">
        <w:rPr>
          <w:i/>
        </w:rPr>
        <w:t>Τα έθνη και οι λαοί στο προφητικό μήνυμα. Από την κρίση στην οικουμενικότητα</w:t>
      </w:r>
      <w:r>
        <w:t xml:space="preserve">. Θεσσαλονίκη: </w:t>
      </w:r>
      <w:r>
        <w:rPr>
          <w:lang w:val="en-GB"/>
        </w:rPr>
        <w:t>Ostracon</w:t>
      </w:r>
      <w:r w:rsidRPr="00AA4769">
        <w:t xml:space="preserve"> </w:t>
      </w:r>
      <w:r>
        <w:rPr>
          <w:lang w:val="en-GB"/>
        </w:rPr>
        <w:t>Publishing</w:t>
      </w:r>
      <w:r w:rsidRPr="003C2BFD">
        <w:t>, 201</w:t>
      </w:r>
      <w:r>
        <w:t>7</w:t>
      </w:r>
      <w:r w:rsidRPr="003C2BFD">
        <w:t>.</w:t>
      </w:r>
    </w:p>
    <w:p w:rsidR="006A21B4" w:rsidRDefault="006A21B4" w:rsidP="006A21B4"/>
    <w:p w:rsidR="006A21B4" w:rsidRPr="004B0C1A" w:rsidRDefault="006A21B4" w:rsidP="006A21B4">
      <w:pPr>
        <w:rPr>
          <w:lang w:val="de-DE"/>
        </w:rPr>
      </w:pPr>
      <w:r>
        <w:t>-</w:t>
      </w:r>
      <w:r w:rsidRPr="00AD1EAC">
        <w:t>Νέλ</w:t>
      </w:r>
      <w:r w:rsidRPr="00AD1EAC">
        <w:softHyphen/>
        <w:t>λα</w:t>
      </w:r>
      <w:r>
        <w:t>ς,</w:t>
      </w:r>
      <w:r w:rsidRPr="00AD1EAC">
        <w:t xml:space="preserve"> Π. Ἡ θε</w:t>
      </w:r>
      <w:r w:rsidRPr="00AD1EAC">
        <w:softHyphen/>
        <w:t>ο</w:t>
      </w:r>
      <w:r w:rsidRPr="00AD1EAC">
        <w:softHyphen/>
        <w:t>λο</w:t>
      </w:r>
      <w:r w:rsidRPr="00AD1EAC">
        <w:softHyphen/>
        <w:t>γί</w:t>
      </w:r>
      <w:r w:rsidRPr="00AD1EAC">
        <w:softHyphen/>
        <w:t>α τοῦ κα</w:t>
      </w:r>
      <w:r w:rsidRPr="00AD1EAC">
        <w:softHyphen/>
        <w:t>τ’ εἰ</w:t>
      </w:r>
      <w:r w:rsidRPr="00AD1EAC">
        <w:softHyphen/>
        <w:t>κό</w:t>
      </w:r>
      <w:r w:rsidRPr="00AD1EAC">
        <w:softHyphen/>
        <w:t>να</w:t>
      </w:r>
      <w:r>
        <w:t xml:space="preserve">. </w:t>
      </w:r>
      <w:r w:rsidRPr="00AD1EAC">
        <w:rPr>
          <w:i/>
          <w:iCs/>
        </w:rPr>
        <w:t>Κλη</w:t>
      </w:r>
      <w:r w:rsidRPr="004B0C1A">
        <w:rPr>
          <w:i/>
          <w:iCs/>
          <w:lang w:val="de-DE"/>
        </w:rPr>
        <w:softHyphen/>
      </w:r>
      <w:r w:rsidRPr="00AD1EAC">
        <w:rPr>
          <w:i/>
          <w:iCs/>
        </w:rPr>
        <w:t>ρο</w:t>
      </w:r>
      <w:r w:rsidRPr="004B0C1A">
        <w:rPr>
          <w:i/>
          <w:iCs/>
          <w:lang w:val="de-DE"/>
        </w:rPr>
        <w:softHyphen/>
      </w:r>
      <w:r w:rsidRPr="00AD1EAC">
        <w:rPr>
          <w:i/>
          <w:iCs/>
        </w:rPr>
        <w:t>νο</w:t>
      </w:r>
      <w:r w:rsidRPr="004B0C1A">
        <w:rPr>
          <w:i/>
          <w:iCs/>
          <w:lang w:val="de-DE"/>
        </w:rPr>
        <w:softHyphen/>
      </w:r>
      <w:r w:rsidRPr="00AD1EAC">
        <w:rPr>
          <w:i/>
          <w:iCs/>
        </w:rPr>
        <w:t>μί</w:t>
      </w:r>
      <w:r w:rsidRPr="004B0C1A">
        <w:rPr>
          <w:i/>
          <w:iCs/>
          <w:lang w:val="de-DE"/>
        </w:rPr>
        <w:softHyphen/>
      </w:r>
      <w:r w:rsidRPr="00AD1EAC">
        <w:rPr>
          <w:i/>
          <w:iCs/>
        </w:rPr>
        <w:t>α</w:t>
      </w:r>
      <w:r w:rsidRPr="004B0C1A">
        <w:rPr>
          <w:i/>
          <w:iCs/>
          <w:lang w:val="de-DE"/>
        </w:rPr>
        <w:t xml:space="preserve"> </w:t>
      </w:r>
      <w:r w:rsidRPr="004B0C1A">
        <w:rPr>
          <w:lang w:val="de-DE"/>
        </w:rPr>
        <w:t xml:space="preserve">2 (1970): </w:t>
      </w:r>
      <w:r>
        <w:t>σσ</w:t>
      </w:r>
      <w:r w:rsidRPr="004B0C1A">
        <w:rPr>
          <w:lang w:val="de-DE"/>
        </w:rPr>
        <w:t xml:space="preserve">. 293-322. </w:t>
      </w:r>
    </w:p>
    <w:p w:rsidR="006A21B4" w:rsidRPr="00A013CC" w:rsidRDefault="006A21B4" w:rsidP="006A21B4">
      <w:pPr>
        <w:rPr>
          <w:lang w:val="de-DE"/>
        </w:rPr>
      </w:pPr>
    </w:p>
    <w:p w:rsidR="006A21B4" w:rsidRPr="004B0C1A" w:rsidRDefault="006A21B4" w:rsidP="006A21B4">
      <w:pPr>
        <w:rPr>
          <w:lang w:val="de-DE"/>
        </w:rPr>
      </w:pPr>
      <w:r w:rsidRPr="00A013CC">
        <w:rPr>
          <w:lang w:val="de-DE"/>
        </w:rPr>
        <w:t xml:space="preserve">-Nikolakopoulos, K. Grundprinzipien der orthodoxen patristischen Hermeneutik: Dissonanz oder Ergänzung zur historisch-kritischen Methode? </w:t>
      </w:r>
      <w:r w:rsidRPr="004B0C1A">
        <w:rPr>
          <w:i/>
          <w:iCs/>
          <w:lang w:val="de-DE"/>
        </w:rPr>
        <w:t xml:space="preserve">Orthodoxes Forum 13,2 </w:t>
      </w:r>
      <w:r w:rsidRPr="004B0C1A">
        <w:rPr>
          <w:lang w:val="de-DE"/>
        </w:rPr>
        <w:t xml:space="preserve">(1999): </w:t>
      </w:r>
      <w:r w:rsidRPr="00A013CC">
        <w:t>σσ</w:t>
      </w:r>
      <w:r w:rsidRPr="004B0C1A">
        <w:rPr>
          <w:lang w:val="de-DE"/>
        </w:rPr>
        <w:t>.171-185.</w:t>
      </w:r>
    </w:p>
    <w:p w:rsidR="006A21B4" w:rsidRPr="004B0C1A" w:rsidRDefault="006A21B4" w:rsidP="006A21B4">
      <w:pPr>
        <w:rPr>
          <w:lang w:val="de-DE"/>
        </w:rPr>
      </w:pPr>
    </w:p>
    <w:p w:rsidR="006A21B4" w:rsidRDefault="006A21B4" w:rsidP="006A21B4">
      <w:r w:rsidRPr="004B0C1A">
        <w:rPr>
          <w:lang w:val="de-DE"/>
        </w:rPr>
        <w:t xml:space="preserve">- </w:t>
      </w:r>
      <w:r w:rsidRPr="009E15EF">
        <w:t>Οικονόμου</w:t>
      </w:r>
      <w:r w:rsidRPr="004B0C1A">
        <w:rPr>
          <w:lang w:val="de-DE"/>
        </w:rPr>
        <w:t xml:space="preserve">, </w:t>
      </w:r>
      <w:r w:rsidRPr="009E15EF">
        <w:t>Η</w:t>
      </w:r>
      <w:r w:rsidRPr="004B0C1A">
        <w:rPr>
          <w:lang w:val="de-DE"/>
        </w:rPr>
        <w:t>.</w:t>
      </w:r>
      <w:r w:rsidRPr="004B0C1A">
        <w:rPr>
          <w:i/>
          <w:iCs/>
          <w:lang w:val="de-DE"/>
        </w:rPr>
        <w:t xml:space="preserve"> </w:t>
      </w:r>
      <w:r w:rsidRPr="004B0C1A">
        <w:rPr>
          <w:lang w:val="de-DE"/>
        </w:rPr>
        <w:t xml:space="preserve"> </w:t>
      </w:r>
      <w:r w:rsidRPr="00AD1EAC">
        <w:t>Ἑρ</w:t>
      </w:r>
      <w:r w:rsidRPr="004B0C1A">
        <w:rPr>
          <w:lang w:val="de-DE"/>
        </w:rPr>
        <w:softHyphen/>
      </w:r>
      <w:r w:rsidRPr="00AD1EAC">
        <w:t>μη</w:t>
      </w:r>
      <w:r w:rsidRPr="004B0C1A">
        <w:rPr>
          <w:lang w:val="de-DE"/>
        </w:rPr>
        <w:softHyphen/>
      </w:r>
      <w:r w:rsidRPr="00AD1EAC">
        <w:t>νεί</w:t>
      </w:r>
      <w:r w:rsidRPr="004B0C1A">
        <w:rPr>
          <w:lang w:val="de-DE"/>
        </w:rPr>
        <w:softHyphen/>
      </w:r>
      <w:r w:rsidRPr="00AD1EAC">
        <w:t>α</w:t>
      </w:r>
      <w:r w:rsidRPr="004B0C1A">
        <w:rPr>
          <w:lang w:val="de-DE"/>
        </w:rPr>
        <w:t xml:space="preserve"> </w:t>
      </w:r>
      <w:r w:rsidRPr="00AD1EAC">
        <w:t>τοῦ</w:t>
      </w:r>
      <w:r w:rsidRPr="004B0C1A">
        <w:rPr>
          <w:lang w:val="de-DE"/>
        </w:rPr>
        <w:t xml:space="preserve"> </w:t>
      </w:r>
      <w:r w:rsidRPr="00AD1EAC">
        <w:rPr>
          <w:i/>
          <w:iCs/>
        </w:rPr>
        <w:t>Γεν</w:t>
      </w:r>
      <w:r w:rsidRPr="004B0C1A">
        <w:rPr>
          <w:i/>
          <w:iCs/>
          <w:lang w:val="de-DE"/>
        </w:rPr>
        <w:t>.</w:t>
      </w:r>
      <w:r w:rsidRPr="004B0C1A">
        <w:rPr>
          <w:lang w:val="de-DE"/>
        </w:rPr>
        <w:t xml:space="preserve"> 2,25-3,24. </w:t>
      </w:r>
      <w:r w:rsidRPr="00AD1EAC">
        <w:rPr>
          <w:i/>
          <w:iCs/>
        </w:rPr>
        <w:t>Ἐ</w:t>
      </w:r>
      <w:r w:rsidRPr="004B0C1A">
        <w:rPr>
          <w:i/>
          <w:iCs/>
          <w:lang w:val="de-DE"/>
        </w:rPr>
        <w:softHyphen/>
      </w:r>
      <w:r w:rsidRPr="00AD1EAC">
        <w:rPr>
          <w:i/>
          <w:iCs/>
        </w:rPr>
        <w:t>κλε</w:t>
      </w:r>
      <w:r w:rsidRPr="004B0C1A">
        <w:rPr>
          <w:i/>
          <w:iCs/>
          <w:lang w:val="de-DE"/>
        </w:rPr>
        <w:softHyphen/>
      </w:r>
      <w:r w:rsidRPr="00AD1EAC">
        <w:rPr>
          <w:i/>
          <w:iCs/>
        </w:rPr>
        <w:t>κτά</w:t>
      </w:r>
      <w:r w:rsidRPr="004B0C1A">
        <w:rPr>
          <w:i/>
          <w:iCs/>
          <w:lang w:val="de-DE"/>
        </w:rPr>
        <w:t xml:space="preserve"> </w:t>
      </w:r>
      <w:r w:rsidRPr="00AD1EAC">
        <w:rPr>
          <w:i/>
          <w:iCs/>
        </w:rPr>
        <w:t>κείμ</w:t>
      </w:r>
      <w:r w:rsidRPr="004B0C1A">
        <w:rPr>
          <w:i/>
          <w:iCs/>
          <w:lang w:val="de-DE"/>
        </w:rPr>
        <w:softHyphen/>
      </w:r>
      <w:r w:rsidRPr="00AD1EAC">
        <w:rPr>
          <w:i/>
          <w:iCs/>
        </w:rPr>
        <w:t>ενα</w:t>
      </w:r>
      <w:r w:rsidRPr="004B0C1A">
        <w:rPr>
          <w:i/>
          <w:iCs/>
          <w:lang w:val="de-DE"/>
        </w:rPr>
        <w:t xml:space="preserve"> </w:t>
      </w:r>
      <w:r w:rsidRPr="00AD1EAC">
        <w:rPr>
          <w:i/>
          <w:iCs/>
        </w:rPr>
        <w:t>τῆς</w:t>
      </w:r>
      <w:r w:rsidRPr="004B0C1A">
        <w:rPr>
          <w:i/>
          <w:iCs/>
          <w:lang w:val="de-DE"/>
        </w:rPr>
        <w:t xml:space="preserve"> </w:t>
      </w:r>
      <w:r w:rsidRPr="00AD1EAC">
        <w:rPr>
          <w:i/>
          <w:iCs/>
        </w:rPr>
        <w:t>Π</w:t>
      </w:r>
      <w:r w:rsidRPr="004B0C1A">
        <w:rPr>
          <w:i/>
          <w:iCs/>
          <w:lang w:val="de-DE"/>
        </w:rPr>
        <w:t xml:space="preserve">. </w:t>
      </w:r>
      <w:r w:rsidRPr="00AD1EAC">
        <w:rPr>
          <w:i/>
          <w:iCs/>
        </w:rPr>
        <w:t>Δι</w:t>
      </w:r>
      <w:r w:rsidRPr="004B0C1A">
        <w:rPr>
          <w:i/>
          <w:iCs/>
          <w:lang w:val="de-DE"/>
        </w:rPr>
        <w:softHyphen/>
      </w:r>
      <w:r w:rsidRPr="00AD1EAC">
        <w:rPr>
          <w:i/>
          <w:iCs/>
        </w:rPr>
        <w:t>α</w:t>
      </w:r>
      <w:r w:rsidRPr="004B0C1A">
        <w:rPr>
          <w:i/>
          <w:iCs/>
          <w:lang w:val="de-DE"/>
        </w:rPr>
        <w:softHyphen/>
      </w:r>
      <w:r w:rsidRPr="00AD1EAC">
        <w:rPr>
          <w:i/>
          <w:iCs/>
        </w:rPr>
        <w:t>θή</w:t>
      </w:r>
      <w:r w:rsidRPr="004B0C1A">
        <w:rPr>
          <w:i/>
          <w:iCs/>
          <w:lang w:val="de-DE"/>
        </w:rPr>
        <w:softHyphen/>
      </w:r>
      <w:r w:rsidRPr="00AD1EAC">
        <w:rPr>
          <w:i/>
          <w:iCs/>
        </w:rPr>
        <w:t>κης</w:t>
      </w:r>
      <w:r w:rsidRPr="004B0C1A">
        <w:rPr>
          <w:lang w:val="de-DE"/>
        </w:rPr>
        <w:t>, (</w:t>
      </w:r>
      <w:r>
        <w:t>σ</w:t>
      </w:r>
      <w:r w:rsidRPr="004B0C1A">
        <w:rPr>
          <w:lang w:val="de-DE"/>
        </w:rPr>
        <w:t xml:space="preserve">. 11-29). </w:t>
      </w:r>
      <w:r w:rsidRPr="00AD1EAC">
        <w:rPr>
          <w:color w:val="FF0000"/>
        </w:rPr>
        <w:t>Αθή</w:t>
      </w:r>
      <w:r w:rsidRPr="00AD1EAC">
        <w:rPr>
          <w:color w:val="FF0000"/>
        </w:rPr>
        <w:softHyphen/>
        <w:t>να</w:t>
      </w:r>
      <w:r>
        <w:rPr>
          <w:color w:val="FF0000"/>
        </w:rPr>
        <w:t xml:space="preserve"> </w:t>
      </w:r>
      <w:r w:rsidRPr="00AD1EAC">
        <w:t xml:space="preserve">1989. </w:t>
      </w:r>
    </w:p>
    <w:p w:rsidR="006A21B4" w:rsidRDefault="006A21B4" w:rsidP="006A21B4"/>
    <w:p w:rsidR="006A21B4" w:rsidRPr="00AD1EAC" w:rsidRDefault="006A21B4" w:rsidP="006A21B4">
      <w:pPr>
        <w:rPr>
          <w:color w:val="FF0000"/>
        </w:rPr>
      </w:pPr>
      <w:r>
        <w:rPr>
          <w:color w:val="FF0000"/>
        </w:rPr>
        <w:t>-</w:t>
      </w:r>
      <w:r w:rsidRPr="004B0C1A">
        <w:t xml:space="preserve"> Οικονόμου, Η.</w:t>
      </w:r>
      <w:r w:rsidRPr="004B0C1A">
        <w:rPr>
          <w:i/>
          <w:iCs/>
        </w:rPr>
        <w:t xml:space="preserve"> </w:t>
      </w:r>
      <w:r w:rsidRPr="00AD1EAC">
        <w:rPr>
          <w:color w:val="FF0000"/>
        </w:rPr>
        <w:t>. Σύγ</w:t>
      </w:r>
      <w:r w:rsidRPr="00AD1EAC">
        <w:rPr>
          <w:color w:val="FF0000"/>
        </w:rPr>
        <w:softHyphen/>
        <w:t>χρο</w:t>
      </w:r>
      <w:r w:rsidRPr="00AD1EAC">
        <w:rPr>
          <w:color w:val="FF0000"/>
        </w:rPr>
        <w:softHyphen/>
        <w:t>νος ἑρ</w:t>
      </w:r>
      <w:r w:rsidRPr="00AD1EAC">
        <w:rPr>
          <w:color w:val="FF0000"/>
        </w:rPr>
        <w:softHyphen/>
        <w:t>μη</w:t>
      </w:r>
      <w:r w:rsidRPr="00AD1EAC">
        <w:rPr>
          <w:color w:val="FF0000"/>
        </w:rPr>
        <w:softHyphen/>
        <w:t>νευ</w:t>
      </w:r>
      <w:r w:rsidRPr="00AD1EAC">
        <w:rPr>
          <w:color w:val="FF0000"/>
        </w:rPr>
        <w:softHyphen/>
        <w:t>τι</w:t>
      </w:r>
      <w:r w:rsidRPr="00AD1EAC">
        <w:rPr>
          <w:color w:val="FF0000"/>
        </w:rPr>
        <w:softHyphen/>
        <w:t>κή προ</w:t>
      </w:r>
      <w:r w:rsidRPr="00AD1EAC">
        <w:rPr>
          <w:color w:val="FF0000"/>
        </w:rPr>
        <w:softHyphen/>
        <w:t>σέγ</w:t>
      </w:r>
      <w:r w:rsidRPr="00AD1EAC">
        <w:rPr>
          <w:color w:val="FF0000"/>
        </w:rPr>
        <w:softHyphen/>
        <w:t>γι</w:t>
      </w:r>
      <w:r w:rsidRPr="00AD1EAC">
        <w:rPr>
          <w:color w:val="FF0000"/>
        </w:rPr>
        <w:softHyphen/>
        <w:t>σις τοῦ Α΄ κεφ. τῆς Γε</w:t>
      </w:r>
      <w:r w:rsidRPr="00AD1EAC">
        <w:rPr>
          <w:color w:val="FF0000"/>
        </w:rPr>
        <w:softHyphen/>
        <w:t>νέ</w:t>
      </w:r>
      <w:r w:rsidRPr="00AD1EAC">
        <w:rPr>
          <w:color w:val="FF0000"/>
        </w:rPr>
        <w:softHyphen/>
        <w:t>σε</w:t>
      </w:r>
      <w:r w:rsidRPr="00AD1EAC">
        <w:rPr>
          <w:color w:val="FF0000"/>
        </w:rPr>
        <w:softHyphen/>
        <w:t xml:space="preserve">ως.  </w:t>
      </w:r>
      <w:r w:rsidRPr="00AD1EAC">
        <w:rPr>
          <w:i/>
          <w:iCs/>
          <w:color w:val="FF0000"/>
        </w:rPr>
        <w:t>Ἐκ</w:t>
      </w:r>
      <w:r w:rsidRPr="00AD1EAC">
        <w:rPr>
          <w:i/>
          <w:iCs/>
          <w:color w:val="FF0000"/>
        </w:rPr>
        <w:softHyphen/>
        <w:t>κ</w:t>
      </w:r>
      <w:r w:rsidRPr="00AD1EAC">
        <w:rPr>
          <w:i/>
          <w:iCs/>
          <w:color w:val="FF0000"/>
        </w:rPr>
        <w:softHyphen/>
        <w:t>λη</w:t>
      </w:r>
      <w:r w:rsidRPr="00AD1EAC">
        <w:rPr>
          <w:i/>
          <w:iCs/>
          <w:color w:val="FF0000"/>
        </w:rPr>
        <w:softHyphen/>
        <w:t>σί</w:t>
      </w:r>
      <w:r w:rsidRPr="00AD1EAC">
        <w:rPr>
          <w:i/>
          <w:iCs/>
          <w:color w:val="FF0000"/>
        </w:rPr>
        <w:softHyphen/>
        <w:t xml:space="preserve">α </w:t>
      </w:r>
      <w:r w:rsidRPr="00AD1EAC">
        <w:rPr>
          <w:color w:val="FF0000"/>
        </w:rPr>
        <w:t xml:space="preserve">55 (1978): 196-201· σσ. 218-223· σσ. 242-249. </w:t>
      </w:r>
    </w:p>
    <w:p w:rsidR="006A21B4" w:rsidRDefault="006A21B4" w:rsidP="006A21B4"/>
    <w:p w:rsidR="006A21B4" w:rsidRDefault="006A21B4" w:rsidP="006A21B4">
      <w:r>
        <w:t>-</w:t>
      </w:r>
      <w:r w:rsidRPr="009E15EF">
        <w:t xml:space="preserve"> Οικονόμου, Η.</w:t>
      </w:r>
      <w:r w:rsidRPr="009E15EF">
        <w:rPr>
          <w:i/>
          <w:iCs/>
        </w:rPr>
        <w:t xml:space="preserve"> </w:t>
      </w:r>
      <w:r>
        <w:t xml:space="preserve"> </w:t>
      </w:r>
      <w:r w:rsidRPr="00AD1EAC">
        <w:t>Τώβ με</w:t>
      </w:r>
      <w:r w:rsidRPr="00AD1EAC">
        <w:softHyphen/>
        <w:t>ώδ (=κα</w:t>
      </w:r>
      <w:r w:rsidRPr="00AD1EAC">
        <w:softHyphen/>
        <w:t>λά λί</w:t>
      </w:r>
      <w:r w:rsidRPr="00AD1EAC">
        <w:softHyphen/>
        <w:t>αν). Μι</w:t>
      </w:r>
      <w:r w:rsidRPr="00AD1EAC">
        <w:softHyphen/>
        <w:t>ά ἀ</w:t>
      </w:r>
      <w:r w:rsidRPr="00AD1EAC">
        <w:softHyphen/>
        <w:t>ξι</w:t>
      </w:r>
      <w:r w:rsidRPr="00AD1EAC">
        <w:softHyphen/>
        <w:t>ο</w:t>
      </w:r>
      <w:r w:rsidRPr="00AD1EAC">
        <w:softHyphen/>
        <w:t>λο</w:t>
      </w:r>
      <w:r w:rsidRPr="00AD1EAC">
        <w:softHyphen/>
        <w:t>γι</w:t>
      </w:r>
      <w:r w:rsidRPr="00AD1EAC">
        <w:softHyphen/>
        <w:t>κή ἑρ</w:t>
      </w:r>
      <w:r w:rsidRPr="00AD1EAC">
        <w:softHyphen/>
        <w:t>μη</w:t>
      </w:r>
      <w:r w:rsidRPr="00AD1EAC">
        <w:softHyphen/>
        <w:t>νεί</w:t>
      </w:r>
      <w:r w:rsidRPr="00AD1EAC">
        <w:softHyphen/>
        <w:t>α τοῦ Α΄ κεφ. τῆς Γε</w:t>
      </w:r>
      <w:r w:rsidRPr="00AD1EAC">
        <w:softHyphen/>
        <w:t>νέ</w:t>
      </w:r>
      <w:r w:rsidRPr="00AD1EAC">
        <w:softHyphen/>
        <w:t>σε</w:t>
      </w:r>
      <w:r w:rsidRPr="00AD1EAC">
        <w:softHyphen/>
        <w:t>ως»</w:t>
      </w:r>
      <w:r>
        <w:t xml:space="preserve">. </w:t>
      </w:r>
      <w:r w:rsidRPr="00AD1EAC">
        <w:rPr>
          <w:i/>
          <w:iCs/>
        </w:rPr>
        <w:t xml:space="preserve">Γρηγόριος Παλαμᾶς </w:t>
      </w:r>
      <w:r w:rsidRPr="00AD1EAC">
        <w:t>50 (1967)</w:t>
      </w:r>
      <w:r>
        <w:t>:</w:t>
      </w:r>
      <w:r w:rsidRPr="00AD1EAC">
        <w:t xml:space="preserve"> </w:t>
      </w:r>
      <w:r>
        <w:t xml:space="preserve">σσ. </w:t>
      </w:r>
      <w:r w:rsidRPr="00AD1EAC">
        <w:t xml:space="preserve">40-42. </w:t>
      </w:r>
    </w:p>
    <w:p w:rsidR="006A21B4" w:rsidRPr="004B0C1A" w:rsidRDefault="006A21B4" w:rsidP="006A21B4"/>
    <w:p w:rsidR="006A21B4" w:rsidRPr="004B0C1A" w:rsidRDefault="006A21B4" w:rsidP="006A21B4">
      <w:r w:rsidRPr="004B0C1A">
        <w:t>-Οικονόμου, Η.</w:t>
      </w:r>
      <w:r w:rsidRPr="004B0C1A">
        <w:rPr>
          <w:i/>
          <w:iCs/>
        </w:rPr>
        <w:t xml:space="preserve"> </w:t>
      </w:r>
      <w:r w:rsidRPr="00A013CC">
        <w:rPr>
          <w:lang w:val="en-US"/>
        </w:rPr>
        <w:t>Scripture</w:t>
      </w:r>
      <w:r w:rsidRPr="004B0C1A">
        <w:t xml:space="preserve"> </w:t>
      </w:r>
      <w:r w:rsidRPr="00A013CC">
        <w:rPr>
          <w:lang w:val="en-US"/>
        </w:rPr>
        <w:t>and</w:t>
      </w:r>
      <w:r w:rsidRPr="004B0C1A">
        <w:t xml:space="preserve"> </w:t>
      </w:r>
      <w:r w:rsidRPr="00A013CC">
        <w:rPr>
          <w:lang w:val="en-US"/>
        </w:rPr>
        <w:t>Hermeneutics</w:t>
      </w:r>
      <w:r w:rsidRPr="004B0C1A">
        <w:t xml:space="preserve">: </w:t>
      </w:r>
      <w:r w:rsidRPr="009E15EF">
        <w:rPr>
          <w:caps/>
          <w:lang w:val="en-US"/>
        </w:rPr>
        <w:t>a</w:t>
      </w:r>
      <w:r w:rsidRPr="00A013CC">
        <w:rPr>
          <w:lang w:val="en-US"/>
        </w:rPr>
        <w:t>n</w:t>
      </w:r>
      <w:r w:rsidRPr="004B0C1A">
        <w:t xml:space="preserve"> ο</w:t>
      </w:r>
      <w:r w:rsidRPr="00A013CC">
        <w:rPr>
          <w:lang w:val="en-US"/>
        </w:rPr>
        <w:t>rthodox</w:t>
      </w:r>
      <w:r w:rsidRPr="004B0C1A">
        <w:t xml:space="preserve"> </w:t>
      </w:r>
      <w:r w:rsidRPr="00A013CC">
        <w:rPr>
          <w:lang w:val="en-US"/>
        </w:rPr>
        <w:t>View</w:t>
      </w:r>
      <w:r w:rsidRPr="004B0C1A">
        <w:t xml:space="preserve">. </w:t>
      </w:r>
      <w:r w:rsidRPr="005A5DD3">
        <w:rPr>
          <w:i/>
          <w:iCs/>
          <w:color w:val="FF0000"/>
          <w:lang w:val="en-US"/>
        </w:rPr>
        <w:t>Immanuel</w:t>
      </w:r>
      <w:r w:rsidRPr="004B0C1A">
        <w:rPr>
          <w:color w:val="FF0000"/>
        </w:rPr>
        <w:t xml:space="preserve"> 26/27</w:t>
      </w:r>
      <w:r w:rsidRPr="004B0C1A">
        <w:t xml:space="preserve"> (1994)</w:t>
      </w:r>
      <w:r w:rsidRPr="00A013CC">
        <w:t>:</w:t>
      </w:r>
      <w:r w:rsidRPr="004B0C1A">
        <w:t xml:space="preserve"> </w:t>
      </w:r>
      <w:r w:rsidRPr="00A013CC">
        <w:t xml:space="preserve">σσ. </w:t>
      </w:r>
      <w:r w:rsidRPr="004B0C1A">
        <w:t>49-56.</w:t>
      </w:r>
    </w:p>
    <w:p w:rsidR="006A21B4" w:rsidRPr="004B0C1A" w:rsidRDefault="006A21B4" w:rsidP="006A21B4"/>
    <w:p w:rsidR="006A21B4" w:rsidRDefault="006A21B4" w:rsidP="006A21B4">
      <w:r>
        <w:t>-</w:t>
      </w:r>
      <w:r w:rsidRPr="00AD1EAC">
        <w:t>Οἰ</w:t>
      </w:r>
      <w:r w:rsidRPr="00AD1EAC">
        <w:softHyphen/>
        <w:t>κο</w:t>
      </w:r>
      <w:r w:rsidRPr="00AD1EAC">
        <w:softHyphen/>
        <w:t>νό</w:t>
      </w:r>
      <w:r w:rsidRPr="00AD1EAC">
        <w:softHyphen/>
        <w:t>μου</w:t>
      </w:r>
      <w:r>
        <w:t>,</w:t>
      </w:r>
      <w:r w:rsidRPr="00AD1EAC">
        <w:t xml:space="preserve"> Η. Σύγ</w:t>
      </w:r>
      <w:r w:rsidRPr="00AD1EAC">
        <w:softHyphen/>
        <w:t>χρο</w:t>
      </w:r>
      <w:r w:rsidRPr="00AD1EAC">
        <w:softHyphen/>
        <w:t>νος ἀ</w:t>
      </w:r>
      <w:r w:rsidRPr="00AD1EAC">
        <w:softHyphen/>
        <w:t>στρο</w:t>
      </w:r>
      <w:r w:rsidRPr="00AD1EAC">
        <w:softHyphen/>
        <w:t>φυ</w:t>
      </w:r>
      <w:r w:rsidRPr="00AD1EAC">
        <w:softHyphen/>
        <w:t>σι</w:t>
      </w:r>
      <w:r w:rsidRPr="00AD1EAC">
        <w:softHyphen/>
        <w:t>κή καί Γένε</w:t>
      </w:r>
      <w:r w:rsidRPr="00AD1EAC">
        <w:softHyphen/>
        <w:t>σις</w:t>
      </w:r>
      <w:r>
        <w:t xml:space="preserve">. </w:t>
      </w:r>
      <w:r w:rsidRPr="00AD1EAC">
        <w:rPr>
          <w:i/>
          <w:iCs/>
        </w:rPr>
        <w:t>Ἐκ</w:t>
      </w:r>
      <w:r w:rsidRPr="00AD1EAC">
        <w:rPr>
          <w:i/>
          <w:iCs/>
        </w:rPr>
        <w:softHyphen/>
        <w:t>κ</w:t>
      </w:r>
      <w:r w:rsidRPr="00AD1EAC">
        <w:rPr>
          <w:i/>
          <w:iCs/>
        </w:rPr>
        <w:softHyphen/>
        <w:t>λη</w:t>
      </w:r>
      <w:r w:rsidRPr="00AD1EAC">
        <w:rPr>
          <w:i/>
          <w:iCs/>
        </w:rPr>
        <w:softHyphen/>
        <w:t>σί</w:t>
      </w:r>
      <w:r w:rsidRPr="00AD1EAC">
        <w:rPr>
          <w:i/>
          <w:iCs/>
        </w:rPr>
        <w:softHyphen/>
        <w:t xml:space="preserve">α </w:t>
      </w:r>
      <w:r w:rsidRPr="00AD1EAC">
        <w:t>50 (1973)</w:t>
      </w:r>
      <w:r>
        <w:t xml:space="preserve">: </w:t>
      </w:r>
      <w:r w:rsidRPr="00AD1EAC">
        <w:rPr>
          <w:color w:val="FF0000"/>
        </w:rPr>
        <w:t>σσ. 109-113. ή σσ. 133-135</w:t>
      </w:r>
      <w:r w:rsidRPr="00AD1EAC">
        <w:t xml:space="preserve">. </w:t>
      </w:r>
    </w:p>
    <w:p w:rsidR="006A21B4" w:rsidRDefault="006A21B4" w:rsidP="006A21B4"/>
    <w:p w:rsidR="006A21B4" w:rsidRDefault="006A21B4" w:rsidP="006A21B4">
      <w:pPr>
        <w:rPr>
          <w:lang w:val="de-DE"/>
        </w:rPr>
      </w:pPr>
      <w:r w:rsidRPr="004B0C1A">
        <w:t>-</w:t>
      </w:r>
      <w:r w:rsidRPr="004B0C1A">
        <w:rPr>
          <w:iCs/>
        </w:rPr>
        <w:t>.</w:t>
      </w:r>
      <w:r w:rsidRPr="004B0C1A">
        <w:t xml:space="preserve"> </w:t>
      </w:r>
      <w:r w:rsidRPr="00AD1EAC">
        <w:t>Οἰ</w:t>
      </w:r>
      <w:r w:rsidRPr="004B0C1A">
        <w:softHyphen/>
      </w:r>
      <w:r w:rsidRPr="00AD1EAC">
        <w:t>κο</w:t>
      </w:r>
      <w:r w:rsidRPr="004B0C1A">
        <w:softHyphen/>
      </w:r>
      <w:r w:rsidRPr="00AD1EAC">
        <w:t>νό</w:t>
      </w:r>
      <w:r w:rsidRPr="004B0C1A">
        <w:softHyphen/>
      </w:r>
      <w:r w:rsidRPr="00AD1EAC">
        <w:t>μου</w:t>
      </w:r>
      <w:r w:rsidRPr="004B0C1A">
        <w:t xml:space="preserve">, </w:t>
      </w:r>
      <w:r w:rsidRPr="00AD1EAC">
        <w:t>Η</w:t>
      </w:r>
      <w:r w:rsidRPr="004B0C1A">
        <w:t xml:space="preserve">. </w:t>
      </w:r>
      <w:r w:rsidRPr="004B0C1A">
        <w:rPr>
          <w:iCs/>
        </w:rPr>
        <w:t xml:space="preserve"> </w:t>
      </w:r>
      <w:r w:rsidRPr="00A013CC">
        <w:rPr>
          <w:i/>
          <w:iCs/>
          <w:lang w:val="de-DE"/>
        </w:rPr>
        <w:t>Bibel und Bibelwissenschaft in der orthodoxen Kirche, [Stuttgarter</w:t>
      </w:r>
      <w:r w:rsidRPr="00A013CC">
        <w:rPr>
          <w:lang w:val="de-DE"/>
        </w:rPr>
        <w:t xml:space="preserve"> </w:t>
      </w:r>
      <w:r w:rsidRPr="00A013CC">
        <w:rPr>
          <w:i/>
          <w:iCs/>
          <w:lang w:val="de-DE"/>
        </w:rPr>
        <w:t xml:space="preserve">Bibelstudien </w:t>
      </w:r>
      <w:r w:rsidRPr="00A013CC">
        <w:rPr>
          <w:lang w:val="de-DE"/>
        </w:rPr>
        <w:t>81], Stuttgart: KBW 1976.</w:t>
      </w:r>
    </w:p>
    <w:p w:rsidR="006A21B4" w:rsidRPr="00910F2E" w:rsidRDefault="006A21B4" w:rsidP="006A21B4">
      <w:pPr>
        <w:rPr>
          <w:lang w:val="de-DE"/>
        </w:rPr>
      </w:pPr>
    </w:p>
    <w:p w:rsidR="006A21B4" w:rsidRPr="00910F2E" w:rsidRDefault="006A21B4" w:rsidP="006A21B4">
      <w:pPr>
        <w:rPr>
          <w:lang w:val="de-DE"/>
        </w:rPr>
      </w:pPr>
    </w:p>
    <w:p w:rsidR="006A21B4" w:rsidRDefault="006A21B4" w:rsidP="006A21B4">
      <w:r w:rsidRPr="005A5DD3">
        <w:rPr>
          <w:color w:val="FF0000"/>
        </w:rPr>
        <w:t>-</w:t>
      </w:r>
      <w:r w:rsidRPr="00AD1EAC">
        <w:rPr>
          <w:color w:val="FF0000"/>
        </w:rPr>
        <w:t>Ολυ</w:t>
      </w:r>
      <w:r w:rsidRPr="00AD1EAC">
        <w:rPr>
          <w:color w:val="FF0000"/>
        </w:rPr>
        <w:softHyphen/>
        <w:t>μπί</w:t>
      </w:r>
      <w:r w:rsidRPr="00AD1EAC">
        <w:rPr>
          <w:color w:val="FF0000"/>
        </w:rPr>
        <w:softHyphen/>
        <w:t xml:space="preserve">ου, Ν. </w:t>
      </w:r>
      <w:r>
        <w:rPr>
          <w:i/>
          <w:iCs/>
        </w:rPr>
        <w:t>Α</w:t>
      </w:r>
      <w:r w:rsidRPr="00AD1EAC">
        <w:rPr>
          <w:i/>
          <w:iCs/>
        </w:rPr>
        <w:t>πό τ</w:t>
      </w:r>
      <w:r>
        <w:rPr>
          <w:i/>
          <w:iCs/>
        </w:rPr>
        <w:t>η</w:t>
      </w:r>
      <w:r w:rsidRPr="00AD1EAC">
        <w:rPr>
          <w:i/>
          <w:iCs/>
        </w:rPr>
        <w:t xml:space="preserve"> θυ</w:t>
      </w:r>
      <w:r w:rsidRPr="00AD1EAC">
        <w:rPr>
          <w:i/>
          <w:iCs/>
        </w:rPr>
        <w:softHyphen/>
        <w:t>σί</w:t>
      </w:r>
      <w:r w:rsidRPr="00AD1EAC">
        <w:rPr>
          <w:i/>
          <w:iCs/>
        </w:rPr>
        <w:softHyphen/>
        <w:t>α το</w:t>
      </w:r>
      <w:r>
        <w:rPr>
          <w:i/>
          <w:iCs/>
        </w:rPr>
        <w:t>υ</w:t>
      </w:r>
      <w:r w:rsidRPr="00AD1EAC">
        <w:rPr>
          <w:i/>
          <w:iCs/>
        </w:rPr>
        <w:t xml:space="preserve"> </w:t>
      </w:r>
      <w:r>
        <w:rPr>
          <w:i/>
          <w:iCs/>
        </w:rPr>
        <w:t>Α</w:t>
      </w:r>
      <w:r w:rsidRPr="00AD1EAC">
        <w:rPr>
          <w:i/>
          <w:iCs/>
        </w:rPr>
        <w:softHyphen/>
        <w:t>βρα</w:t>
      </w:r>
      <w:r w:rsidRPr="00AD1EAC">
        <w:rPr>
          <w:i/>
          <w:iCs/>
        </w:rPr>
        <w:softHyphen/>
        <w:t>άμ στ</w:t>
      </w:r>
      <w:r>
        <w:rPr>
          <w:i/>
          <w:iCs/>
        </w:rPr>
        <w:t>ην</w:t>
      </w:r>
      <w:r w:rsidRPr="00AD1EAC">
        <w:rPr>
          <w:i/>
          <w:iCs/>
        </w:rPr>
        <w:t xml:space="preserve"> </w:t>
      </w:r>
      <w:r>
        <w:rPr>
          <w:i/>
          <w:iCs/>
        </w:rPr>
        <w:t>Α</w:t>
      </w:r>
      <w:r w:rsidRPr="00AD1EAC">
        <w:rPr>
          <w:i/>
          <w:iCs/>
          <w:lang w:val="en-US"/>
        </w:rPr>
        <w:t>kedah</w:t>
      </w:r>
      <w:r w:rsidRPr="00AD1EAC">
        <w:rPr>
          <w:i/>
          <w:iCs/>
        </w:rPr>
        <w:t xml:space="preserve"> </w:t>
      </w:r>
      <w:r w:rsidRPr="00AD1EAC">
        <w:rPr>
          <w:i/>
          <w:iCs/>
          <w:lang w:val="en-US"/>
        </w:rPr>
        <w:t>Yitzhak</w:t>
      </w:r>
      <w:r w:rsidRPr="00AD1EAC">
        <w:rPr>
          <w:i/>
          <w:iCs/>
        </w:rPr>
        <w:t>. Τ</w:t>
      </w:r>
      <w:r>
        <w:rPr>
          <w:i/>
          <w:iCs/>
        </w:rPr>
        <w:t>ο</w:t>
      </w:r>
      <w:r w:rsidRPr="00AD1EAC">
        <w:rPr>
          <w:i/>
          <w:iCs/>
        </w:rPr>
        <w:t xml:space="preserve"> Γεν. 22,1-19 στ</w:t>
      </w:r>
      <w:r>
        <w:rPr>
          <w:i/>
          <w:iCs/>
        </w:rPr>
        <w:t>η</w:t>
      </w:r>
      <w:r w:rsidRPr="00AD1EAC">
        <w:rPr>
          <w:i/>
          <w:iCs/>
        </w:rPr>
        <w:t>ν Πα</w:t>
      </w:r>
      <w:r w:rsidRPr="00AD1EAC">
        <w:rPr>
          <w:i/>
          <w:iCs/>
        </w:rPr>
        <w:softHyphen/>
        <w:t>λαι</w:t>
      </w:r>
      <w:r w:rsidRPr="00AD1EAC">
        <w:rPr>
          <w:i/>
          <w:iCs/>
        </w:rPr>
        <w:softHyphen/>
        <w:t>ά Δι</w:t>
      </w:r>
      <w:r w:rsidRPr="00AD1EAC">
        <w:rPr>
          <w:i/>
          <w:iCs/>
        </w:rPr>
        <w:softHyphen/>
        <w:t>α</w:t>
      </w:r>
      <w:r w:rsidRPr="00AD1EAC">
        <w:rPr>
          <w:i/>
          <w:iCs/>
        </w:rPr>
        <w:softHyphen/>
        <w:t>θή</w:t>
      </w:r>
      <w:r w:rsidRPr="00AD1EAC">
        <w:rPr>
          <w:i/>
          <w:iCs/>
        </w:rPr>
        <w:softHyphen/>
        <w:t>κη κα</w:t>
      </w:r>
      <w:r>
        <w:rPr>
          <w:i/>
          <w:iCs/>
        </w:rPr>
        <w:t>ι</w:t>
      </w:r>
      <w:r w:rsidRPr="00AD1EAC">
        <w:rPr>
          <w:i/>
          <w:iCs/>
        </w:rPr>
        <w:t xml:space="preserve"> τ</w:t>
      </w:r>
      <w:r>
        <w:rPr>
          <w:i/>
          <w:iCs/>
        </w:rPr>
        <w:t>ο</w:t>
      </w:r>
      <w:r w:rsidRPr="00AD1EAC">
        <w:rPr>
          <w:i/>
          <w:iCs/>
        </w:rPr>
        <w:t>ν πρώ</w:t>
      </w:r>
      <w:r w:rsidRPr="00AD1EAC">
        <w:rPr>
          <w:i/>
          <w:iCs/>
        </w:rPr>
        <w:softHyphen/>
        <w:t>ι</w:t>
      </w:r>
      <w:r w:rsidRPr="00AD1EAC">
        <w:rPr>
          <w:i/>
          <w:iCs/>
        </w:rPr>
        <w:softHyphen/>
        <w:t xml:space="preserve">μο </w:t>
      </w:r>
      <w:r>
        <w:rPr>
          <w:i/>
          <w:iCs/>
        </w:rPr>
        <w:t>Ι</w:t>
      </w:r>
      <w:r w:rsidRPr="00AD1EAC">
        <w:rPr>
          <w:i/>
          <w:iCs/>
        </w:rPr>
        <w:t>ου</w:t>
      </w:r>
      <w:r w:rsidRPr="00AD1EAC">
        <w:rPr>
          <w:i/>
          <w:iCs/>
        </w:rPr>
        <w:softHyphen/>
        <w:t>δαϊ</w:t>
      </w:r>
      <w:r w:rsidRPr="00AD1EAC">
        <w:rPr>
          <w:i/>
          <w:iCs/>
        </w:rPr>
        <w:softHyphen/>
        <w:t>σμό</w:t>
      </w:r>
      <w:r>
        <w:t>.</w:t>
      </w:r>
      <w:r w:rsidRPr="00AD1EAC">
        <w:t xml:space="preserve"> </w:t>
      </w:r>
      <w:r>
        <w:t>Α</w:t>
      </w:r>
      <w:r w:rsidRPr="00AD1EAC">
        <w:softHyphen/>
        <w:t>θή</w:t>
      </w:r>
      <w:r w:rsidRPr="00AD1EAC">
        <w:softHyphen/>
        <w:t>να</w:t>
      </w:r>
      <w:r>
        <w:t xml:space="preserve"> </w:t>
      </w:r>
      <w:r w:rsidRPr="00AD1EAC">
        <w:t xml:space="preserve">2000. </w:t>
      </w:r>
    </w:p>
    <w:p w:rsidR="006A21B4" w:rsidRPr="004B0C1A" w:rsidRDefault="006A21B4" w:rsidP="006A21B4"/>
    <w:p w:rsidR="006A21B4" w:rsidRPr="00A013CC" w:rsidRDefault="006A21B4" w:rsidP="006A21B4">
      <w:pPr>
        <w:rPr>
          <w:bCs/>
        </w:rPr>
      </w:pPr>
      <w:r w:rsidRPr="001776FD">
        <w:rPr>
          <w:highlight w:val="yellow"/>
        </w:rPr>
        <w:t xml:space="preserve">-Παύλου, Ν. </w:t>
      </w:r>
      <w:r w:rsidRPr="001776FD">
        <w:rPr>
          <w:i/>
          <w:highlight w:val="yellow"/>
        </w:rPr>
        <w:t>Τ</w:t>
      </w:r>
      <w:r w:rsidRPr="001776FD">
        <w:rPr>
          <w:bCs/>
          <w:i/>
          <w:highlight w:val="yellow"/>
        </w:rPr>
        <w:t>ο θεϊκό συμβούλιο στην Παλαιοδιαθηκική γραμματεία</w:t>
      </w:r>
      <w:r w:rsidRPr="001776FD">
        <w:rPr>
          <w:bCs/>
          <w:highlight w:val="yellow"/>
        </w:rPr>
        <w:t xml:space="preserve">. Διδακτορική Διατριβή. Θεσσαλονίκη: Αριστοτέλειο Πανεπιστήμιο Θεσσαλονίκης, Τμήμα Θεολογίας, 2010. </w:t>
      </w:r>
      <w:r w:rsidRPr="001776FD">
        <w:rPr>
          <w:bCs/>
          <w:highlight w:val="yellow"/>
          <w:lang w:val="en-GB"/>
        </w:rPr>
        <w:t>URL</w:t>
      </w:r>
      <w:r w:rsidRPr="001776FD">
        <w:rPr>
          <w:bCs/>
          <w:highlight w:val="yellow"/>
        </w:rPr>
        <w:t xml:space="preserve">: </w:t>
      </w:r>
      <w:r w:rsidRPr="001776FD">
        <w:rPr>
          <w:bCs/>
          <w:highlight w:val="yellow"/>
          <w:lang w:val="en-GB"/>
        </w:rPr>
        <w:t>http</w:t>
      </w:r>
      <w:r w:rsidRPr="001776FD">
        <w:rPr>
          <w:bCs/>
          <w:highlight w:val="yellow"/>
        </w:rPr>
        <w:t>://</w:t>
      </w:r>
      <w:r w:rsidRPr="001776FD">
        <w:rPr>
          <w:bCs/>
          <w:highlight w:val="yellow"/>
          <w:lang w:val="en-GB"/>
        </w:rPr>
        <w:t>ikee</w:t>
      </w:r>
      <w:r w:rsidRPr="001776FD">
        <w:rPr>
          <w:bCs/>
          <w:highlight w:val="yellow"/>
        </w:rPr>
        <w:t>.</w:t>
      </w:r>
      <w:r w:rsidRPr="001776FD">
        <w:rPr>
          <w:bCs/>
          <w:highlight w:val="yellow"/>
          <w:lang w:val="en-GB"/>
        </w:rPr>
        <w:t>lib</w:t>
      </w:r>
      <w:r w:rsidRPr="001776FD">
        <w:rPr>
          <w:bCs/>
          <w:highlight w:val="yellow"/>
        </w:rPr>
        <w:t>.</w:t>
      </w:r>
      <w:r w:rsidRPr="001776FD">
        <w:rPr>
          <w:bCs/>
          <w:highlight w:val="yellow"/>
          <w:lang w:val="en-GB"/>
        </w:rPr>
        <w:t>auth</w:t>
      </w:r>
      <w:r w:rsidRPr="001776FD">
        <w:rPr>
          <w:bCs/>
          <w:highlight w:val="yellow"/>
        </w:rPr>
        <w:t>.</w:t>
      </w:r>
      <w:r w:rsidRPr="001776FD">
        <w:rPr>
          <w:bCs/>
          <w:highlight w:val="yellow"/>
          <w:lang w:val="en-GB"/>
        </w:rPr>
        <w:t>gr</w:t>
      </w:r>
      <w:r w:rsidRPr="001776FD">
        <w:rPr>
          <w:bCs/>
          <w:highlight w:val="yellow"/>
        </w:rPr>
        <w:t>/</w:t>
      </w:r>
      <w:r w:rsidRPr="001776FD">
        <w:rPr>
          <w:bCs/>
          <w:highlight w:val="yellow"/>
          <w:lang w:val="en-GB"/>
        </w:rPr>
        <w:t>record</w:t>
      </w:r>
      <w:r w:rsidRPr="001776FD">
        <w:rPr>
          <w:bCs/>
          <w:highlight w:val="yellow"/>
        </w:rPr>
        <w:t>/125209/</w:t>
      </w:r>
      <w:r w:rsidRPr="001776FD">
        <w:rPr>
          <w:bCs/>
          <w:highlight w:val="yellow"/>
          <w:lang w:val="en-GB"/>
        </w:rPr>
        <w:t>files</w:t>
      </w:r>
      <w:r w:rsidRPr="001776FD">
        <w:rPr>
          <w:bCs/>
          <w:highlight w:val="yellow"/>
        </w:rPr>
        <w:t>/</w:t>
      </w:r>
      <w:r w:rsidRPr="001776FD">
        <w:rPr>
          <w:bCs/>
          <w:highlight w:val="yellow"/>
          <w:lang w:val="en-GB"/>
        </w:rPr>
        <w:t>GRI</w:t>
      </w:r>
      <w:r w:rsidRPr="001776FD">
        <w:rPr>
          <w:bCs/>
          <w:highlight w:val="yellow"/>
        </w:rPr>
        <w:t>-2010-5953.</w:t>
      </w:r>
      <w:r w:rsidRPr="001776FD">
        <w:rPr>
          <w:bCs/>
          <w:highlight w:val="yellow"/>
          <w:lang w:val="en-GB"/>
        </w:rPr>
        <w:t>pdf</w:t>
      </w:r>
    </w:p>
    <w:p w:rsidR="006A21B4" w:rsidRPr="00A013CC" w:rsidRDefault="006A21B4" w:rsidP="006A21B4"/>
    <w:p w:rsidR="006A21B4" w:rsidRPr="004B0C1A" w:rsidRDefault="006A21B4" w:rsidP="006A21B4"/>
    <w:p w:rsidR="006A21B4" w:rsidRPr="004B0C1A" w:rsidRDefault="006A21B4" w:rsidP="006A21B4">
      <w:r w:rsidRPr="004B0C1A">
        <w:t>-</w:t>
      </w:r>
      <w:r w:rsidRPr="00AD1EAC">
        <w:t>Πα</w:t>
      </w:r>
      <w:r w:rsidRPr="004B0C1A">
        <w:softHyphen/>
      </w:r>
      <w:r w:rsidRPr="00AD1EAC">
        <w:t>πα</w:t>
      </w:r>
      <w:r w:rsidRPr="004B0C1A">
        <w:softHyphen/>
      </w:r>
      <w:r w:rsidRPr="00AD1EAC">
        <w:t>δ</w:t>
      </w:r>
      <w:r>
        <w:t>ό</w:t>
      </w:r>
      <w:r w:rsidRPr="00AD1EAC">
        <w:t>πο</w:t>
      </w:r>
      <w:r>
        <w:t>υ</w:t>
      </w:r>
      <w:r w:rsidRPr="004B0C1A">
        <w:softHyphen/>
      </w:r>
      <w:r w:rsidRPr="00AD1EAC">
        <w:t>λο</w:t>
      </w:r>
      <w:r>
        <w:t>ς</w:t>
      </w:r>
      <w:r w:rsidRPr="004B0C1A">
        <w:t xml:space="preserve">, </w:t>
      </w:r>
      <w:r w:rsidRPr="00AD1EAC">
        <w:t>Ἰ</w:t>
      </w:r>
      <w:r w:rsidRPr="004B0C1A">
        <w:t xml:space="preserve">. </w:t>
      </w:r>
      <w:r w:rsidRPr="00AD1EAC">
        <w:rPr>
          <w:i/>
          <w:iCs/>
        </w:rPr>
        <w:t>Ἡ</w:t>
      </w:r>
      <w:r w:rsidRPr="004B0C1A">
        <w:rPr>
          <w:i/>
          <w:iCs/>
        </w:rPr>
        <w:t xml:space="preserve"> </w:t>
      </w:r>
      <w:r w:rsidRPr="00AD1EAC">
        <w:rPr>
          <w:i/>
          <w:iCs/>
        </w:rPr>
        <w:t>δη</w:t>
      </w:r>
      <w:r w:rsidRPr="004B0C1A">
        <w:rPr>
          <w:i/>
          <w:iCs/>
        </w:rPr>
        <w:softHyphen/>
      </w:r>
      <w:r w:rsidRPr="00AD1EAC">
        <w:rPr>
          <w:i/>
          <w:iCs/>
        </w:rPr>
        <w:t>μι</w:t>
      </w:r>
      <w:r w:rsidRPr="004B0C1A">
        <w:rPr>
          <w:i/>
          <w:iCs/>
        </w:rPr>
        <w:softHyphen/>
      </w:r>
      <w:r w:rsidRPr="00AD1EAC">
        <w:rPr>
          <w:i/>
          <w:iCs/>
        </w:rPr>
        <w:t>ουρ</w:t>
      </w:r>
      <w:r w:rsidRPr="004B0C1A">
        <w:rPr>
          <w:i/>
          <w:iCs/>
        </w:rPr>
        <w:softHyphen/>
      </w:r>
      <w:r w:rsidRPr="00AD1EAC">
        <w:rPr>
          <w:i/>
          <w:iCs/>
        </w:rPr>
        <w:t>γί</w:t>
      </w:r>
      <w:r w:rsidRPr="004B0C1A">
        <w:rPr>
          <w:i/>
          <w:iCs/>
        </w:rPr>
        <w:softHyphen/>
      </w:r>
      <w:r w:rsidRPr="00AD1EAC">
        <w:rPr>
          <w:i/>
          <w:iCs/>
        </w:rPr>
        <w:t>α</w:t>
      </w:r>
      <w:r w:rsidRPr="004B0C1A">
        <w:rPr>
          <w:i/>
          <w:iCs/>
        </w:rPr>
        <w:t xml:space="preserve"> </w:t>
      </w:r>
      <w:r w:rsidRPr="00AD1EAC">
        <w:rPr>
          <w:i/>
          <w:iCs/>
        </w:rPr>
        <w:t>τοῦ</w:t>
      </w:r>
      <w:r w:rsidRPr="004B0C1A">
        <w:rPr>
          <w:i/>
          <w:iCs/>
        </w:rPr>
        <w:t xml:space="preserve"> </w:t>
      </w:r>
      <w:r w:rsidRPr="00AD1EAC">
        <w:rPr>
          <w:i/>
          <w:iCs/>
        </w:rPr>
        <w:t>κό</w:t>
      </w:r>
      <w:r w:rsidRPr="004B0C1A">
        <w:rPr>
          <w:i/>
          <w:iCs/>
        </w:rPr>
        <w:softHyphen/>
      </w:r>
      <w:r w:rsidRPr="00AD1EAC">
        <w:rPr>
          <w:i/>
          <w:iCs/>
        </w:rPr>
        <w:t>σμου</w:t>
      </w:r>
      <w:r w:rsidRPr="004B0C1A">
        <w:rPr>
          <w:i/>
          <w:iCs/>
        </w:rPr>
        <w:t xml:space="preserve"> (</w:t>
      </w:r>
      <w:r w:rsidRPr="00AD1EAC">
        <w:rPr>
          <w:i/>
          <w:iCs/>
        </w:rPr>
        <w:t>κα</w:t>
      </w:r>
      <w:r w:rsidRPr="004B0C1A">
        <w:rPr>
          <w:i/>
          <w:iCs/>
        </w:rPr>
        <w:softHyphen/>
      </w:r>
      <w:r w:rsidRPr="00AD1EAC">
        <w:rPr>
          <w:i/>
          <w:iCs/>
        </w:rPr>
        <w:t>τά</w:t>
      </w:r>
      <w:r w:rsidRPr="004B0C1A">
        <w:rPr>
          <w:i/>
          <w:iCs/>
        </w:rPr>
        <w:t xml:space="preserve"> </w:t>
      </w:r>
      <w:r w:rsidRPr="00AD1EAC">
        <w:rPr>
          <w:i/>
          <w:iCs/>
        </w:rPr>
        <w:t>τήν</w:t>
      </w:r>
      <w:r w:rsidRPr="004B0C1A">
        <w:rPr>
          <w:i/>
          <w:iCs/>
        </w:rPr>
        <w:t xml:space="preserve"> </w:t>
      </w:r>
      <w:r w:rsidRPr="00AD1EAC">
        <w:rPr>
          <w:i/>
          <w:iCs/>
        </w:rPr>
        <w:t>Ἑ</w:t>
      </w:r>
      <w:r w:rsidRPr="004B0C1A">
        <w:rPr>
          <w:i/>
          <w:iCs/>
        </w:rPr>
        <w:softHyphen/>
      </w:r>
      <w:r w:rsidRPr="00AD1EAC">
        <w:rPr>
          <w:i/>
          <w:iCs/>
        </w:rPr>
        <w:t>ξα</w:t>
      </w:r>
      <w:r w:rsidRPr="004B0C1A">
        <w:rPr>
          <w:i/>
          <w:iCs/>
        </w:rPr>
        <w:softHyphen/>
      </w:r>
      <w:r w:rsidRPr="00AD1EAC">
        <w:rPr>
          <w:i/>
          <w:iCs/>
        </w:rPr>
        <w:t>ή</w:t>
      </w:r>
      <w:r w:rsidRPr="004B0C1A">
        <w:rPr>
          <w:i/>
          <w:iCs/>
        </w:rPr>
        <w:softHyphen/>
      </w:r>
      <w:r w:rsidRPr="00AD1EAC">
        <w:rPr>
          <w:i/>
          <w:iCs/>
        </w:rPr>
        <w:t>με</w:t>
      </w:r>
      <w:r w:rsidRPr="004B0C1A">
        <w:rPr>
          <w:i/>
          <w:iCs/>
        </w:rPr>
        <w:softHyphen/>
      </w:r>
      <w:r w:rsidRPr="00AD1EAC">
        <w:rPr>
          <w:i/>
          <w:iCs/>
        </w:rPr>
        <w:t>ρον</w:t>
      </w:r>
      <w:r w:rsidRPr="004B0C1A">
        <w:rPr>
          <w:i/>
          <w:iCs/>
        </w:rPr>
        <w:t xml:space="preserve"> </w:t>
      </w:r>
      <w:r w:rsidRPr="00AD1EAC">
        <w:rPr>
          <w:i/>
          <w:iCs/>
        </w:rPr>
        <w:t>τοῦ</w:t>
      </w:r>
      <w:r w:rsidRPr="004B0C1A">
        <w:rPr>
          <w:i/>
          <w:iCs/>
        </w:rPr>
        <w:t xml:space="preserve"> </w:t>
      </w:r>
      <w:r w:rsidRPr="00AD1EAC">
        <w:rPr>
          <w:i/>
          <w:iCs/>
        </w:rPr>
        <w:t>Μω</w:t>
      </w:r>
      <w:r w:rsidRPr="004B0C1A">
        <w:rPr>
          <w:i/>
          <w:iCs/>
        </w:rPr>
        <w:softHyphen/>
      </w:r>
      <w:r w:rsidRPr="00AD1EAC">
        <w:rPr>
          <w:i/>
          <w:iCs/>
        </w:rPr>
        <w:t>υ</w:t>
      </w:r>
      <w:r w:rsidRPr="004B0C1A">
        <w:rPr>
          <w:i/>
          <w:iCs/>
        </w:rPr>
        <w:softHyphen/>
      </w:r>
      <w:r w:rsidRPr="00AD1EAC">
        <w:rPr>
          <w:i/>
          <w:iCs/>
        </w:rPr>
        <w:t>σέ</w:t>
      </w:r>
      <w:r w:rsidRPr="004B0C1A">
        <w:rPr>
          <w:i/>
          <w:iCs/>
        </w:rPr>
        <w:softHyphen/>
      </w:r>
      <w:r w:rsidRPr="00AD1EAC">
        <w:rPr>
          <w:i/>
          <w:iCs/>
        </w:rPr>
        <w:t>ως</w:t>
      </w:r>
      <w:r w:rsidRPr="004B0C1A">
        <w:rPr>
          <w:i/>
          <w:iCs/>
        </w:rPr>
        <w:t xml:space="preserve">) </w:t>
      </w:r>
      <w:r w:rsidRPr="00AD1EAC">
        <w:rPr>
          <w:i/>
          <w:iCs/>
        </w:rPr>
        <w:t>ὑ</w:t>
      </w:r>
      <w:r w:rsidRPr="004B0C1A">
        <w:rPr>
          <w:i/>
          <w:iCs/>
        </w:rPr>
        <w:softHyphen/>
      </w:r>
      <w:r w:rsidRPr="00AD1EAC">
        <w:rPr>
          <w:i/>
          <w:iCs/>
        </w:rPr>
        <w:t>πό</w:t>
      </w:r>
      <w:r w:rsidRPr="004B0C1A">
        <w:rPr>
          <w:i/>
          <w:iCs/>
        </w:rPr>
        <w:t xml:space="preserve"> </w:t>
      </w:r>
      <w:r w:rsidRPr="00AD1EAC">
        <w:rPr>
          <w:i/>
          <w:iCs/>
        </w:rPr>
        <w:t>τό</w:t>
      </w:r>
      <w:r w:rsidRPr="004B0C1A">
        <w:rPr>
          <w:i/>
          <w:iCs/>
        </w:rPr>
        <w:t xml:space="preserve"> </w:t>
      </w:r>
      <w:r w:rsidRPr="00AD1EAC">
        <w:rPr>
          <w:i/>
          <w:iCs/>
        </w:rPr>
        <w:t>φῶς</w:t>
      </w:r>
      <w:r w:rsidRPr="004B0C1A">
        <w:rPr>
          <w:i/>
          <w:iCs/>
        </w:rPr>
        <w:t xml:space="preserve"> </w:t>
      </w:r>
      <w:r w:rsidRPr="00AD1EAC">
        <w:rPr>
          <w:i/>
          <w:iCs/>
        </w:rPr>
        <w:t>τῆς</w:t>
      </w:r>
      <w:r w:rsidRPr="004B0C1A">
        <w:rPr>
          <w:i/>
          <w:iCs/>
        </w:rPr>
        <w:t xml:space="preserve"> </w:t>
      </w:r>
      <w:r w:rsidRPr="00AD1EAC">
        <w:rPr>
          <w:i/>
          <w:iCs/>
        </w:rPr>
        <w:t>ἐ</w:t>
      </w:r>
      <w:r w:rsidRPr="004B0C1A">
        <w:rPr>
          <w:i/>
          <w:iCs/>
        </w:rPr>
        <w:softHyphen/>
      </w:r>
      <w:r w:rsidRPr="00AD1EAC">
        <w:rPr>
          <w:i/>
          <w:iCs/>
        </w:rPr>
        <w:t>πι</w:t>
      </w:r>
      <w:r w:rsidRPr="004B0C1A">
        <w:rPr>
          <w:i/>
          <w:iCs/>
        </w:rPr>
        <w:softHyphen/>
      </w:r>
      <w:r w:rsidRPr="00AD1EAC">
        <w:rPr>
          <w:i/>
          <w:iCs/>
        </w:rPr>
        <w:t>στή</w:t>
      </w:r>
      <w:r w:rsidRPr="004B0C1A">
        <w:rPr>
          <w:i/>
          <w:iCs/>
        </w:rPr>
        <w:softHyphen/>
      </w:r>
      <w:r w:rsidRPr="00AD1EAC">
        <w:rPr>
          <w:i/>
          <w:iCs/>
        </w:rPr>
        <w:t>μης</w:t>
      </w:r>
      <w:r w:rsidRPr="004B0C1A">
        <w:rPr>
          <w:i/>
          <w:iCs/>
        </w:rPr>
        <w:t xml:space="preserve">. </w:t>
      </w:r>
      <w:r w:rsidRPr="00AD1EAC">
        <w:t>Ἀ</w:t>
      </w:r>
      <w:r w:rsidRPr="00AD1EAC">
        <w:softHyphen/>
        <w:t>θή</w:t>
      </w:r>
      <w:r w:rsidRPr="00AD1EAC">
        <w:softHyphen/>
        <w:t>να</w:t>
      </w:r>
      <w:r>
        <w:t>. Εκδοτικός Οίκος,</w:t>
      </w:r>
      <w:r w:rsidRPr="00AD1EAC">
        <w:t xml:space="preserve"> 1969. </w:t>
      </w:r>
    </w:p>
    <w:p w:rsidR="006A21B4" w:rsidRPr="004B0C1A" w:rsidRDefault="006A21B4" w:rsidP="006A21B4"/>
    <w:p w:rsidR="006A21B4" w:rsidRPr="004B0C1A" w:rsidRDefault="006A21B4" w:rsidP="006A21B4">
      <w:r>
        <w:t>-</w:t>
      </w:r>
      <w:r w:rsidRPr="00AD1EAC">
        <w:t>Πα</w:t>
      </w:r>
      <w:r w:rsidRPr="00AD1EAC">
        <w:softHyphen/>
        <w:t>πα</w:t>
      </w:r>
      <w:r w:rsidRPr="00AD1EAC">
        <w:softHyphen/>
        <w:t>πέ</w:t>
      </w:r>
      <w:r w:rsidRPr="00AD1EAC">
        <w:softHyphen/>
        <w:t>τρου</w:t>
      </w:r>
      <w:r>
        <w:t>,</w:t>
      </w:r>
      <w:r w:rsidRPr="00AD1EAC">
        <w:t xml:space="preserve"> Κ. Τό προ</w:t>
      </w:r>
      <w:r w:rsidRPr="00AD1EAC">
        <w:softHyphen/>
        <w:t>πα</w:t>
      </w:r>
      <w:r w:rsidRPr="00AD1EAC">
        <w:softHyphen/>
        <w:t>το</w:t>
      </w:r>
      <w:r w:rsidRPr="00AD1EAC">
        <w:softHyphen/>
        <w:t>ρι</w:t>
      </w:r>
      <w:r w:rsidRPr="00AD1EAC">
        <w:softHyphen/>
        <w:t>κόν ἁ</w:t>
      </w:r>
      <w:r w:rsidRPr="00AD1EAC">
        <w:softHyphen/>
        <w:t>μάρ</w:t>
      </w:r>
      <w:r w:rsidRPr="00AD1EAC">
        <w:softHyphen/>
        <w:t>τη</w:t>
      </w:r>
      <w:r w:rsidRPr="00AD1EAC">
        <w:softHyphen/>
        <w:t>μα</w:t>
      </w:r>
      <w:r>
        <w:t>.</w:t>
      </w:r>
      <w:r w:rsidRPr="00AD1EAC">
        <w:t xml:space="preserve"> </w:t>
      </w:r>
      <w:r w:rsidRPr="00AD1EAC">
        <w:rPr>
          <w:i/>
          <w:iCs/>
        </w:rPr>
        <w:t>ΘΗ</w:t>
      </w:r>
      <w:r w:rsidRPr="00AD1EAC">
        <w:rPr>
          <w:i/>
          <w:iCs/>
        </w:rPr>
        <w:softHyphen/>
        <w:t xml:space="preserve">Ε </w:t>
      </w:r>
      <w:r w:rsidRPr="00AD1EAC">
        <w:t xml:space="preserve">10,636-640. </w:t>
      </w:r>
    </w:p>
    <w:p w:rsidR="006A21B4" w:rsidRPr="004B0C1A" w:rsidRDefault="006A21B4" w:rsidP="006A21B4"/>
    <w:p w:rsidR="006A21B4" w:rsidRPr="00A013CC" w:rsidRDefault="006A21B4" w:rsidP="006A21B4">
      <w:r w:rsidRPr="00A013CC">
        <w:t>-Παναγόπουλο</w:t>
      </w:r>
      <w:r>
        <w:t>ς</w:t>
      </w:r>
      <w:r w:rsidRPr="00A013CC">
        <w:t xml:space="preserve">, Ι. </w:t>
      </w:r>
      <w:r w:rsidRPr="00A013CC">
        <w:rPr>
          <w:i/>
          <w:iCs/>
        </w:rPr>
        <w:t xml:space="preserve">Η ερμηνεία της Αγίας Γραφής στην Εκκλησία των Πατέρων. Οι τρεις πρώτοι αιώνες και η αλεξανδρινή παράδοση ως τον πέμπτο αιώνα </w:t>
      </w:r>
      <w:r w:rsidRPr="00A013CC">
        <w:rPr>
          <w:i/>
        </w:rPr>
        <w:t>Ι</w:t>
      </w:r>
      <w:r w:rsidRPr="00A013CC">
        <w:t>. Αθήνα: Ακρίτας, 1991.</w:t>
      </w:r>
    </w:p>
    <w:p w:rsidR="006A21B4" w:rsidRPr="00A013CC" w:rsidRDefault="006A21B4" w:rsidP="006A21B4"/>
    <w:p w:rsidR="006A21B4" w:rsidRDefault="006A21B4" w:rsidP="006A21B4">
      <w:r w:rsidRPr="00A013CC">
        <w:t>-</w:t>
      </w:r>
      <w:r w:rsidRPr="00A013CC">
        <w:rPr>
          <w:bCs/>
          <w:color w:val="FF0000"/>
        </w:rPr>
        <w:t>Παναγόπουλος, Ι</w:t>
      </w:r>
      <w:r w:rsidRPr="00A013CC">
        <w:rPr>
          <w:iCs/>
        </w:rPr>
        <w:t xml:space="preserve">. </w:t>
      </w:r>
      <w:r w:rsidRPr="00A013CC">
        <w:t xml:space="preserve">Η πατερική Εξηγητική παράδοση και το μέλλον της Ελληνικής Εξηγητικής επιστήμης. Του ιδίου, </w:t>
      </w:r>
      <w:r w:rsidRPr="00A013CC">
        <w:rPr>
          <w:i/>
          <w:iCs/>
        </w:rPr>
        <w:t xml:space="preserve">Μόρφωση και Μεταμόρφωση, </w:t>
      </w:r>
      <w:r w:rsidRPr="00A013CC">
        <w:rPr>
          <w:iCs/>
        </w:rPr>
        <w:t>(σσ.</w:t>
      </w:r>
      <w:r w:rsidRPr="00A013CC">
        <w:t xml:space="preserve"> 333-351</w:t>
      </w:r>
      <w:r w:rsidRPr="00A013CC">
        <w:rPr>
          <w:iCs/>
        </w:rPr>
        <w:t>).</w:t>
      </w:r>
      <w:r w:rsidRPr="00A013CC">
        <w:rPr>
          <w:i/>
          <w:iCs/>
        </w:rPr>
        <w:t xml:space="preserve"> </w:t>
      </w:r>
      <w:r w:rsidRPr="00A013CC">
        <w:t>Αθήνα: Άθως, 2000.</w:t>
      </w:r>
    </w:p>
    <w:p w:rsidR="006A21B4" w:rsidRDefault="006A21B4" w:rsidP="006A21B4"/>
    <w:p w:rsidR="006A21B4" w:rsidRDefault="006A21B4" w:rsidP="006A21B4">
      <w:pPr>
        <w:spacing w:before="120"/>
      </w:pPr>
      <w:r>
        <w:t xml:space="preserve">-Πατρώνος, Γ.Π. </w:t>
      </w:r>
      <w:r>
        <w:rPr>
          <w:i/>
          <w:iCs/>
        </w:rPr>
        <w:t>Η Βασιλεία του Θεού εν τη συγχρόνω Δυτική Θεολογία, Σύντομος ιστορική επισκόπησις</w:t>
      </w:r>
      <w:r>
        <w:t>, Αθήνα 1989.</w:t>
      </w:r>
    </w:p>
    <w:p w:rsidR="006A21B4" w:rsidRDefault="006A21B4" w:rsidP="006A21B4">
      <w:pPr>
        <w:spacing w:before="120"/>
      </w:pPr>
    </w:p>
    <w:p w:rsidR="006A21B4" w:rsidRPr="00A013CC" w:rsidRDefault="006A21B4" w:rsidP="006A21B4">
      <w:pPr>
        <w:spacing w:line="288" w:lineRule="auto"/>
      </w:pPr>
      <w:r>
        <w:t>-</w:t>
      </w:r>
      <w:r w:rsidRPr="00444226">
        <w:t xml:space="preserve">Πατρώνος, Γεώργιος. </w:t>
      </w:r>
      <w:r w:rsidRPr="00444226">
        <w:rPr>
          <w:i/>
        </w:rPr>
        <w:t xml:space="preserve">Η ιστορική πορεία του Ιησού. </w:t>
      </w:r>
      <w:r w:rsidRPr="00444226">
        <w:t>Αθήνα: Δόμος, 1991.</w:t>
      </w:r>
    </w:p>
    <w:p w:rsidR="006A21B4" w:rsidRDefault="006A21B4" w:rsidP="006A21B4">
      <w:r w:rsidRPr="004B0C1A">
        <w:rPr>
          <w:bCs/>
        </w:rPr>
        <w:lastRenderedPageBreak/>
        <w:t>-</w:t>
      </w:r>
      <w:r w:rsidRPr="00A013CC">
        <w:rPr>
          <w:bCs/>
          <w:lang w:val="de-DE"/>
        </w:rPr>
        <w:t>Rauch</w:t>
      </w:r>
      <w:r w:rsidRPr="004B0C1A">
        <w:rPr>
          <w:bCs/>
        </w:rPr>
        <w:t xml:space="preserve">, </w:t>
      </w:r>
      <w:r w:rsidRPr="00A013CC">
        <w:rPr>
          <w:bCs/>
          <w:lang w:val="de-DE"/>
        </w:rPr>
        <w:t>A</w:t>
      </w:r>
      <w:r w:rsidRPr="004B0C1A">
        <w:rPr>
          <w:bCs/>
        </w:rPr>
        <w:t xml:space="preserve">. / </w:t>
      </w:r>
      <w:r w:rsidRPr="00A013CC">
        <w:rPr>
          <w:bCs/>
          <w:lang w:val="de-DE"/>
        </w:rPr>
        <w:t>Unhof</w:t>
      </w:r>
      <w:r w:rsidRPr="004B0C1A">
        <w:rPr>
          <w:bCs/>
        </w:rPr>
        <w:t xml:space="preserve">, </w:t>
      </w:r>
      <w:r w:rsidRPr="00A013CC">
        <w:rPr>
          <w:bCs/>
          <w:lang w:val="de-DE"/>
        </w:rPr>
        <w:t>P</w:t>
      </w:r>
      <w:r w:rsidRPr="004B0C1A">
        <w:rPr>
          <w:bCs/>
        </w:rPr>
        <w:t>. (</w:t>
      </w:r>
      <w:r w:rsidRPr="00A013CC">
        <w:rPr>
          <w:bCs/>
          <w:lang w:val="de-DE"/>
        </w:rPr>
        <w:t>Hrsg</w:t>
      </w:r>
      <w:r w:rsidRPr="004B0C1A">
        <w:rPr>
          <w:bCs/>
        </w:rPr>
        <w:t xml:space="preserve">.). </w:t>
      </w:r>
      <w:r w:rsidRPr="00A013CC">
        <w:rPr>
          <w:i/>
          <w:lang w:val="de-DE"/>
        </w:rPr>
        <w:t xml:space="preserve">Schrift und Tradition beim hl. Basilius, </w:t>
      </w:r>
      <w:r w:rsidRPr="00A013CC">
        <w:rPr>
          <w:i/>
          <w:iCs/>
          <w:lang w:val="de-DE"/>
        </w:rPr>
        <w:t xml:space="preserve">Heiliger der Einen Kirche </w:t>
      </w:r>
      <w:r w:rsidRPr="00A013CC">
        <w:rPr>
          <w:iCs/>
          <w:lang w:val="de-DE"/>
        </w:rPr>
        <w:t>(</w:t>
      </w:r>
      <w:r w:rsidRPr="00A013CC">
        <w:rPr>
          <w:iCs/>
        </w:rPr>
        <w:t>σσ</w:t>
      </w:r>
      <w:r w:rsidRPr="00A013CC">
        <w:rPr>
          <w:iCs/>
          <w:lang w:val="de-DE"/>
        </w:rPr>
        <w:t xml:space="preserve">. 147 </w:t>
      </w:r>
      <w:r w:rsidRPr="00A013CC">
        <w:rPr>
          <w:iCs/>
        </w:rPr>
        <w:t>κ</w:t>
      </w:r>
      <w:r w:rsidRPr="00A013CC">
        <w:rPr>
          <w:iCs/>
          <w:lang w:val="de-DE"/>
        </w:rPr>
        <w:t>.</w:t>
      </w:r>
      <w:r w:rsidRPr="00A013CC">
        <w:rPr>
          <w:iCs/>
        </w:rPr>
        <w:t>ε</w:t>
      </w:r>
      <w:r w:rsidRPr="00A013CC">
        <w:rPr>
          <w:iCs/>
          <w:lang w:val="de-DE"/>
        </w:rPr>
        <w:t xml:space="preserve">.). </w:t>
      </w:r>
      <w:r w:rsidRPr="00A013CC">
        <w:rPr>
          <w:iCs/>
          <w:color w:val="FF0000"/>
        </w:rPr>
        <w:t>Εκδοτικός Οίκος:</w:t>
      </w:r>
      <w:r w:rsidRPr="00A013CC">
        <w:rPr>
          <w:iCs/>
        </w:rPr>
        <w:t xml:space="preserve"> </w:t>
      </w:r>
      <w:r w:rsidRPr="00A013CC">
        <w:rPr>
          <w:lang w:val="de-DE"/>
        </w:rPr>
        <w:t>M</w:t>
      </w:r>
      <w:r w:rsidRPr="00A013CC">
        <w:t>ü</w:t>
      </w:r>
      <w:r w:rsidRPr="00A013CC">
        <w:rPr>
          <w:lang w:val="de-DE"/>
        </w:rPr>
        <w:t>nchen</w:t>
      </w:r>
      <w:r w:rsidRPr="00A013CC">
        <w:t>, 1981.</w:t>
      </w:r>
    </w:p>
    <w:p w:rsidR="006A21B4" w:rsidRDefault="006A21B4" w:rsidP="006A21B4"/>
    <w:p w:rsidR="006A21B4" w:rsidRPr="001B19EE" w:rsidRDefault="006A21B4" w:rsidP="006A21B4">
      <w:r w:rsidRPr="001B19EE">
        <w:rPr>
          <w:bCs/>
        </w:rPr>
        <w:t>-</w:t>
      </w:r>
      <w:r w:rsidRPr="001B19EE">
        <w:rPr>
          <w:rFonts w:ascii="Times New Roman" w:hAnsi="Times New Roman"/>
          <w:bCs/>
        </w:rPr>
        <w:t xml:space="preserve"> Ράτσινγκερ, Πάπας Βενέδικτος ΙΣΤ’,</w:t>
      </w:r>
      <w:r w:rsidRPr="001B19EE">
        <w:rPr>
          <w:rFonts w:ascii="Times New Roman" w:hAnsi="Times New Roman"/>
        </w:rPr>
        <w:t xml:space="preserve"> </w:t>
      </w:r>
      <w:r w:rsidRPr="001B19EE">
        <w:rPr>
          <w:rFonts w:ascii="Times New Roman" w:hAnsi="Times New Roman"/>
          <w:i/>
          <w:iCs/>
        </w:rPr>
        <w:t xml:space="preserve">Ιησούς από Ναζαρέτ. Α’ Μέρος Από τη </w:t>
      </w:r>
      <w:r w:rsidRPr="001B19EE">
        <w:rPr>
          <w:rFonts w:ascii="Times New Roman" w:hAnsi="Times New Roman"/>
          <w:i/>
          <w:iCs/>
          <w:caps/>
        </w:rPr>
        <w:t>β</w:t>
      </w:r>
      <w:r w:rsidRPr="001B19EE">
        <w:rPr>
          <w:rFonts w:ascii="Times New Roman" w:hAnsi="Times New Roman"/>
          <w:i/>
          <w:iCs/>
        </w:rPr>
        <w:t>άπτιση στον Ιορδάνη έως τη Μεταμόρφωση,</w:t>
      </w:r>
      <w:r w:rsidRPr="001B19EE">
        <w:rPr>
          <w:rFonts w:ascii="Times New Roman" w:hAnsi="Times New Roman"/>
        </w:rPr>
        <w:t xml:space="preserve"> </w:t>
      </w:r>
      <w:r w:rsidRPr="001B19EE">
        <w:rPr>
          <w:rFonts w:ascii="Times New Roman" w:hAnsi="Times New Roman"/>
          <w:bCs/>
        </w:rPr>
        <w:t>Αθήνα: Ψυχογιός 2007, σσ. 350.</w:t>
      </w:r>
      <w:r w:rsidRPr="001B19EE">
        <w:rPr>
          <w:rFonts w:ascii="Times New Roman" w:hAnsi="Times New Roman"/>
        </w:rPr>
        <w:t xml:space="preserve"> (Μτφρ Σ.Δεσπότη σε συνεργασία με άλλους συντελεστές)</w:t>
      </w:r>
    </w:p>
    <w:p w:rsidR="006A21B4" w:rsidRPr="001B19EE" w:rsidRDefault="006A21B4" w:rsidP="006A21B4"/>
    <w:p w:rsidR="006A21B4" w:rsidRPr="001776FD" w:rsidRDefault="006A21B4" w:rsidP="006A21B4">
      <w:pPr>
        <w:rPr>
          <w:i/>
          <w:iCs/>
          <w:color w:val="FF0000"/>
        </w:rPr>
      </w:pPr>
      <w:r w:rsidRPr="001B19EE">
        <w:rPr>
          <w:color w:val="FF0000"/>
        </w:rPr>
        <w:t>-</w:t>
      </w:r>
      <w:r w:rsidRPr="001B19EE">
        <w:rPr>
          <w:color w:val="FF0000"/>
          <w:lang w:val="en-GB"/>
        </w:rPr>
        <w:t>Sanders</w:t>
      </w:r>
      <w:r w:rsidRPr="001B19EE">
        <w:rPr>
          <w:color w:val="FF0000"/>
        </w:rPr>
        <w:t xml:space="preserve">, </w:t>
      </w:r>
      <w:r w:rsidRPr="001B19EE">
        <w:rPr>
          <w:color w:val="FF0000"/>
          <w:lang w:val="en-GB"/>
        </w:rPr>
        <w:t>E</w:t>
      </w:r>
      <w:r w:rsidRPr="001B19EE">
        <w:rPr>
          <w:color w:val="FF0000"/>
        </w:rPr>
        <w:t>.</w:t>
      </w:r>
      <w:r w:rsidRPr="001B19EE">
        <w:rPr>
          <w:color w:val="FF0000"/>
          <w:lang w:val="en-GB"/>
        </w:rPr>
        <w:t>P</w:t>
      </w:r>
      <w:r w:rsidRPr="001B19EE">
        <w:rPr>
          <w:color w:val="FF0000"/>
        </w:rPr>
        <w:t xml:space="preserve">. </w:t>
      </w:r>
      <w:r w:rsidRPr="001B19EE">
        <w:rPr>
          <w:i/>
          <w:iCs/>
          <w:color w:val="FF0000"/>
        </w:rPr>
        <w:t>Το Ιστορικό Πρόσωπο του Ιησού</w:t>
      </w:r>
      <w:r w:rsidRPr="001B19EE">
        <w:rPr>
          <w:iCs/>
          <w:color w:val="FF0000"/>
        </w:rPr>
        <w:t>.</w:t>
      </w:r>
      <w:r w:rsidRPr="001B19EE">
        <w:rPr>
          <w:color w:val="FF0000"/>
        </w:rPr>
        <w:t xml:space="preserve"> </w:t>
      </w:r>
      <w:r w:rsidRPr="001B19EE">
        <w:rPr>
          <w:iCs/>
          <w:color w:val="FF0000"/>
        </w:rPr>
        <w:t>(μετάφραση: Γ. Βλάχος).</w:t>
      </w:r>
      <w:r w:rsidRPr="001B19EE">
        <w:rPr>
          <w:color w:val="FF0000"/>
        </w:rPr>
        <w:t xml:space="preserve"> Αθήνα: Φιλίστωρ, 2000.</w:t>
      </w:r>
      <w:r w:rsidRPr="001776FD">
        <w:rPr>
          <w:b/>
          <w:bCs/>
          <w:color w:val="FF0000"/>
        </w:rPr>
        <w:t xml:space="preserve"> </w:t>
      </w:r>
    </w:p>
    <w:p w:rsidR="006A21B4" w:rsidRDefault="006A21B4" w:rsidP="006A21B4"/>
    <w:p w:rsidR="006A21B4" w:rsidRDefault="006A21B4" w:rsidP="006A21B4">
      <w:r>
        <w:t>-</w:t>
      </w:r>
      <w:r w:rsidRPr="00AD1EAC">
        <w:t>Σι</w:t>
      </w:r>
      <w:r w:rsidRPr="00AD1EAC">
        <w:softHyphen/>
        <w:t>μω</w:t>
      </w:r>
      <w:r w:rsidRPr="00AD1EAC">
        <w:softHyphen/>
        <w:t>τᾶ</w:t>
      </w:r>
      <w:r>
        <w:t>ς</w:t>
      </w:r>
      <w:r w:rsidRPr="00AD1EAC">
        <w:t xml:space="preserve"> Π. </w:t>
      </w:r>
      <w:r w:rsidRPr="00AD1EAC">
        <w:rPr>
          <w:i/>
          <w:iCs/>
        </w:rPr>
        <w:t>Αἱ δι</w:t>
      </w:r>
      <w:r w:rsidRPr="00AD1EAC">
        <w:rPr>
          <w:i/>
          <w:iCs/>
        </w:rPr>
        <w:softHyphen/>
        <w:t>η</w:t>
      </w:r>
      <w:r w:rsidRPr="00AD1EAC">
        <w:rPr>
          <w:i/>
          <w:iCs/>
        </w:rPr>
        <w:softHyphen/>
        <w:t>γή</w:t>
      </w:r>
      <w:r w:rsidRPr="00AD1EAC">
        <w:rPr>
          <w:i/>
          <w:iCs/>
        </w:rPr>
        <w:softHyphen/>
        <w:t>σεις τῆς Π. Δι</w:t>
      </w:r>
      <w:r w:rsidRPr="00AD1EAC">
        <w:rPr>
          <w:i/>
          <w:iCs/>
        </w:rPr>
        <w:softHyphen/>
        <w:t>α</w:t>
      </w:r>
      <w:r w:rsidRPr="00AD1EAC">
        <w:rPr>
          <w:i/>
          <w:iCs/>
        </w:rPr>
        <w:softHyphen/>
        <w:t>θή</w:t>
      </w:r>
      <w:r w:rsidRPr="00AD1EAC">
        <w:rPr>
          <w:i/>
          <w:iCs/>
        </w:rPr>
        <w:softHyphen/>
        <w:t>κης δι</w:t>
      </w:r>
      <w:r w:rsidRPr="00AD1EAC">
        <w:rPr>
          <w:i/>
          <w:iCs/>
        </w:rPr>
        <w:softHyphen/>
        <w:t>ά ζῶ</w:t>
      </w:r>
      <w:r w:rsidRPr="00AD1EAC">
        <w:rPr>
          <w:i/>
          <w:iCs/>
        </w:rPr>
        <w:softHyphen/>
        <w:t>α ὁ</w:t>
      </w:r>
      <w:r w:rsidRPr="00AD1EAC">
        <w:rPr>
          <w:i/>
          <w:iCs/>
        </w:rPr>
        <w:softHyphen/>
        <w:t>μι</w:t>
      </w:r>
      <w:r w:rsidRPr="00AD1EAC">
        <w:rPr>
          <w:i/>
          <w:iCs/>
        </w:rPr>
        <w:softHyphen/>
        <w:t>λή</w:t>
      </w:r>
      <w:r w:rsidRPr="00AD1EAC">
        <w:rPr>
          <w:i/>
          <w:iCs/>
        </w:rPr>
        <w:softHyphen/>
        <w:t>σα</w:t>
      </w:r>
      <w:r w:rsidRPr="00AD1EAC">
        <w:rPr>
          <w:i/>
          <w:iCs/>
        </w:rPr>
        <w:softHyphen/>
        <w:t>ντα</w:t>
      </w:r>
      <w:r>
        <w:t>.</w:t>
      </w:r>
      <w:r w:rsidRPr="00AD1EAC">
        <w:t xml:space="preserve"> Ἀ</w:t>
      </w:r>
      <w:r w:rsidRPr="00AD1EAC">
        <w:softHyphen/>
        <w:t>θῆ</w:t>
      </w:r>
      <w:r w:rsidRPr="00AD1EAC">
        <w:softHyphen/>
        <w:t>ναι</w:t>
      </w:r>
      <w:r>
        <w:t>, Πουρναράς,</w:t>
      </w:r>
      <w:r w:rsidRPr="00AD1EAC">
        <w:t xml:space="preserve"> 1992. </w:t>
      </w:r>
    </w:p>
    <w:p w:rsidR="006A21B4" w:rsidRDefault="006A21B4" w:rsidP="006A21B4"/>
    <w:p w:rsidR="006A21B4" w:rsidRPr="004B0C1A" w:rsidRDefault="006A21B4" w:rsidP="006A21B4">
      <w:pPr>
        <w:pStyle w:val="a9"/>
        <w:spacing w:before="120"/>
        <w:rPr>
          <w:rFonts w:ascii="Times New Roman" w:hAnsi="Times New Roman"/>
          <w:spacing w:val="-7"/>
          <w:lang w:val="el-GR"/>
        </w:rPr>
      </w:pPr>
      <w:r w:rsidRPr="004B0C1A">
        <w:rPr>
          <w:rFonts w:ascii="Times New Roman" w:hAnsi="Times New Roman"/>
          <w:lang w:val="el-GR"/>
        </w:rPr>
        <w:t>-</w:t>
      </w:r>
      <w:r w:rsidRPr="004B0C1A">
        <w:rPr>
          <w:rFonts w:ascii="Times New Roman" w:hAnsi="Times New Roman"/>
          <w:b/>
          <w:smallCaps/>
          <w:noProof/>
          <w:spacing w:val="20"/>
          <w:lang w:val="el-GR"/>
        </w:rPr>
        <w:t xml:space="preserve"> </w:t>
      </w:r>
      <w:r w:rsidRPr="004220F0">
        <w:rPr>
          <w:rFonts w:ascii="Times New Roman" w:hAnsi="Times New Roman"/>
          <w:lang w:val="en-GB"/>
        </w:rPr>
        <w:t>Theissen</w:t>
      </w:r>
      <w:r w:rsidRPr="004B0C1A">
        <w:rPr>
          <w:rFonts w:ascii="Times New Roman" w:hAnsi="Times New Roman"/>
          <w:lang w:val="el-GR"/>
        </w:rPr>
        <w:t xml:space="preserve">, </w:t>
      </w:r>
      <w:r w:rsidRPr="004220F0">
        <w:rPr>
          <w:rFonts w:ascii="Times New Roman" w:hAnsi="Times New Roman"/>
          <w:lang w:val="en-GB"/>
        </w:rPr>
        <w:t>G</w:t>
      </w:r>
      <w:r w:rsidRPr="004B0C1A">
        <w:rPr>
          <w:rFonts w:ascii="Times New Roman" w:hAnsi="Times New Roman"/>
          <w:lang w:val="el-GR"/>
        </w:rPr>
        <w:t xml:space="preserve">. </w:t>
      </w:r>
      <w:r w:rsidRPr="004B0C1A">
        <w:rPr>
          <w:rFonts w:ascii="Times New Roman" w:hAnsi="Times New Roman"/>
          <w:i/>
          <w:iCs/>
          <w:lang w:val="el-GR"/>
        </w:rPr>
        <w:t>Καίρια Χαρακτηριστικά της Κίνησης του Ιησού: Κοινωνιολογική Θεώρηση Συμβολή στην Ιστορία Γένεσης του αρχέγονου Χριστιανισμού</w:t>
      </w:r>
      <w:r w:rsidRPr="004B0C1A">
        <w:rPr>
          <w:rFonts w:ascii="Times New Roman" w:hAnsi="Times New Roman"/>
          <w:lang w:val="el-GR"/>
        </w:rPr>
        <w:t xml:space="preserve"> Αθήνα: Άρτος Ζωής 1997. [ελληνική μετάφραση του </w:t>
      </w:r>
      <w:r w:rsidRPr="004220F0">
        <w:rPr>
          <w:rFonts w:ascii="Times New Roman" w:hAnsi="Times New Roman"/>
          <w:spacing w:val="-7"/>
        </w:rPr>
        <w:t>Soziologie</w:t>
      </w:r>
      <w:r w:rsidRPr="004B0C1A">
        <w:rPr>
          <w:rFonts w:ascii="Times New Roman" w:hAnsi="Times New Roman"/>
          <w:spacing w:val="-7"/>
          <w:lang w:val="el-GR"/>
        </w:rPr>
        <w:t xml:space="preserve"> </w:t>
      </w:r>
      <w:r w:rsidRPr="004220F0">
        <w:rPr>
          <w:rFonts w:ascii="Times New Roman" w:hAnsi="Times New Roman"/>
          <w:spacing w:val="-7"/>
        </w:rPr>
        <w:t>der</w:t>
      </w:r>
      <w:r w:rsidRPr="004B0C1A">
        <w:rPr>
          <w:rFonts w:ascii="Times New Roman" w:hAnsi="Times New Roman"/>
          <w:spacing w:val="-7"/>
          <w:lang w:val="el-GR"/>
        </w:rPr>
        <w:t xml:space="preserve"> </w:t>
      </w:r>
      <w:r w:rsidRPr="004220F0">
        <w:rPr>
          <w:rFonts w:ascii="Times New Roman" w:hAnsi="Times New Roman"/>
          <w:spacing w:val="-7"/>
        </w:rPr>
        <w:t>Jesusbewegung</w:t>
      </w:r>
      <w:r w:rsidRPr="004B0C1A">
        <w:rPr>
          <w:rFonts w:ascii="Times New Roman" w:hAnsi="Times New Roman"/>
          <w:lang w:val="el-GR"/>
        </w:rPr>
        <w:t xml:space="preserve"> (Δ. Χαρισπούλου - Θ. Σωτηρίου), </w:t>
      </w:r>
      <w:r w:rsidRPr="004220F0">
        <w:rPr>
          <w:rFonts w:ascii="Times New Roman" w:hAnsi="Times New Roman"/>
          <w:spacing w:val="-7"/>
        </w:rPr>
        <w:t>M</w:t>
      </w:r>
      <w:r w:rsidRPr="004B0C1A">
        <w:rPr>
          <w:rFonts w:ascii="Times New Roman" w:hAnsi="Times New Roman"/>
          <w:spacing w:val="-7"/>
          <w:lang w:val="el-GR"/>
        </w:rPr>
        <w:t>ü</w:t>
      </w:r>
      <w:r w:rsidRPr="004220F0">
        <w:rPr>
          <w:rFonts w:ascii="Times New Roman" w:hAnsi="Times New Roman"/>
          <w:spacing w:val="-7"/>
        </w:rPr>
        <w:t>nchen</w:t>
      </w:r>
      <w:r w:rsidRPr="004B0C1A">
        <w:rPr>
          <w:rFonts w:ascii="Times New Roman" w:hAnsi="Times New Roman"/>
          <w:spacing w:val="-7"/>
          <w:lang w:val="el-GR"/>
        </w:rPr>
        <w:t xml:space="preserve">, 1977 </w:t>
      </w:r>
      <w:r w:rsidRPr="004B0C1A">
        <w:rPr>
          <w:rFonts w:ascii="Times New Roman" w:hAnsi="Times New Roman"/>
          <w:spacing w:val="-7"/>
          <w:vertAlign w:val="superscript"/>
          <w:lang w:val="el-GR"/>
        </w:rPr>
        <w:t>6</w:t>
      </w:r>
      <w:r w:rsidRPr="004B0C1A">
        <w:rPr>
          <w:rFonts w:ascii="Times New Roman" w:hAnsi="Times New Roman"/>
          <w:spacing w:val="-7"/>
          <w:lang w:val="el-GR"/>
        </w:rPr>
        <w:t>1991].</w:t>
      </w:r>
    </w:p>
    <w:p w:rsidR="006A21B4" w:rsidRDefault="006A21B4" w:rsidP="006A21B4">
      <w:pPr>
        <w:rPr>
          <w:lang w:val="en-US"/>
        </w:rPr>
      </w:pPr>
      <w:r w:rsidRPr="00A013CC">
        <w:rPr>
          <w:lang w:val="en-US"/>
        </w:rPr>
        <w:t>-Stylianopoulos, T</w:t>
      </w:r>
      <w:r w:rsidRPr="00A013CC">
        <w:rPr>
          <w:bCs/>
          <w:lang w:val="en-US"/>
        </w:rPr>
        <w:t>.</w:t>
      </w:r>
      <w:r w:rsidRPr="00A013CC">
        <w:rPr>
          <w:lang w:val="en-US"/>
        </w:rPr>
        <w:t xml:space="preserve"> </w:t>
      </w:r>
      <w:r w:rsidRPr="00A013CC">
        <w:rPr>
          <w:i/>
          <w:iCs/>
          <w:lang w:val="en-US"/>
        </w:rPr>
        <w:t>The New Testament: an Orthodox perspective, Band: l</w:t>
      </w:r>
      <w:r w:rsidRPr="00A013CC">
        <w:rPr>
          <w:lang w:val="en-US"/>
        </w:rPr>
        <w:t xml:space="preserve"> </w:t>
      </w:r>
      <w:r w:rsidRPr="00A013CC">
        <w:rPr>
          <w:i/>
          <w:iCs/>
          <w:lang w:val="en-US"/>
        </w:rPr>
        <w:t>Scripture, tradition, hermeneutics.</w:t>
      </w:r>
      <w:r w:rsidRPr="00A013CC">
        <w:rPr>
          <w:iCs/>
          <w:lang w:val="en-US"/>
        </w:rPr>
        <w:t xml:space="preserve"> </w:t>
      </w:r>
      <w:r w:rsidRPr="00A013CC">
        <w:rPr>
          <w:lang w:val="en-US"/>
        </w:rPr>
        <w:t>Brookline: Holy Cross Orthodox Press</w:t>
      </w:r>
      <w:r w:rsidRPr="00687AD2">
        <w:rPr>
          <w:lang w:val="en-US"/>
        </w:rPr>
        <w:t>,</w:t>
      </w:r>
      <w:r w:rsidRPr="00A013CC">
        <w:rPr>
          <w:lang w:val="en-US"/>
        </w:rPr>
        <w:t xml:space="preserve"> 1999</w:t>
      </w:r>
      <w:r w:rsidRPr="00687AD2">
        <w:rPr>
          <w:lang w:val="en-US"/>
        </w:rPr>
        <w:t>.</w:t>
      </w:r>
    </w:p>
    <w:p w:rsidR="006A21B4" w:rsidRDefault="006A21B4" w:rsidP="006A21B4">
      <w:pPr>
        <w:rPr>
          <w:lang w:val="en-US"/>
        </w:rPr>
      </w:pPr>
    </w:p>
    <w:p w:rsidR="006A21B4" w:rsidRPr="004B0C1A" w:rsidRDefault="006A21B4" w:rsidP="006A21B4">
      <w:r w:rsidRPr="004B0C1A">
        <w:rPr>
          <w:lang w:val="en-US"/>
        </w:rPr>
        <w:t xml:space="preserve">-Florovskij, G. </w:t>
      </w:r>
      <w:r w:rsidRPr="004B0C1A">
        <w:rPr>
          <w:i/>
          <w:iCs/>
          <w:lang w:val="en-US"/>
        </w:rPr>
        <w:t xml:space="preserve">Sobornost : Kirche, Bibel, Tradition. </w:t>
      </w:r>
      <w:r w:rsidRPr="00A013CC">
        <w:rPr>
          <w:iCs/>
          <w:lang w:val="de-DE"/>
        </w:rPr>
        <w:t>[</w:t>
      </w:r>
      <w:r w:rsidRPr="00A013CC">
        <w:rPr>
          <w:lang w:val="de-DE"/>
        </w:rPr>
        <w:t xml:space="preserve">aus d. Engl. </w:t>
      </w:r>
      <w:r w:rsidRPr="00A013CC">
        <w:rPr>
          <w:i/>
          <w:iCs/>
          <w:lang w:val="de-DE"/>
        </w:rPr>
        <w:t xml:space="preserve">(=Bible, church, tradition) </w:t>
      </w:r>
      <w:r w:rsidRPr="00A013CC">
        <w:rPr>
          <w:lang w:val="de-DE"/>
        </w:rPr>
        <w:t xml:space="preserve">übers. von Trojanow, I. </w:t>
      </w:r>
      <w:r w:rsidRPr="00A013CC">
        <w:rPr>
          <w:i/>
          <w:iCs/>
          <w:lang w:val="de-DE"/>
        </w:rPr>
        <w:t xml:space="preserve">(Werkausgabe / Georgij V. Florovskij </w:t>
      </w:r>
      <w:r w:rsidRPr="00A013CC">
        <w:rPr>
          <w:i/>
          <w:lang w:val="de-DE"/>
        </w:rPr>
        <w:t>1</w:t>
      </w:r>
      <w:r w:rsidRPr="00A013CC">
        <w:rPr>
          <w:lang w:val="de-DE"/>
        </w:rPr>
        <w:t>). M</w:t>
      </w:r>
      <w:r w:rsidRPr="004B0C1A">
        <w:t>ü</w:t>
      </w:r>
      <w:r w:rsidRPr="00A013CC">
        <w:rPr>
          <w:lang w:val="de-DE"/>
        </w:rPr>
        <w:t>nchen</w:t>
      </w:r>
      <w:r w:rsidRPr="004B0C1A">
        <w:t xml:space="preserve">:  </w:t>
      </w:r>
      <w:r w:rsidRPr="00A013CC">
        <w:rPr>
          <w:lang w:val="de-DE"/>
        </w:rPr>
        <w:t>Kyrill</w:t>
      </w:r>
      <w:r w:rsidRPr="004B0C1A">
        <w:t>-</w:t>
      </w:r>
      <w:r w:rsidRPr="00A013CC">
        <w:rPr>
          <w:lang w:val="de-DE"/>
        </w:rPr>
        <w:t>u</w:t>
      </w:r>
      <w:r w:rsidRPr="004B0C1A">
        <w:t>.-</w:t>
      </w:r>
      <w:r w:rsidRPr="00A013CC">
        <w:rPr>
          <w:lang w:val="de-DE"/>
        </w:rPr>
        <w:t>Method</w:t>
      </w:r>
      <w:r w:rsidRPr="004B0C1A">
        <w:t>, 1989.</w:t>
      </w:r>
    </w:p>
    <w:p w:rsidR="006A21B4" w:rsidRPr="004B0C1A" w:rsidRDefault="006A21B4" w:rsidP="006A21B4"/>
    <w:p w:rsidR="006A21B4" w:rsidRDefault="006A21B4" w:rsidP="006A21B4">
      <w:r w:rsidRPr="00AD1EAC">
        <w:t>Φού</w:t>
      </w:r>
      <w:r w:rsidRPr="00AD1EAC">
        <w:softHyphen/>
        <w:t>ντα</w:t>
      </w:r>
      <w:r>
        <w:t>ς</w:t>
      </w:r>
      <w:r w:rsidRPr="00AD1EAC">
        <w:t xml:space="preserve"> Ι.</w:t>
      </w:r>
      <w:r>
        <w:t xml:space="preserve"> </w:t>
      </w:r>
      <w:r>
        <w:rPr>
          <w:i/>
          <w:iCs/>
        </w:rPr>
        <w:t>Ε</w:t>
      </w:r>
      <w:r w:rsidRPr="00AD1EAC">
        <w:rPr>
          <w:i/>
          <w:iCs/>
        </w:rPr>
        <w:t>ρ</w:t>
      </w:r>
      <w:r w:rsidRPr="00AD1EAC">
        <w:rPr>
          <w:i/>
          <w:iCs/>
        </w:rPr>
        <w:softHyphen/>
        <w:t>μη</w:t>
      </w:r>
      <w:r w:rsidRPr="00AD1EAC">
        <w:rPr>
          <w:i/>
          <w:iCs/>
        </w:rPr>
        <w:softHyphen/>
        <w:t>νεί</w:t>
      </w:r>
      <w:r w:rsidRPr="00AD1EAC">
        <w:rPr>
          <w:i/>
          <w:iCs/>
        </w:rPr>
        <w:softHyphen/>
        <w:t>α τ</w:t>
      </w:r>
      <w:r>
        <w:rPr>
          <w:i/>
          <w:iCs/>
        </w:rPr>
        <w:t>η</w:t>
      </w:r>
      <w:r w:rsidRPr="00AD1EAC">
        <w:rPr>
          <w:i/>
          <w:iCs/>
        </w:rPr>
        <w:t>ς Παλαι</w:t>
      </w:r>
      <w:r>
        <w:rPr>
          <w:i/>
          <w:iCs/>
        </w:rPr>
        <w:t>ά</w:t>
      </w:r>
      <w:r w:rsidRPr="00AD1EAC">
        <w:rPr>
          <w:i/>
          <w:iCs/>
        </w:rPr>
        <w:t>ς Δι</w:t>
      </w:r>
      <w:r w:rsidRPr="00AD1EAC">
        <w:rPr>
          <w:i/>
          <w:iCs/>
        </w:rPr>
        <w:softHyphen/>
        <w:t>α</w:t>
      </w:r>
      <w:r w:rsidRPr="00AD1EAC">
        <w:rPr>
          <w:i/>
          <w:iCs/>
        </w:rPr>
        <w:softHyphen/>
        <w:t>θή</w:t>
      </w:r>
      <w:r w:rsidRPr="00AD1EAC">
        <w:rPr>
          <w:i/>
          <w:iCs/>
        </w:rPr>
        <w:softHyphen/>
        <w:t xml:space="preserve">κης. </w:t>
      </w:r>
      <w:r>
        <w:rPr>
          <w:i/>
          <w:iCs/>
        </w:rPr>
        <w:t>Υ</w:t>
      </w:r>
      <w:r w:rsidRPr="00AD1EAC">
        <w:rPr>
          <w:i/>
          <w:iCs/>
        </w:rPr>
        <w:softHyphen/>
        <w:t>πό</w:t>
      </w:r>
      <w:r w:rsidRPr="00AD1EAC">
        <w:rPr>
          <w:i/>
          <w:iCs/>
        </w:rPr>
        <w:softHyphen/>
        <w:t>μνη</w:t>
      </w:r>
      <w:r w:rsidRPr="00AD1EAC">
        <w:rPr>
          <w:i/>
          <w:iCs/>
        </w:rPr>
        <w:softHyphen/>
        <w:t>μα στ</w:t>
      </w:r>
      <w:r>
        <w:rPr>
          <w:i/>
          <w:iCs/>
        </w:rPr>
        <w:t>η</w:t>
      </w:r>
      <w:r w:rsidRPr="00AD1EAC">
        <w:rPr>
          <w:i/>
          <w:iCs/>
        </w:rPr>
        <w:t xml:space="preserve"> Γέ</w:t>
      </w:r>
      <w:r w:rsidRPr="00AD1EAC">
        <w:rPr>
          <w:i/>
          <w:iCs/>
        </w:rPr>
        <w:softHyphen/>
        <w:t>νε</w:t>
      </w:r>
      <w:r w:rsidRPr="00AD1EAC">
        <w:rPr>
          <w:i/>
          <w:iCs/>
        </w:rPr>
        <w:softHyphen/>
        <w:t>ση</w:t>
      </w:r>
      <w:r>
        <w:t>. Αθήνα:Αποστολική Διακονία,</w:t>
      </w:r>
      <w:r w:rsidRPr="00AD1EAC">
        <w:t xml:space="preserve"> 1990. </w:t>
      </w:r>
    </w:p>
    <w:p w:rsidR="006A21B4" w:rsidRDefault="006A21B4" w:rsidP="006A21B4"/>
    <w:p w:rsidR="006A21B4" w:rsidRDefault="006A21B4" w:rsidP="006A21B4">
      <w:r>
        <w:t>-</w:t>
      </w:r>
      <w:r w:rsidRPr="00AD1EAC">
        <w:t>Χα</w:t>
      </w:r>
      <w:r w:rsidRPr="00AD1EAC">
        <w:softHyphen/>
        <w:t>στού</w:t>
      </w:r>
      <w:r w:rsidRPr="00AD1EAC">
        <w:softHyphen/>
        <w:t>πη Α. Τό βι</w:t>
      </w:r>
      <w:r w:rsidRPr="00AD1EAC">
        <w:softHyphen/>
        <w:t>βλί</w:t>
      </w:r>
      <w:r w:rsidRPr="00AD1EAC">
        <w:softHyphen/>
        <w:t>ον τῆς Γε</w:t>
      </w:r>
      <w:r w:rsidRPr="00AD1EAC">
        <w:softHyphen/>
        <w:t>νέ</w:t>
      </w:r>
      <w:r w:rsidRPr="00AD1EAC">
        <w:softHyphen/>
        <w:t>σε</w:t>
      </w:r>
      <w:r w:rsidRPr="00AD1EAC">
        <w:softHyphen/>
        <w:t>ως</w:t>
      </w:r>
      <w:r>
        <w:t xml:space="preserve">. </w:t>
      </w:r>
      <w:r w:rsidRPr="00AD1EAC">
        <w:rPr>
          <w:i/>
          <w:iCs/>
        </w:rPr>
        <w:t>Θε</w:t>
      </w:r>
      <w:r w:rsidRPr="00AD1EAC">
        <w:rPr>
          <w:i/>
          <w:iCs/>
        </w:rPr>
        <w:softHyphen/>
        <w:t>ο</w:t>
      </w:r>
      <w:r w:rsidRPr="00AD1EAC">
        <w:rPr>
          <w:i/>
          <w:iCs/>
        </w:rPr>
        <w:softHyphen/>
        <w:t>λο</w:t>
      </w:r>
      <w:r w:rsidRPr="00AD1EAC">
        <w:rPr>
          <w:i/>
          <w:iCs/>
        </w:rPr>
        <w:softHyphen/>
        <w:t>γί</w:t>
      </w:r>
      <w:r w:rsidRPr="00AD1EAC">
        <w:rPr>
          <w:i/>
          <w:iCs/>
        </w:rPr>
        <w:softHyphen/>
        <w:t xml:space="preserve">α </w:t>
      </w:r>
      <w:r w:rsidRPr="00AD1EAC">
        <w:t>56 (1985)</w:t>
      </w:r>
      <w:r>
        <w:t>: σσ.</w:t>
      </w:r>
      <w:r w:rsidRPr="00AD1EAC">
        <w:t xml:space="preserve"> 459-503. </w:t>
      </w:r>
    </w:p>
    <w:p w:rsidR="006A21B4" w:rsidRPr="004B0C1A" w:rsidRDefault="006A21B4" w:rsidP="006A21B4"/>
    <w:p w:rsidR="006A21B4" w:rsidRDefault="006A21B4" w:rsidP="006A21B4">
      <w:r>
        <w:t>-</w:t>
      </w:r>
      <w:r w:rsidRPr="00AD1EAC">
        <w:t>Χρι</w:t>
      </w:r>
      <w:r w:rsidRPr="00AD1EAC">
        <w:softHyphen/>
        <w:t>στι</w:t>
      </w:r>
      <w:r w:rsidRPr="00AD1EAC">
        <w:softHyphen/>
        <w:t>νά</w:t>
      </w:r>
      <w:r w:rsidRPr="00AD1EAC">
        <w:softHyphen/>
        <w:t xml:space="preserve">κη Ε. </w:t>
      </w:r>
      <w:r w:rsidRPr="00AD1EAC">
        <w:rPr>
          <w:i/>
          <w:iCs/>
        </w:rPr>
        <w:t>Γραμ</w:t>
      </w:r>
      <w:r w:rsidRPr="00AD1EAC">
        <w:rPr>
          <w:i/>
          <w:iCs/>
        </w:rPr>
        <w:softHyphen/>
        <w:t>μα</w:t>
      </w:r>
      <w:r w:rsidRPr="00AD1EAC">
        <w:rPr>
          <w:i/>
          <w:iCs/>
        </w:rPr>
        <w:softHyphen/>
        <w:t>το</w:t>
      </w:r>
      <w:r w:rsidRPr="00AD1EAC">
        <w:rPr>
          <w:i/>
          <w:iCs/>
        </w:rPr>
        <w:softHyphen/>
        <w:t>λο</w:t>
      </w:r>
      <w:r w:rsidRPr="00AD1EAC">
        <w:rPr>
          <w:i/>
          <w:iCs/>
        </w:rPr>
        <w:softHyphen/>
        <w:t>γι</w:t>
      </w:r>
      <w:r w:rsidRPr="00AD1EAC">
        <w:rPr>
          <w:i/>
          <w:iCs/>
        </w:rPr>
        <w:softHyphen/>
        <w:t xml:space="preserve">κή </w:t>
      </w:r>
      <w:r>
        <w:rPr>
          <w:i/>
          <w:iCs/>
        </w:rPr>
        <w:t>α</w:t>
      </w:r>
      <w:r w:rsidRPr="00AD1EAC">
        <w:rPr>
          <w:i/>
          <w:iCs/>
        </w:rPr>
        <w:t>νά</w:t>
      </w:r>
      <w:r w:rsidRPr="00AD1EAC">
        <w:rPr>
          <w:i/>
          <w:iCs/>
        </w:rPr>
        <w:softHyphen/>
        <w:t>λυ</w:t>
      </w:r>
      <w:r w:rsidRPr="00AD1EAC">
        <w:rPr>
          <w:i/>
          <w:iCs/>
        </w:rPr>
        <w:softHyphen/>
        <w:t>ση τ</w:t>
      </w:r>
      <w:r>
        <w:rPr>
          <w:i/>
          <w:iCs/>
        </w:rPr>
        <w:t>ω</w:t>
      </w:r>
      <w:r w:rsidRPr="00AD1EAC">
        <w:rPr>
          <w:i/>
          <w:iCs/>
        </w:rPr>
        <w:t>ν Γεν. Α΄, 1-25. Γ΄,1-24. ΙΖ΄,1-19. Κ</w:t>
      </w:r>
      <w:r w:rsidRPr="00AD1EAC">
        <w:rPr>
          <w:i/>
          <w:iCs/>
        </w:rPr>
        <w:softHyphen/>
        <w:t>Β΄,1-</w:t>
      </w:r>
      <w:r w:rsidRPr="00AD1EAC">
        <w:rPr>
          <w:iCs/>
        </w:rPr>
        <w:t>19</w:t>
      </w:r>
      <w:r>
        <w:t>. Α</w:t>
      </w:r>
      <w:r w:rsidRPr="00AD1EAC">
        <w:softHyphen/>
        <w:t>θή</w:t>
      </w:r>
      <w:r w:rsidRPr="00AD1EAC">
        <w:softHyphen/>
        <w:t>να</w:t>
      </w:r>
      <w:r>
        <w:t>: Εκδοτικός Οίκος,</w:t>
      </w:r>
      <w:r w:rsidRPr="00AD1EAC">
        <w:t xml:space="preserve"> 2003. </w:t>
      </w:r>
    </w:p>
    <w:p w:rsidR="006A21B4" w:rsidRDefault="006A21B4" w:rsidP="006A21B4"/>
    <w:p w:rsidR="006A21B4" w:rsidRPr="00AD1EAC" w:rsidRDefault="006A21B4" w:rsidP="006A21B4">
      <w:r>
        <w:t>-</w:t>
      </w:r>
      <w:r w:rsidRPr="00AD1EAC">
        <w:t>Χρι</w:t>
      </w:r>
      <w:r w:rsidRPr="00AD1EAC">
        <w:softHyphen/>
        <w:t>στι</w:t>
      </w:r>
      <w:r w:rsidRPr="00AD1EAC">
        <w:softHyphen/>
        <w:t>νά</w:t>
      </w:r>
      <w:r w:rsidRPr="00AD1EAC">
        <w:softHyphen/>
        <w:t xml:space="preserve">κη Ε. </w:t>
      </w:r>
      <w:r>
        <w:rPr>
          <w:i/>
          <w:iCs/>
        </w:rPr>
        <w:t>Ε</w:t>
      </w:r>
      <w:r w:rsidRPr="00AD1EAC">
        <w:rPr>
          <w:i/>
          <w:iCs/>
        </w:rPr>
        <w:t>ρ</w:t>
      </w:r>
      <w:r w:rsidRPr="00AD1EAC">
        <w:rPr>
          <w:i/>
          <w:iCs/>
        </w:rPr>
        <w:softHyphen/>
        <w:t>μη</w:t>
      </w:r>
      <w:r w:rsidRPr="00AD1EAC">
        <w:rPr>
          <w:i/>
          <w:iCs/>
        </w:rPr>
        <w:softHyphen/>
        <w:t>νεί</w:t>
      </w:r>
      <w:r w:rsidRPr="00AD1EAC">
        <w:rPr>
          <w:i/>
          <w:iCs/>
        </w:rPr>
        <w:softHyphen/>
        <w:t>α τ</w:t>
      </w:r>
      <w:r>
        <w:rPr>
          <w:i/>
          <w:iCs/>
        </w:rPr>
        <w:t>η</w:t>
      </w:r>
      <w:r w:rsidRPr="00AD1EAC">
        <w:rPr>
          <w:i/>
          <w:iCs/>
        </w:rPr>
        <w:t>ς Πα</w:t>
      </w:r>
      <w:r w:rsidRPr="00AD1EAC">
        <w:rPr>
          <w:i/>
          <w:iCs/>
        </w:rPr>
        <w:softHyphen/>
        <w:t>λαι</w:t>
      </w:r>
      <w:r w:rsidRPr="00AD1EAC">
        <w:rPr>
          <w:i/>
          <w:iCs/>
        </w:rPr>
        <w:softHyphen/>
      </w:r>
      <w:r>
        <w:rPr>
          <w:i/>
          <w:iCs/>
        </w:rPr>
        <w:t>ά</w:t>
      </w:r>
      <w:r w:rsidRPr="00AD1EAC">
        <w:rPr>
          <w:i/>
          <w:iCs/>
        </w:rPr>
        <w:t>ς Δι</w:t>
      </w:r>
      <w:r w:rsidRPr="00AD1EAC">
        <w:rPr>
          <w:i/>
          <w:iCs/>
        </w:rPr>
        <w:softHyphen/>
        <w:t>α</w:t>
      </w:r>
      <w:r w:rsidRPr="00AD1EAC">
        <w:rPr>
          <w:i/>
          <w:iCs/>
        </w:rPr>
        <w:softHyphen/>
        <w:t>θήκη</w:t>
      </w:r>
      <w:r w:rsidRPr="00AD1EAC">
        <w:rPr>
          <w:i/>
          <w:iCs/>
        </w:rPr>
        <w:softHyphen/>
        <w:t xml:space="preserve">ς </w:t>
      </w:r>
      <w:r>
        <w:rPr>
          <w:i/>
          <w:iCs/>
        </w:rPr>
        <w:t>ε</w:t>
      </w:r>
      <w:r w:rsidRPr="00AD1EAC">
        <w:rPr>
          <w:i/>
          <w:iCs/>
        </w:rPr>
        <w:t>κ το</w:t>
      </w:r>
      <w:r>
        <w:rPr>
          <w:i/>
          <w:iCs/>
        </w:rPr>
        <w:t>υ</w:t>
      </w:r>
      <w:r w:rsidRPr="00AD1EAC">
        <w:rPr>
          <w:i/>
          <w:iCs/>
        </w:rPr>
        <w:t xml:space="preserve"> πρω</w:t>
      </w:r>
      <w:r w:rsidRPr="00AD1EAC">
        <w:rPr>
          <w:i/>
          <w:iCs/>
        </w:rPr>
        <w:softHyphen/>
        <w:t>το</w:t>
      </w:r>
      <w:r w:rsidRPr="00AD1EAC">
        <w:rPr>
          <w:i/>
          <w:iCs/>
        </w:rPr>
        <w:softHyphen/>
        <w:t>τύ</w:t>
      </w:r>
      <w:r w:rsidRPr="00AD1EAC">
        <w:rPr>
          <w:i/>
          <w:iCs/>
        </w:rPr>
        <w:softHyphen/>
        <w:t xml:space="preserve">που. Α΄ </w:t>
      </w:r>
      <w:r>
        <w:rPr>
          <w:i/>
          <w:iCs/>
        </w:rPr>
        <w:t>Η</w:t>
      </w:r>
      <w:r w:rsidRPr="00AD1EAC">
        <w:rPr>
          <w:i/>
          <w:iCs/>
        </w:rPr>
        <w:t xml:space="preserve"> Δη</w:t>
      </w:r>
      <w:r w:rsidRPr="00AD1EAC">
        <w:rPr>
          <w:i/>
          <w:iCs/>
        </w:rPr>
        <w:softHyphen/>
        <w:t>μι</w:t>
      </w:r>
      <w:r w:rsidRPr="00AD1EAC">
        <w:rPr>
          <w:i/>
          <w:iCs/>
        </w:rPr>
        <w:softHyphen/>
        <w:t>ουρ</w:t>
      </w:r>
      <w:r w:rsidRPr="00AD1EAC">
        <w:rPr>
          <w:i/>
          <w:iCs/>
        </w:rPr>
        <w:softHyphen/>
        <w:t>γί</w:t>
      </w:r>
      <w:r w:rsidRPr="00AD1EAC">
        <w:rPr>
          <w:i/>
          <w:iCs/>
        </w:rPr>
        <w:softHyphen/>
        <w:t>α, Γέ</w:t>
      </w:r>
      <w:r w:rsidRPr="00AD1EAC">
        <w:rPr>
          <w:i/>
          <w:iCs/>
        </w:rPr>
        <w:softHyphen/>
        <w:t>νε</w:t>
      </w:r>
      <w:r w:rsidRPr="00AD1EAC">
        <w:rPr>
          <w:i/>
          <w:iCs/>
        </w:rPr>
        <w:softHyphen/>
        <w:t>ση Α΄,1-Β΄,4</w:t>
      </w:r>
      <w:r>
        <w:rPr>
          <w:i/>
        </w:rPr>
        <w:t xml:space="preserve">. </w:t>
      </w:r>
      <w:r w:rsidRPr="00AD1EAC">
        <w:t>Ἀ</w:t>
      </w:r>
      <w:r w:rsidRPr="00AD1EAC">
        <w:softHyphen/>
        <w:t>θή</w:t>
      </w:r>
      <w:r w:rsidRPr="00AD1EAC">
        <w:softHyphen/>
        <w:t>να</w:t>
      </w:r>
      <w:r>
        <w:t xml:space="preserve"> </w:t>
      </w:r>
      <w:r w:rsidRPr="00AD1EAC">
        <w:t xml:space="preserve">2000. </w:t>
      </w:r>
    </w:p>
    <w:p w:rsidR="006A21B4" w:rsidRDefault="006A21B4" w:rsidP="006A21B4"/>
    <w:p w:rsidR="006A21B4" w:rsidRPr="006A21B4" w:rsidRDefault="006A21B4" w:rsidP="006A21B4">
      <w:pPr>
        <w:rPr>
          <w:b/>
          <w:color w:val="FF0000"/>
          <w:u w:val="single"/>
        </w:rPr>
      </w:pPr>
      <w:r>
        <w:t>-</w:t>
      </w:r>
      <w:r w:rsidRPr="00AD1EAC">
        <w:t>Χρι</w:t>
      </w:r>
      <w:r w:rsidRPr="00AD1EAC">
        <w:softHyphen/>
        <w:t>στι</w:t>
      </w:r>
      <w:r w:rsidRPr="00AD1EAC">
        <w:softHyphen/>
        <w:t>νά</w:t>
      </w:r>
      <w:r w:rsidRPr="00AD1EAC">
        <w:softHyphen/>
        <w:t xml:space="preserve">κη Ε. </w:t>
      </w:r>
      <w:r w:rsidRPr="00AD1EAC">
        <w:rPr>
          <w:i/>
          <w:iCs/>
        </w:rPr>
        <w:t>Θυ</w:t>
      </w:r>
      <w:r w:rsidRPr="00AD1EAC">
        <w:rPr>
          <w:i/>
          <w:iCs/>
        </w:rPr>
        <w:softHyphen/>
        <w:t>μα</w:t>
      </w:r>
      <w:r w:rsidRPr="00AD1EAC">
        <w:rPr>
          <w:i/>
          <w:iCs/>
        </w:rPr>
        <w:softHyphen/>
        <w:t>το</w:t>
      </w:r>
      <w:r w:rsidRPr="00AD1EAC">
        <w:rPr>
          <w:i/>
          <w:iCs/>
        </w:rPr>
        <w:softHyphen/>
        <w:t>ποι</w:t>
      </w:r>
      <w:r w:rsidRPr="00AD1EAC">
        <w:rPr>
          <w:i/>
          <w:iCs/>
        </w:rPr>
        <w:softHyphen/>
        <w:t>ή</w:t>
      </w:r>
      <w:r w:rsidRPr="00AD1EAC">
        <w:rPr>
          <w:i/>
          <w:iCs/>
        </w:rPr>
        <w:softHyphen/>
        <w:t>σεις στό βι</w:t>
      </w:r>
      <w:r w:rsidRPr="00AD1EAC">
        <w:rPr>
          <w:i/>
          <w:iCs/>
        </w:rPr>
        <w:softHyphen/>
        <w:t>βλί</w:t>
      </w:r>
      <w:r w:rsidRPr="00AD1EAC">
        <w:rPr>
          <w:i/>
          <w:iCs/>
        </w:rPr>
        <w:softHyphen/>
        <w:t>ο τῆς Γε</w:t>
      </w:r>
      <w:r w:rsidRPr="00AD1EAC">
        <w:rPr>
          <w:i/>
          <w:iCs/>
        </w:rPr>
        <w:softHyphen/>
        <w:t>νέ</w:t>
      </w:r>
      <w:r w:rsidRPr="00AD1EAC">
        <w:rPr>
          <w:i/>
          <w:iCs/>
        </w:rPr>
        <w:softHyphen/>
        <w:t>σε</w:t>
      </w:r>
      <w:r w:rsidRPr="00AD1EAC">
        <w:rPr>
          <w:i/>
          <w:iCs/>
        </w:rPr>
        <w:softHyphen/>
        <w:t>ως. Θυ</w:t>
      </w:r>
      <w:r w:rsidRPr="00AD1EAC">
        <w:rPr>
          <w:i/>
          <w:iCs/>
        </w:rPr>
        <w:softHyphen/>
        <w:t>μα</w:t>
      </w:r>
      <w:r w:rsidRPr="00AD1EAC">
        <w:rPr>
          <w:i/>
          <w:iCs/>
        </w:rPr>
        <w:softHyphen/>
        <w:t>το</w:t>
      </w:r>
      <w:r w:rsidRPr="00AD1EAC">
        <w:rPr>
          <w:i/>
          <w:iCs/>
        </w:rPr>
        <w:softHyphen/>
        <w:t>λο</w:t>
      </w:r>
      <w:r w:rsidRPr="00AD1EAC">
        <w:rPr>
          <w:i/>
          <w:iCs/>
        </w:rPr>
        <w:softHyphen/>
        <w:t>γι</w:t>
      </w:r>
      <w:r w:rsidRPr="00AD1EAC">
        <w:rPr>
          <w:i/>
          <w:iCs/>
        </w:rPr>
        <w:softHyphen/>
        <w:t>κή προ</w:t>
      </w:r>
      <w:r w:rsidRPr="00AD1EAC">
        <w:rPr>
          <w:i/>
          <w:iCs/>
        </w:rPr>
        <w:softHyphen/>
        <w:t>σέγ</w:t>
      </w:r>
      <w:r w:rsidRPr="00AD1EAC">
        <w:rPr>
          <w:i/>
          <w:iCs/>
        </w:rPr>
        <w:softHyphen/>
        <w:t>γι</w:t>
      </w:r>
      <w:r w:rsidRPr="00AD1EAC">
        <w:rPr>
          <w:i/>
          <w:iCs/>
        </w:rPr>
        <w:softHyphen/>
        <w:t>σις τῆς Γε</w:t>
      </w:r>
      <w:r w:rsidRPr="00AD1EAC">
        <w:rPr>
          <w:i/>
          <w:iCs/>
        </w:rPr>
        <w:softHyphen/>
        <w:t>νέ</w:t>
      </w:r>
      <w:r w:rsidRPr="00AD1EAC">
        <w:rPr>
          <w:i/>
          <w:iCs/>
        </w:rPr>
        <w:softHyphen/>
        <w:t>σε</w:t>
      </w:r>
      <w:r w:rsidRPr="00AD1EAC">
        <w:rPr>
          <w:i/>
          <w:iCs/>
        </w:rPr>
        <w:softHyphen/>
        <w:t>ως</w:t>
      </w:r>
      <w:r>
        <w:t>. Α</w:t>
      </w:r>
      <w:r w:rsidRPr="00AD1EAC">
        <w:softHyphen/>
        <w:t>θή</w:t>
      </w:r>
      <w:r w:rsidRPr="00AD1EAC">
        <w:softHyphen/>
        <w:t>να</w:t>
      </w:r>
      <w:r>
        <w:t>,</w:t>
      </w:r>
      <w:r w:rsidRPr="00AD1EAC">
        <w:t xml:space="preserve"> 2004.</w:t>
      </w:r>
    </w:p>
    <w:p w:rsidR="006A21B4" w:rsidRPr="005A5DD3" w:rsidRDefault="006A21B4" w:rsidP="006A21B4"/>
    <w:p w:rsidR="006A21B4" w:rsidRPr="005A5DD3" w:rsidRDefault="006A21B4" w:rsidP="006A21B4"/>
    <w:p w:rsidR="006A21B4" w:rsidRPr="005A5DD3" w:rsidRDefault="006A21B4" w:rsidP="006A21B4"/>
    <w:p w:rsidR="006A21B4" w:rsidRDefault="006A21B4" w:rsidP="006A21B4">
      <w:pPr>
        <w:jc w:val="center"/>
        <w:rPr>
          <w:b/>
          <w:sz w:val="32"/>
          <w:szCs w:val="32"/>
        </w:rPr>
      </w:pPr>
      <w:r w:rsidRPr="005E3F31">
        <w:rPr>
          <w:b/>
          <w:sz w:val="32"/>
          <w:szCs w:val="32"/>
        </w:rPr>
        <w:t>* * *</w:t>
      </w:r>
    </w:p>
    <w:p w:rsidR="00032F17" w:rsidRDefault="00032F17">
      <w:pPr>
        <w:spacing w:after="200" w:line="276" w:lineRule="auto"/>
        <w:jc w:val="left"/>
        <w:rPr>
          <w:b/>
          <w:caps/>
        </w:rPr>
      </w:pPr>
      <w:r>
        <w:rPr>
          <w:b/>
          <w:caps/>
        </w:rPr>
        <w:br w:type="page"/>
      </w:r>
    </w:p>
    <w:p w:rsidR="007210FA" w:rsidRDefault="007210FA" w:rsidP="007210FA">
      <w:r w:rsidRPr="00597FB5">
        <w:rPr>
          <w:noProof/>
        </w:rPr>
        <w:lastRenderedPageBreak/>
        <w:drawing>
          <wp:inline distT="0" distB="0" distL="0" distR="0">
            <wp:extent cx="5274310" cy="5391165"/>
            <wp:effectExtent l="19050" t="0" r="254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053E9B">
        <w:t xml:space="preserve"> </w:t>
      </w:r>
    </w:p>
    <w:p w:rsidR="007210FA" w:rsidRDefault="007210FA" w:rsidP="007210FA">
      <w:pPr>
        <w:rPr>
          <w:sz w:val="24"/>
          <w:szCs w:val="24"/>
          <w:u w:val="single"/>
          <w:lang w:eastAsia="de-DE" w:bidi="he-IL"/>
        </w:rPr>
      </w:pPr>
      <w:r>
        <w:br w:type="page"/>
      </w:r>
    </w:p>
    <w:p w:rsidR="00E61031" w:rsidRDefault="00E61031" w:rsidP="00384D70">
      <w:pPr>
        <w:jc w:val="center"/>
        <w:rPr>
          <w:rFonts w:ascii="Times New Roman" w:hAnsi="Times New Roman"/>
          <w:b/>
          <w:szCs w:val="18"/>
        </w:rPr>
      </w:pPr>
    </w:p>
    <w:p w:rsidR="0049255C" w:rsidRPr="00032F17" w:rsidRDefault="0049255C" w:rsidP="0049255C">
      <w:pPr>
        <w:rPr>
          <w:rFonts w:eastAsiaTheme="minorHAnsi"/>
          <w:lang w:eastAsia="en-US"/>
        </w:rPr>
      </w:pPr>
    </w:p>
    <w:p w:rsidR="0049255C" w:rsidRPr="0049255C" w:rsidRDefault="0049255C" w:rsidP="0049255C">
      <w:pPr>
        <w:rPr>
          <w:rFonts w:eastAsiaTheme="minorHAnsi"/>
          <w:lang w:eastAsia="en-US"/>
        </w:rPr>
      </w:pPr>
      <w:r>
        <w:rPr>
          <w:rFonts w:eastAsiaTheme="minorHAnsi"/>
          <w:lang w:eastAsia="en-US"/>
        </w:rPr>
        <w:t xml:space="preserve">ΜΙΑ ΩΡΑΙΑ ΑΣΚΗΣΗ: </w:t>
      </w:r>
    </w:p>
    <w:p w:rsidR="00A371CF" w:rsidRDefault="00A371CF" w:rsidP="00384D70">
      <w:pPr>
        <w:rPr>
          <w:rFonts w:ascii="Times New Roman" w:eastAsiaTheme="minorHAnsi" w:hAnsi="Times New Roman"/>
          <w:lang w:eastAsia="en-US"/>
        </w:rPr>
      </w:pPr>
    </w:p>
    <w:p w:rsidR="00A55EC4" w:rsidRDefault="00A55EC4" w:rsidP="00A55EC4">
      <w:pPr>
        <w:pStyle w:val="a5"/>
        <w:numPr>
          <w:ilvl w:val="0"/>
          <w:numId w:val="12"/>
        </w:numPr>
        <w:spacing w:after="200" w:line="276" w:lineRule="auto"/>
        <w:rPr>
          <w:rFonts w:ascii="Times New Roman" w:hAnsi="Times New Roman"/>
        </w:rPr>
      </w:pPr>
      <w:r w:rsidRPr="00E615F8">
        <w:rPr>
          <w:rFonts w:ascii="Times New Roman" w:hAnsi="Times New Roman"/>
        </w:rPr>
        <w:t xml:space="preserve">Οι συμμετέχοντες θα πρέπει να κάνουν φωτογραφίες / μεταφορές με θέμα "Η ανάγνωση της Βίβλου για μένα είναι </w:t>
      </w:r>
      <w:r w:rsidRPr="00E615F8">
        <w:rPr>
          <w:rFonts w:ascii="Times New Roman" w:hAnsi="Times New Roman"/>
          <w:b/>
        </w:rPr>
        <w:t>σαν</w:t>
      </w:r>
      <w:r>
        <w:rPr>
          <w:rFonts w:ascii="Times New Roman" w:hAnsi="Times New Roman"/>
        </w:rPr>
        <w:t xml:space="preserve"> ..." </w:t>
      </w:r>
      <w:r w:rsidRPr="00E615F8">
        <w:rPr>
          <w:rFonts w:ascii="Times New Roman" w:hAnsi="Times New Roman"/>
        </w:rPr>
        <w:t xml:space="preserve">(μία κάρτα ανά </w:t>
      </w:r>
      <w:r>
        <w:rPr>
          <w:rFonts w:ascii="Times New Roman" w:hAnsi="Times New Roman"/>
        </w:rPr>
        <w:t>πρόταση</w:t>
      </w:r>
      <w:r w:rsidRPr="00E615F8">
        <w:rPr>
          <w:rFonts w:ascii="Times New Roman" w:hAnsi="Times New Roman"/>
        </w:rPr>
        <w:t xml:space="preserve">, 2-3 κάρτες ανά συμμετέχοντα), </w:t>
      </w:r>
    </w:p>
    <w:p w:rsidR="00A55EC4" w:rsidRDefault="00A55EC4" w:rsidP="00A55EC4">
      <w:pPr>
        <w:pStyle w:val="a5"/>
        <w:spacing w:after="200" w:line="276" w:lineRule="auto"/>
        <w:rPr>
          <w:rFonts w:ascii="Times New Roman" w:hAnsi="Times New Roman"/>
        </w:rPr>
      </w:pPr>
      <w:r w:rsidRPr="00E615F8">
        <w:rPr>
          <w:rFonts w:ascii="Times New Roman" w:hAnsi="Times New Roman"/>
        </w:rPr>
        <w:t xml:space="preserve">π.χ. "Η ανάγνωση της Βίβλου είναι για μένα σαν </w:t>
      </w:r>
      <w:r>
        <w:rPr>
          <w:rFonts w:ascii="Times New Roman" w:hAnsi="Times New Roman"/>
        </w:rPr>
        <w:t>να</w:t>
      </w:r>
      <w:r w:rsidRPr="00E615F8">
        <w:rPr>
          <w:rFonts w:ascii="Times New Roman" w:hAnsi="Times New Roman"/>
        </w:rPr>
        <w:t>..</w:t>
      </w:r>
    </w:p>
    <w:p w:rsidR="00A55EC4" w:rsidRDefault="00A55EC4" w:rsidP="00A55EC4">
      <w:pPr>
        <w:pStyle w:val="a5"/>
        <w:spacing w:after="200" w:line="276" w:lineRule="auto"/>
        <w:jc w:val="left"/>
        <w:rPr>
          <w:rFonts w:ascii="Times New Roman" w:hAnsi="Times New Roman"/>
        </w:rPr>
      </w:pPr>
      <w:r w:rsidRPr="00E615F8">
        <w:rPr>
          <w:rFonts w:ascii="Times New Roman" w:hAnsi="Times New Roman"/>
        </w:rPr>
        <w:t>- Μασάω σκληρό ψωμί</w:t>
      </w:r>
      <w:r w:rsidRPr="00E615F8">
        <w:rPr>
          <w:rFonts w:ascii="Times New Roman" w:hAnsi="Times New Roman"/>
        </w:rPr>
        <w:br/>
        <w:t>- Περπατάω σε έναν όμορφο κήπο</w:t>
      </w:r>
      <w:r w:rsidRPr="00E615F8">
        <w:rPr>
          <w:rFonts w:ascii="Times New Roman" w:hAnsi="Times New Roman"/>
        </w:rPr>
        <w:br/>
        <w:t>- με τη μηχανή του χρόνου να μεταφέρομαι σε ξένους κόσμους - κλπ.</w:t>
      </w:r>
      <w:r w:rsidRPr="00E615F8">
        <w:rPr>
          <w:rFonts w:ascii="Times New Roman" w:hAnsi="Times New Roman"/>
          <w:b/>
        </w:rPr>
        <w:t xml:space="preserve"> (5 λεπτά)</w:t>
      </w:r>
      <w:r w:rsidRPr="00E615F8">
        <w:rPr>
          <w:rFonts w:ascii="Times New Roman" w:hAnsi="Times New Roman"/>
        </w:rPr>
        <w:br/>
      </w:r>
      <w:r w:rsidRPr="00E615F8">
        <w:rPr>
          <w:rFonts w:ascii="Times New Roman" w:hAnsi="Times New Roman"/>
        </w:rPr>
        <w:br/>
        <w:t>2. Οι κάρτες συλλέγονται και αναμιγνύονται. Κάθε ένας τραβά 2-3 φύλλα. (2 λεπτά)</w:t>
      </w:r>
      <w:r w:rsidRPr="00E615F8">
        <w:rPr>
          <w:rFonts w:ascii="Times New Roman" w:hAnsi="Times New Roman"/>
        </w:rPr>
        <w:br/>
      </w:r>
      <w:r w:rsidRPr="00E615F8">
        <w:rPr>
          <w:rFonts w:ascii="Times New Roman" w:hAnsi="Times New Roman"/>
        </w:rPr>
        <w:br/>
        <w:t xml:space="preserve">3. Ο καθένας σηκώνεται και μετακινείται στην αίθουσα ("αγορά"), επικοινωνώντας με άλλους, ακούγοντας / διαβάζοντας τι έχει το άλλο </w:t>
      </w:r>
      <w:r>
        <w:rPr>
          <w:rFonts w:ascii="Times New Roman" w:hAnsi="Times New Roman"/>
        </w:rPr>
        <w:t xml:space="preserve">πρόσωπο </w:t>
      </w:r>
      <w:r w:rsidRPr="00E615F8">
        <w:rPr>
          <w:rFonts w:ascii="Times New Roman" w:hAnsi="Times New Roman"/>
        </w:rPr>
        <w:t xml:space="preserve">στην κάρτα του, ενδεχομένως ανταλλάσσοντας κάρτες (ποια μεταφορά μου αρέσει και ποια Θα ήθελα να </w:t>
      </w:r>
      <w:r>
        <w:rPr>
          <w:rFonts w:ascii="Times New Roman" w:hAnsi="Times New Roman"/>
        </w:rPr>
        <w:t xml:space="preserve">ξεφορτωθώ;) </w:t>
      </w:r>
      <w:r w:rsidRPr="00E615F8">
        <w:rPr>
          <w:rFonts w:ascii="Times New Roman" w:hAnsi="Times New Roman"/>
        </w:rPr>
        <w:t>(15 λεπτά)</w:t>
      </w:r>
      <w:r w:rsidRPr="00E615F8">
        <w:rPr>
          <w:rFonts w:ascii="Times New Roman" w:hAnsi="Times New Roman"/>
        </w:rPr>
        <w:br/>
      </w:r>
    </w:p>
    <w:p w:rsidR="00A55EC4" w:rsidRPr="00E615F8" w:rsidRDefault="00A55EC4" w:rsidP="00A55EC4">
      <w:pPr>
        <w:pStyle w:val="a5"/>
        <w:spacing w:after="200" w:line="276" w:lineRule="auto"/>
        <w:jc w:val="left"/>
        <w:rPr>
          <w:rFonts w:ascii="Times New Roman" w:hAnsi="Times New Roman"/>
        </w:rPr>
      </w:pPr>
      <w:r w:rsidRPr="00E615F8">
        <w:rPr>
          <w:rFonts w:ascii="Times New Roman" w:hAnsi="Times New Roman"/>
        </w:rPr>
        <w:t>4. Στην ολομέλεια, κάθε άτομο διαβάζει τις κάρτες που κατέχει. Έτσι ο καθένας ακούει και πάλι όλες τις μεταφορέ</w:t>
      </w:r>
      <w:r>
        <w:rPr>
          <w:rFonts w:ascii="Times New Roman" w:hAnsi="Times New Roman"/>
        </w:rPr>
        <w:t xml:space="preserve">ς που αναπτύσσονται στην ομάδα. </w:t>
      </w:r>
      <w:r w:rsidRPr="00E615F8">
        <w:rPr>
          <w:rFonts w:ascii="Times New Roman" w:hAnsi="Times New Roman"/>
        </w:rPr>
        <w:t>(8-10 λεπτά)</w:t>
      </w:r>
    </w:p>
    <w:p w:rsidR="00A55EC4" w:rsidRDefault="00A55EC4" w:rsidP="00A55EC4">
      <w:pPr>
        <w:pStyle w:val="a5"/>
        <w:spacing w:after="200" w:line="276" w:lineRule="auto"/>
        <w:rPr>
          <w:rFonts w:ascii="Times New Roman" w:hAnsi="Times New Roman"/>
        </w:rPr>
      </w:pPr>
      <w:r w:rsidRPr="00E615F8">
        <w:rPr>
          <w:rFonts w:ascii="Times New Roman" w:hAnsi="Times New Roman"/>
          <w:b/>
        </w:rPr>
        <w:t>Υποδείξεις:</w:t>
      </w:r>
      <w:r>
        <w:rPr>
          <w:rFonts w:ascii="Times New Roman" w:hAnsi="Times New Roman"/>
        </w:rPr>
        <w:t xml:space="preserve"> </w:t>
      </w:r>
      <w:r w:rsidRPr="00E615F8">
        <w:rPr>
          <w:rFonts w:ascii="Times New Roman" w:hAnsi="Times New Roman"/>
        </w:rPr>
        <w:t>Συνολική διάρκεια (ανάλογα με το μ</w:t>
      </w:r>
      <w:r>
        <w:rPr>
          <w:rFonts w:ascii="Times New Roman" w:hAnsi="Times New Roman"/>
        </w:rPr>
        <w:t xml:space="preserve">έγεθος της ομάδας): 30-50 λεπτά </w:t>
      </w:r>
      <w:r w:rsidRPr="00E615F8">
        <w:rPr>
          <w:rFonts w:ascii="Times New Roman" w:hAnsi="Times New Roman"/>
        </w:rPr>
        <w:t>περίπου 10-20 συμμετέχοντες, για τους οποίους η καταγραφή των δικών τους σκέψεων δεν είναι τίποτα ξένο υλικό: ανά συμμετέχοντ</w:t>
      </w:r>
      <w:r>
        <w:rPr>
          <w:rFonts w:ascii="Times New Roman" w:hAnsi="Times New Roman"/>
        </w:rPr>
        <w:t>α 3 κάρτες / χαρτί και 1 μολύβι</w:t>
      </w:r>
      <w:r w:rsidRPr="00E615F8">
        <w:rPr>
          <w:rFonts w:ascii="Times New Roman" w:hAnsi="Times New Roman"/>
        </w:rPr>
        <w:t>Η αίθουσα στην οποία μπορούν όλοι να περπατήσουν ταυτόχρονα, τοποθετεί καρέκλες στον τοίχο ως κύκλο καρέκλες</w:t>
      </w:r>
      <w:r>
        <w:rPr>
          <w:rFonts w:ascii="Times New Roman" w:hAnsi="Times New Roman"/>
        </w:rPr>
        <w:t xml:space="preserve">. </w:t>
      </w:r>
      <w:r w:rsidRPr="00E615F8">
        <w:rPr>
          <w:rFonts w:ascii="Times New Roman" w:hAnsi="Times New Roman"/>
        </w:rPr>
        <w:t xml:space="preserve">Φυσικά, αυτή η μέθοδος μπορεί επίσης να εφαρμοστεί σε οποιοδήποτε θέμα, </w:t>
      </w:r>
      <w:r>
        <w:rPr>
          <w:rFonts w:ascii="Times New Roman" w:hAnsi="Times New Roman"/>
        </w:rPr>
        <w:t xml:space="preserve">π.χ. </w:t>
      </w:r>
      <w:r w:rsidRPr="00E615F8">
        <w:rPr>
          <w:rFonts w:ascii="Times New Roman" w:hAnsi="Times New Roman"/>
        </w:rPr>
        <w:t xml:space="preserve">"Για μένα, το δείπνο του Κυρίου είναι </w:t>
      </w:r>
      <w:r>
        <w:rPr>
          <w:rFonts w:ascii="Times New Roman" w:hAnsi="Times New Roman"/>
        </w:rPr>
        <w:t xml:space="preserve">σαν ...", "Η εκκλησία είναι σαν </w:t>
      </w:r>
      <w:r w:rsidRPr="00E615F8">
        <w:rPr>
          <w:rFonts w:ascii="Times New Roman" w:hAnsi="Times New Roman"/>
        </w:rPr>
        <w:t>...", "Η οικογένεια είναι σαν ...", κλπ.</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75DE9">
        <w:rPr>
          <w:rFonts w:ascii="Times New Roman" w:hAnsi="Times New Roman"/>
          <w:b/>
        </w:rPr>
        <w:t>Η Βίβλος είναι (δεν) όπως ...</w:t>
      </w:r>
      <w:r>
        <w:rPr>
          <w:rFonts w:ascii="Times New Roman" w:hAnsi="Times New Roman"/>
        </w:rPr>
        <w:t xml:space="preserve"> </w:t>
      </w:r>
      <w:r w:rsidRPr="00E75DE9">
        <w:rPr>
          <w:rFonts w:ascii="Times New Roman" w:hAnsi="Times New Roman"/>
        </w:rPr>
        <w:t>Στη μέση (καθημερινά) αντικείμενα θέση (π.χ., οδοντόβουρτσα, σαπούνι, υφάσματα πλυσίματος, ρολόι, στυλό, το πορτοφόλι, τηλέφωνο / κινητό τηλέφωνο, παπούτσια, καλώδιο, σουγιάδες, εργαλεία, κίνησης, λουλούδι, BGB, GG, κλπ). Προσοχή: Πρέπει να υπάρχουν τουλάχιστον τόσα στοιχεία ως συμμετέχοντες. Οι συμμετέχοντες πρέπει (πολύ γρήγορα) να επιλέξουν ένα, να το χειριστούν σιωπηλά και τελικά να εξηγήσουν στους άλλους τι είναι η σχέση τους με τη Βίβλο.</w:t>
      </w:r>
    </w:p>
    <w:p w:rsidR="00A55EC4" w:rsidRDefault="00A55EC4" w:rsidP="00A55EC4">
      <w:pPr>
        <w:pStyle w:val="a5"/>
        <w:spacing w:after="200" w:line="276" w:lineRule="auto"/>
        <w:rPr>
          <w:rFonts w:ascii="Times New Roman" w:hAnsi="Times New Roman"/>
        </w:rPr>
      </w:pPr>
      <w:r w:rsidRPr="00E75DE9">
        <w:rPr>
          <w:rFonts w:ascii="Times New Roman" w:hAnsi="Times New Roman"/>
        </w:rPr>
        <w:br/>
      </w:r>
      <w:r w:rsidRPr="00E615F8">
        <w:rPr>
          <w:rFonts w:ascii="Times New Roman" w:hAnsi="Times New Roman"/>
          <w:b/>
        </w:rPr>
        <w:t>Προβολή εικόνων (κινούμενα σχέδια)</w:t>
      </w:r>
      <w:r>
        <w:rPr>
          <w:rFonts w:ascii="Times New Roman" w:hAnsi="Times New Roman"/>
        </w:rPr>
        <w:t xml:space="preserve"> </w:t>
      </w:r>
      <w:r w:rsidRPr="00E615F8">
        <w:rPr>
          <w:rFonts w:ascii="Times New Roman" w:hAnsi="Times New Roman"/>
        </w:rPr>
        <w:t>Οι επιλεγμένες καρικατούρες προσφέρουν ευκαιρίες συσχέτισης στο θέμα "Τι είναι η Βίβλος για μένα;" Και κίνητρα συζήτησης για να ξεκινήσετ</w:t>
      </w:r>
      <w:r>
        <w:rPr>
          <w:rFonts w:ascii="Times New Roman" w:hAnsi="Times New Roman"/>
        </w:rPr>
        <w:t xml:space="preserve">ε το θέμα. </w:t>
      </w:r>
      <w:r w:rsidRPr="00E615F8">
        <w:rPr>
          <w:rFonts w:ascii="Times New Roman" w:hAnsi="Times New Roman"/>
        </w:rPr>
        <w:t>επιλογές:</w:t>
      </w:r>
      <w:r w:rsidRPr="00E615F8">
        <w:rPr>
          <w:rFonts w:ascii="Times New Roman" w:hAnsi="Times New Roman"/>
        </w:rPr>
        <w:br/>
        <w:t>α) Φύλλο με 12 κινούμενα σ</w:t>
      </w:r>
      <w:r>
        <w:rPr>
          <w:rFonts w:ascii="Times New Roman" w:hAnsi="Times New Roman"/>
        </w:rPr>
        <w:t>χέδια από τους Steiger και Mayk</w:t>
      </w:r>
    </w:p>
    <w:p w:rsidR="00A55EC4" w:rsidRPr="00E615F8" w:rsidRDefault="00A55EC4" w:rsidP="00A55EC4">
      <w:pPr>
        <w:pStyle w:val="a5"/>
        <w:spacing w:after="200" w:line="276" w:lineRule="auto"/>
        <w:rPr>
          <w:rFonts w:ascii="Times New Roman" w:hAnsi="Times New Roman"/>
          <w:sz w:val="20"/>
          <w:szCs w:val="20"/>
        </w:rPr>
      </w:pPr>
      <w:r w:rsidRPr="00E615F8">
        <w:rPr>
          <w:rFonts w:ascii="Times New Roman" w:hAnsi="Times New Roman"/>
        </w:rPr>
        <w:t>β) την επιλογή των κινουμένων σχεδίων από: WernerTiki Küstenmacher: «Διάβασα τη Βίβλο, επειδή .... εξήντα καλοί λόγοι για το Βιβλίο των Βιβλίων, Claudius-Verlag, 3η έκδ Μόναχο 1992)</w:t>
      </w:r>
    </w:p>
    <w:p w:rsidR="00A55EC4" w:rsidRPr="00351069" w:rsidRDefault="00A55EC4" w:rsidP="00A55EC4">
      <w:pPr>
        <w:jc w:val="center"/>
        <w:outlineLvl w:val="1"/>
        <w:rPr>
          <w:rFonts w:ascii="Times New Roman" w:hAnsi="Times New Roman"/>
          <w:sz w:val="36"/>
          <w:szCs w:val="36"/>
        </w:rPr>
      </w:pPr>
    </w:p>
    <w:p w:rsidR="00A55EC4" w:rsidRDefault="00A55EC4" w:rsidP="00384D70">
      <w:pPr>
        <w:spacing w:after="200" w:line="276" w:lineRule="auto"/>
        <w:jc w:val="left"/>
      </w:pPr>
    </w:p>
    <w:p w:rsidR="00A371CF" w:rsidRPr="00B730E5" w:rsidRDefault="00A371CF" w:rsidP="00384D70">
      <w:pPr>
        <w:spacing w:after="200" w:line="276" w:lineRule="auto"/>
        <w:jc w:val="left"/>
        <w:rPr>
          <w:b/>
          <w:i/>
        </w:rPr>
      </w:pPr>
      <w:r w:rsidRPr="00B730E5">
        <w:rPr>
          <w:b/>
          <w:i/>
        </w:rPr>
        <w:t>ΕΙΚΟΝΑ 1</w:t>
      </w:r>
    </w:p>
    <w:p w:rsidR="00A371CF" w:rsidRDefault="00A371CF" w:rsidP="00384D70">
      <w:r>
        <w:rPr>
          <w:noProof/>
        </w:rPr>
        <w:lastRenderedPageBreak/>
        <w:drawing>
          <wp:inline distT="0" distB="0" distL="0" distR="0">
            <wp:extent cx="5977890" cy="7752080"/>
            <wp:effectExtent l="19050" t="0" r="3810" b="0"/>
            <wp:docPr id="25" name="Εικόνα 1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εικόνα"/>
                    <pic:cNvPicPr>
                      <a:picLocks noChangeAspect="1" noChangeArrowheads="1"/>
                    </pic:cNvPicPr>
                  </pic:nvPicPr>
                  <pic:blipFill>
                    <a:blip r:embed="rId94" cstate="print"/>
                    <a:srcRect/>
                    <a:stretch>
                      <a:fillRect/>
                    </a:stretch>
                  </pic:blipFill>
                  <pic:spPr bwMode="auto">
                    <a:xfrm>
                      <a:off x="0" y="0"/>
                      <a:ext cx="5977890" cy="7752080"/>
                    </a:xfrm>
                    <a:prstGeom prst="rect">
                      <a:avLst/>
                    </a:prstGeom>
                    <a:noFill/>
                    <a:ln w="9525">
                      <a:noFill/>
                      <a:miter lim="800000"/>
                      <a:headEnd/>
                      <a:tailEnd/>
                    </a:ln>
                  </pic:spPr>
                </pic:pic>
              </a:graphicData>
            </a:graphic>
          </wp:inline>
        </w:drawing>
      </w:r>
    </w:p>
    <w:p w:rsidR="00A371CF" w:rsidRDefault="00C71178" w:rsidP="00384D70">
      <w:hyperlink r:id="rId95" w:history="1">
        <w:r w:rsidR="00A371CF" w:rsidRPr="006922BE">
          <w:rPr>
            <w:rStyle w:val="-"/>
          </w:rPr>
          <w:t>http://ebooks.edu.gr/modules/ebook/show.php/DSGYM-A109/355/2385,9137/</w:t>
        </w:r>
      </w:hyperlink>
      <w:r w:rsidR="00A371CF">
        <w:t xml:space="preserve"> </w:t>
      </w:r>
    </w:p>
    <w:p w:rsidR="00A371CF" w:rsidRDefault="00A371CF" w:rsidP="00384D70"/>
    <w:p w:rsidR="00A371CF" w:rsidRDefault="00A371CF" w:rsidP="00384D70">
      <w:pPr>
        <w:spacing w:after="200" w:line="276" w:lineRule="auto"/>
        <w:jc w:val="left"/>
      </w:pPr>
      <w: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0348"/>
      </w:tblGrid>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lastRenderedPageBreak/>
              <w:t>1.</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Βίβλος:</w:t>
            </w:r>
            <w:r>
              <w:rPr>
                <w:rFonts w:ascii="Times New Roman" w:hAnsi="Times New Roman"/>
                <w:b/>
              </w:rPr>
              <w:t xml:space="preserve"> </w:t>
            </w:r>
            <w:r w:rsidRPr="00054466">
              <w:rPr>
                <w:rFonts w:ascii="Times New Roman" w:hAnsi="Times New Roman"/>
                <w:b/>
              </w:rPr>
              <w:t>ένα ταξίδι γεμάτο εμπειρίες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2.</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Το ταξίδι ξεκινά: ζωή με τον Θεό</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3.</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Συναντώντας την πρώτη μεγάλη πρόκληση: το Δέντρο της Ζωής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4.</w:t>
            </w:r>
          </w:p>
        </w:tc>
        <w:tc>
          <w:tcPr>
            <w:tcW w:w="10348" w:type="dxa"/>
            <w:shd w:val="clear" w:color="auto" w:fill="auto"/>
          </w:tcPr>
          <w:p w:rsidR="007210FA" w:rsidRPr="00054466" w:rsidRDefault="007210FA" w:rsidP="00032F17">
            <w:pPr>
              <w:tabs>
                <w:tab w:val="left" w:pos="1419"/>
              </w:tabs>
              <w:spacing w:line="288" w:lineRule="auto"/>
              <w:rPr>
                <w:rFonts w:ascii="Times New Roman" w:hAnsi="Times New Roman"/>
                <w:b/>
              </w:rPr>
            </w:pPr>
            <w:r w:rsidRPr="00054466">
              <w:rPr>
                <w:rFonts w:ascii="Times New Roman" w:hAnsi="Times New Roman"/>
                <w:b/>
              </w:rPr>
              <w:t>Οι μεγάλες απειλές: από τον Κάιν και τον Άβελ στον πύργο της Βαβέλ</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5.</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Μεταναστεύοντας: Αβραάμ και Σάρα, Άγαρ και Ισμαήλ</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6.</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Η «πάλη» του Θεού με τον «πονηρό» Ιακώβ</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7.</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Ταξίδι με προορισμό…</w:t>
            </w:r>
            <w:r>
              <w:rPr>
                <w:rFonts w:ascii="Times New Roman" w:hAnsi="Times New Roman"/>
              </w:rPr>
              <w:t xml:space="preserve"> </w:t>
            </w:r>
            <w:r w:rsidRPr="00C44815">
              <w:rPr>
                <w:rFonts w:ascii="Times New Roman" w:hAnsi="Times New Roman"/>
              </w:rPr>
              <w:t>την ελευθερία!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8.</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Εμπόδια στην πορεία για την ελευθερία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9.</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Η περιπλάνηση χρειάζεται πυξίδα!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10.</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Οι ηγέτες ως υπηρέτες του λαού στο ταξίδι: Δεββώρα και Σαμψών, Δαβίδ και Σολομώντας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11.</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Ο Θεός διδάσκει με τρόπο ανατρεπτικό: Η δυναμική παρουσία του προφήτη Ηλία</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12.</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Αγωνία για την επιτυχία του ταξιδιού: Οι προφήτες Αμώς, Ιωνάς, Ιερεμίας</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13.</w:t>
            </w:r>
          </w:p>
        </w:tc>
        <w:tc>
          <w:tcPr>
            <w:tcW w:w="10348" w:type="dxa"/>
            <w:shd w:val="clear" w:color="auto" w:fill="auto"/>
          </w:tcPr>
          <w:p w:rsidR="007210FA" w:rsidRPr="00C44815" w:rsidRDefault="007210FA" w:rsidP="00032F17">
            <w:pPr>
              <w:spacing w:line="288" w:lineRule="auto"/>
              <w:rPr>
                <w:rFonts w:ascii="Times New Roman" w:hAnsi="Times New Roman"/>
              </w:rPr>
            </w:pPr>
            <w:r w:rsidRPr="00C44815">
              <w:rPr>
                <w:rFonts w:ascii="Times New Roman" w:hAnsi="Times New Roman"/>
              </w:rPr>
              <w:t>Επιχείρηση διάσωσης: Ρουθ και Εσθήρ</w:t>
            </w:r>
          </w:p>
        </w:tc>
      </w:tr>
      <w:tr w:rsidR="007210FA" w:rsidRPr="00C44815" w:rsidTr="00032F17">
        <w:trPr>
          <w:jc w:val="center"/>
        </w:trPr>
        <w:tc>
          <w:tcPr>
            <w:tcW w:w="567" w:type="dxa"/>
            <w:shd w:val="clear" w:color="auto" w:fill="auto"/>
          </w:tcPr>
          <w:p w:rsidR="007210FA" w:rsidRPr="00C44815" w:rsidRDefault="007210FA" w:rsidP="00032F17">
            <w:pPr>
              <w:spacing w:line="288" w:lineRule="auto"/>
              <w:jc w:val="right"/>
              <w:rPr>
                <w:rFonts w:ascii="Times New Roman" w:hAnsi="Times New Roman"/>
                <w:b/>
              </w:rPr>
            </w:pPr>
            <w:r w:rsidRPr="00C44815">
              <w:rPr>
                <w:rFonts w:ascii="Times New Roman" w:hAnsi="Times New Roman"/>
                <w:b/>
              </w:rPr>
              <w:t>14.</w:t>
            </w:r>
          </w:p>
        </w:tc>
        <w:tc>
          <w:tcPr>
            <w:tcW w:w="10348" w:type="dxa"/>
            <w:shd w:val="clear" w:color="auto" w:fill="auto"/>
          </w:tcPr>
          <w:p w:rsidR="007210FA" w:rsidRPr="00054466" w:rsidRDefault="007210FA" w:rsidP="00032F17">
            <w:pPr>
              <w:spacing w:line="288" w:lineRule="auto"/>
              <w:rPr>
                <w:rFonts w:ascii="Times New Roman" w:hAnsi="Times New Roman"/>
                <w:b/>
              </w:rPr>
            </w:pPr>
            <w:r w:rsidRPr="00054466">
              <w:rPr>
                <w:rFonts w:ascii="Times New Roman" w:hAnsi="Times New Roman"/>
                <w:b/>
              </w:rPr>
              <w:t>Το ταξίδι ματαιώνεται;</w:t>
            </w:r>
          </w:p>
        </w:tc>
      </w:tr>
    </w:tbl>
    <w:p w:rsidR="007210FA" w:rsidRDefault="007210FA" w:rsidP="007210FA">
      <w:pPr>
        <w:outlineLvl w:val="1"/>
        <w:rPr>
          <w:rFonts w:ascii="Times New Roman" w:hAnsi="Times New Roman"/>
          <w:sz w:val="36"/>
          <w:szCs w:val="36"/>
        </w:rPr>
      </w:pPr>
    </w:p>
    <w:p w:rsidR="009C1454" w:rsidRDefault="009C1454">
      <w:pPr>
        <w:spacing w:after="200" w:line="276" w:lineRule="auto"/>
        <w:jc w:val="left"/>
        <w:rPr>
          <w:rFonts w:asciiTheme="majorHAnsi" w:hAnsiTheme="majorHAnsi" w:cstheme="majorBidi"/>
          <w:b/>
          <w:bCs/>
          <w:color w:val="365F91" w:themeColor="accent1" w:themeShade="BF"/>
          <w:sz w:val="28"/>
          <w:szCs w:val="28"/>
        </w:rPr>
      </w:pPr>
      <w:r>
        <w:br w:type="page"/>
      </w:r>
    </w:p>
    <w:p w:rsidR="00A371CF" w:rsidRPr="00955D45" w:rsidRDefault="003E03FA" w:rsidP="00BC2412">
      <w:pPr>
        <w:pStyle w:val="1"/>
        <w:jc w:val="center"/>
        <w:rPr>
          <w:rFonts w:eastAsia="Times New Roman"/>
        </w:rPr>
      </w:pPr>
      <w:r>
        <w:rPr>
          <w:rFonts w:eastAsia="Times New Roman"/>
        </w:rPr>
        <w:lastRenderedPageBreak/>
        <w:t xml:space="preserve">Ι. </w:t>
      </w:r>
      <w:r w:rsidR="009A5A3A">
        <w:rPr>
          <w:rFonts w:eastAsia="Times New Roman"/>
        </w:rPr>
        <w:t xml:space="preserve">«ΚΑΛΛΙΤΕΧΝΙΚΗ» </w:t>
      </w:r>
      <w:r w:rsidR="00A371CF">
        <w:rPr>
          <w:rFonts w:eastAsia="Times New Roman"/>
        </w:rPr>
        <w:t>ΔΗΜΙΟΥΡΓΙΑ</w:t>
      </w:r>
      <w:r w:rsidR="00A371CF" w:rsidRPr="00955D45">
        <w:rPr>
          <w:rFonts w:eastAsia="Times New Roman"/>
        </w:rPr>
        <w:t xml:space="preserve"> –</w:t>
      </w:r>
      <w:r w:rsidR="009A5A3A">
        <w:rPr>
          <w:rFonts w:eastAsia="Times New Roman"/>
        </w:rPr>
        <w:t xml:space="preserve"> </w:t>
      </w:r>
      <w:r w:rsidR="00A371CF">
        <w:rPr>
          <w:rFonts w:eastAsia="Times New Roman"/>
          <w:lang w:val="en-US"/>
        </w:rPr>
        <w:t>H</w:t>
      </w:r>
      <w:r w:rsidR="00A371CF" w:rsidRPr="00955D45">
        <w:rPr>
          <w:rFonts w:eastAsia="Times New Roman"/>
        </w:rPr>
        <w:t xml:space="preserve"> </w:t>
      </w:r>
      <w:r w:rsidR="00A371CF">
        <w:rPr>
          <w:rFonts w:eastAsia="Times New Roman"/>
        </w:rPr>
        <w:t>«Ομορφιά σώζει τον Κόσμο»</w:t>
      </w:r>
    </w:p>
    <w:tbl>
      <w:tblPr>
        <w:tblW w:w="0" w:type="auto"/>
        <w:tblLook w:val="04A0"/>
      </w:tblPr>
      <w:tblGrid>
        <w:gridCol w:w="10280"/>
      </w:tblGrid>
      <w:tr w:rsidR="00A371CF" w:rsidRPr="003D1089" w:rsidTr="000D5BE9">
        <w:tc>
          <w:tcPr>
            <w:tcW w:w="10280" w:type="dxa"/>
          </w:tcPr>
          <w:p w:rsidR="00A371CF" w:rsidRDefault="00A371CF" w:rsidP="000D5BE9">
            <w:pPr>
              <w:jc w:val="center"/>
              <w:rPr>
                <w:b/>
                <w:caps/>
                <w:sz w:val="28"/>
                <w:szCs w:val="28"/>
              </w:rPr>
            </w:pPr>
          </w:p>
          <w:p w:rsidR="00A371CF" w:rsidRDefault="00A371CF" w:rsidP="000D5BE9">
            <w:pPr>
              <w:jc w:val="center"/>
              <w:rPr>
                <w:b/>
                <w:caps/>
                <w:sz w:val="28"/>
                <w:szCs w:val="28"/>
              </w:rPr>
            </w:pPr>
            <w:r w:rsidRPr="003D1089">
              <w:rPr>
                <w:b/>
                <w:caps/>
                <w:sz w:val="28"/>
                <w:szCs w:val="28"/>
              </w:rPr>
              <w:t>Αφόρμηση</w:t>
            </w:r>
            <w:r>
              <w:rPr>
                <w:b/>
                <w:caps/>
                <w:sz w:val="28"/>
                <w:szCs w:val="28"/>
              </w:rPr>
              <w:t xml:space="preserve"> : «</w:t>
            </w:r>
            <w:r w:rsidRPr="00D07EDD">
              <w:rPr>
                <w:b/>
                <w:sz w:val="28"/>
                <w:szCs w:val="28"/>
              </w:rPr>
              <w:t>Υπάρχει</w:t>
            </w:r>
            <w:r>
              <w:rPr>
                <w:b/>
                <w:caps/>
                <w:sz w:val="28"/>
                <w:szCs w:val="28"/>
              </w:rPr>
              <w:t xml:space="preserve"> Λόγος»??</w:t>
            </w:r>
          </w:p>
          <w:p w:rsidR="006734F8" w:rsidRDefault="00A371CF" w:rsidP="000D5BE9">
            <w:pPr>
              <w:jc w:val="center"/>
              <w:rPr>
                <w:b/>
                <w:sz w:val="28"/>
                <w:szCs w:val="28"/>
              </w:rPr>
            </w:pPr>
            <w:r w:rsidRPr="005E1C8B">
              <w:rPr>
                <w:b/>
                <w:sz w:val="28"/>
                <w:szCs w:val="28"/>
              </w:rPr>
              <w:t>(Συνεντεύ</w:t>
            </w:r>
            <w:r>
              <w:rPr>
                <w:b/>
                <w:sz w:val="28"/>
                <w:szCs w:val="28"/>
              </w:rPr>
              <w:t>ξεις – Κείμενα</w:t>
            </w:r>
          </w:p>
          <w:p w:rsidR="00A371CF" w:rsidRPr="003D1089" w:rsidRDefault="006734F8" w:rsidP="000D5BE9">
            <w:pPr>
              <w:jc w:val="center"/>
              <w:rPr>
                <w:b/>
                <w:caps/>
                <w:sz w:val="28"/>
                <w:szCs w:val="28"/>
              </w:rPr>
            </w:pPr>
            <w:r w:rsidRPr="00B730E5">
              <w:rPr>
                <w:rFonts w:ascii="Times New Roman" w:hAnsi="Times New Roman"/>
                <w:szCs w:val="22"/>
                <w:highlight w:val="yellow"/>
              </w:rPr>
              <w:t xml:space="preserve">Από το βιβλίο </w:t>
            </w:r>
            <w:r w:rsidRPr="00B730E5">
              <w:rPr>
                <w:rFonts w:ascii="Times New Roman" w:hAnsi="Times New Roman"/>
                <w:szCs w:val="22"/>
                <w:highlight w:val="yellow"/>
                <w:lang w:val="de-DE"/>
              </w:rPr>
              <w:t>H</w:t>
            </w:r>
            <w:r w:rsidRPr="00B730E5">
              <w:rPr>
                <w:rFonts w:ascii="Times New Roman" w:hAnsi="Times New Roman"/>
                <w:szCs w:val="22"/>
                <w:highlight w:val="yellow"/>
                <w:lang w:val="en-US"/>
              </w:rPr>
              <w:t>ans</w:t>
            </w:r>
            <w:r w:rsidRPr="00B730E5">
              <w:rPr>
                <w:rFonts w:ascii="Times New Roman" w:hAnsi="Times New Roman"/>
                <w:szCs w:val="22"/>
                <w:highlight w:val="yellow"/>
              </w:rPr>
              <w:t xml:space="preserve"> </w:t>
            </w:r>
            <w:r w:rsidRPr="00B730E5">
              <w:rPr>
                <w:rFonts w:ascii="Times New Roman" w:hAnsi="Times New Roman"/>
                <w:szCs w:val="22"/>
                <w:highlight w:val="yellow"/>
                <w:lang w:val="en-US"/>
              </w:rPr>
              <w:t>K</w:t>
            </w:r>
            <w:r w:rsidRPr="00B730E5">
              <w:rPr>
                <w:rFonts w:ascii="Times New Roman" w:hAnsi="Times New Roman"/>
                <w:szCs w:val="22"/>
                <w:highlight w:val="yellow"/>
              </w:rPr>
              <w:t>ü</w:t>
            </w:r>
            <w:r w:rsidRPr="00B730E5">
              <w:rPr>
                <w:rFonts w:ascii="Times New Roman" w:hAnsi="Times New Roman"/>
                <w:szCs w:val="22"/>
                <w:highlight w:val="yellow"/>
                <w:lang w:val="en-US"/>
              </w:rPr>
              <w:t>ng</w:t>
            </w:r>
            <w:r w:rsidRPr="00B730E5">
              <w:rPr>
                <w:rFonts w:ascii="Times New Roman" w:hAnsi="Times New Roman"/>
                <w:szCs w:val="22"/>
                <w:highlight w:val="yellow"/>
              </w:rPr>
              <w:t xml:space="preserve">, </w:t>
            </w:r>
            <w:r w:rsidRPr="00B730E5">
              <w:rPr>
                <w:rFonts w:ascii="Times New Roman" w:hAnsi="Times New Roman"/>
                <w:i/>
                <w:szCs w:val="22"/>
                <w:highlight w:val="yellow"/>
              </w:rPr>
              <w:t>Η Αρχή των Πάντων. Φυσικές Επιστήμες και Θρησκεία</w:t>
            </w:r>
            <w:r w:rsidRPr="00B730E5">
              <w:rPr>
                <w:rFonts w:ascii="Times New Roman" w:hAnsi="Times New Roman"/>
                <w:szCs w:val="22"/>
                <w:highlight w:val="yellow"/>
              </w:rPr>
              <w:t>. Μτφρ. Ε. Θεοδώρου, Αθήνα: Ουρανός 2009, 212-228)</w:t>
            </w:r>
            <w:r w:rsidR="00A371CF">
              <w:rPr>
                <w:b/>
                <w:sz w:val="28"/>
                <w:szCs w:val="28"/>
              </w:rPr>
              <w:t>)</w:t>
            </w:r>
          </w:p>
        </w:tc>
      </w:tr>
      <w:tr w:rsidR="00A371CF"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«Γενηθήτω φῶς!»: </w:t>
            </w:r>
            <w:r w:rsidRPr="00B730E5">
              <w:rPr>
                <w:rFonts w:ascii="Times New Roman" w:hAnsi="Times New Roman"/>
                <w:caps/>
                <w:szCs w:val="22"/>
              </w:rPr>
              <w:t>α</w:t>
            </w:r>
            <w:r w:rsidRPr="00B730E5">
              <w:rPr>
                <w:rFonts w:ascii="Times New Roman" w:hAnsi="Times New Roman"/>
                <w:szCs w:val="22"/>
              </w:rPr>
              <w:t xml:space="preserve">υτά είναι τα πρώτα λόγια της Παλαιάς Διαθήκης για την «ἀρχή» του </w:t>
            </w:r>
            <w:r w:rsidRPr="00B730E5">
              <w:rPr>
                <w:rFonts w:ascii="Times New Roman" w:hAnsi="Times New Roman"/>
                <w:i/>
                <w:szCs w:val="22"/>
              </w:rPr>
              <w:t>οὐρανοῦ καί τῆς γῆς</w:t>
            </w:r>
            <w:r w:rsidRPr="00B730E5">
              <w:rPr>
                <w:rFonts w:ascii="Times New Roman" w:hAnsi="Times New Roman"/>
                <w:szCs w:val="22"/>
              </w:rPr>
              <w:t xml:space="preserve">: </w:t>
            </w:r>
            <w:r w:rsidRPr="00B730E5">
              <w:rPr>
                <w:rFonts w:ascii="Times New Roman" w:hAnsi="Times New Roman"/>
                <w:i/>
                <w:szCs w:val="22"/>
              </w:rPr>
              <w:t>Η γη όμως ήταν έρημη και ασχημάτιστη.</w:t>
            </w:r>
            <w:r w:rsidRPr="00B730E5">
              <w:rPr>
                <w:rFonts w:ascii="Times New Roman" w:hAnsi="Times New Roman"/>
                <w:szCs w:val="22"/>
              </w:rPr>
              <w:t xml:space="preserve"> </w:t>
            </w:r>
            <w:r w:rsidRPr="00B730E5">
              <w:rPr>
                <w:rFonts w:ascii="Times New Roman" w:hAnsi="Times New Roman"/>
                <w:i/>
                <w:szCs w:val="22"/>
              </w:rPr>
              <w:t>Ήταν σκοτάδι πάνω από την άβυσσο και πάνω από την άβυσσο</w:t>
            </w:r>
            <w:r w:rsidR="003A7921">
              <w:rPr>
                <w:rFonts w:ascii="Times New Roman" w:hAnsi="Times New Roman"/>
                <w:i/>
                <w:szCs w:val="22"/>
              </w:rPr>
              <w:t>,</w:t>
            </w:r>
            <w:r w:rsidRPr="00B730E5">
              <w:rPr>
                <w:rFonts w:ascii="Times New Roman" w:hAnsi="Times New Roman"/>
                <w:i/>
                <w:szCs w:val="22"/>
              </w:rPr>
              <w:t xml:space="preserve"> αλλά έπνεε </w:t>
            </w:r>
            <w:r w:rsidRPr="00B730E5">
              <w:rPr>
                <w:rFonts w:ascii="Times New Roman" w:hAnsi="Times New Roman"/>
                <w:i/>
                <w:caps/>
                <w:szCs w:val="22"/>
              </w:rPr>
              <w:t>π</w:t>
            </w:r>
            <w:r w:rsidRPr="00B730E5">
              <w:rPr>
                <w:rFonts w:ascii="Times New Roman" w:hAnsi="Times New Roman"/>
                <w:i/>
                <w:szCs w:val="22"/>
              </w:rPr>
              <w:t xml:space="preserve">νεύμα του </w:t>
            </w:r>
            <w:r w:rsidRPr="00B730E5">
              <w:rPr>
                <w:rFonts w:ascii="Times New Roman" w:hAnsi="Times New Roman"/>
                <w:i/>
                <w:caps/>
                <w:szCs w:val="22"/>
              </w:rPr>
              <w:t>θ</w:t>
            </w:r>
            <w:r w:rsidRPr="00B730E5">
              <w:rPr>
                <w:rFonts w:ascii="Times New Roman" w:hAnsi="Times New Roman"/>
                <w:i/>
                <w:szCs w:val="22"/>
              </w:rPr>
              <w:t>εού πάνω από τα νερά</w:t>
            </w:r>
            <w:r w:rsidRPr="00B730E5">
              <w:rPr>
                <w:rFonts w:ascii="Times New Roman" w:hAnsi="Times New Roman"/>
                <w:szCs w:val="22"/>
              </w:rPr>
              <w:t xml:space="preserve">. Πριν από τα πάντα, ακόμη και πριν από τον ήλιο, τη σελήνη και τ’ άστρα, δημιουργήθηκε το φως. Ο </w:t>
            </w:r>
            <w:r w:rsidRPr="00B730E5">
              <w:rPr>
                <w:rFonts w:ascii="Times New Roman" w:hAnsi="Times New Roman"/>
                <w:b/>
                <w:szCs w:val="22"/>
              </w:rPr>
              <w:t>Ιωσήφ Χάυδν (</w:t>
            </w:r>
            <w:r w:rsidRPr="00B730E5">
              <w:rPr>
                <w:rFonts w:ascii="Times New Roman" w:hAnsi="Times New Roman"/>
                <w:b/>
                <w:szCs w:val="22"/>
                <w:lang w:val="en-US"/>
              </w:rPr>
              <w:t>Joseph</w:t>
            </w:r>
            <w:r w:rsidRPr="00B730E5">
              <w:rPr>
                <w:rFonts w:ascii="Times New Roman" w:hAnsi="Times New Roman"/>
                <w:b/>
                <w:szCs w:val="22"/>
              </w:rPr>
              <w:t xml:space="preserve"> </w:t>
            </w:r>
            <w:r w:rsidRPr="00B730E5">
              <w:rPr>
                <w:rFonts w:ascii="Times New Roman" w:hAnsi="Times New Roman"/>
                <w:b/>
                <w:szCs w:val="22"/>
                <w:lang w:val="en-US"/>
              </w:rPr>
              <w:t>Haydn</w:t>
            </w:r>
            <w:r w:rsidRPr="00B730E5">
              <w:rPr>
                <w:rFonts w:ascii="Times New Roman" w:hAnsi="Times New Roman"/>
                <w:b/>
                <w:szCs w:val="22"/>
              </w:rPr>
              <w:t>)</w:t>
            </w:r>
            <w:r w:rsidRPr="00B730E5">
              <w:rPr>
                <w:rFonts w:ascii="Times New Roman" w:hAnsi="Times New Roman"/>
                <w:szCs w:val="22"/>
              </w:rPr>
              <w:t xml:space="preserve"> αποτυπώνει αυτό το κοσμογονικό γεγονός ηχητικά στο ορατόριό του </w:t>
            </w:r>
            <w:r w:rsidRPr="00B730E5">
              <w:rPr>
                <w:rFonts w:ascii="Times New Roman" w:hAnsi="Times New Roman"/>
                <w:b/>
                <w:i/>
                <w:szCs w:val="22"/>
              </w:rPr>
              <w:t>Δημιουργία</w:t>
            </w:r>
            <w:r w:rsidRPr="00B730E5">
              <w:rPr>
                <w:rFonts w:ascii="Times New Roman" w:hAnsi="Times New Roman"/>
                <w:szCs w:val="22"/>
              </w:rPr>
              <w:t xml:space="preserve"> ισχυρότερα από ό,τι μπορούν να το εκφράσουν τα λόγια και ακόμη ζωηρότερα από την αναπαράσταση του </w:t>
            </w:r>
            <w:r w:rsidRPr="00B730E5">
              <w:rPr>
                <w:rFonts w:ascii="Times New Roman" w:hAnsi="Times New Roman"/>
                <w:b/>
                <w:caps/>
                <w:szCs w:val="22"/>
              </w:rPr>
              <w:t>μ</w:t>
            </w:r>
            <w:r w:rsidRPr="00B730E5">
              <w:rPr>
                <w:rFonts w:ascii="Times New Roman" w:hAnsi="Times New Roman"/>
                <w:b/>
                <w:szCs w:val="22"/>
              </w:rPr>
              <w:t xml:space="preserve">ιχαήλ Άγγελου </w:t>
            </w:r>
            <w:r w:rsidRPr="00E64A22">
              <w:rPr>
                <w:rFonts w:ascii="Times New Roman" w:hAnsi="Times New Roman"/>
                <w:szCs w:val="22"/>
              </w:rPr>
              <w:t>(</w:t>
            </w:r>
            <w:r w:rsidRPr="00E64A22">
              <w:rPr>
                <w:rFonts w:ascii="Times New Roman" w:hAnsi="Times New Roman"/>
                <w:szCs w:val="22"/>
                <w:lang w:val="en-US"/>
              </w:rPr>
              <w:t>Michelangelo</w:t>
            </w:r>
            <w:r w:rsidRPr="00E64A22">
              <w:rPr>
                <w:rFonts w:ascii="Times New Roman" w:hAnsi="Times New Roman"/>
                <w:szCs w:val="22"/>
              </w:rPr>
              <w:t>)</w:t>
            </w:r>
            <w:r w:rsidRPr="00B730E5">
              <w:rPr>
                <w:rFonts w:ascii="Times New Roman" w:hAnsi="Times New Roman"/>
                <w:szCs w:val="22"/>
              </w:rPr>
              <w:t xml:space="preserve"> στη </w:t>
            </w:r>
            <w:r w:rsidRPr="00B730E5">
              <w:rPr>
                <w:rFonts w:ascii="Times New Roman" w:hAnsi="Times New Roman"/>
                <w:b/>
                <w:szCs w:val="22"/>
              </w:rPr>
              <w:t>Σιξτίνα Καπέλλα</w:t>
            </w:r>
            <w:r w:rsidRPr="00B730E5">
              <w:rPr>
                <w:rFonts w:ascii="Times New Roman" w:hAnsi="Times New Roman"/>
                <w:szCs w:val="22"/>
              </w:rPr>
              <w:t>. Με τη</w:t>
            </w:r>
            <w:r w:rsidR="00C77110">
              <w:rPr>
                <w:rFonts w:ascii="Times New Roman" w:hAnsi="Times New Roman"/>
                <w:szCs w:val="22"/>
              </w:rPr>
              <w:t xml:space="preserve"> </w:t>
            </w:r>
            <w:r w:rsidRPr="00B730E5">
              <w:rPr>
                <w:rFonts w:ascii="Times New Roman" w:hAnsi="Times New Roman"/>
                <w:szCs w:val="22"/>
              </w:rPr>
              <w:t xml:space="preserve">γλώσσα της μουσικής </w:t>
            </w:r>
            <w:r w:rsidRPr="00B730E5">
              <w:rPr>
                <w:rFonts w:ascii="Times New Roman" w:hAnsi="Times New Roman"/>
                <w:i/>
                <w:szCs w:val="22"/>
              </w:rPr>
              <w:t>μετα-φράζει</w:t>
            </w:r>
            <w:r w:rsidRPr="00B730E5">
              <w:rPr>
                <w:rFonts w:ascii="Times New Roman" w:hAnsi="Times New Roman"/>
                <w:szCs w:val="22"/>
              </w:rPr>
              <w:t xml:space="preserve"> εκ νέου τον βιβλικό λόγο για τη δημιουργία του φωτός με ένα αιφνίδιο ξέσπασμα (</w:t>
            </w:r>
            <w:r w:rsidRPr="00B730E5">
              <w:rPr>
                <w:rFonts w:ascii="Times New Roman" w:hAnsi="Times New Roman"/>
                <w:szCs w:val="22"/>
                <w:lang w:val="en-US"/>
              </w:rPr>
              <w:t>fortisimmo</w:t>
            </w:r>
            <w:r w:rsidRPr="00B730E5">
              <w:rPr>
                <w:rFonts w:ascii="Times New Roman" w:hAnsi="Times New Roman"/>
                <w:szCs w:val="22"/>
              </w:rPr>
              <w:t>) ολόκληρης της ορχήστρας από το σκοτεινό μι-μινόρε (</w:t>
            </w:r>
            <w:r w:rsidRPr="00B730E5">
              <w:rPr>
                <w:rFonts w:ascii="Times New Roman" w:hAnsi="Times New Roman"/>
                <w:szCs w:val="22"/>
                <w:lang w:val="en-US"/>
              </w:rPr>
              <w:t>e</w:t>
            </w:r>
            <w:r w:rsidRPr="00B730E5">
              <w:rPr>
                <w:rFonts w:ascii="Times New Roman" w:hAnsi="Times New Roman"/>
                <w:szCs w:val="22"/>
              </w:rPr>
              <w:t>-</w:t>
            </w:r>
            <w:r w:rsidRPr="00B730E5">
              <w:rPr>
                <w:rFonts w:ascii="Times New Roman" w:hAnsi="Times New Roman"/>
                <w:szCs w:val="22"/>
                <w:lang w:val="en-US"/>
              </w:rPr>
              <w:t>moll</w:t>
            </w:r>
            <w:r w:rsidRPr="00B730E5">
              <w:rPr>
                <w:rFonts w:ascii="Times New Roman" w:hAnsi="Times New Roman"/>
                <w:szCs w:val="22"/>
              </w:rPr>
              <w:t>) σε ένα ακτινοβόλο, θριαμβευτικό ντο ματζόρε (</w:t>
            </w:r>
            <w:r w:rsidRPr="00B730E5">
              <w:rPr>
                <w:rFonts w:ascii="Times New Roman" w:hAnsi="Times New Roman"/>
                <w:szCs w:val="22"/>
                <w:lang w:val="en-US"/>
              </w:rPr>
              <w:t>c</w:t>
            </w:r>
            <w:r w:rsidRPr="00B730E5">
              <w:rPr>
                <w:rFonts w:ascii="Times New Roman" w:hAnsi="Times New Roman"/>
                <w:szCs w:val="22"/>
              </w:rPr>
              <w:t>-</w:t>
            </w:r>
            <w:r w:rsidRPr="00B730E5">
              <w:rPr>
                <w:rFonts w:ascii="Times New Roman" w:hAnsi="Times New Roman"/>
                <w:szCs w:val="22"/>
                <w:lang w:val="en-US"/>
              </w:rPr>
              <w:t>dur</w:t>
            </w:r>
            <w:r w:rsidRPr="00B730E5">
              <w:rPr>
                <w:rFonts w:ascii="Times New Roman" w:hAnsi="Times New Roman"/>
                <w:szCs w:val="22"/>
              </w:rPr>
              <w:t>).</w:t>
            </w:r>
          </w:p>
          <w:p w:rsidR="00A371CF" w:rsidRPr="00B730E5" w:rsidRDefault="00A371CF" w:rsidP="004E1016">
            <w:pPr>
              <w:rPr>
                <w:rFonts w:ascii="Times New Roman" w:hAnsi="Times New Roman"/>
                <w:szCs w:val="22"/>
              </w:rPr>
            </w:pPr>
          </w:p>
          <w:p w:rsidR="00A371CF" w:rsidRPr="00B730E5" w:rsidRDefault="00A371CF" w:rsidP="004E1016">
            <w:pPr>
              <w:pStyle w:val="a5"/>
              <w:rPr>
                <w:rFonts w:ascii="Times New Roman" w:hAnsi="Times New Roman"/>
                <w:szCs w:val="22"/>
              </w:rPr>
            </w:pPr>
            <w:r w:rsidRPr="00B730E5">
              <w:rPr>
                <w:rFonts w:ascii="Times New Roman" w:hAnsi="Times New Roman"/>
                <w:szCs w:val="22"/>
              </w:rPr>
              <w:t>«Γενηθήτω φῶς!»: Αυτό ήταν και το σύνθημα της «Διαφώτισης» (</w:t>
            </w:r>
            <w:r w:rsidRPr="00B730E5">
              <w:rPr>
                <w:rFonts w:ascii="Times New Roman" w:hAnsi="Times New Roman"/>
                <w:szCs w:val="22"/>
                <w:lang w:val="en-US"/>
              </w:rPr>
              <w:t>Aufkl</w:t>
            </w:r>
            <w:r w:rsidRPr="00B730E5">
              <w:rPr>
                <w:rFonts w:ascii="Times New Roman" w:hAnsi="Times New Roman"/>
                <w:szCs w:val="22"/>
              </w:rPr>
              <w:t>ä</w:t>
            </w:r>
            <w:r w:rsidRPr="00B730E5">
              <w:rPr>
                <w:rFonts w:ascii="Times New Roman" w:hAnsi="Times New Roman"/>
                <w:szCs w:val="22"/>
                <w:lang w:val="en-US"/>
              </w:rPr>
              <w:t>rung</w:t>
            </w:r>
            <w:r w:rsidRPr="00B730E5">
              <w:rPr>
                <w:rFonts w:ascii="Times New Roman" w:hAnsi="Times New Roman"/>
                <w:szCs w:val="22"/>
              </w:rPr>
              <w:t>), που μεταδόθηκε από την Αγγλία (</w:t>
            </w:r>
            <w:r w:rsidRPr="00B730E5">
              <w:rPr>
                <w:rFonts w:ascii="Times New Roman" w:hAnsi="Times New Roman"/>
                <w:szCs w:val="22"/>
                <w:lang w:val="en-US"/>
              </w:rPr>
              <w:t>En</w:t>
            </w:r>
            <w:r w:rsidRPr="00B730E5">
              <w:rPr>
                <w:rFonts w:ascii="Times New Roman" w:hAnsi="Times New Roman"/>
                <w:szCs w:val="22"/>
              </w:rPr>
              <w:t>-</w:t>
            </w:r>
            <w:r w:rsidRPr="00B730E5">
              <w:rPr>
                <w:rFonts w:ascii="Times New Roman" w:hAnsi="Times New Roman"/>
                <w:szCs w:val="22"/>
                <w:lang w:val="en-US"/>
              </w:rPr>
              <w:t>lightenment</w:t>
            </w:r>
            <w:r w:rsidRPr="00B730E5">
              <w:rPr>
                <w:rFonts w:ascii="Times New Roman" w:hAnsi="Times New Roman"/>
                <w:szCs w:val="22"/>
              </w:rPr>
              <w:t>) και τη Γαλλία (</w:t>
            </w:r>
            <w:r w:rsidRPr="00B730E5">
              <w:rPr>
                <w:rFonts w:ascii="Times New Roman" w:hAnsi="Times New Roman"/>
                <w:szCs w:val="22"/>
                <w:lang w:val="en-US"/>
              </w:rPr>
              <w:t>les</w:t>
            </w:r>
            <w:r w:rsidRPr="00B730E5">
              <w:rPr>
                <w:rFonts w:ascii="Times New Roman" w:hAnsi="Times New Roman"/>
                <w:szCs w:val="22"/>
              </w:rPr>
              <w:t xml:space="preserve"> </w:t>
            </w:r>
            <w:r w:rsidRPr="00B730E5">
              <w:rPr>
                <w:rFonts w:ascii="Times New Roman" w:hAnsi="Times New Roman"/>
                <w:szCs w:val="22"/>
                <w:lang w:val="en-US"/>
              </w:rPr>
              <w:t>Lumi</w:t>
            </w:r>
            <w:r w:rsidRPr="00B730E5">
              <w:rPr>
                <w:rFonts w:ascii="Times New Roman" w:hAnsi="Times New Roman"/>
                <w:szCs w:val="22"/>
              </w:rPr>
              <w:t>è</w:t>
            </w:r>
            <w:r w:rsidRPr="00B730E5">
              <w:rPr>
                <w:rFonts w:ascii="Times New Roman" w:hAnsi="Times New Roman"/>
                <w:szCs w:val="22"/>
                <w:lang w:val="en-US"/>
              </w:rPr>
              <w:t>res</w:t>
            </w:r>
            <w:r w:rsidRPr="00B730E5">
              <w:rPr>
                <w:rFonts w:ascii="Times New Roman" w:hAnsi="Times New Roman"/>
                <w:szCs w:val="22"/>
              </w:rPr>
              <w:t xml:space="preserve">) και ήθελε να βοηθήσει τον άνθρωπο να ανακαλύψει την «έξοδο από την αυτοπροκληθείσα ανωριμότητα» με τη χρήση της λογικής του (Κάντ). Οι πρώτοι Διαφωτιστές, που ονομάζονταν «φίλοι του φωτός», ήσαν όλοι οι ευσεβείς. Επιθυμούσαν να συντελέσουν στην ελεύθερη έρευνα μέσω της χρήσης της λογικής </w:t>
            </w:r>
            <w:r w:rsidRPr="00B730E5">
              <w:rPr>
                <w:rFonts w:ascii="Times New Roman" w:hAnsi="Times New Roman"/>
                <w:szCs w:val="22"/>
                <w:highlight w:val="yellow"/>
              </w:rPr>
              <w:t>και κηρύγματος συγχρονισμένου στις ανάγκες των καιρών</w:t>
            </w:r>
            <w:r w:rsidRPr="00B730E5">
              <w:rPr>
                <w:rFonts w:ascii="Times New Roman" w:hAnsi="Times New Roman"/>
                <w:szCs w:val="22"/>
              </w:rPr>
              <w:t xml:space="preserve">, χωρίς να αποσκιρτήσουν από τους κόλπους </w:t>
            </w:r>
            <w:r w:rsidR="00B730E5" w:rsidRPr="00B730E5">
              <w:rPr>
                <w:rFonts w:ascii="Times New Roman" w:hAnsi="Times New Roman"/>
                <w:szCs w:val="22"/>
              </w:rPr>
              <w:t xml:space="preserve">της </w:t>
            </w:r>
            <w:r w:rsidRPr="00B730E5">
              <w:rPr>
                <w:rFonts w:ascii="Times New Roman" w:hAnsi="Times New Roman"/>
                <w:szCs w:val="22"/>
              </w:rPr>
              <w:t>Εκκλησία</w:t>
            </w:r>
            <w:r w:rsidR="00B730E5" w:rsidRPr="00B730E5">
              <w:rPr>
                <w:rFonts w:ascii="Times New Roman" w:hAnsi="Times New Roman"/>
                <w:szCs w:val="22"/>
              </w:rPr>
              <w:t>ς</w:t>
            </w:r>
            <w:r w:rsidRPr="00B730E5">
              <w:rPr>
                <w:rFonts w:ascii="Times New Roman" w:hAnsi="Times New Roman"/>
                <w:szCs w:val="22"/>
              </w:rPr>
              <w:t xml:space="preserve"> αλλά και χωρίς εξαναγκασμούς και πνευματικές κηδεμονίες. Και όλοι αυτοί τάχθηκαν υπέρ της μετα-κοπερνίκειας </w:t>
            </w:r>
            <w:r w:rsidRPr="00B730E5">
              <w:rPr>
                <w:rFonts w:ascii="Times New Roman" w:hAnsi="Times New Roman"/>
                <w:caps/>
                <w:szCs w:val="22"/>
              </w:rPr>
              <w:t>φ</w:t>
            </w:r>
            <w:r w:rsidRPr="00B730E5">
              <w:rPr>
                <w:rFonts w:ascii="Times New Roman" w:hAnsi="Times New Roman"/>
                <w:szCs w:val="22"/>
              </w:rPr>
              <w:t xml:space="preserve">υσικής, η οποία στη </w:t>
            </w:r>
            <w:r w:rsidR="00B730E5" w:rsidRPr="00B730E5">
              <w:rPr>
                <w:rFonts w:ascii="Times New Roman" w:hAnsi="Times New Roman"/>
                <w:szCs w:val="22"/>
              </w:rPr>
              <w:t>«</w:t>
            </w:r>
            <w:r w:rsidRPr="00B730E5">
              <w:rPr>
                <w:rFonts w:ascii="Times New Roman" w:hAnsi="Times New Roman"/>
                <w:caps/>
                <w:szCs w:val="22"/>
              </w:rPr>
              <w:t>δ</w:t>
            </w:r>
            <w:r w:rsidRPr="00B730E5">
              <w:rPr>
                <w:rFonts w:ascii="Times New Roman" w:hAnsi="Times New Roman"/>
                <w:szCs w:val="22"/>
              </w:rPr>
              <w:t>ίκη</w:t>
            </w:r>
            <w:r w:rsidR="00B730E5" w:rsidRPr="00B730E5">
              <w:rPr>
                <w:rFonts w:ascii="Times New Roman" w:hAnsi="Times New Roman"/>
                <w:szCs w:val="22"/>
              </w:rPr>
              <w:t>»</w:t>
            </w:r>
            <w:r w:rsidRPr="00B730E5">
              <w:rPr>
                <w:rFonts w:ascii="Times New Roman" w:hAnsi="Times New Roman"/>
                <w:szCs w:val="22"/>
              </w:rPr>
              <w:t xml:space="preserve"> της Ρωμαιοκαθολικής Εκκλησίας εναντίον του Γαλιλαίου (</w:t>
            </w:r>
            <w:r w:rsidRPr="00B730E5">
              <w:rPr>
                <w:rFonts w:ascii="Times New Roman" w:hAnsi="Times New Roman"/>
                <w:szCs w:val="22"/>
                <w:lang w:val="en-US"/>
              </w:rPr>
              <w:t>Galileo</w:t>
            </w:r>
            <w:r w:rsidRPr="00B730E5">
              <w:rPr>
                <w:rFonts w:ascii="Times New Roman" w:hAnsi="Times New Roman"/>
                <w:szCs w:val="22"/>
              </w:rPr>
              <w:t xml:space="preserve"> </w:t>
            </w:r>
            <w:r w:rsidRPr="00B730E5">
              <w:rPr>
                <w:rFonts w:ascii="Times New Roman" w:hAnsi="Times New Roman"/>
                <w:szCs w:val="22"/>
                <w:lang w:val="en-US"/>
              </w:rPr>
              <w:t>Galilei</w:t>
            </w:r>
            <w:r w:rsidRPr="00B730E5">
              <w:rPr>
                <w:rFonts w:ascii="Times New Roman" w:hAnsi="Times New Roman"/>
                <w:szCs w:val="22"/>
              </w:rPr>
              <w:t>) αναδείχθηκε τελικά νικήτρια. Δεν είναι δυνατόν εμείς σήμερα να παλινδρομήσουμε πίσω από τους Κοπέρνικο και Γαλιλαίο, από τους Νεύτωνα και Δαρβίνο!</w:t>
            </w:r>
          </w:p>
          <w:p w:rsidR="00A371CF" w:rsidRPr="00B730E5" w:rsidRDefault="00A371CF" w:rsidP="00186B72">
            <w:pPr>
              <w:pStyle w:val="a5"/>
              <w:numPr>
                <w:ilvl w:val="0"/>
                <w:numId w:val="2"/>
              </w:numPr>
              <w:rPr>
                <w:rFonts w:ascii="Times New Roman" w:hAnsi="Times New Roman"/>
                <w:szCs w:val="22"/>
              </w:rPr>
            </w:pPr>
            <w:r w:rsidRPr="00B730E5">
              <w:rPr>
                <w:rFonts w:ascii="Times New Roman" w:hAnsi="Times New Roman"/>
                <w:szCs w:val="22"/>
              </w:rPr>
              <w:t xml:space="preserve">1963: Ο σοβιετικός κοσμοναύτης </w:t>
            </w:r>
            <w:r w:rsidRPr="00B730E5">
              <w:rPr>
                <w:rFonts w:ascii="Times New Roman" w:hAnsi="Times New Roman"/>
                <w:b/>
                <w:szCs w:val="22"/>
              </w:rPr>
              <w:t>Γκαγκάριν</w:t>
            </w:r>
            <w:r w:rsidRPr="00B730E5">
              <w:rPr>
                <w:rFonts w:ascii="Times New Roman" w:hAnsi="Times New Roman"/>
                <w:szCs w:val="22"/>
              </w:rPr>
              <w:t xml:space="preserve"> (</w:t>
            </w:r>
            <w:r w:rsidRPr="00B730E5">
              <w:rPr>
                <w:rFonts w:ascii="Times New Roman" w:hAnsi="Times New Roman"/>
                <w:szCs w:val="22"/>
                <w:lang w:val="en-US"/>
              </w:rPr>
              <w:t>Juri</w:t>
            </w:r>
            <w:r w:rsidRPr="00B730E5">
              <w:rPr>
                <w:rFonts w:ascii="Times New Roman" w:hAnsi="Times New Roman"/>
                <w:szCs w:val="22"/>
              </w:rPr>
              <w:t xml:space="preserve"> </w:t>
            </w:r>
            <w:r w:rsidRPr="00B730E5">
              <w:rPr>
                <w:rFonts w:ascii="Times New Roman" w:hAnsi="Times New Roman"/>
                <w:szCs w:val="22"/>
                <w:lang w:val="en-US"/>
              </w:rPr>
              <w:t>Gagarin</w:t>
            </w:r>
            <w:r w:rsidRPr="00B730E5">
              <w:rPr>
                <w:rFonts w:ascii="Times New Roman" w:hAnsi="Times New Roman"/>
                <w:szCs w:val="22"/>
              </w:rPr>
              <w:t xml:space="preserve">), ο πρώτος άνθρωπος ο οποίος την 12η Απριλίου 1961 κινήθηκε σε τροχιά γύρω από την γη, απόλυτα σύμφωνα με το μαρξιστικό-υλιστικό δόγμα, διακήρυξε από το διαστημόπλοιο τα εξής: </w:t>
            </w:r>
            <w:r w:rsidRPr="00B730E5">
              <w:rPr>
                <w:rFonts w:ascii="Times New Roman" w:hAnsi="Times New Roman"/>
                <w:b/>
                <w:szCs w:val="22"/>
              </w:rPr>
              <w:t>«Εδώ πάνω δεν είναι δυνατό να δεις κανένα</w:t>
            </w:r>
            <w:r w:rsidR="00E64A22">
              <w:rPr>
                <w:rFonts w:ascii="Times New Roman" w:hAnsi="Times New Roman"/>
                <w:b/>
                <w:szCs w:val="22"/>
              </w:rPr>
              <w:t>ν</w:t>
            </w:r>
            <w:r w:rsidRPr="00B730E5">
              <w:rPr>
                <w:rFonts w:ascii="Times New Roman" w:hAnsi="Times New Roman"/>
                <w:b/>
                <w:szCs w:val="22"/>
              </w:rPr>
              <w:t xml:space="preserve"> Θεό»!!!</w:t>
            </w:r>
            <w:r w:rsidRPr="00B730E5">
              <w:rPr>
                <w:rFonts w:ascii="Times New Roman" w:hAnsi="Times New Roman"/>
                <w:szCs w:val="22"/>
              </w:rPr>
              <w:t xml:space="preserve"> Αργότερα διατράνωσε τη θρησκευτική πίστη.</w:t>
            </w:r>
          </w:p>
          <w:p w:rsidR="00A371CF" w:rsidRPr="00B730E5" w:rsidRDefault="00A371CF" w:rsidP="000D5BE9">
            <w:pPr>
              <w:rPr>
                <w:rFonts w:ascii="Times New Roman" w:hAnsi="Times New Roman"/>
                <w:szCs w:val="22"/>
              </w:rPr>
            </w:pPr>
          </w:p>
        </w:tc>
      </w:tr>
      <w:tr w:rsidR="00A371CF" w:rsidRPr="00D5647B" w:rsidTr="000D5BE9">
        <w:tc>
          <w:tcPr>
            <w:tcW w:w="10280" w:type="dxa"/>
          </w:tcPr>
          <w:p w:rsidR="00A371CF"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1968: Ο Αμερικανός διοικητής του διαστημοπλοίου </w:t>
            </w:r>
            <w:r w:rsidRPr="00B730E5">
              <w:rPr>
                <w:rFonts w:ascii="Times New Roman" w:hAnsi="Times New Roman"/>
                <w:b/>
                <w:szCs w:val="22"/>
              </w:rPr>
              <w:t>«Απόλλων»,</w:t>
            </w:r>
            <w:r w:rsidRPr="00B730E5">
              <w:rPr>
                <w:rFonts w:ascii="Times New Roman" w:hAnsi="Times New Roman"/>
                <w:szCs w:val="22"/>
              </w:rPr>
              <w:t xml:space="preserve"> ο πρώτος αστροναύτης</w:t>
            </w:r>
            <w:r w:rsidR="00E64A22">
              <w:rPr>
                <w:rFonts w:ascii="Times New Roman" w:hAnsi="Times New Roman"/>
                <w:szCs w:val="22"/>
              </w:rPr>
              <w:t>,</w:t>
            </w:r>
            <w:r w:rsidRPr="00B730E5">
              <w:rPr>
                <w:rFonts w:ascii="Times New Roman" w:hAnsi="Times New Roman"/>
                <w:szCs w:val="22"/>
              </w:rPr>
              <w:t xml:space="preserve">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B730E5">
              <w:rPr>
                <w:rFonts w:ascii="Times New Roman" w:hAnsi="Times New Roman"/>
                <w:i/>
                <w:szCs w:val="22"/>
              </w:rPr>
              <w:t xml:space="preserve"> Γενέσεως</w:t>
            </w:r>
            <w:r w:rsidRPr="00B730E5">
              <w:rPr>
                <w:rFonts w:ascii="Times New Roman" w:hAnsi="Times New Roman"/>
                <w:szCs w:val="22"/>
              </w:rPr>
              <w:t>: «</w:t>
            </w:r>
            <w:r w:rsidRPr="00B730E5">
              <w:rPr>
                <w:rFonts w:ascii="Times New Roman" w:hAnsi="Times New Roman"/>
                <w:i/>
                <w:szCs w:val="22"/>
                <w:highlight w:val="yellow"/>
              </w:rPr>
              <w:t xml:space="preserve">Εν ἀρχῇ ἐποίησεν ὁ Θεός τόν οὐρανόν καί τήν γῆν, ἡ δέ γῆ ἦν ἀόρατος καί ἀκατασκεύαστος, καί σκότος ἐπάνω τῆς ἀβύσσου, καί πνεῦμα Θεοῦ ἐπεφέρετο ἐπάνω τοῦ ὕδατος. Καί εἶπεν ὁ </w:t>
            </w:r>
            <w:r w:rsidRPr="00B730E5">
              <w:rPr>
                <w:rFonts w:ascii="Times New Roman" w:hAnsi="Times New Roman"/>
                <w:b/>
                <w:i/>
                <w:szCs w:val="22"/>
                <w:highlight w:val="yellow"/>
              </w:rPr>
              <w:t>Θεός Γενηθήτω φῶς καί ἐγένετο φῶς</w:t>
            </w:r>
            <w:r w:rsidRPr="00B730E5">
              <w:rPr>
                <w:rFonts w:ascii="Times New Roman" w:hAnsi="Times New Roman"/>
                <w:szCs w:val="22"/>
              </w:rPr>
              <w:t>» (1, 1-3 σελ. 228).</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E64A22" w:rsidRDefault="00A371CF" w:rsidP="00186B72">
            <w:pPr>
              <w:pStyle w:val="a5"/>
              <w:numPr>
                <w:ilvl w:val="0"/>
                <w:numId w:val="3"/>
              </w:numPr>
              <w:rPr>
                <w:rFonts w:ascii="Times New Roman" w:hAnsi="Times New Roman"/>
                <w:szCs w:val="22"/>
              </w:rPr>
            </w:pPr>
            <w:r w:rsidRPr="00B730E5">
              <w:rPr>
                <w:rFonts w:ascii="Times New Roman" w:hAnsi="Times New Roman"/>
                <w:szCs w:val="22"/>
              </w:rPr>
              <w:t xml:space="preserve">1993: Ο Γερμανός φυσικός και αστροναύτης </w:t>
            </w:r>
            <w:r w:rsidRPr="00B730E5">
              <w:rPr>
                <w:rFonts w:ascii="Times New Roman" w:hAnsi="Times New Roman"/>
                <w:szCs w:val="22"/>
                <w:lang w:val="en-US"/>
              </w:rPr>
              <w:t>Ulrich</w:t>
            </w:r>
            <w:r w:rsidRPr="00B730E5">
              <w:rPr>
                <w:rFonts w:ascii="Times New Roman" w:hAnsi="Times New Roman"/>
                <w:szCs w:val="22"/>
              </w:rPr>
              <w:t xml:space="preserve"> </w:t>
            </w:r>
            <w:r w:rsidRPr="00B730E5">
              <w:rPr>
                <w:rFonts w:ascii="Times New Roman" w:hAnsi="Times New Roman"/>
                <w:szCs w:val="22"/>
                <w:lang w:val="en-US"/>
              </w:rPr>
              <w:t>Walter</w:t>
            </w:r>
            <w:r w:rsidRPr="00B730E5">
              <w:rPr>
                <w:rFonts w:ascii="Times New Roman" w:hAnsi="Times New Roman"/>
                <w:szCs w:val="22"/>
              </w:rPr>
              <w:t>, που το 1993 συμμετέσχε στη γερμανική αποστολή του διαστημικού λεωφορείου (</w:t>
            </w:r>
            <w:r w:rsidRPr="00B730E5">
              <w:rPr>
                <w:rFonts w:ascii="Times New Roman" w:hAnsi="Times New Roman"/>
                <w:szCs w:val="22"/>
                <w:lang w:val="en-US"/>
              </w:rPr>
              <w:t>Space</w:t>
            </w:r>
            <w:r w:rsidRPr="00B730E5">
              <w:rPr>
                <w:rFonts w:ascii="Times New Roman" w:hAnsi="Times New Roman"/>
                <w:szCs w:val="22"/>
              </w:rPr>
              <w:t xml:space="preserve"> </w:t>
            </w:r>
            <w:r w:rsidRPr="00B730E5">
              <w:rPr>
                <w:rFonts w:ascii="Times New Roman" w:hAnsi="Times New Roman"/>
                <w:szCs w:val="22"/>
                <w:lang w:val="en-US"/>
              </w:rPr>
              <w:t>Shuttle</w:t>
            </w:r>
            <w:r w:rsidRPr="00B730E5">
              <w:rPr>
                <w:rFonts w:ascii="Times New Roman" w:hAnsi="Times New Roman"/>
                <w:szCs w:val="22"/>
              </w:rPr>
              <w:t xml:space="preserve"> 7 </w:t>
            </w:r>
            <w:r w:rsidRPr="00B730E5">
              <w:rPr>
                <w:rFonts w:ascii="Times New Roman" w:hAnsi="Times New Roman"/>
                <w:szCs w:val="22"/>
                <w:lang w:val="en-US"/>
              </w:rPr>
              <w:t>D</w:t>
            </w:r>
            <w:r w:rsidRPr="00B730E5">
              <w:rPr>
                <w:rFonts w:ascii="Times New Roman" w:hAnsi="Times New Roman"/>
                <w:szCs w:val="22"/>
              </w:rPr>
              <w:t>-2), κάτω από τον έντονα καυτερό ήλιο είδε τον γαλάζιο - λευκό πλανήτη μας και αντικρίζοντας τα κατά τα άλλα πολύ μονότονα μαύρα και εχθρικά για τη ζωή βάθη του σύμπαντος</w:t>
            </w:r>
            <w:r w:rsidR="00B730E5" w:rsidRPr="00B730E5">
              <w:rPr>
                <w:rFonts w:ascii="Times New Roman" w:hAnsi="Times New Roman"/>
                <w:szCs w:val="22"/>
              </w:rPr>
              <w:t xml:space="preserve">, </w:t>
            </w:r>
            <w:r w:rsidRPr="00B730E5">
              <w:rPr>
                <w:rFonts w:ascii="Times New Roman" w:hAnsi="Times New Roman"/>
                <w:szCs w:val="22"/>
              </w:rPr>
              <w:t>ένοιωσε εμπειρίες μοναξιάς παρόμοιες με αυτές του Πασκάλ (</w:t>
            </w:r>
            <w:r w:rsidRPr="00B730E5">
              <w:rPr>
                <w:rFonts w:ascii="Times New Roman" w:hAnsi="Times New Roman"/>
                <w:szCs w:val="22"/>
                <w:lang w:val="en-US"/>
              </w:rPr>
              <w:t>Blaise</w:t>
            </w:r>
            <w:r w:rsidRPr="00B730E5">
              <w:rPr>
                <w:rFonts w:ascii="Times New Roman" w:hAnsi="Times New Roman"/>
                <w:szCs w:val="22"/>
              </w:rPr>
              <w:t xml:space="preserve"> </w:t>
            </w:r>
            <w:r w:rsidRPr="00B730E5">
              <w:rPr>
                <w:rFonts w:ascii="Times New Roman" w:hAnsi="Times New Roman"/>
                <w:szCs w:val="22"/>
                <w:lang w:val="en-US"/>
              </w:rPr>
              <w:t>Pascal</w:t>
            </w:r>
            <w:r w:rsidRPr="00B730E5">
              <w:rPr>
                <w:rFonts w:ascii="Times New Roman" w:hAnsi="Times New Roman"/>
                <w:szCs w:val="22"/>
              </w:rPr>
              <w:t>), που είπε: «</w:t>
            </w:r>
            <w:r w:rsidRPr="00B730E5">
              <w:rPr>
                <w:rFonts w:ascii="Times New Roman" w:hAnsi="Times New Roman"/>
                <w:szCs w:val="22"/>
                <w:highlight w:val="yellow"/>
              </w:rPr>
              <w:t>η δική μου κοπερνίκεια επανάσταση που βιώθηκε τελείως προσωπικά»</w:t>
            </w:r>
            <w:r w:rsidRPr="00B730E5">
              <w:rPr>
                <w:rFonts w:ascii="Times New Roman" w:hAnsi="Times New Roman"/>
                <w:szCs w:val="22"/>
              </w:rPr>
              <w:t xml:space="preserve">. […] Στο ερώτημα «εάν μία πτήση στο χώρο του διαστήματος, φέρνει τον άνθρωπο πιο κοντά στον Θεό ή όχι;», η απάντησή του είναι: </w:t>
            </w:r>
            <w:r w:rsidRPr="00B730E5">
              <w:rPr>
                <w:rFonts w:ascii="Times New Roman" w:hAnsi="Times New Roman"/>
                <w:b/>
                <w:szCs w:val="22"/>
              </w:rPr>
              <w:t>«Αυτό εξαρτάται από το κάθε άτομο».</w:t>
            </w:r>
          </w:p>
          <w:p w:rsidR="00E64A22" w:rsidRPr="00B730E5" w:rsidRDefault="00E64A22" w:rsidP="00E64A22">
            <w:pPr>
              <w:pStyle w:val="a5"/>
              <w:rPr>
                <w:rFonts w:ascii="Times New Roman" w:hAnsi="Times New Roman"/>
                <w:szCs w:val="22"/>
              </w:rPr>
            </w:pPr>
          </w:p>
        </w:tc>
      </w:tr>
      <w:tr w:rsidR="00A371CF" w:rsidRPr="003D1089" w:rsidTr="000D5BE9">
        <w:tc>
          <w:tcPr>
            <w:tcW w:w="10280" w:type="dxa"/>
          </w:tcPr>
          <w:p w:rsidR="00A371CF" w:rsidRPr="00B730E5" w:rsidRDefault="00A371CF" w:rsidP="00186B72">
            <w:pPr>
              <w:pStyle w:val="a5"/>
              <w:numPr>
                <w:ilvl w:val="0"/>
                <w:numId w:val="3"/>
              </w:numPr>
              <w:spacing w:after="200" w:line="276" w:lineRule="auto"/>
              <w:rPr>
                <w:rFonts w:ascii="Times New Roman" w:hAnsi="Times New Roman"/>
                <w:szCs w:val="22"/>
              </w:rPr>
            </w:pPr>
            <w:r w:rsidRPr="00B730E5">
              <w:rPr>
                <w:rFonts w:ascii="Times New Roman" w:hAnsi="Times New Roman"/>
                <w:caps/>
                <w:szCs w:val="22"/>
              </w:rPr>
              <w:t>1970: φ</w:t>
            </w:r>
            <w:r w:rsidRPr="00B730E5">
              <w:rPr>
                <w:rFonts w:ascii="Times New Roman" w:hAnsi="Times New Roman"/>
                <w:szCs w:val="22"/>
              </w:rPr>
              <w:t xml:space="preserve">υσικός </w:t>
            </w:r>
            <w:r w:rsidRPr="00B730E5">
              <w:rPr>
                <w:rFonts w:ascii="Times New Roman" w:hAnsi="Times New Roman"/>
                <w:b/>
                <w:szCs w:val="22"/>
                <w:lang w:val="en-US"/>
              </w:rPr>
              <w:t>Werner</w:t>
            </w:r>
            <w:r w:rsidRPr="00B730E5">
              <w:rPr>
                <w:rFonts w:ascii="Times New Roman" w:hAnsi="Times New Roman"/>
                <w:b/>
                <w:szCs w:val="22"/>
              </w:rPr>
              <w:t xml:space="preserve"> </w:t>
            </w:r>
            <w:r w:rsidRPr="00B730E5">
              <w:rPr>
                <w:rFonts w:ascii="Times New Roman" w:hAnsi="Times New Roman"/>
                <w:b/>
                <w:szCs w:val="22"/>
                <w:lang w:val="en-US"/>
              </w:rPr>
              <w:t>Heisenberg</w:t>
            </w:r>
            <w:r w:rsidRPr="00B730E5">
              <w:rPr>
                <w:rFonts w:ascii="Times New Roman" w:hAnsi="Times New Roman"/>
                <w:szCs w:val="22"/>
              </w:rPr>
              <w:t xml:space="preserve"> (Διάκριση μεταξύ Sky – Heaven !): </w:t>
            </w:r>
            <w:r w:rsidRPr="00B730E5">
              <w:rPr>
                <w:rFonts w:ascii="Times New Roman" w:hAnsi="Times New Roman"/>
                <w:i/>
                <w:caps/>
                <w:szCs w:val="22"/>
              </w:rPr>
              <w:t>η</w:t>
            </w:r>
            <w:r w:rsidRPr="00B730E5">
              <w:rPr>
                <w:rFonts w:ascii="Times New Roman" w:hAnsi="Times New Roman"/>
                <w:i/>
                <w:szCs w:val="22"/>
              </w:rPr>
              <w:t xml:space="preserve"> γλώσσα της Αγίας Γραφής καθιστά δυνατή μία κατανόηση για την αισθητή συνάφεια του κόσμου πίσω από τα φαινόμενα. Χωρίς αυτήν δεν θα ήταν δυνατό να έχουμε ηθική και κάποια κλίμακα αξιών</w:t>
            </w:r>
            <w:r w:rsidR="003A7921">
              <w:rPr>
                <w:rFonts w:ascii="Times New Roman" w:hAnsi="Times New Roman"/>
                <w:i/>
                <w:szCs w:val="22"/>
              </w:rPr>
              <w:t>.</w:t>
            </w:r>
            <w:r w:rsidRPr="00B730E5">
              <w:rPr>
                <w:rFonts w:ascii="Times New Roman" w:hAnsi="Times New Roman"/>
                <w:i/>
                <w:szCs w:val="22"/>
              </w:rPr>
              <w:t xml:space="preserve"> […] Αυτή η γλώσσα είναι στενά συγγενής περισσότερο με τη γλώσσα της ποίησης παρά με τη γλώσσα της φυσικής επιστήμης, που αποζητά την ακρίβεια</w:t>
            </w:r>
            <w:r w:rsidRPr="00B730E5">
              <w:rPr>
                <w:rFonts w:ascii="Times New Roman" w:hAnsi="Times New Roman"/>
                <w:szCs w:val="22"/>
              </w:rPr>
              <w:t xml:space="preserve">. </w:t>
            </w:r>
            <w:r w:rsidRPr="00B730E5">
              <w:rPr>
                <w:rFonts w:ascii="Times New Roman" w:hAnsi="Times New Roman"/>
                <w:i/>
                <w:szCs w:val="22"/>
              </w:rPr>
              <w:t xml:space="preserve">Γι’ αυτό οι ίδιες λέξεις στις δυο «γλώσσες» σημαίνουν συχνά κάτι διαφορετικό: </w:t>
            </w:r>
            <w:r w:rsidRPr="00B730E5">
              <w:rPr>
                <w:rFonts w:ascii="Times New Roman" w:hAnsi="Times New Roman"/>
                <w:b/>
                <w:i/>
                <w:szCs w:val="22"/>
              </w:rPr>
              <w:t>Ο ουρανός</w:t>
            </w:r>
            <w:r w:rsidRPr="00B730E5">
              <w:rPr>
                <w:rFonts w:ascii="Times New Roman" w:hAnsi="Times New Roman"/>
                <w:i/>
                <w:szCs w:val="22"/>
              </w:rPr>
              <w:t xml:space="preserve">, για τον οποίο γίνεται λόγος στην Αγία Γραφή, δεν είναι συμβατός με εκείνον τον ουρανό, στον οποίον εμείς ανυψώνουμε αεροπλάνα ή πυραύλους. Στο αστρονομικό Σύμπαν η γη είναι μόνον ένας ελάχιστος κόκκος σκόνης σ’ ένα από τα αναρίθμητα συστήματα γαλαξιών. Για εμάς όμως είναι πράγματι το κέντρο του κόσμου. Για τη Φυσική το ζητούμενο είναι η αντικειμενικότητα των εννοιών της. Αντίθετα η θρησκευτική </w:t>
            </w:r>
            <w:r w:rsidRPr="00B730E5">
              <w:rPr>
                <w:rFonts w:ascii="Times New Roman" w:hAnsi="Times New Roman"/>
                <w:i/>
                <w:szCs w:val="22"/>
              </w:rPr>
              <w:lastRenderedPageBreak/>
              <w:t>γλώσσα πρέπει να αποφύγει τη διχοτόμηση του κόσμου στην αντικειμενική και στην υποκειμενική του πλευρά, αφού ποιος θα μπορούσε να ισχυρισθεί, ότι η αντικειμενική πλευρά είναι όντως περισσότερο πραγματική από την υποκειμενική; Δεν έχουμε λοιπόν το δικαίωμα να συγχέουμε τις δυο γλώσσες, αλλά πρέπει να σκεπτόμαστε λεπτότερα από ό,τι τούτο ήταν έως τώρα συνηθισμένο.</w:t>
            </w:r>
          </w:p>
        </w:tc>
      </w:tr>
      <w:tr w:rsidR="00A371CF" w:rsidRPr="00D07EDD" w:rsidTr="000D5BE9">
        <w:tc>
          <w:tcPr>
            <w:tcW w:w="10280" w:type="dxa"/>
          </w:tcPr>
          <w:p w:rsidR="00A371CF" w:rsidRPr="00B730E5" w:rsidRDefault="00A371CF" w:rsidP="00186B72">
            <w:pPr>
              <w:pStyle w:val="a5"/>
              <w:numPr>
                <w:ilvl w:val="0"/>
                <w:numId w:val="3"/>
              </w:numPr>
              <w:rPr>
                <w:rFonts w:ascii="Times New Roman" w:hAnsi="Times New Roman"/>
                <w:szCs w:val="22"/>
              </w:rPr>
            </w:pPr>
            <w:r w:rsidRPr="00B730E5">
              <w:rPr>
                <w:rFonts w:ascii="Times New Roman" w:hAnsi="Times New Roman"/>
                <w:b/>
                <w:szCs w:val="22"/>
              </w:rPr>
              <w:lastRenderedPageBreak/>
              <w:t>2000: Στέφανος Χόκινγκ</w:t>
            </w:r>
            <w:r w:rsidRPr="00B730E5">
              <w:rPr>
                <w:rFonts w:ascii="Times New Roman" w:hAnsi="Times New Roman"/>
                <w:szCs w:val="22"/>
              </w:rPr>
              <w:t xml:space="preserve"> [</w:t>
            </w:r>
            <w:r w:rsidRPr="00B730E5">
              <w:rPr>
                <w:rFonts w:ascii="Times New Roman" w:hAnsi="Times New Roman"/>
                <w:b/>
                <w:szCs w:val="22"/>
              </w:rPr>
              <w:t xml:space="preserve">GUT </w:t>
            </w:r>
            <w:r w:rsidRPr="00B730E5">
              <w:rPr>
                <w:rFonts w:ascii="Times New Roman" w:hAnsi="Times New Roman"/>
                <w:szCs w:val="22"/>
              </w:rPr>
              <w:t xml:space="preserve">(= </w:t>
            </w:r>
            <w:r w:rsidRPr="00B730E5">
              <w:rPr>
                <w:rFonts w:ascii="Times New Roman" w:hAnsi="Times New Roman"/>
                <w:i/>
                <w:szCs w:val="22"/>
                <w:lang w:val="en-US"/>
              </w:rPr>
              <w:t>Grand</w:t>
            </w:r>
            <w:r w:rsidRPr="00B730E5">
              <w:rPr>
                <w:rFonts w:ascii="Times New Roman" w:hAnsi="Times New Roman"/>
                <w:i/>
                <w:szCs w:val="22"/>
              </w:rPr>
              <w:t xml:space="preserve"> </w:t>
            </w:r>
            <w:r w:rsidRPr="00B730E5">
              <w:rPr>
                <w:rFonts w:ascii="Times New Roman" w:hAnsi="Times New Roman"/>
                <w:i/>
                <w:szCs w:val="22"/>
                <w:lang w:val="en-US"/>
              </w:rPr>
              <w:t>Unified</w:t>
            </w:r>
            <w:r w:rsidRPr="00B730E5">
              <w:rPr>
                <w:rFonts w:ascii="Times New Roman" w:hAnsi="Times New Roman"/>
                <w:i/>
                <w:szCs w:val="22"/>
              </w:rPr>
              <w:t xml:space="preserve"> </w:t>
            </w:r>
            <w:r w:rsidRPr="00B730E5">
              <w:rPr>
                <w:rFonts w:ascii="Times New Roman" w:hAnsi="Times New Roman"/>
                <w:i/>
                <w:szCs w:val="22"/>
                <w:lang w:val="en-US"/>
              </w:rPr>
              <w:t>Theory</w:t>
            </w:r>
            <w:r w:rsidRPr="00B730E5">
              <w:rPr>
                <w:rFonts w:ascii="Times New Roman" w:hAnsi="Times New Roman"/>
                <w:szCs w:val="22"/>
              </w:rPr>
              <w:t xml:space="preserve"> - Μεγάλη Ενοποιημένη Θεωρία) </w:t>
            </w:r>
            <w:r w:rsidR="00E61031">
              <w:rPr>
                <w:rFonts w:ascii="Times New Roman" w:hAnsi="Times New Roman"/>
                <w:b/>
                <w:szCs w:val="22"/>
              </w:rPr>
              <w:t>αντί GOD]</w:t>
            </w:r>
            <w:r w:rsidRPr="00B730E5">
              <w:rPr>
                <w:rFonts w:ascii="Times New Roman" w:hAnsi="Times New Roman"/>
                <w:b/>
                <w:szCs w:val="22"/>
              </w:rPr>
              <w:t>;</w:t>
            </w:r>
            <w:r w:rsidRPr="00B730E5">
              <w:rPr>
                <w:rFonts w:ascii="Times New Roman" w:hAnsi="Times New Roman"/>
                <w:szCs w:val="22"/>
              </w:rPr>
              <w:t xml:space="preserve"> Ο Άγγλος φυσικός </w:t>
            </w:r>
            <w:r w:rsidRPr="00B730E5">
              <w:rPr>
                <w:rFonts w:ascii="Times New Roman" w:hAnsi="Times New Roman"/>
                <w:szCs w:val="22"/>
                <w:lang w:val="en-US"/>
              </w:rPr>
              <w:t>Stephen</w:t>
            </w:r>
            <w:r w:rsidRPr="00B730E5">
              <w:rPr>
                <w:rFonts w:ascii="Times New Roman" w:hAnsi="Times New Roman"/>
                <w:szCs w:val="22"/>
              </w:rPr>
              <w:t xml:space="preserve"> </w:t>
            </w:r>
            <w:r w:rsidRPr="00B730E5">
              <w:rPr>
                <w:rFonts w:ascii="Times New Roman" w:hAnsi="Times New Roman"/>
                <w:szCs w:val="22"/>
                <w:lang w:val="en-US"/>
              </w:rPr>
              <w:t>Hawking</w:t>
            </w:r>
            <w:r w:rsidRPr="00B730E5">
              <w:rPr>
                <w:rFonts w:ascii="Times New Roman" w:hAnsi="Times New Roman"/>
                <w:szCs w:val="22"/>
              </w:rPr>
              <w:t xml:space="preserve"> (1942-2017), που θαυμάζεται δικαίως από πολλούς ανθρώπους, ένεκα μιας αθεράπευτης βλάβης του νωτιαίου μυαλού, ως γνωστόν, μπορεί να συνεννοείται με το περιβάλλον του μόνον με υπολογιστή. Ο επιστήμονας αυτός ήλπιζε ότι, διά των ερευνών του περί του Σύμπαντος στην κατάσταση αμέσως μετά την έκρηξη, με συγχώνευση όλων των γνωστών αλληλεπιδράσεων, θα αναπτύξει μία «Μεγάλη Ενοποιημένη Θεωρία» (</w:t>
            </w:r>
            <w:r w:rsidRPr="00B730E5">
              <w:rPr>
                <w:rFonts w:ascii="Times New Roman" w:hAnsi="Times New Roman"/>
                <w:szCs w:val="22"/>
                <w:lang w:val="en-US"/>
              </w:rPr>
              <w:t>GUT</w:t>
            </w:r>
            <w:r w:rsidRPr="00B730E5">
              <w:rPr>
                <w:rFonts w:ascii="Times New Roman" w:hAnsi="Times New Roman"/>
                <w:szCs w:val="22"/>
              </w:rPr>
              <w:t xml:space="preserve">). Αυτή θα εξηγούσε τι «συγκρατεί εσώτατα τον κόσμο». Αλλ’ ενώ ο Χάιζενμπεργκ με τη Μηχανική των Κβάντα είχε παρουσιάσει μίαν εμπειρικώς βεβαιωμένη μεγάλη θεωρία ενώ κατά τα άλλα επεδείκνυε βαθύ σεβασμό στη θρησκευτική σφαίρα, ο Χόκινγκ στο Μπεστ </w:t>
            </w:r>
            <w:r w:rsidRPr="00B730E5">
              <w:rPr>
                <w:rFonts w:ascii="Times New Roman" w:hAnsi="Times New Roman"/>
                <w:caps/>
                <w:szCs w:val="22"/>
              </w:rPr>
              <w:t>σ</w:t>
            </w:r>
            <w:r w:rsidRPr="00B730E5">
              <w:rPr>
                <w:rFonts w:ascii="Times New Roman" w:hAnsi="Times New Roman"/>
                <w:szCs w:val="22"/>
              </w:rPr>
              <w:t>έλερ του «</w:t>
            </w:r>
            <w:r w:rsidRPr="00B730E5">
              <w:rPr>
                <w:rFonts w:ascii="Times New Roman" w:hAnsi="Times New Roman"/>
                <w:b/>
                <w:szCs w:val="22"/>
              </w:rPr>
              <w:t xml:space="preserve">Μία σύντομη </w:t>
            </w:r>
            <w:r w:rsidRPr="00E64A22">
              <w:rPr>
                <w:rFonts w:ascii="Times New Roman" w:hAnsi="Times New Roman"/>
                <w:b/>
                <w:caps/>
                <w:szCs w:val="22"/>
              </w:rPr>
              <w:t>ι</w:t>
            </w:r>
            <w:r w:rsidRPr="00B730E5">
              <w:rPr>
                <w:rFonts w:ascii="Times New Roman" w:hAnsi="Times New Roman"/>
                <w:b/>
                <w:szCs w:val="22"/>
              </w:rPr>
              <w:t xml:space="preserve">στορία του </w:t>
            </w:r>
            <w:r w:rsidRPr="00E64A22">
              <w:rPr>
                <w:rFonts w:ascii="Times New Roman" w:hAnsi="Times New Roman"/>
                <w:b/>
                <w:caps/>
                <w:szCs w:val="22"/>
              </w:rPr>
              <w:t>χ</w:t>
            </w:r>
            <w:r w:rsidRPr="00B730E5">
              <w:rPr>
                <w:rFonts w:ascii="Times New Roman" w:hAnsi="Times New Roman"/>
                <w:b/>
                <w:szCs w:val="22"/>
              </w:rPr>
              <w:t>ρόνου</w:t>
            </w:r>
            <w:r w:rsidRPr="00B730E5">
              <w:rPr>
                <w:rFonts w:ascii="Times New Roman" w:hAnsi="Times New Roman"/>
                <w:szCs w:val="22"/>
              </w:rPr>
              <w:t>», (που αν και δύσκολα κατανοητό και σ’ αυτούς τους θεράποντες των Φυσικών Επιστημών, εκδόθηκε σε 25 εκατομμύρια αντίτυπα), με τη μεγάλη αισιοδοξία της Διαφώτισης υποσ</w:t>
            </w:r>
            <w:r w:rsidR="003A7921">
              <w:rPr>
                <w:rFonts w:ascii="Times New Roman" w:hAnsi="Times New Roman"/>
                <w:szCs w:val="22"/>
              </w:rPr>
              <w:t>χέθηκε μία ενιαία μεγάλη θεωρία. Αυτή</w:t>
            </w:r>
            <w:r w:rsidRPr="00B730E5">
              <w:rPr>
                <w:rFonts w:ascii="Times New Roman" w:hAnsi="Times New Roman"/>
                <w:szCs w:val="22"/>
              </w:rPr>
              <w:t xml:space="preserve"> δεν θα εξηγούσε μόνον ορισμένα εμπειρικά δεδομένα, αλλά θα μας έκανε </w:t>
            </w:r>
            <w:r w:rsidRPr="00B730E5">
              <w:rPr>
                <w:rFonts w:ascii="Times New Roman" w:hAnsi="Times New Roman"/>
                <w:i/>
                <w:szCs w:val="22"/>
              </w:rPr>
              <w:t>να γνωρίσουμε το Νου (το Πνεύμα) του Θεού</w:t>
            </w:r>
            <w:r w:rsidRPr="00B730E5">
              <w:rPr>
                <w:rFonts w:ascii="Times New Roman" w:hAnsi="Times New Roman"/>
                <w:szCs w:val="22"/>
              </w:rPr>
              <w:t xml:space="preserve"> (</w:t>
            </w:r>
            <w:r w:rsidRPr="00B730E5">
              <w:rPr>
                <w:rFonts w:ascii="Times New Roman" w:hAnsi="Times New Roman"/>
                <w:szCs w:val="22"/>
                <w:lang w:val="en-US"/>
              </w:rPr>
              <w:t>the</w:t>
            </w:r>
            <w:r w:rsidRPr="00B730E5">
              <w:rPr>
                <w:rFonts w:ascii="Times New Roman" w:hAnsi="Times New Roman"/>
                <w:szCs w:val="22"/>
              </w:rPr>
              <w:t xml:space="preserve"> </w:t>
            </w:r>
            <w:r w:rsidRPr="00B730E5">
              <w:rPr>
                <w:rFonts w:ascii="Times New Roman" w:hAnsi="Times New Roman"/>
                <w:szCs w:val="22"/>
                <w:lang w:val="en-US"/>
              </w:rPr>
              <w:t>mind</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God</w:t>
            </w:r>
            <w:r w:rsidRPr="00B730E5">
              <w:rPr>
                <w:rFonts w:ascii="Times New Roman" w:hAnsi="Times New Roman"/>
                <w:szCs w:val="22"/>
                <w:vertAlign w:val="superscript"/>
              </w:rPr>
              <w:t>16</w:t>
            </w:r>
            <w:r w:rsidRPr="00B730E5">
              <w:rPr>
                <w:rFonts w:ascii="Times New Roman" w:hAnsi="Times New Roman"/>
                <w:szCs w:val="22"/>
              </w:rPr>
              <w:t xml:space="preserve"> γερμ. </w:t>
            </w:r>
            <w:r w:rsidR="0093289F" w:rsidRPr="00B730E5">
              <w:rPr>
                <w:rFonts w:ascii="Times New Roman" w:hAnsi="Times New Roman"/>
                <w:szCs w:val="22"/>
                <w:lang w:val="en-US"/>
              </w:rPr>
              <w:t>Den</w:t>
            </w:r>
            <w:r w:rsidRPr="00B730E5">
              <w:rPr>
                <w:rFonts w:ascii="Times New Roman" w:hAnsi="Times New Roman"/>
                <w:szCs w:val="22"/>
              </w:rPr>
              <w:t xml:space="preserve"> </w:t>
            </w:r>
            <w:r w:rsidRPr="00B730E5">
              <w:rPr>
                <w:rFonts w:ascii="Times New Roman" w:hAnsi="Times New Roman"/>
                <w:szCs w:val="22"/>
                <w:lang w:val="en-US"/>
              </w:rPr>
              <w:t>Geist</w:t>
            </w:r>
            <w:r w:rsidRPr="00B730E5">
              <w:rPr>
                <w:rFonts w:ascii="Times New Roman" w:hAnsi="Times New Roman"/>
                <w:szCs w:val="22"/>
              </w:rPr>
              <w:t xml:space="preserve"> </w:t>
            </w:r>
            <w:r w:rsidRPr="00B730E5">
              <w:rPr>
                <w:rFonts w:ascii="Times New Roman" w:hAnsi="Times New Roman"/>
                <w:szCs w:val="22"/>
                <w:lang w:val="en-US"/>
              </w:rPr>
              <w:t>Gottes</w:t>
            </w:r>
            <w:r w:rsidRPr="00B730E5">
              <w:rPr>
                <w:rFonts w:ascii="Times New Roman" w:hAnsi="Times New Roman"/>
                <w:szCs w:val="22"/>
              </w:rPr>
              <w:t>)</w:t>
            </w:r>
            <w:r w:rsidRPr="00B730E5">
              <w:rPr>
                <w:rFonts w:ascii="Times New Roman" w:hAnsi="Times New Roman"/>
                <w:szCs w:val="22"/>
                <w:vertAlign w:val="superscript"/>
              </w:rPr>
              <w:t>17</w:t>
            </w:r>
            <w:r w:rsidR="003A7921">
              <w:rPr>
                <w:rFonts w:ascii="Times New Roman" w:hAnsi="Times New Roman"/>
                <w:szCs w:val="22"/>
              </w:rPr>
              <w:t xml:space="preserve">. </w:t>
            </w:r>
            <w:r w:rsidRPr="00B730E5">
              <w:rPr>
                <w:rFonts w:ascii="Times New Roman" w:hAnsi="Times New Roman"/>
                <w:szCs w:val="22"/>
              </w:rPr>
              <w:t>Αυτό διατυπώθηκε συνειδητά με ειρωνική διάθεση. Διότι η γνώμη του Χόκινγκ</w:t>
            </w:r>
            <w:r w:rsidRPr="00B730E5">
              <w:rPr>
                <w:rFonts w:ascii="Times New Roman" w:hAnsi="Times New Roman"/>
                <w:szCs w:val="22"/>
                <w:lang w:val="en-US"/>
              </w:rPr>
              <w:t>s</w:t>
            </w:r>
            <w:r w:rsidRPr="00B730E5">
              <w:rPr>
                <w:rFonts w:ascii="Times New Roman" w:hAnsi="Times New Roman"/>
                <w:szCs w:val="22"/>
              </w:rPr>
              <w:t xml:space="preserve"> ήταν: Με μια τέτοια ενοποιημένη θεωρία για τα πάντα (</w:t>
            </w:r>
            <w:r w:rsidRPr="00B730E5">
              <w:rPr>
                <w:rFonts w:ascii="Times New Roman" w:hAnsi="Times New Roman"/>
                <w:szCs w:val="22"/>
                <w:lang w:val="en-US"/>
              </w:rPr>
              <w:t>Theory</w:t>
            </w:r>
            <w:r w:rsidRPr="00B730E5">
              <w:rPr>
                <w:rFonts w:ascii="Times New Roman" w:hAnsi="Times New Roman"/>
                <w:szCs w:val="22"/>
              </w:rPr>
              <w:t xml:space="preserve"> </w:t>
            </w:r>
            <w:r w:rsidRPr="00B730E5">
              <w:rPr>
                <w:rFonts w:ascii="Times New Roman" w:hAnsi="Times New Roman"/>
                <w:szCs w:val="22"/>
                <w:lang w:val="en-US"/>
              </w:rPr>
              <w:t>of</w:t>
            </w:r>
            <w:r w:rsidRPr="00B730E5">
              <w:rPr>
                <w:rFonts w:ascii="Times New Roman" w:hAnsi="Times New Roman"/>
                <w:szCs w:val="22"/>
              </w:rPr>
              <w:t xml:space="preserve"> </w:t>
            </w:r>
            <w:r w:rsidRPr="00B730E5">
              <w:rPr>
                <w:rFonts w:ascii="Times New Roman" w:hAnsi="Times New Roman"/>
                <w:szCs w:val="22"/>
                <w:lang w:val="en-US"/>
              </w:rPr>
              <w:t>Everything</w:t>
            </w:r>
            <w:r w:rsidRPr="00B730E5">
              <w:rPr>
                <w:rFonts w:ascii="Times New Roman" w:hAnsi="Times New Roman"/>
                <w:szCs w:val="22"/>
              </w:rPr>
              <w:t xml:space="preserve"> = </w:t>
            </w:r>
            <w:r w:rsidRPr="00B730E5">
              <w:rPr>
                <w:rFonts w:ascii="Times New Roman" w:hAnsi="Times New Roman"/>
                <w:szCs w:val="22"/>
                <w:lang w:val="en-US"/>
              </w:rPr>
              <w:t>TOE</w:t>
            </w:r>
            <w:r w:rsidRPr="00B730E5">
              <w:rPr>
                <w:rFonts w:ascii="Times New Roman" w:hAnsi="Times New Roman"/>
                <w:szCs w:val="22"/>
              </w:rPr>
              <w:t xml:space="preserve">) ο ίδιος ο κόσμος θα εξηγούσε τον εαυτό του και ο Θεός ως Δημιουργός δεν θα ήταν αναγκαίος. </w:t>
            </w:r>
            <w:r w:rsidRPr="00B730E5">
              <w:rPr>
                <w:rFonts w:ascii="Times New Roman" w:hAnsi="Times New Roman"/>
                <w:b/>
                <w:szCs w:val="22"/>
              </w:rPr>
              <w:t>Εάν το Σύμπαν ήταν πλήρως κλεισμένο στον εαυτό του, χωρίς ξεχωριστές μοναδικότητες και όρια, εάν θα ήταν δυνατό να περιγραφεί εξ ολοκλήρου μόνο του με μια ενοποιημένη θεωρία, τότε η Φυσική θα καθιστούσε τον Θεό περιττό.</w:t>
            </w:r>
            <w:r w:rsidRPr="00B730E5">
              <w:rPr>
                <w:rFonts w:ascii="Times New Roman" w:hAnsi="Times New Roman"/>
                <w:szCs w:val="22"/>
              </w:rPr>
              <w:t xml:space="preserve"> Μία εντυπωσιακή βραχυγραφία </w:t>
            </w:r>
            <w:r w:rsidRPr="00B730E5">
              <w:rPr>
                <w:rFonts w:ascii="Times New Roman" w:hAnsi="Times New Roman"/>
                <w:szCs w:val="22"/>
                <w:lang w:val="en-US"/>
              </w:rPr>
              <w:t>GUT</w:t>
            </w:r>
            <w:r w:rsidRPr="00B730E5">
              <w:rPr>
                <w:rFonts w:ascii="Times New Roman" w:hAnsi="Times New Roman"/>
                <w:szCs w:val="22"/>
              </w:rPr>
              <w:t xml:space="preserve"> ή ΤΟΕ ήταν βέβαια ευκολότερο να βρεθεί παρά η ίδια η θεωρία που θα συνένωνε όλες τις δυνάμεις του φυσικού κόσμου.</w:t>
            </w:r>
          </w:p>
          <w:p w:rsidR="00A55EC4" w:rsidRDefault="00A55EC4" w:rsidP="00A55EC4">
            <w:pPr>
              <w:rPr>
                <w:rFonts w:ascii="Times New Roman" w:hAnsi="Times New Roman"/>
              </w:rPr>
            </w:pPr>
          </w:p>
          <w:p w:rsidR="00A55EC4" w:rsidRPr="009A5A3A" w:rsidRDefault="00A55EC4" w:rsidP="00A55EC4">
            <w:pPr>
              <w:rPr>
                <w:rFonts w:ascii="Times New Roman" w:hAnsi="Times New Roman"/>
              </w:rPr>
            </w:pPr>
            <w:r w:rsidRPr="009A5A3A">
              <w:rPr>
                <w:rFonts w:ascii="Times New Roman" w:hAnsi="Times New Roman"/>
              </w:rPr>
              <w:t xml:space="preserve">Πολύ γνωστή είναι η παραβολή του Νίτσε για τον «παράφρονα άνθρωπο», που σε ένα λαμπερό πρωινό ανάβει ένα φανάρι για να αναζητήσει (ανεπιτυχώς) τον Θεό. Γι’ αυτό «αφισοκολλά» τον θάνατό </w:t>
            </w:r>
            <w:r w:rsidRPr="009A5A3A">
              <w:rPr>
                <w:rFonts w:ascii="Times New Roman" w:hAnsi="Times New Roman"/>
                <w:caps/>
              </w:rPr>
              <w:t>τ</w:t>
            </w:r>
            <w:r w:rsidRPr="009A5A3A">
              <w:rPr>
                <w:rFonts w:ascii="Times New Roman" w:hAnsi="Times New Roman"/>
              </w:rPr>
              <w:t xml:space="preserve">ου. Με τρεις εντυπωσιακές, δυνατές εικόνες περιγράφει ό,τι μόνον δύσκολα αποδίδεται με έννοιες: </w:t>
            </w:r>
            <w:r w:rsidRPr="009A5A3A">
              <w:rPr>
                <w:rFonts w:ascii="Times New Roman" w:hAnsi="Times New Roman"/>
                <w:b/>
              </w:rPr>
              <w:t>«Πώς θα μπορούσαμε πίνοντας ν’ αδειάσουμε τη θάλασσα; Ποιος μας έδωσε το σφουγγάρι, για να καθαρίζουμε όλον τον ορίζοντα; Τι κάναμε, όταν ελευθερώσαμε τη γη από τις αλυσίδες που την είχαν δεμένη με τον ήλιο; Προς τα πού τώρα κινείται αυτή; Προς τα πού κινούμεθα εμείς; Μακριά από όλους τους ήλιους; Δεν πέφτουμε συνεχώς στο γκρεμό</w:t>
            </w:r>
            <w:r w:rsidRPr="009A5A3A">
              <w:rPr>
                <w:rFonts w:ascii="Times New Roman" w:hAnsi="Times New Roman"/>
              </w:rPr>
              <w:t xml:space="preserve">;» (211). […] Ο «αντίχριστος» Νίτσε, στα τελευταία του χρόνια στράφηκε εναντίον του γεμάτου αυτοπεποίθηση βεβαίου, του αισιόδοξου αθεϊσμού «των δικών μας ερευνητών της φύσεως και φυσιολόγων», τον οποίο αυτός αισθανόταν ως άσχημο «αστείο»: </w:t>
            </w:r>
            <w:r w:rsidRPr="009A5A3A">
              <w:rPr>
                <w:rFonts w:ascii="Times New Roman" w:hAnsi="Times New Roman"/>
                <w:i/>
              </w:rPr>
              <w:t>σ’ αυτούς λείπει το πάθος γι’ αυτά τα πράγματα, το πάσχειν γι’ αυτά</w:t>
            </w:r>
            <w:r w:rsidRPr="009A5A3A">
              <w:rPr>
                <w:rFonts w:ascii="Times New Roman" w:hAnsi="Times New Roman"/>
              </w:rPr>
              <w:t xml:space="preserve"> […] </w:t>
            </w:r>
            <w:r w:rsidRPr="009A5A3A">
              <w:rPr>
                <w:rFonts w:ascii="Times New Roman" w:hAnsi="Times New Roman"/>
                <w:i/>
              </w:rPr>
              <w:t>Πρέπει κάποιος να βιώνει ο ίδιος το άσχημα κτύπημα της μοίρας του, πρέπει κάποιος μ’ αυτό το κτύπημα σχεδόν να έχει καταστραφεί για να μη κατανοεί εδώ κανένα αστείο</w:t>
            </w:r>
            <w:r w:rsidRPr="009A5A3A">
              <w:rPr>
                <w:rFonts w:ascii="Times New Roman" w:hAnsi="Times New Roman"/>
              </w:rPr>
              <w:t xml:space="preserve"> (127-128).</w:t>
            </w:r>
          </w:p>
          <w:p w:rsidR="00A371CF" w:rsidRPr="00B730E5" w:rsidRDefault="00A371CF" w:rsidP="00864160">
            <w:pPr>
              <w:rPr>
                <w:rFonts w:ascii="Times New Roman" w:hAnsi="Times New Roman"/>
                <w:szCs w:val="22"/>
              </w:rPr>
            </w:pPr>
          </w:p>
          <w:p w:rsidR="00A371CF" w:rsidRPr="00B730E5" w:rsidRDefault="00A371CF" w:rsidP="00864160">
            <w:pPr>
              <w:rPr>
                <w:rFonts w:ascii="Times New Roman" w:hAnsi="Times New Roman"/>
                <w:szCs w:val="22"/>
              </w:rPr>
            </w:pPr>
          </w:p>
        </w:tc>
      </w:tr>
    </w:tbl>
    <w:p w:rsidR="00A371CF" w:rsidRPr="009A5A3A" w:rsidRDefault="00A371CF" w:rsidP="003F3227">
      <w:pPr>
        <w:pStyle w:val="3"/>
        <w:rPr>
          <w:rFonts w:ascii="Times New Roman" w:eastAsia="Times New Roman" w:hAnsi="Times New Roman" w:cs="Times New Roman"/>
          <w:color w:val="4F81BD"/>
        </w:rPr>
      </w:pPr>
      <w:r w:rsidRPr="009A5A3A">
        <w:rPr>
          <w:rFonts w:ascii="Times New Roman" w:hAnsi="Times New Roman" w:cs="Times New Roman"/>
          <w:szCs w:val="22"/>
        </w:rPr>
        <w:t>Α. Ένα τριπλό</w:t>
      </w:r>
      <w:r w:rsidRPr="009A5A3A">
        <w:rPr>
          <w:rFonts w:ascii="Times New Roman" w:eastAsia="Times New Roman" w:hAnsi="Times New Roman" w:cs="Times New Roman"/>
          <w:color w:val="4F81BD"/>
          <w:szCs w:val="22"/>
        </w:rPr>
        <w:t xml:space="preserve"> αίνιγμα κάθε ανθρώπου</w:t>
      </w:r>
    </w:p>
    <w:p w:rsidR="00A371CF" w:rsidRDefault="00A371CF" w:rsidP="003F3227">
      <w:pPr>
        <w:rPr>
          <w:rFonts w:ascii="Times New Roman" w:hAnsi="Times New Roman"/>
        </w:rPr>
      </w:pPr>
    </w:p>
    <w:p w:rsidR="00E61031" w:rsidRDefault="00E61031" w:rsidP="003F3227">
      <w:pPr>
        <w:rPr>
          <w:rFonts w:ascii="Times New Roman" w:hAnsi="Times New Roman"/>
        </w:rPr>
      </w:pPr>
      <w:r>
        <w:rPr>
          <w:rFonts w:ascii="Times New Roman" w:hAnsi="Times New Roman"/>
        </w:rPr>
        <w:t>Τρία βασικά αινίγματα γεννούνται στην ανθρώπινη ύπαρξη όταν αυτή συλλογάται την αρχή και το τέλος της:</w:t>
      </w:r>
    </w:p>
    <w:p w:rsidR="00E61031" w:rsidRPr="009A5A3A" w:rsidRDefault="00E61031" w:rsidP="003F3227">
      <w:pP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α) Το θεμελιώδες ερώτημα για την εν γένει αρχή: </w:t>
      </w:r>
      <w:r w:rsidRPr="009A5A3A">
        <w:rPr>
          <w:rFonts w:ascii="Times New Roman" w:hAnsi="Times New Roman"/>
          <w:b/>
        </w:rPr>
        <w:t xml:space="preserve">Γιατί υφίσταται το </w:t>
      </w:r>
      <w:r w:rsidRPr="009A5A3A">
        <w:rPr>
          <w:rFonts w:ascii="Times New Roman" w:hAnsi="Times New Roman"/>
          <w:b/>
          <w:caps/>
        </w:rPr>
        <w:t>σ</w:t>
      </w:r>
      <w:r w:rsidRPr="009A5A3A">
        <w:rPr>
          <w:rFonts w:ascii="Times New Roman" w:hAnsi="Times New Roman"/>
          <w:b/>
        </w:rPr>
        <w:t xml:space="preserve">ύμπαν και δεν υπάρχει το Τίποτε; </w:t>
      </w:r>
      <w:r w:rsidRPr="009A5A3A">
        <w:rPr>
          <w:rFonts w:ascii="Times New Roman" w:hAnsi="Times New Roman"/>
        </w:rPr>
        <w:t xml:space="preserve">Πρόκειται για το ερώτημα σχετικά </w:t>
      </w:r>
      <w:r w:rsidRPr="009A5A3A">
        <w:rPr>
          <w:rFonts w:ascii="Times New Roman" w:hAnsi="Times New Roman"/>
          <w:b/>
        </w:rPr>
        <w:t xml:space="preserve">το </w:t>
      </w:r>
      <w:r w:rsidRPr="00E64A22">
        <w:rPr>
          <w:rFonts w:ascii="Times New Roman" w:hAnsi="Times New Roman"/>
          <w:b/>
          <w:i/>
          <w:caps/>
        </w:rPr>
        <w:t>ε</w:t>
      </w:r>
      <w:r w:rsidRPr="009A5A3A">
        <w:rPr>
          <w:rFonts w:ascii="Times New Roman" w:hAnsi="Times New Roman"/>
          <w:b/>
          <w:i/>
        </w:rPr>
        <w:t>ίναι</w:t>
      </w:r>
      <w:r w:rsidRPr="009A5A3A">
        <w:rPr>
          <w:rFonts w:ascii="Times New Roman" w:hAnsi="Times New Roman"/>
        </w:rPr>
        <w:t xml:space="preserve"> του </w:t>
      </w:r>
      <w:r w:rsidRPr="009A5A3A">
        <w:rPr>
          <w:rFonts w:ascii="Times New Roman" w:hAnsi="Times New Roman"/>
          <w:caps/>
        </w:rPr>
        <w:t>σ</w:t>
      </w:r>
      <w:r w:rsidRPr="009A5A3A">
        <w:rPr>
          <w:rFonts w:ascii="Times New Roman" w:hAnsi="Times New Roman"/>
        </w:rPr>
        <w:t xml:space="preserve">ύμπαντος γενικώς.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β) </w:t>
      </w:r>
      <w:r w:rsidRPr="009A5A3A">
        <w:rPr>
          <w:rFonts w:ascii="Times New Roman" w:hAnsi="Times New Roman"/>
          <w:b/>
        </w:rPr>
        <w:t xml:space="preserve">Γιατί το </w:t>
      </w:r>
      <w:r w:rsidRPr="009A5A3A">
        <w:rPr>
          <w:rFonts w:ascii="Times New Roman" w:hAnsi="Times New Roman"/>
          <w:b/>
          <w:caps/>
        </w:rPr>
        <w:t>σ</w:t>
      </w:r>
      <w:r w:rsidR="00E64A22">
        <w:rPr>
          <w:rFonts w:ascii="Times New Roman" w:hAnsi="Times New Roman"/>
          <w:b/>
        </w:rPr>
        <w:t>ύμπαν είναι «έτσι</w:t>
      </w:r>
      <w:r w:rsidRPr="009A5A3A">
        <w:rPr>
          <w:rFonts w:ascii="Times New Roman" w:hAnsi="Times New Roman"/>
          <w:b/>
        </w:rPr>
        <w:t xml:space="preserve"> όπως είναι</w:t>
      </w:r>
      <w:r w:rsidR="00E64A22">
        <w:rPr>
          <w:rFonts w:ascii="Times New Roman" w:hAnsi="Times New Roman"/>
          <w:b/>
        </w:rPr>
        <w:t>»</w:t>
      </w:r>
      <w:r w:rsidRPr="009A5A3A">
        <w:rPr>
          <w:rFonts w:ascii="Times New Roman" w:hAnsi="Times New Roman"/>
          <w:b/>
        </w:rPr>
        <w:t>;</w:t>
      </w:r>
      <w:r w:rsidRPr="009A5A3A">
        <w:rPr>
          <w:rFonts w:ascii="Times New Roman" w:hAnsi="Times New Roman"/>
        </w:rPr>
        <w:t xml:space="preserve"> Γιατί έχει ακριβώς αυτές τις ιδιότητες, που είναι αποφασιστικής σημασίας για </w:t>
      </w:r>
      <w:r w:rsidR="00B730E5" w:rsidRPr="009A5A3A">
        <w:rPr>
          <w:rFonts w:ascii="Times New Roman" w:hAnsi="Times New Roman"/>
        </w:rPr>
        <w:t xml:space="preserve">να εξασφαλιστεί η </w:t>
      </w:r>
      <w:r w:rsidRPr="009A5A3A">
        <w:rPr>
          <w:rFonts w:ascii="Times New Roman" w:hAnsi="Times New Roman"/>
        </w:rPr>
        <w:t>ανθρώπινη ζωή και επιβίωση; Πρόκειται για το πρόβλημα</w:t>
      </w:r>
      <w:r w:rsidRPr="009A5A3A">
        <w:rPr>
          <w:rFonts w:ascii="Times New Roman" w:hAnsi="Times New Roman"/>
          <w:b/>
        </w:rPr>
        <w:t xml:space="preserve"> του τρόπου και της μορφής υπάρξεως</w:t>
      </w:r>
      <w:r w:rsidRPr="009A5A3A">
        <w:rPr>
          <w:rFonts w:ascii="Times New Roman" w:hAnsi="Times New Roman"/>
        </w:rPr>
        <w:t xml:space="preserve"> (</w:t>
      </w:r>
      <w:r w:rsidRPr="009A5A3A">
        <w:rPr>
          <w:rFonts w:ascii="Times New Roman" w:hAnsi="Times New Roman"/>
          <w:lang w:val="en-US"/>
        </w:rPr>
        <w:t>So</w:t>
      </w:r>
      <w:r w:rsidRPr="009A5A3A">
        <w:rPr>
          <w:rFonts w:ascii="Times New Roman" w:hAnsi="Times New Roman"/>
        </w:rPr>
        <w:t>-</w:t>
      </w:r>
      <w:r w:rsidRPr="009A5A3A">
        <w:rPr>
          <w:rFonts w:ascii="Times New Roman" w:hAnsi="Times New Roman"/>
          <w:lang w:val="en-US"/>
        </w:rPr>
        <w:t>Sein</w:t>
      </w:r>
      <w:r w:rsidRPr="009A5A3A">
        <w:rPr>
          <w:rFonts w:ascii="Times New Roman" w:hAnsi="Times New Roman"/>
        </w:rPr>
        <w:t xml:space="preserve"> = ούτως είναι) του </w:t>
      </w:r>
      <w:r w:rsidRPr="009A5A3A">
        <w:rPr>
          <w:rFonts w:ascii="Times New Roman" w:hAnsi="Times New Roman"/>
          <w:caps/>
        </w:rPr>
        <w:t>σ</w:t>
      </w:r>
      <w:r w:rsidRPr="009A5A3A">
        <w:rPr>
          <w:rFonts w:ascii="Times New Roman" w:hAnsi="Times New Roman"/>
        </w:rPr>
        <w:t xml:space="preserve">ύμπαντος. Αφορά στην προέλευση και το νόημα του Κόσμου ως κοσμικού Όλου και της πραγματικότητας εν γένει. </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γ) </w:t>
      </w:r>
      <w:r w:rsidR="00E64A22">
        <w:rPr>
          <w:rFonts w:ascii="Times New Roman" w:hAnsi="Times New Roman"/>
          <w:b/>
        </w:rPr>
        <w:t>Τελικά Τ</w:t>
      </w:r>
      <w:r w:rsidRPr="009A5A3A">
        <w:rPr>
          <w:rFonts w:ascii="Times New Roman" w:hAnsi="Times New Roman"/>
          <w:b/>
        </w:rPr>
        <w:t>ι είναι το Όλο</w:t>
      </w:r>
      <w:r w:rsidRPr="009A5A3A">
        <w:rPr>
          <w:rFonts w:ascii="Times New Roman" w:hAnsi="Times New Roman"/>
        </w:rPr>
        <w:t xml:space="preserve">, η σύνολη πραγματικότητα; Είναι μόνον η «φύση» ή επίσης και το «πνεύμα»; Μπορεί η Φυσική να </w:t>
      </w:r>
      <w:r w:rsidR="00E64A22">
        <w:rPr>
          <w:rFonts w:ascii="Times New Roman" w:hAnsi="Times New Roman"/>
        </w:rPr>
        <w:t>«</w:t>
      </w:r>
      <w:r w:rsidRPr="009A5A3A">
        <w:rPr>
          <w:rFonts w:ascii="Times New Roman" w:hAnsi="Times New Roman"/>
        </w:rPr>
        <w:t>συλλάβει</w:t>
      </w:r>
      <w:r w:rsidR="00E64A22">
        <w:rPr>
          <w:rFonts w:ascii="Times New Roman" w:hAnsi="Times New Roman"/>
        </w:rPr>
        <w:t>»</w:t>
      </w:r>
      <w:r w:rsidRPr="009A5A3A">
        <w:rPr>
          <w:rFonts w:ascii="Times New Roman" w:hAnsi="Times New Roman"/>
        </w:rPr>
        <w:t xml:space="preserve"> και το πνεύμα; Μπορούμε άραγε να αντιληφθούμε περισσότερα από ένα Σύμπαντα; Τι είναι εν γένει η πραγματικότητα; Μήπως τελικά είναι ένα μάτριξ – η οθόνη ενός Υπολογιστή?</w:t>
      </w:r>
    </w:p>
    <w:p w:rsidR="00A371CF" w:rsidRPr="009A5A3A" w:rsidRDefault="00A371CF" w:rsidP="003F3227">
      <w:pPr>
        <w:rPr>
          <w:rFonts w:ascii="Times New Roman" w:hAnsi="Times New Roman"/>
        </w:rPr>
      </w:pPr>
    </w:p>
    <w:p w:rsidR="00A371CF" w:rsidRPr="005E1C8B" w:rsidRDefault="00A371CF" w:rsidP="003F3227">
      <w:pPr>
        <w:pStyle w:val="3"/>
      </w:pPr>
      <w:r>
        <w:t xml:space="preserve">Β. </w:t>
      </w:r>
      <w:r w:rsidRPr="005E1C8B">
        <w:t>Βασικές Αλήθειες για τη Βίβλο</w:t>
      </w:r>
    </w:p>
    <w:p w:rsidR="00A371CF" w:rsidRDefault="00A371CF" w:rsidP="003F3227"/>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lastRenderedPageBreak/>
        <w:t>α</w:t>
      </w:r>
      <w:r w:rsidR="00A371CF" w:rsidRPr="009A5A3A">
        <w:rPr>
          <w:rFonts w:ascii="Times New Roman" w:hAnsi="Times New Roman"/>
        </w:rPr>
        <w:t xml:space="preserve">) Η Βίβλος δεν μας περιγράφει το </w:t>
      </w:r>
      <w:r w:rsidR="00A371CF" w:rsidRPr="009A5A3A">
        <w:rPr>
          <w:rFonts w:ascii="Times New Roman" w:hAnsi="Times New Roman"/>
          <w:b/>
        </w:rPr>
        <w:t xml:space="preserve">πώς </w:t>
      </w:r>
      <w:r w:rsidR="00A371CF" w:rsidRPr="009A5A3A">
        <w:rPr>
          <w:rFonts w:ascii="Times New Roman" w:hAnsi="Times New Roman"/>
        </w:rPr>
        <w:t xml:space="preserve">έγινε ο Κόσμος, αλλά </w:t>
      </w:r>
      <w:r w:rsidR="00E64A22">
        <w:rPr>
          <w:rFonts w:ascii="Times New Roman" w:hAnsi="Times New Roman"/>
          <w:b/>
        </w:rPr>
        <w:t>Π</w:t>
      </w:r>
      <w:r w:rsidR="00A371CF" w:rsidRPr="009A5A3A">
        <w:rPr>
          <w:rFonts w:ascii="Times New Roman" w:hAnsi="Times New Roman"/>
          <w:b/>
        </w:rPr>
        <w:t xml:space="preserve">οιος </w:t>
      </w:r>
      <w:r w:rsidR="00A371CF" w:rsidRPr="009A5A3A">
        <w:rPr>
          <w:rFonts w:ascii="Times New Roman" w:hAnsi="Times New Roman"/>
        </w:rPr>
        <w:t xml:space="preserve">και </w:t>
      </w:r>
      <w:r w:rsidR="00E64A22">
        <w:rPr>
          <w:rFonts w:ascii="Times New Roman" w:hAnsi="Times New Roman"/>
          <w:b/>
        </w:rPr>
        <w:t>Γ</w:t>
      </w:r>
      <w:r w:rsidR="00A371CF" w:rsidRPr="009A5A3A">
        <w:rPr>
          <w:rFonts w:ascii="Times New Roman" w:hAnsi="Times New Roman"/>
          <w:b/>
        </w:rPr>
        <w:t xml:space="preserve">ιατί </w:t>
      </w:r>
      <w:r w:rsidR="00A371CF" w:rsidRPr="009A5A3A">
        <w:rPr>
          <w:rFonts w:ascii="Times New Roman" w:hAnsi="Times New Roman"/>
        </w:rPr>
        <w:t xml:space="preserve">τον </w:t>
      </w:r>
      <w:r w:rsidR="00B730E5" w:rsidRPr="009A5A3A">
        <w:rPr>
          <w:rFonts w:ascii="Times New Roman" w:hAnsi="Times New Roman"/>
        </w:rPr>
        <w:t>κατασκεύασε</w:t>
      </w:r>
      <w:r w:rsidR="00A371CF" w:rsidRPr="009A5A3A">
        <w:rPr>
          <w:rFonts w:ascii="Times New Roman" w:hAnsi="Times New Roman"/>
        </w:rPr>
        <w:t xml:space="preserve"> και </w:t>
      </w:r>
      <w:r w:rsidR="00A371CF" w:rsidRPr="009A5A3A">
        <w:rPr>
          <w:rFonts w:ascii="Times New Roman" w:hAnsi="Times New Roman"/>
          <w:b/>
        </w:rPr>
        <w:t>ποια είναι η ευθύνη του ανθρώπου</w:t>
      </w:r>
      <w:r w:rsidR="00A371CF" w:rsidRPr="009A5A3A">
        <w:rPr>
          <w:rFonts w:ascii="Times New Roman" w:hAnsi="Times New Roman"/>
        </w:rPr>
        <w:t xml:space="preserve">. Γι’ αυτό επιλέγει να αρχίσει με </w:t>
      </w:r>
      <w:r w:rsidR="00A371CF" w:rsidRPr="00E64A22">
        <w:rPr>
          <w:rFonts w:ascii="Times New Roman" w:hAnsi="Times New Roman"/>
          <w:b/>
          <w:i/>
        </w:rPr>
        <w:t xml:space="preserve">δύο </w:t>
      </w:r>
      <w:r w:rsidR="00A371CF" w:rsidRPr="009A5A3A">
        <w:rPr>
          <w:rFonts w:ascii="Times New Roman" w:hAnsi="Times New Roman"/>
        </w:rPr>
        <w:t>Αφηγήσεις περί Δημιουργίας</w:t>
      </w:r>
      <w:r w:rsidR="00E615F8">
        <w:rPr>
          <w:rFonts w:ascii="Times New Roman" w:hAnsi="Times New Roman"/>
        </w:rPr>
        <w:t xml:space="preserve"> (όχι πανομοιότυπες</w:t>
      </w:r>
      <w:r w:rsidR="00E61031">
        <w:rPr>
          <w:rFonts w:ascii="Times New Roman" w:hAnsi="Times New Roman"/>
        </w:rPr>
        <w:t xml:space="preserve"> αν και τελικά η πρώτη</w:t>
      </w:r>
      <w:r w:rsidR="00761946">
        <w:rPr>
          <w:rFonts w:ascii="Times New Roman" w:hAnsi="Times New Roman"/>
        </w:rPr>
        <w:t xml:space="preserve">, </w:t>
      </w:r>
      <w:r w:rsidR="00E61031">
        <w:rPr>
          <w:rFonts w:ascii="Times New Roman" w:hAnsi="Times New Roman"/>
        </w:rPr>
        <w:t>που «βλέπει» το παν από την οπτική του ουρανού</w:t>
      </w:r>
      <w:r w:rsidR="00BD6F70" w:rsidRPr="00BD6F70">
        <w:rPr>
          <w:rFonts w:ascii="Times New Roman" w:hAnsi="Times New Roman"/>
        </w:rPr>
        <w:t>,</w:t>
      </w:r>
      <w:r w:rsidR="00E61031">
        <w:rPr>
          <w:rFonts w:ascii="Times New Roman" w:hAnsi="Times New Roman"/>
        </w:rPr>
        <w:t xml:space="preserve"> μάλλον γράφτηκε ως «υπόμνημα» - σχόλιο της δεύτερης</w:t>
      </w:r>
      <w:r w:rsidR="00761946">
        <w:rPr>
          <w:rFonts w:ascii="Times New Roman" w:hAnsi="Times New Roman"/>
        </w:rPr>
        <w:t>,</w:t>
      </w:r>
      <w:r w:rsidR="00E61031">
        <w:rPr>
          <w:rFonts w:ascii="Times New Roman" w:hAnsi="Times New Roman"/>
        </w:rPr>
        <w:t xml:space="preserve"> που είναι και αρχαιότερη και εστιάζει στη γη και τον άνθρωπο</w:t>
      </w:r>
      <w:r w:rsidR="00E615F8" w:rsidRPr="009A5A3A">
        <w:rPr>
          <w:rFonts w:ascii="Times New Roman" w:hAnsi="Times New Roman"/>
        </w:rPr>
        <w:t>)</w:t>
      </w:r>
      <w:r w:rsidR="00A371CF" w:rsidRPr="009A5A3A">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9A5A3A"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β</w:t>
      </w:r>
      <w:r w:rsidR="00A371CF" w:rsidRPr="009A5A3A">
        <w:rPr>
          <w:rFonts w:ascii="Times New Roman" w:hAnsi="Times New Roman"/>
        </w:rPr>
        <w:t>) Η Βίβλος στην Αρ</w:t>
      </w:r>
      <w:r>
        <w:rPr>
          <w:rFonts w:ascii="Times New Roman" w:hAnsi="Times New Roman"/>
        </w:rPr>
        <w:t>χή και το Τέλος (Γένεση 1-11</w:t>
      </w:r>
      <w:r w:rsidR="00A371CF" w:rsidRPr="009A5A3A">
        <w:rPr>
          <w:rFonts w:ascii="Times New Roman" w:hAnsi="Times New Roman"/>
        </w:rPr>
        <w:t xml:space="preserve"> + Αποκάλυψη) δεν «μεταδίδει» ρεπορτάζ! </w:t>
      </w:r>
      <w:r w:rsidR="00E64A22">
        <w:rPr>
          <w:rFonts w:ascii="Times New Roman" w:hAnsi="Times New Roman"/>
        </w:rPr>
        <w:t>Γι’</w:t>
      </w:r>
      <w:r w:rsidR="00BD6F70" w:rsidRPr="00E64A22">
        <w:rPr>
          <w:rFonts w:ascii="Times New Roman" w:hAnsi="Times New Roman"/>
        </w:rPr>
        <w:t xml:space="preserve"> </w:t>
      </w:r>
      <w:r w:rsidR="00E61031">
        <w:rPr>
          <w:rFonts w:ascii="Times New Roman" w:hAnsi="Times New Roman"/>
        </w:rPr>
        <w:t xml:space="preserve">αυτό χρησιμοποιούμε τον όρο </w:t>
      </w:r>
      <w:r w:rsidR="00E64A22">
        <w:rPr>
          <w:rFonts w:ascii="Times New Roman" w:hAnsi="Times New Roman"/>
        </w:rPr>
        <w:t>«</w:t>
      </w:r>
      <w:r w:rsidR="00E61031">
        <w:rPr>
          <w:rFonts w:ascii="Times New Roman" w:hAnsi="Times New Roman"/>
        </w:rPr>
        <w:t xml:space="preserve">ΠρωτοΙστορία. </w:t>
      </w:r>
      <w:r w:rsidR="00A371CF" w:rsidRPr="009A5A3A">
        <w:rPr>
          <w:rFonts w:ascii="Times New Roman" w:hAnsi="Times New Roman"/>
        </w:rPr>
        <w:t>Χρησιμοποιεί γλώσσα ποιητική - συμβολική, δηλ</w:t>
      </w:r>
      <w:r w:rsidR="00A371CF" w:rsidRPr="009A5A3A">
        <w:rPr>
          <w:rFonts w:ascii="Times New Roman" w:hAnsi="Times New Roman"/>
          <w:b/>
        </w:rPr>
        <w:t>. μυθική</w:t>
      </w:r>
      <w:r w:rsidR="00A371CF" w:rsidRPr="009A5A3A">
        <w:rPr>
          <w:rFonts w:ascii="Times New Roman" w:hAnsi="Times New Roman"/>
        </w:rPr>
        <w:t>. Μύθος δεν είναι το «Παραμύθι»! Δεν αυτό που έγινε κάποτε («μια φορά κι έναν καιρό»)</w:t>
      </w:r>
      <w:r w:rsidR="00BD6F70" w:rsidRPr="00BD6F70">
        <w:rPr>
          <w:rFonts w:ascii="Times New Roman" w:hAnsi="Times New Roman"/>
        </w:rPr>
        <w:t>,</w:t>
      </w:r>
      <w:r w:rsidR="00A371CF" w:rsidRPr="009A5A3A">
        <w:rPr>
          <w:rFonts w:ascii="Times New Roman" w:hAnsi="Times New Roman"/>
        </w:rPr>
        <w:t xml:space="preserve"> αλλά αυτό που απλώς πραγματοποιείται συνέχεια με όλους</w:t>
      </w:r>
      <w:r w:rsidR="00BD6F70" w:rsidRPr="00BD6F70">
        <w:rPr>
          <w:rFonts w:ascii="Times New Roman" w:hAnsi="Times New Roman"/>
        </w:rPr>
        <w:t xml:space="preserve"> </w:t>
      </w:r>
      <w:r w:rsidR="00BD6F70">
        <w:rPr>
          <w:rFonts w:ascii="Times New Roman" w:hAnsi="Times New Roman"/>
        </w:rPr>
        <w:t>και στα βάθη</w:t>
      </w:r>
      <w:r w:rsidR="00A371CF" w:rsidRPr="009A5A3A">
        <w:rPr>
          <w:rFonts w:ascii="Times New Roman" w:hAnsi="Times New Roman"/>
        </w:rPr>
        <w:t xml:space="preserve"> μας!</w:t>
      </w:r>
      <w:r w:rsidR="00E61031">
        <w:rPr>
          <w:rFonts w:ascii="Times New Roman" w:hAnsi="Times New Roman"/>
        </w:rPr>
        <w:t xml:space="preserve">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w:t>
      </w:r>
      <w:r w:rsidR="00BD6F70">
        <w:rPr>
          <w:rFonts w:ascii="Times New Roman" w:hAnsi="Times New Roman"/>
        </w:rPr>
        <w:t xml:space="preserve">της Κοσμογονίας </w:t>
      </w:r>
      <w:r w:rsidR="00E61031">
        <w:rPr>
          <w:rFonts w:ascii="Times New Roman" w:hAnsi="Times New Roman"/>
        </w:rPr>
        <w:t xml:space="preserve">αναβίωνε στη Λειτουργία της Πρωτοχρονιάς </w:t>
      </w:r>
      <w:r w:rsidR="00BD6F70">
        <w:rPr>
          <w:rFonts w:ascii="Times New Roman" w:hAnsi="Times New Roman"/>
        </w:rPr>
        <w:t xml:space="preserve">ώστε </w:t>
      </w:r>
      <w:r w:rsidR="00E61031">
        <w:rPr>
          <w:rFonts w:ascii="Times New Roman" w:hAnsi="Times New Roman"/>
        </w:rPr>
        <w:t xml:space="preserve">το νέο έτος </w:t>
      </w:r>
      <w:r w:rsidR="00BD6F70">
        <w:rPr>
          <w:rFonts w:ascii="Times New Roman" w:hAnsi="Times New Roman"/>
        </w:rPr>
        <w:t xml:space="preserve">να αποκτήσει </w:t>
      </w:r>
      <w:r w:rsidR="00761946">
        <w:rPr>
          <w:rFonts w:ascii="Times New Roman" w:hAnsi="Times New Roman"/>
        </w:rPr>
        <w:t>«νόημα</w:t>
      </w:r>
      <w:r w:rsidR="00BD6F70">
        <w:rPr>
          <w:rFonts w:ascii="Times New Roman" w:hAnsi="Times New Roman"/>
        </w:rPr>
        <w:t xml:space="preserve"> ζωής</w:t>
      </w:r>
      <w:r w:rsidR="00761946">
        <w:rPr>
          <w:rFonts w:ascii="Times New Roman" w:hAnsi="Times New Roman"/>
        </w:rPr>
        <w:t>»</w:t>
      </w:r>
    </w:p>
    <w:p w:rsidR="00A371CF" w:rsidRPr="009A5A3A" w:rsidRDefault="00A371CF"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Pr="00AC7A66" w:rsidRDefault="003A7921"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γ</w:t>
      </w:r>
      <w:r w:rsidR="00A371CF" w:rsidRPr="009A5A3A">
        <w:rPr>
          <w:rFonts w:ascii="Times New Roman" w:hAnsi="Times New Roman"/>
        </w:rPr>
        <w:t>) Το ΚοσμοΕίδωλο</w:t>
      </w:r>
      <w:r w:rsidR="00B730E5" w:rsidRPr="009A5A3A">
        <w:rPr>
          <w:rFonts w:ascii="Times New Roman" w:hAnsi="Times New Roman"/>
        </w:rPr>
        <w:t xml:space="preserve"> («Σύμπαν»)</w:t>
      </w:r>
      <w:r w:rsidR="00A371CF" w:rsidRPr="009A5A3A">
        <w:rPr>
          <w:rFonts w:ascii="Times New Roman" w:hAnsi="Times New Roman"/>
        </w:rPr>
        <w:t xml:space="preserve">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AC7A66" w:rsidRPr="00A9737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C7A66" w:rsidRPr="00AC7A66" w:rsidRDefault="00AC7A66" w:rsidP="007606D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49255C" w:rsidRPr="009A5A3A" w:rsidRDefault="0049255C" w:rsidP="007606D6">
      <w:pPr>
        <w:pBdr>
          <w:top w:val="single" w:sz="4" w:space="1" w:color="auto"/>
          <w:left w:val="single" w:sz="4" w:space="4" w:color="auto"/>
          <w:bottom w:val="single" w:sz="4" w:space="1" w:color="auto"/>
          <w:right w:val="single" w:sz="4" w:space="4" w:color="auto"/>
        </w:pBdr>
        <w:rPr>
          <w:rFonts w:ascii="Times New Roman" w:hAnsi="Times New Roman"/>
        </w:rPr>
      </w:pPr>
    </w:p>
    <w:p w:rsidR="00A371CF" w:rsidRDefault="00A371CF" w:rsidP="003F3227"/>
    <w:p w:rsidR="00A371CF" w:rsidRPr="007606D6" w:rsidRDefault="009A5A3A" w:rsidP="003F3227">
      <w:pPr>
        <w:rPr>
          <w:sz w:val="20"/>
          <w:szCs w:val="20"/>
        </w:rPr>
      </w:pPr>
      <w:r>
        <w:rPr>
          <w:b/>
          <w:i/>
          <w:sz w:val="20"/>
          <w:szCs w:val="20"/>
        </w:rPr>
        <w:t>Και μια σύντομη</w:t>
      </w:r>
      <w:r w:rsidR="00A371CF" w:rsidRPr="005E1C8B">
        <w:rPr>
          <w:b/>
          <w:i/>
          <w:sz w:val="20"/>
          <w:szCs w:val="20"/>
        </w:rPr>
        <w:t xml:space="preserve"> Ανάπτυξη:</w:t>
      </w:r>
      <w:r w:rsidR="00A371CF">
        <w:rPr>
          <w:sz w:val="20"/>
          <w:szCs w:val="20"/>
        </w:rPr>
        <w:t xml:space="preserve"> «</w:t>
      </w:r>
      <w:r w:rsidR="00A371CF" w:rsidRPr="003D1089">
        <w:rPr>
          <w:sz w:val="20"/>
          <w:szCs w:val="20"/>
        </w:rPr>
        <w:t xml:space="preserve">Ούτε οι Χριστιανοί, ούτε οι Ιουδαίοι πρέπει να πιστεύουν ότι η Αγία Γραφή </w:t>
      </w:r>
      <w:r w:rsidR="00A371CF">
        <w:rPr>
          <w:sz w:val="20"/>
          <w:szCs w:val="20"/>
        </w:rPr>
        <w:t xml:space="preserve">απεστάλη </w:t>
      </w:r>
      <w:r w:rsidR="00A371CF">
        <w:rPr>
          <w:sz w:val="20"/>
          <w:szCs w:val="20"/>
          <w:lang w:val="en-US"/>
        </w:rPr>
        <w:t>Express</w:t>
      </w:r>
      <w:r w:rsidR="00A371CF" w:rsidRPr="007606D6">
        <w:rPr>
          <w:sz w:val="20"/>
          <w:szCs w:val="20"/>
        </w:rPr>
        <w:t xml:space="preserve"> </w:t>
      </w:r>
      <w:r w:rsidR="00A371CF" w:rsidRPr="003D1089">
        <w:rPr>
          <w:sz w:val="20"/>
          <w:szCs w:val="20"/>
        </w:rPr>
        <w:t xml:space="preserve">από τον «ουρανό» ως (κατά λέξη) άμεσος λόγος του Θεού, όπως συμβαίνει με τους Μουσουλμάνους και το Κοράνι. Το συγκεκριμένο βιβλίο κατά την παραδοσιακή ισλαμική κατανόηση, υπαγορεύθηκε κατά λέξη στους ανθρώπους και γι’ αυτό είναι αλάθητο λέξη προς λέξη. </w:t>
      </w:r>
      <w:r w:rsidR="00A371CF" w:rsidRPr="003D1089">
        <w:rPr>
          <w:b/>
          <w:sz w:val="20"/>
          <w:szCs w:val="20"/>
        </w:rPr>
        <w:t xml:space="preserve">Η Αγία Γραφή, όμως, κατανοείται ως θείος λόγος σε μορφή ανθρωπίνου λόγου. </w:t>
      </w:r>
      <w:r w:rsidR="00A371CF" w:rsidRPr="003D1089">
        <w:rPr>
          <w:sz w:val="20"/>
          <w:szCs w:val="20"/>
        </w:rPr>
        <w:t>Διότι γνωρίζομε, όλα τα επιμέρους στοιχεία της συγκεντρώθηκαν, καταγράφηκαν, έτυχαν επεξεργασίας και διαδόθηκαν από ανθρώπους.</w:t>
      </w:r>
      <w:r w:rsidR="00A371CF">
        <w:rPr>
          <w:sz w:val="20"/>
          <w:szCs w:val="20"/>
        </w:rPr>
        <w:t xml:space="preserve"> […] </w:t>
      </w:r>
      <w:r w:rsidR="00A371CF" w:rsidRPr="007606D6">
        <w:rPr>
          <w:sz w:val="20"/>
          <w:szCs w:val="20"/>
        </w:rPr>
        <w:t xml:space="preserve">Η Αγία Γραφή δεν είναι η αποκάλυψη του Θεού, αλλά ανθρώπινη μαρτυρία περί αυτής </w:t>
      </w:r>
      <w:r w:rsidR="00A371CF" w:rsidRPr="007606D6">
        <w:rPr>
          <w:b/>
          <w:sz w:val="20"/>
          <w:szCs w:val="20"/>
        </w:rPr>
        <w:t>με μία γλώσσα εικόνων και παρομοιώσεων</w:t>
      </w:r>
      <w:r w:rsidR="00A371CF" w:rsidRPr="007606D6">
        <w:rPr>
          <w:sz w:val="20"/>
          <w:szCs w:val="20"/>
        </w:rPr>
        <w:t>, που έχουν την ιδιαίτερη θέση τους σε συγκεκριμένα πλαίσια («</w:t>
      </w:r>
      <w:r w:rsidR="00A371CF" w:rsidRPr="007606D6">
        <w:rPr>
          <w:sz w:val="20"/>
          <w:szCs w:val="20"/>
          <w:lang w:val="en-US"/>
        </w:rPr>
        <w:t>Sitz</w:t>
      </w:r>
      <w:r w:rsidR="00A371CF" w:rsidRPr="007606D6">
        <w:rPr>
          <w:sz w:val="20"/>
          <w:szCs w:val="20"/>
        </w:rPr>
        <w:t xml:space="preserve"> </w:t>
      </w:r>
      <w:r w:rsidR="00A371CF" w:rsidRPr="007606D6">
        <w:rPr>
          <w:sz w:val="20"/>
          <w:szCs w:val="20"/>
          <w:lang w:val="en-US"/>
        </w:rPr>
        <w:t>im</w:t>
      </w:r>
      <w:r w:rsidR="00A371CF" w:rsidRPr="007606D6">
        <w:rPr>
          <w:sz w:val="20"/>
          <w:szCs w:val="20"/>
        </w:rPr>
        <w:t xml:space="preserve"> </w:t>
      </w:r>
      <w:r w:rsidR="00A371CF" w:rsidRPr="007606D6">
        <w:rPr>
          <w:sz w:val="20"/>
          <w:szCs w:val="20"/>
          <w:lang w:val="en-US"/>
        </w:rPr>
        <w:t>Leben</w:t>
      </w:r>
      <w:r w:rsidR="00A371CF" w:rsidRPr="007606D6">
        <w:rPr>
          <w:sz w:val="20"/>
          <w:szCs w:val="20"/>
        </w:rPr>
        <w:t>»), όπως στη λατρεία, την τάξη και την οργάνωση της Εκκλησίας. Η Αγία Γραφή απαντά με εικόνες και παρομοιώσεις σε ερωτήματα, τα οποία είχαν απασχολήσει τότε τους ανθρώπους, αλλά είναι επίσης σπουδαία και για τους σημερινούς: από τις πρώτες σελίδες διατυπώνεται η απορία για την αρχή και φύση του κόσμου και του ανθρώπου. Αλλά πώς άραγε θα έπρεπε ο προεπιστημονικός άνθρωπος να περιγράψει διαφορετικά τη δημιουργική ενέργεια του Θεού παρά με μεταφορές και αναλογίες, που έχουν ληφθεί από την περιοχή των ανθρωπίνων δραστηριοτήτων και τις οποίες χρησιμοποιεί επίσης επικουρικά και η φιλοσοφία των Ελλήνων και των διαδόχων τους;</w:t>
      </w:r>
    </w:p>
    <w:p w:rsidR="00A371CF" w:rsidRDefault="00A371CF" w:rsidP="003F3227"/>
    <w:p w:rsidR="00A371CF" w:rsidRDefault="00A371CF" w:rsidP="003F3227">
      <w:pPr>
        <w:rPr>
          <w:sz w:val="20"/>
          <w:szCs w:val="20"/>
        </w:rPr>
      </w:pPr>
      <w:r w:rsidRPr="007606D6">
        <w:rPr>
          <w:b/>
          <w:sz w:val="20"/>
          <w:szCs w:val="20"/>
        </w:rPr>
        <w:t>Η Αγία Γραφή δεν περιγράφει φυσικοεπιστημονικά γεγονότα</w:t>
      </w:r>
      <w:r w:rsidRPr="007606D6">
        <w:rPr>
          <w:sz w:val="20"/>
          <w:szCs w:val="20"/>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Pr="007606D6">
        <w:rPr>
          <w:b/>
          <w:sz w:val="20"/>
          <w:szCs w:val="20"/>
        </w:rPr>
        <w:t xml:space="preserve">Η επιστημονική και η θρησκευτική γλωσσική έκφραση είναι τόσον λίγο συγκρίσιμες, όσον η επιστημονική και η ποιητική. </w:t>
      </w:r>
      <w:r w:rsidRPr="007606D6">
        <w:rPr>
          <w:sz w:val="20"/>
          <w:szCs w:val="20"/>
        </w:rPr>
        <w:t>Αυτό σημαίνει ότι δεν είναι αντίθετες μεταξύ τους</w:t>
      </w:r>
      <w:r>
        <w:rPr>
          <w:sz w:val="20"/>
          <w:szCs w:val="20"/>
          <w:lang w:val="en-US"/>
        </w:rPr>
        <w:t>q</w:t>
      </w:r>
      <w:r w:rsidR="00C77110">
        <w:rPr>
          <w:sz w:val="20"/>
          <w:szCs w:val="20"/>
        </w:rPr>
        <w:t xml:space="preserve"> </w:t>
      </w:r>
      <w:r w:rsidRPr="007606D6">
        <w:rPr>
          <w:sz w:val="20"/>
          <w:szCs w:val="20"/>
        </w:rPr>
        <w:t xml:space="preserve">η θεωρία της πρωταρχικής έκρηξης και η πίστη στη δημιουργία, η θεωρία της εξέλιξης και της δημιουργίας του ανθρώπου, αλλά ότι και δεν εναρμονίζονται. Η «φυσικοεπιστημονική» ερμηνεία της </w:t>
      </w:r>
      <w:r w:rsidRPr="007606D6">
        <w:rPr>
          <w:i/>
          <w:sz w:val="20"/>
          <w:szCs w:val="20"/>
        </w:rPr>
        <w:t>Γενέσεως</w:t>
      </w:r>
      <w:r w:rsidRPr="007606D6">
        <w:rPr>
          <w:sz w:val="20"/>
          <w:szCs w:val="20"/>
        </w:rPr>
        <w:t xml:space="preserve"> ως δημιουργίας σε έξι εκατομμύρια ημέρες ή ως Γεωλογία του κατακλυσμού (</w:t>
      </w:r>
      <w:r w:rsidRPr="007606D6">
        <w:rPr>
          <w:sz w:val="20"/>
          <w:szCs w:val="20"/>
          <w:lang w:val="en-US"/>
        </w:rPr>
        <w:t>Flood</w:t>
      </w:r>
      <w:r w:rsidRPr="007606D6">
        <w:rPr>
          <w:sz w:val="20"/>
          <w:szCs w:val="20"/>
        </w:rPr>
        <w:t xml:space="preserve"> </w:t>
      </w:r>
      <w:r w:rsidRPr="007606D6">
        <w:rPr>
          <w:sz w:val="20"/>
          <w:szCs w:val="20"/>
          <w:lang w:val="en-US"/>
        </w:rPr>
        <w:t>Geology</w:t>
      </w:r>
      <w:r>
        <w:rPr>
          <w:sz w:val="20"/>
          <w:szCs w:val="20"/>
        </w:rPr>
        <w:t>) στο έργο «Ο κ</w:t>
      </w:r>
      <w:r w:rsidRPr="007606D6">
        <w:rPr>
          <w:sz w:val="20"/>
          <w:szCs w:val="20"/>
        </w:rPr>
        <w:t>ατακλυσμός της Γενέσεως» (</w:t>
      </w:r>
      <w:r w:rsidRPr="007606D6">
        <w:rPr>
          <w:sz w:val="20"/>
          <w:szCs w:val="20"/>
          <w:lang w:val="en-US"/>
        </w:rPr>
        <w:t>The</w:t>
      </w:r>
      <w:r w:rsidRPr="007606D6">
        <w:rPr>
          <w:sz w:val="20"/>
          <w:szCs w:val="20"/>
        </w:rPr>
        <w:t xml:space="preserve"> </w:t>
      </w:r>
      <w:r w:rsidRPr="007606D6">
        <w:rPr>
          <w:sz w:val="20"/>
          <w:szCs w:val="20"/>
          <w:lang w:val="en-US"/>
        </w:rPr>
        <w:t>Genesis</w:t>
      </w:r>
      <w:r w:rsidRPr="007606D6">
        <w:rPr>
          <w:sz w:val="20"/>
          <w:szCs w:val="20"/>
        </w:rPr>
        <w:t xml:space="preserve"> </w:t>
      </w:r>
      <w:r w:rsidRPr="007606D6">
        <w:rPr>
          <w:sz w:val="20"/>
          <w:szCs w:val="20"/>
          <w:lang w:val="en-US"/>
        </w:rPr>
        <w:t>Flood</w:t>
      </w:r>
      <w:r w:rsidRPr="007606D6">
        <w:rPr>
          <w:sz w:val="20"/>
          <w:szCs w:val="20"/>
        </w:rPr>
        <w:t xml:space="preserve">) των </w:t>
      </w:r>
      <w:r w:rsidRPr="007606D6">
        <w:rPr>
          <w:sz w:val="20"/>
          <w:szCs w:val="20"/>
          <w:lang w:val="en-US"/>
        </w:rPr>
        <w:t>H</w:t>
      </w:r>
      <w:r w:rsidRPr="007606D6">
        <w:rPr>
          <w:sz w:val="20"/>
          <w:szCs w:val="20"/>
        </w:rPr>
        <w:t xml:space="preserve">. </w:t>
      </w:r>
      <w:r w:rsidRPr="007606D6">
        <w:rPr>
          <w:sz w:val="20"/>
          <w:szCs w:val="20"/>
          <w:lang w:val="en-US"/>
        </w:rPr>
        <w:t>Morris</w:t>
      </w:r>
      <w:r w:rsidRPr="007606D6">
        <w:rPr>
          <w:sz w:val="20"/>
          <w:szCs w:val="20"/>
        </w:rPr>
        <w:t xml:space="preserve"> − </w:t>
      </w:r>
      <w:r w:rsidRPr="007606D6">
        <w:rPr>
          <w:sz w:val="20"/>
          <w:szCs w:val="20"/>
          <w:lang w:val="en-US"/>
        </w:rPr>
        <w:t>J</w:t>
      </w:r>
      <w:r w:rsidRPr="007606D6">
        <w:rPr>
          <w:sz w:val="20"/>
          <w:szCs w:val="20"/>
        </w:rPr>
        <w:t xml:space="preserve">. </w:t>
      </w:r>
      <w:r w:rsidRPr="007606D6">
        <w:rPr>
          <w:sz w:val="20"/>
          <w:szCs w:val="20"/>
          <w:lang w:val="en-US"/>
        </w:rPr>
        <w:t>Whitecome</w:t>
      </w:r>
      <w:r w:rsidRPr="007606D6">
        <w:rPr>
          <w:sz w:val="20"/>
          <w:szCs w:val="20"/>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φυσικοεπιστημονικά. </w:t>
      </w:r>
      <w:r>
        <w:rPr>
          <w:sz w:val="20"/>
          <w:szCs w:val="20"/>
        </w:rPr>
        <w:t>Από την άλλη πλευρά, η</w:t>
      </w:r>
      <w:r w:rsidRPr="007606D6">
        <w:rPr>
          <w:sz w:val="20"/>
          <w:szCs w:val="20"/>
        </w:rPr>
        <w:t xml:space="preserve"> Φυσική δεν είναι δυνατόν να «αποδείξει» την ύπαρξη ή το περιττό του Θεού. Πολύ περισσ</w:t>
      </w:r>
      <w:r>
        <w:rPr>
          <w:sz w:val="20"/>
          <w:szCs w:val="20"/>
        </w:rPr>
        <w:t>ότερο</w:t>
      </w:r>
      <w:r w:rsidRPr="007606D6">
        <w:rPr>
          <w:sz w:val="20"/>
          <w:szCs w:val="20"/>
        </w:rPr>
        <w:t xml:space="preserve"> πρέπει </w:t>
      </w:r>
      <w:r w:rsidRPr="007606D6">
        <w:rPr>
          <w:sz w:val="20"/>
          <w:szCs w:val="20"/>
          <w:highlight w:val="yellow"/>
        </w:rPr>
        <w:t>να προωθήσει</w:t>
      </w:r>
      <w:r w:rsidRPr="007606D6">
        <w:rPr>
          <w:sz w:val="20"/>
          <w:szCs w:val="20"/>
        </w:rPr>
        <w:t>, όσο της είναι δυνατόν, τη δυνατότητα φυσικοεπιστημονικής εξήγησης του δικού μας σύμπαντος, αφήνοντας</w:t>
      </w:r>
      <w:r>
        <w:rPr>
          <w:sz w:val="20"/>
          <w:szCs w:val="20"/>
        </w:rPr>
        <w:t xml:space="preserve"> συγχρόνως χώρο γι’</w:t>
      </w:r>
      <w:r w:rsidRPr="007606D6">
        <w:rPr>
          <w:sz w:val="20"/>
          <w:szCs w:val="20"/>
        </w:rPr>
        <w:t xml:space="preserve"> αυτό που καταρχάς φαίνεται </w:t>
      </w:r>
      <w:r w:rsidRPr="007606D6">
        <w:rPr>
          <w:b/>
          <w:sz w:val="20"/>
          <w:szCs w:val="20"/>
        </w:rPr>
        <w:t>ανεξήγητο</w:t>
      </w:r>
      <w:r w:rsidRPr="007606D6">
        <w:rPr>
          <w:sz w:val="20"/>
          <w:szCs w:val="20"/>
        </w:rPr>
        <w:t>. Περί αυτού ομιλεί η Αγία Γραφή» (Η</w:t>
      </w:r>
      <w:r w:rsidRPr="007606D6">
        <w:rPr>
          <w:sz w:val="20"/>
          <w:szCs w:val="20"/>
          <w:lang w:val="en-US"/>
        </w:rPr>
        <w:t>ans</w:t>
      </w:r>
      <w:r w:rsidRPr="007606D6">
        <w:rPr>
          <w:sz w:val="20"/>
          <w:szCs w:val="20"/>
        </w:rPr>
        <w:t xml:space="preserve"> </w:t>
      </w:r>
      <w:r w:rsidRPr="007606D6">
        <w:rPr>
          <w:sz w:val="20"/>
          <w:szCs w:val="20"/>
          <w:lang w:val="en-US"/>
        </w:rPr>
        <w:t>Kueng</w:t>
      </w:r>
      <w:r w:rsidRPr="007606D6">
        <w:rPr>
          <w:sz w:val="20"/>
          <w:szCs w:val="20"/>
        </w:rPr>
        <w:t xml:space="preserve">, </w:t>
      </w:r>
      <w:r w:rsidRPr="007606D6">
        <w:rPr>
          <w:i/>
          <w:sz w:val="20"/>
          <w:szCs w:val="20"/>
        </w:rPr>
        <w:t>Η Αρχή των Πάντων. Φυσικές Επιστήμες και Θρησκεία</w:t>
      </w:r>
      <w:r w:rsidRPr="007606D6">
        <w:rPr>
          <w:sz w:val="20"/>
          <w:szCs w:val="20"/>
        </w:rPr>
        <w:t>. Μτφρ. Ε. Θεοδώρου, Αθήνα: Ουρανός 2009, 212-228).</w:t>
      </w:r>
    </w:p>
    <w:p w:rsidR="00A371CF" w:rsidRPr="009A5A3A" w:rsidRDefault="00A371CF" w:rsidP="00BC2412">
      <w:pPr>
        <w:pStyle w:val="3"/>
        <w:rPr>
          <w:rFonts w:ascii="Times New Roman" w:hAnsi="Times New Roman" w:cs="Times New Roman"/>
          <w:sz w:val="20"/>
          <w:szCs w:val="20"/>
        </w:rPr>
      </w:pPr>
      <w:r w:rsidRPr="009A5A3A">
        <w:rPr>
          <w:rFonts w:ascii="Times New Roman" w:hAnsi="Times New Roman" w:cs="Times New Roman"/>
        </w:rPr>
        <w:lastRenderedPageBreak/>
        <w:t xml:space="preserve">Γ. </w:t>
      </w:r>
      <w:r w:rsidRPr="009A5A3A">
        <w:rPr>
          <w:rFonts w:ascii="Times New Roman" w:eastAsia="Times New Roman" w:hAnsi="Times New Roman" w:cs="Times New Roman"/>
          <w:color w:val="4F81BD"/>
        </w:rPr>
        <w:t>Ποιο είναι σήμερα το νόημα τη</w:t>
      </w:r>
      <w:r w:rsidRPr="009A5A3A">
        <w:rPr>
          <w:rFonts w:ascii="Times New Roman" w:hAnsi="Times New Roman" w:cs="Times New Roman"/>
        </w:rPr>
        <w:t>ς πίστης στη Δ</w:t>
      </w:r>
      <w:r w:rsidRPr="009A5A3A">
        <w:rPr>
          <w:rFonts w:ascii="Times New Roman" w:eastAsia="Times New Roman" w:hAnsi="Times New Roman" w:cs="Times New Roman"/>
          <w:color w:val="4F81BD"/>
        </w:rPr>
        <w:t>ημιουργία;</w:t>
      </w:r>
    </w:p>
    <w:p w:rsidR="00A371CF" w:rsidRPr="009A5A3A" w:rsidRDefault="00A371CF" w:rsidP="00BE6F77">
      <w:pPr>
        <w:rPr>
          <w:rFonts w:ascii="Times New Roman" w:hAnsi="Times New Roman"/>
        </w:rPr>
      </w:pPr>
      <w:r w:rsidRPr="009A5A3A">
        <w:rPr>
          <w:rFonts w:ascii="Times New Roman" w:hAnsi="Times New Roman"/>
        </w:rPr>
        <w:t xml:space="preserve">Οι βιβλικές διηγήσεις περί της δημιουργίας με εικόνες και παρομοιώσεις της εποχής τους απαντούν σε απλά θεμελιώδη ερωτήματα, τα οποία αντιμετωπίζει και ο σημερινός άνθρωπος και στα οποία η Φυσική δεν μπορεί να δώσει απάντηση με τη </w:t>
      </w:r>
      <w:r w:rsidR="00761946">
        <w:rPr>
          <w:rFonts w:ascii="Times New Roman" w:hAnsi="Times New Roman"/>
        </w:rPr>
        <w:t>«</w:t>
      </w:r>
      <w:r w:rsidRPr="009A5A3A">
        <w:rPr>
          <w:rFonts w:ascii="Times New Roman" w:hAnsi="Times New Roman"/>
        </w:rPr>
        <w:t>γλώσσα</w:t>
      </w:r>
      <w:r w:rsidR="00761946">
        <w:rPr>
          <w:rFonts w:ascii="Times New Roman" w:hAnsi="Times New Roman"/>
        </w:rPr>
        <w:t>»</w:t>
      </w:r>
      <w:r w:rsidRPr="009A5A3A">
        <w:rPr>
          <w:rFonts w:ascii="Times New Roman" w:hAnsi="Times New Roman"/>
        </w:rPr>
        <w:t xml:space="preserve"> της. Στη Αγία Γραφή δεν βρίσκουν απάντηση καθαρώς θεωρητικά</w:t>
      </w:r>
      <w:r w:rsidR="00761946" w:rsidRPr="00761946">
        <w:rPr>
          <w:rFonts w:ascii="Times New Roman" w:hAnsi="Times New Roman"/>
        </w:rPr>
        <w:t xml:space="preserve"> </w:t>
      </w:r>
      <w:r w:rsidR="00761946" w:rsidRPr="009A5A3A">
        <w:rPr>
          <w:rFonts w:ascii="Times New Roman" w:hAnsi="Times New Roman"/>
        </w:rPr>
        <w:t>ερωτήματα</w:t>
      </w:r>
      <w:r w:rsidRPr="009A5A3A">
        <w:rPr>
          <w:rFonts w:ascii="Times New Roman" w:hAnsi="Times New Roman"/>
        </w:rPr>
        <w:t xml:space="preserve">, αλλά </w:t>
      </w:r>
      <w:r w:rsidR="00761946">
        <w:rPr>
          <w:rFonts w:ascii="Times New Roman" w:hAnsi="Times New Roman"/>
        </w:rPr>
        <w:t xml:space="preserve">εκείνα </w:t>
      </w:r>
      <w:r w:rsidRPr="009A5A3A">
        <w:rPr>
          <w:rFonts w:ascii="Times New Roman" w:hAnsi="Times New Roman"/>
        </w:rPr>
        <w:t>τα οποία είναι στοιχειώδη για την ανθρώπινη ύπαρξη:</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Τι ήταν στην αρχή;</w:t>
      </w:r>
      <w:r w:rsidRPr="009A5A3A">
        <w:rPr>
          <w:rFonts w:ascii="Times New Roman" w:hAnsi="Times New Roman"/>
        </w:rPr>
        <w:t xml:space="preserve"> Ο αγαθός Θεός, ο Οποίος είναι η πρωταρχική αιτία του παντός και του καθενός.</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Υφίσταται </w:t>
      </w:r>
      <w:r w:rsidR="00BD6F70">
        <w:rPr>
          <w:rFonts w:ascii="Times New Roman" w:hAnsi="Times New Roman"/>
          <w:b/>
        </w:rPr>
        <w:t xml:space="preserve">δεύτερος </w:t>
      </w:r>
      <w:r w:rsidRPr="009A5A3A">
        <w:rPr>
          <w:rFonts w:ascii="Times New Roman" w:hAnsi="Times New Roman"/>
          <w:b/>
        </w:rPr>
        <w:t>θεός</w:t>
      </w:r>
      <w:r w:rsidR="00BD6F70">
        <w:rPr>
          <w:rFonts w:ascii="Times New Roman" w:hAnsi="Times New Roman"/>
          <w:b/>
        </w:rPr>
        <w:t xml:space="preserve"> </w:t>
      </w:r>
      <w:r w:rsidR="00BD6F70" w:rsidRPr="009A5A3A">
        <w:rPr>
          <w:rFonts w:ascii="Times New Roman" w:hAnsi="Times New Roman"/>
          <w:b/>
        </w:rPr>
        <w:t>(άστρο, ζώο ή άνθρωπος)</w:t>
      </w:r>
      <w:r w:rsidR="00C77110">
        <w:rPr>
          <w:rFonts w:ascii="Times New Roman" w:hAnsi="Times New Roman"/>
          <w:b/>
        </w:rPr>
        <w:t xml:space="preserve"> </w:t>
      </w:r>
      <w:r w:rsidRPr="009A5A3A">
        <w:rPr>
          <w:rFonts w:ascii="Times New Roman" w:hAnsi="Times New Roman"/>
          <w:b/>
        </w:rPr>
        <w:t xml:space="preserve">κοντά στον Θεό; </w:t>
      </w:r>
      <w:r w:rsidRPr="009A5A3A">
        <w:rPr>
          <w:rFonts w:ascii="Times New Roman" w:hAnsi="Times New Roman"/>
        </w:rPr>
        <w:t>Όχι! Κανένας Θεός δεν υπάρχει εκτός του Θεού</w:t>
      </w:r>
      <w:r w:rsidR="00BD6F70">
        <w:rPr>
          <w:rFonts w:ascii="Times New Roman" w:hAnsi="Times New Roman"/>
        </w:rPr>
        <w:t xml:space="preserve"> και Αυτός υπάρχει αιώνια</w:t>
      </w:r>
      <w:r w:rsidRPr="009A5A3A">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00BD6F70">
        <w:rPr>
          <w:rFonts w:ascii="Times New Roman" w:hAnsi="Times New Roman"/>
        </w:rPr>
        <w:t>Μ</w:t>
      </w:r>
      <w:r w:rsidRPr="009A5A3A">
        <w:rPr>
          <w:rFonts w:ascii="Times New Roman" w:hAnsi="Times New Roman"/>
          <w:b/>
        </w:rPr>
        <w:t>έσα</w:t>
      </w:r>
      <w:r w:rsidR="00BD6F70">
        <w:rPr>
          <w:rFonts w:ascii="Times New Roman" w:hAnsi="Times New Roman"/>
          <w:b/>
        </w:rPr>
        <w:t>, όμως,</w:t>
      </w:r>
      <w:r w:rsidRPr="009A5A3A">
        <w:rPr>
          <w:rFonts w:ascii="Times New Roman" w:hAnsi="Times New Roman"/>
          <w:b/>
        </w:rPr>
        <w:t xml:space="preserve"> στην παγκόσμια ιστορία</w:t>
      </w:r>
      <w:r w:rsidRPr="009A5A3A">
        <w:rPr>
          <w:rFonts w:ascii="Times New Roman" w:hAnsi="Times New Roman"/>
        </w:rPr>
        <w:t xml:space="preserve"> δεν πολεμούν φανερά η μία εναντίον της άλλης μία αγαθή και μια κακή αρχή; Όχι! </w:t>
      </w:r>
      <w:r w:rsidRPr="00E64A22">
        <w:rPr>
          <w:rFonts w:ascii="Times New Roman" w:hAnsi="Times New Roman"/>
          <w:caps/>
        </w:rPr>
        <w:t>ο</w:t>
      </w:r>
      <w:r w:rsidRPr="009A5A3A">
        <w:rPr>
          <w:rFonts w:ascii="Times New Roman" w:hAnsi="Times New Roman"/>
        </w:rPr>
        <w:t xml:space="preserve"> Θεός είναι πολύ περισσότερο αγαθός, και δεν βρίσκεται σε ανταγωνισμό με καμιά κακή ή δαιμονική αρχή.</w:t>
      </w:r>
      <w:r w:rsidR="00BD6F70">
        <w:rPr>
          <w:rFonts w:ascii="Times New Roman" w:hAnsi="Times New Roman"/>
        </w:rPr>
        <w:t xml:space="preserve"> Αυτός ο Θεός τοποθετεί όρια στ</w:t>
      </w:r>
      <w:r w:rsidR="00E64A22">
        <w:rPr>
          <w:rFonts w:ascii="Times New Roman" w:hAnsi="Times New Roman"/>
        </w:rPr>
        <w:t>ις δυνάμεις του Χάους, καθώς σε Α</w:t>
      </w:r>
      <w:r w:rsidR="00BD6F70">
        <w:rPr>
          <w:rFonts w:ascii="Times New Roman" w:hAnsi="Times New Roman"/>
        </w:rPr>
        <w:t>υτόν δεν κυριαρχεί η δικαιοσύνη – θέμις αλλά η αγάπη</w:t>
      </w:r>
      <w:r w:rsidR="00E64A22">
        <w:rPr>
          <w:rFonts w:ascii="Times New Roman" w:hAnsi="Times New Roman"/>
        </w:rPr>
        <w:t>!</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 xml:space="preserve">Υπάρχει τμήμα της πραγματικότητας </w:t>
      </w:r>
      <w:r w:rsidRPr="00E64A22">
        <w:rPr>
          <w:rFonts w:ascii="Times New Roman" w:hAnsi="Times New Roman"/>
          <w:b/>
          <w:i/>
        </w:rPr>
        <w:t>κατώτερης</w:t>
      </w:r>
      <w:r w:rsidR="00E64A22">
        <w:rPr>
          <w:rFonts w:ascii="Times New Roman" w:hAnsi="Times New Roman"/>
          <w:b/>
        </w:rPr>
        <w:t xml:space="preserve"> ποιότητα</w:t>
      </w:r>
      <w:r w:rsidRPr="009A5A3A">
        <w:rPr>
          <w:rFonts w:ascii="Times New Roman" w:hAnsi="Times New Roman"/>
          <w:b/>
        </w:rPr>
        <w:t>ς;</w:t>
      </w:r>
      <w:r w:rsidRPr="009A5A3A">
        <w:rPr>
          <w:rFonts w:ascii="Times New Roman" w:hAnsi="Times New Roman"/>
        </w:rPr>
        <w:t xml:space="preserve"> Η ύλη έναντι του πνεύματος, η σεξουαλική ζωή έναντι της πνευματικότητας; Με κανένα τρόπον! Ο κόσμος του καλού Δημιουργού Θεού και μαζί με αυτόν και η ύλη, το ανθρώπινο σώμα και η ζωή των δύο φύλων είναι στο βάθος καλά: </w:t>
      </w:r>
      <w:r w:rsidRPr="009A5A3A">
        <w:rPr>
          <w:rFonts w:ascii="Times New Roman" w:hAnsi="Times New Roman"/>
          <w:i/>
        </w:rPr>
        <w:t>Καί εἶδεν ὁ Θεός πάντα, ὅσα ἐποίησε, καί ἰδού καλά λίαν</w:t>
      </w:r>
      <w:r w:rsidRPr="009A5A3A">
        <w:rPr>
          <w:rFonts w:ascii="Times New Roman" w:hAnsi="Times New Roman"/>
        </w:rPr>
        <w:t xml:space="preserve"> (Γέν. 1, 31). </w:t>
      </w: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w:t>
      </w:r>
      <w:r w:rsidRPr="009A5A3A">
        <w:rPr>
          <w:rFonts w:ascii="Times New Roman" w:hAnsi="Times New Roman"/>
          <w:b/>
        </w:rPr>
        <w:t>Ποιος είναι ο σκοπός της εξελικτικής διαδικασίας της δημιουργίας;</w:t>
      </w:r>
      <w:r w:rsidRPr="009A5A3A">
        <w:rPr>
          <w:rFonts w:ascii="Times New Roman" w:hAnsi="Times New Roman"/>
        </w:rPr>
        <w:t xml:space="preserve"> Ο μεγάλος σκοπός της διαδικασίας της δημιουργίας είναι ο άνθρωπος − όχι όμως απομονωμένος, αλλά μέσα στον κόσμο −. Σύμφωνα με την Αγία Γραφή ήδη η δημιουργία σημαίνει μία εκδήλωση της χάριτος του Θεού προς τον κόσμο και τον άνθρωπο – πριν ακόμη συμβεί η λύτρωση-. Η συντήρηση του κόσμου μπορεί να κατανοείται ως μια συνεχιζόμενη δημιουργία («</w:t>
      </w:r>
      <w:r w:rsidRPr="009A5A3A">
        <w:rPr>
          <w:rFonts w:ascii="Times New Roman" w:hAnsi="Times New Roman"/>
          <w:lang w:val="en-US"/>
        </w:rPr>
        <w:t>creatio</w:t>
      </w:r>
      <w:r w:rsidRPr="009A5A3A">
        <w:rPr>
          <w:rFonts w:ascii="Times New Roman" w:hAnsi="Times New Roman"/>
        </w:rPr>
        <w:t>») και εξέλιξη («</w:t>
      </w:r>
      <w:r w:rsidRPr="009A5A3A">
        <w:rPr>
          <w:rFonts w:ascii="Times New Roman" w:hAnsi="Times New Roman"/>
          <w:lang w:val="en-US"/>
        </w:rPr>
        <w:t>evolutio</w:t>
      </w:r>
      <w:r w:rsidRPr="009A5A3A">
        <w:rPr>
          <w:rFonts w:ascii="Times New Roman" w:hAnsi="Times New Roman"/>
        </w:rPr>
        <w:t>»).</w:t>
      </w:r>
      <w:r w:rsidR="00BD6F70">
        <w:rPr>
          <w:rFonts w:ascii="Times New Roman" w:hAnsi="Times New Roman"/>
        </w:rPr>
        <w:t xml:space="preserve"> Ο Θεός δεν επιθυμεί να είναι απρόσιτος, αλλά σε επιΚοινωνία με τον άνθρωπο.</w:t>
      </w:r>
      <w:r w:rsidR="006364B5">
        <w:rPr>
          <w:rFonts w:ascii="Times New Roman" w:hAnsi="Times New Roman"/>
        </w:rPr>
        <w:t xml:space="preserve"> Ο ίδιος ο βροτός έχει μεγάλη ευθύνη ως εικόνα – καθρέφτης του Θεού. Ο άνδρας και η γυναίκα είναι εικόνες του Θεού καθώς ο Αδάμ ζει ὀσο σχετίζεται. Η δουλειά δεν είναι προιόν πτώσης αλλά χάρις του Θεού.</w:t>
      </w:r>
    </w:p>
    <w:p w:rsidR="00A371CF" w:rsidRPr="009A5A3A" w:rsidRDefault="00A371CF" w:rsidP="00BE6F77">
      <w:pPr>
        <w:rPr>
          <w:rFonts w:ascii="Times New Roman" w:hAnsi="Times New Roman"/>
        </w:rPr>
      </w:pPr>
    </w:p>
    <w:p w:rsidR="00A371CF" w:rsidRPr="009A5A3A" w:rsidRDefault="00A371CF" w:rsidP="00BE6F77">
      <w:pPr>
        <w:rPr>
          <w:rFonts w:ascii="Times New Roman" w:hAnsi="Times New Roman"/>
        </w:rPr>
      </w:pPr>
      <w:r w:rsidRPr="009A5A3A">
        <w:rPr>
          <w:rFonts w:ascii="Times New Roman" w:hAnsi="Times New Roman"/>
        </w:rPr>
        <w:t>Μπορεί κάποιος να διερωτηθεί: Είναι καθαρή τύχη ότι η νεότερη Φυσική μπόρεσε να αναπτυχθεί στο υπόβαθρο της ιουδαιο-χριστιανικής διδασκαλίας περί της δημιουργίας; Προφανώς σε αυτήν την πρόοδο συνετέλεσαν δύο θεμελιώδεις απόψεις, που τονίζονται επίσης και από το Κοράνιο:</w:t>
      </w:r>
    </w:p>
    <w:p w:rsidR="00A371CF" w:rsidRPr="009A5A3A" w:rsidRDefault="00A371CF" w:rsidP="00BE6F77">
      <w:pPr>
        <w:rPr>
          <w:rFonts w:ascii="Times New Roman" w:hAnsi="Times New Roman"/>
        </w:rPr>
      </w:pPr>
    </w:p>
    <w:p w:rsidR="00A371CF" w:rsidRPr="009A5A3A" w:rsidRDefault="00A371CF" w:rsidP="00280E38">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Ο κόσμος δεν είναι θεός, έχει δημιουργηθεί και δεν είναι καθ’ εαυτόν ιερός. Έχει τεθεί στη διάθεση του ανθρώπου.</w:t>
      </w:r>
    </w:p>
    <w:p w:rsidR="00A371CF" w:rsidRPr="009A5A3A" w:rsidRDefault="00A371CF" w:rsidP="009A5A3A">
      <w:pPr>
        <w:pBdr>
          <w:top w:val="single" w:sz="4" w:space="1" w:color="auto"/>
          <w:left w:val="single" w:sz="4" w:space="4" w:color="auto"/>
          <w:bottom w:val="single" w:sz="4" w:space="1" w:color="auto"/>
          <w:right w:val="single" w:sz="4" w:space="4" w:color="auto"/>
        </w:pBdr>
        <w:rPr>
          <w:rFonts w:ascii="Times New Roman" w:hAnsi="Times New Roman"/>
        </w:rPr>
      </w:pPr>
      <w:r w:rsidRPr="009A5A3A">
        <w:rPr>
          <w:rFonts w:ascii="Times New Roman" w:hAnsi="Times New Roman"/>
        </w:rPr>
        <w:t xml:space="preserve">− Το Σύμπαν δεν είναι χάος αλλά ταξινομημένος, </w:t>
      </w:r>
      <w:r w:rsidRPr="009A5A3A">
        <w:rPr>
          <w:rFonts w:ascii="Times New Roman" w:hAnsi="Times New Roman"/>
          <w:i/>
        </w:rPr>
        <w:t>κόσμος</w:t>
      </w:r>
      <w:r w:rsidR="006364B5">
        <w:rPr>
          <w:rFonts w:ascii="Times New Roman" w:hAnsi="Times New Roman"/>
        </w:rPr>
        <w:t xml:space="preserve"> (</w:t>
      </w:r>
      <w:r w:rsidRPr="009A5A3A">
        <w:rPr>
          <w:rFonts w:ascii="Times New Roman" w:hAnsi="Times New Roman"/>
        </w:rPr>
        <w:t>κόσμημα): Πρέπει να χρησιμοποιείται από τον άνθρωπο, να καλλιεργείται, να ερευνάται.</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10280" w:type="dxa"/>
            <w:gridSpan w:val="2"/>
          </w:tcPr>
          <w:p w:rsidR="00A371CF" w:rsidRPr="004E1016" w:rsidRDefault="00A371CF" w:rsidP="00D07EDD">
            <w:pPr>
              <w:spacing w:after="200" w:line="276" w:lineRule="auto"/>
              <w:jc w:val="center"/>
              <w:rPr>
                <w:b/>
                <w:sz w:val="28"/>
                <w:szCs w:val="28"/>
              </w:rPr>
            </w:pPr>
            <w:r w:rsidRPr="004E1016">
              <w:rPr>
                <w:b/>
                <w:sz w:val="28"/>
                <w:szCs w:val="28"/>
              </w:rPr>
              <w:lastRenderedPageBreak/>
              <w:t>ΑΝΑΛΥΣΗ:</w:t>
            </w:r>
            <w:r>
              <w:rPr>
                <w:b/>
                <w:i/>
                <w:sz w:val="28"/>
                <w:szCs w:val="28"/>
              </w:rPr>
              <w:t xml:space="preserve"> </w:t>
            </w:r>
            <w:r w:rsidRPr="00402C6B">
              <w:rPr>
                <w:b/>
                <w:sz w:val="28"/>
                <w:szCs w:val="28"/>
              </w:rPr>
              <w:t>ΔΗΜΙΟΥΡΓΙΑ</w:t>
            </w:r>
            <w:r>
              <w:rPr>
                <w:b/>
                <w:sz w:val="28"/>
                <w:szCs w:val="28"/>
              </w:rPr>
              <w:t xml:space="preserve"> (</w:t>
            </w:r>
            <w:r w:rsidRPr="001250B3">
              <w:rPr>
                <w:b/>
                <w:sz w:val="28"/>
                <w:szCs w:val="28"/>
              </w:rPr>
              <w:t>Γενηθ</w:t>
            </w:r>
            <w:r>
              <w:rPr>
                <w:b/>
                <w:sz w:val="28"/>
                <w:szCs w:val="28"/>
              </w:rPr>
              <w:t xml:space="preserve">ήτω </w:t>
            </w:r>
            <w:r w:rsidRPr="001250B3">
              <w:rPr>
                <w:b/>
                <w:sz w:val="28"/>
                <w:szCs w:val="28"/>
              </w:rPr>
              <w:t>–</w:t>
            </w:r>
            <w:r w:rsidR="00C77110">
              <w:rPr>
                <w:b/>
                <w:sz w:val="28"/>
                <w:szCs w:val="28"/>
              </w:rPr>
              <w:t xml:space="preserve"> </w:t>
            </w:r>
            <w:r>
              <w:rPr>
                <w:b/>
                <w:sz w:val="28"/>
                <w:szCs w:val="28"/>
              </w:rPr>
              <w:t>Fiat!)</w:t>
            </w:r>
          </w:p>
          <w:p w:rsidR="00A371CF" w:rsidRPr="004E1016" w:rsidRDefault="00A371CF" w:rsidP="004E1016">
            <w:pPr>
              <w:spacing w:after="200" w:line="276" w:lineRule="auto"/>
              <w:jc w:val="center"/>
              <w:rPr>
                <w:sz w:val="28"/>
                <w:szCs w:val="28"/>
                <w:highlight w:val="yellow"/>
              </w:rPr>
            </w:pPr>
            <w:r w:rsidRPr="00FE2C8C">
              <w:rPr>
                <w:sz w:val="28"/>
                <w:szCs w:val="28"/>
                <w:highlight w:val="yellow"/>
              </w:rPr>
              <w:t xml:space="preserve">Η Βίβλος </w:t>
            </w:r>
            <w:r w:rsidRPr="00911193">
              <w:rPr>
                <w:b/>
                <w:sz w:val="28"/>
                <w:szCs w:val="28"/>
                <w:highlight w:val="yellow"/>
              </w:rPr>
              <w:t>της Φύσης</w:t>
            </w:r>
            <w:r>
              <w:rPr>
                <w:sz w:val="28"/>
                <w:szCs w:val="28"/>
                <w:highlight w:val="yellow"/>
              </w:rPr>
              <w:t xml:space="preserve"> και η </w:t>
            </w:r>
            <w:r w:rsidRPr="00FE2C8C">
              <w:rPr>
                <w:sz w:val="28"/>
                <w:szCs w:val="28"/>
                <w:highlight w:val="yellow"/>
              </w:rPr>
              <w:t xml:space="preserve">Βίβλος της </w:t>
            </w:r>
            <w:r w:rsidRPr="00911193">
              <w:rPr>
                <w:b/>
                <w:sz w:val="28"/>
                <w:szCs w:val="28"/>
                <w:highlight w:val="yellow"/>
              </w:rPr>
              <w:t>«Γραφής»</w:t>
            </w:r>
          </w:p>
        </w:tc>
      </w:tr>
      <w:tr w:rsidR="00A371CF" w:rsidTr="00BC2412">
        <w:tc>
          <w:tcPr>
            <w:tcW w:w="5140" w:type="dxa"/>
          </w:tcPr>
          <w:p w:rsidR="00A371CF" w:rsidRDefault="00A371CF" w:rsidP="00D07EDD">
            <w:pPr>
              <w:spacing w:after="200" w:line="276" w:lineRule="auto"/>
              <w:jc w:val="left"/>
              <w:rPr>
                <w:szCs w:val="18"/>
              </w:rPr>
            </w:pPr>
          </w:p>
          <w:p w:rsidR="00A371CF" w:rsidRDefault="00A371CF" w:rsidP="00580D65">
            <w:pPr>
              <w:spacing w:after="200" w:line="276" w:lineRule="auto"/>
              <w:jc w:val="center"/>
              <w:rPr>
                <w:szCs w:val="18"/>
              </w:rPr>
            </w:pPr>
            <w:r w:rsidRPr="003F0C2D">
              <w:rPr>
                <w:b/>
                <w:szCs w:val="18"/>
              </w:rPr>
              <w:t xml:space="preserve">Α’ </w:t>
            </w:r>
            <w:r>
              <w:rPr>
                <w:b/>
                <w:szCs w:val="18"/>
              </w:rPr>
              <w:t xml:space="preserve">Νεότερη </w:t>
            </w:r>
            <w:r w:rsidRPr="003F0C2D">
              <w:rPr>
                <w:b/>
                <w:szCs w:val="18"/>
              </w:rPr>
              <w:t>Αφήγηση Δημιουργίας</w:t>
            </w:r>
            <w:r>
              <w:rPr>
                <w:b/>
                <w:szCs w:val="18"/>
              </w:rPr>
              <w:t xml:space="preserve"> διά του Λόγου</w:t>
            </w:r>
            <w:r w:rsidR="00C77110">
              <w:rPr>
                <w:szCs w:val="18"/>
              </w:rPr>
              <w:t xml:space="preserve"> </w:t>
            </w:r>
            <w:r w:rsidRPr="00580D65">
              <w:rPr>
                <w:szCs w:val="18"/>
              </w:rPr>
              <w:t>(</w:t>
            </w:r>
            <w:r w:rsidR="00B730E5">
              <w:rPr>
                <w:szCs w:val="18"/>
              </w:rPr>
              <w:t>Γένεση</w:t>
            </w:r>
            <w:r w:rsidRPr="00580D65">
              <w:rPr>
                <w:szCs w:val="18"/>
              </w:rPr>
              <w:t xml:space="preserve"> 1, 1 – 2, 3)</w:t>
            </w:r>
          </w:p>
          <w:p w:rsidR="00A371CF" w:rsidRPr="00FE2C8C" w:rsidRDefault="00A371CF" w:rsidP="00D07EDD">
            <w:pPr>
              <w:spacing w:after="200" w:line="276" w:lineRule="auto"/>
              <w:jc w:val="center"/>
              <w:rPr>
                <w:i/>
                <w:szCs w:val="18"/>
              </w:rPr>
            </w:pPr>
            <w:r w:rsidRPr="00580D65">
              <w:rPr>
                <w:b/>
                <w:i/>
                <w:szCs w:val="18"/>
              </w:rPr>
              <w:t xml:space="preserve">Γενηθήτω [ </w:t>
            </w:r>
            <w:r w:rsidRPr="00580D65">
              <w:rPr>
                <w:b/>
                <w:i/>
                <w:szCs w:val="18"/>
                <w:lang w:val="en-US"/>
              </w:rPr>
              <w:t>Fiat</w:t>
            </w:r>
            <w:r w:rsidR="00E64A22">
              <w:rPr>
                <w:b/>
                <w:i/>
                <w:szCs w:val="18"/>
              </w:rPr>
              <w:t>!</w:t>
            </w:r>
            <w:r w:rsidRPr="00580D65">
              <w:rPr>
                <w:b/>
                <w:i/>
                <w:szCs w:val="18"/>
              </w:rPr>
              <w:t xml:space="preserve"> ] -</w:t>
            </w:r>
            <w:r>
              <w:rPr>
                <w:i/>
                <w:szCs w:val="18"/>
              </w:rPr>
              <w:t xml:space="preserve"> </w:t>
            </w:r>
            <w:r w:rsidRPr="00761946">
              <w:rPr>
                <w:szCs w:val="18"/>
              </w:rPr>
              <w:t>Η Αρχή των Πάντων</w:t>
            </w:r>
          </w:p>
          <w:p w:rsidR="00A371CF" w:rsidRDefault="00A371CF" w:rsidP="00D07EDD">
            <w:pPr>
              <w:spacing w:after="200" w:line="276" w:lineRule="auto"/>
              <w:rPr>
                <w:szCs w:val="18"/>
              </w:rPr>
            </w:pPr>
            <w:r w:rsidRPr="00FE2C8C">
              <w:rPr>
                <w:b/>
                <w:szCs w:val="18"/>
              </w:rPr>
              <w:t>Αιχμαλωσία</w:t>
            </w:r>
            <w:r>
              <w:rPr>
                <w:b/>
                <w:szCs w:val="18"/>
              </w:rPr>
              <w:t xml:space="preserve"> στη Βαβέλ</w:t>
            </w:r>
            <w:r>
              <w:rPr>
                <w:szCs w:val="18"/>
              </w:rPr>
              <w:t xml:space="preserve"> (500 π. Χ.</w:t>
            </w:r>
            <w:r w:rsidR="003A7921">
              <w:rPr>
                <w:szCs w:val="18"/>
              </w:rPr>
              <w:t>)</w:t>
            </w:r>
            <w:r>
              <w:rPr>
                <w:szCs w:val="18"/>
              </w:rPr>
              <w:t>: Σοκ</w:t>
            </w:r>
            <w:r w:rsidR="003A7921">
              <w:rPr>
                <w:szCs w:val="18"/>
              </w:rPr>
              <w:t xml:space="preserve"> – SOS </w:t>
            </w:r>
            <w:r w:rsidR="003A7921" w:rsidRPr="003A7921">
              <w:rPr>
                <w:szCs w:val="18"/>
              </w:rPr>
              <w:t>(</w:t>
            </w:r>
            <w:r w:rsidR="003A7921">
              <w:rPr>
                <w:szCs w:val="18"/>
                <w:lang w:val="en-US"/>
              </w:rPr>
              <w:t>Save</w:t>
            </w:r>
            <w:r w:rsidR="003A7921" w:rsidRPr="003A7921">
              <w:rPr>
                <w:szCs w:val="18"/>
              </w:rPr>
              <w:t xml:space="preserve"> </w:t>
            </w:r>
            <w:r w:rsidR="003A7921">
              <w:rPr>
                <w:szCs w:val="18"/>
                <w:lang w:val="en-US"/>
              </w:rPr>
              <w:t>our</w:t>
            </w:r>
            <w:r w:rsidR="003A7921" w:rsidRPr="003A7921">
              <w:rPr>
                <w:szCs w:val="18"/>
              </w:rPr>
              <w:t xml:space="preserve"> </w:t>
            </w:r>
            <w:r w:rsidR="003A7921">
              <w:rPr>
                <w:szCs w:val="18"/>
                <w:lang w:val="en-US"/>
              </w:rPr>
              <w:t>Souls</w:t>
            </w:r>
            <w:r w:rsidR="003A7921" w:rsidRPr="003A7921">
              <w:rPr>
                <w:szCs w:val="18"/>
              </w:rPr>
              <w:t>)</w:t>
            </w:r>
            <w:r>
              <w:rPr>
                <w:szCs w:val="18"/>
              </w:rPr>
              <w:t xml:space="preserve"> από την άλωση της Πόλης χωρίς την χορηγία βοήθειας από την «Υπέρμαχο Στρατηγό» – Αιχμάλωτοι οι Ισραηλίτες </w:t>
            </w:r>
            <w:r w:rsidR="00761946">
              <w:rPr>
                <w:szCs w:val="18"/>
              </w:rPr>
              <w:t>«</w:t>
            </w:r>
            <w:r>
              <w:rPr>
                <w:szCs w:val="18"/>
              </w:rPr>
              <w:t>επί των ποταμών Βαβυλώνας</w:t>
            </w:r>
            <w:r w:rsidR="00761946">
              <w:rPr>
                <w:szCs w:val="18"/>
              </w:rPr>
              <w:t>»</w:t>
            </w:r>
            <w:r>
              <w:rPr>
                <w:szCs w:val="18"/>
              </w:rPr>
              <w:t xml:space="preserve"> στη σκιά των Ζιγκουράτ</w:t>
            </w:r>
            <w:r w:rsidR="003A7921">
              <w:rPr>
                <w:szCs w:val="18"/>
              </w:rPr>
              <w:t>.</w:t>
            </w:r>
          </w:p>
        </w:tc>
        <w:tc>
          <w:tcPr>
            <w:tcW w:w="5140" w:type="dxa"/>
          </w:tcPr>
          <w:p w:rsidR="00A371CF" w:rsidRDefault="00A371CF" w:rsidP="00D07EDD">
            <w:pPr>
              <w:spacing w:after="200" w:line="276" w:lineRule="auto"/>
              <w:jc w:val="left"/>
              <w:rPr>
                <w:szCs w:val="18"/>
              </w:rPr>
            </w:pPr>
          </w:p>
          <w:p w:rsidR="00A371CF" w:rsidRPr="005E1C8B" w:rsidRDefault="00A371CF" w:rsidP="00D07EDD">
            <w:pPr>
              <w:spacing w:after="200" w:line="276" w:lineRule="auto"/>
              <w:jc w:val="center"/>
              <w:rPr>
                <w:b/>
                <w:szCs w:val="18"/>
              </w:rPr>
            </w:pPr>
            <w:r w:rsidRPr="005E1C8B">
              <w:rPr>
                <w:b/>
                <w:szCs w:val="18"/>
              </w:rPr>
              <w:t xml:space="preserve">Β’ </w:t>
            </w:r>
            <w:r>
              <w:rPr>
                <w:b/>
                <w:szCs w:val="18"/>
              </w:rPr>
              <w:t xml:space="preserve">Αρχαιότερη </w:t>
            </w:r>
            <w:r w:rsidRPr="005E1C8B">
              <w:rPr>
                <w:b/>
                <w:szCs w:val="18"/>
              </w:rPr>
              <w:t xml:space="preserve">Αφήγηση Δημιουργίας </w:t>
            </w:r>
            <w:r>
              <w:rPr>
                <w:b/>
                <w:szCs w:val="18"/>
              </w:rPr>
              <w:t xml:space="preserve">διά της πράξης </w:t>
            </w:r>
            <w:r w:rsidR="00E64A22">
              <w:rPr>
                <w:szCs w:val="18"/>
              </w:rPr>
              <w:t>(Γένεση</w:t>
            </w:r>
            <w:r w:rsidRPr="00580D65">
              <w:rPr>
                <w:szCs w:val="18"/>
              </w:rPr>
              <w:t xml:space="preserve"> 2)</w:t>
            </w:r>
          </w:p>
          <w:p w:rsidR="00A371CF" w:rsidRPr="00761946" w:rsidRDefault="00A371CF" w:rsidP="00D07EDD">
            <w:pPr>
              <w:spacing w:after="200" w:line="276" w:lineRule="auto"/>
              <w:jc w:val="center"/>
              <w:rPr>
                <w:szCs w:val="18"/>
              </w:rPr>
            </w:pPr>
            <w:r w:rsidRPr="00761946">
              <w:rPr>
                <w:szCs w:val="18"/>
              </w:rPr>
              <w:t>Ο Θεός και Οι Άνθρωποι</w:t>
            </w:r>
          </w:p>
          <w:p w:rsidR="00A371CF" w:rsidRDefault="00A371CF" w:rsidP="006364B5">
            <w:pPr>
              <w:spacing w:after="200" w:line="276" w:lineRule="auto"/>
              <w:rPr>
                <w:szCs w:val="18"/>
              </w:rPr>
            </w:pPr>
            <w:r w:rsidRPr="00FE2C8C">
              <w:rPr>
                <w:b/>
                <w:szCs w:val="18"/>
              </w:rPr>
              <w:t>Αυλή του Σολομώντα</w:t>
            </w:r>
            <w:r>
              <w:rPr>
                <w:szCs w:val="18"/>
              </w:rPr>
              <w:t xml:space="preserve"> (1.000 π. Χ.): Ο θεσμός της βασιλείας</w:t>
            </w:r>
            <w:r w:rsidR="006364B5">
              <w:rPr>
                <w:szCs w:val="18"/>
              </w:rPr>
              <w:t>,</w:t>
            </w:r>
            <w:r>
              <w:rPr>
                <w:szCs w:val="18"/>
              </w:rPr>
              <w:t xml:space="preserve"> </w:t>
            </w:r>
            <w:r w:rsidR="006364B5">
              <w:rPr>
                <w:szCs w:val="18"/>
              </w:rPr>
              <w:t xml:space="preserve">ο οποίος </w:t>
            </w:r>
            <w:r>
              <w:rPr>
                <w:szCs w:val="18"/>
              </w:rPr>
              <w:t>καθιερώθηκε κόντρα στο θέλημα του Γιαχβέ, απογοητεύει</w:t>
            </w:r>
            <w:r w:rsidR="003A7921">
              <w:rPr>
                <w:szCs w:val="18"/>
              </w:rPr>
              <w:t>,</w:t>
            </w:r>
            <w:r>
              <w:rPr>
                <w:szCs w:val="18"/>
              </w:rPr>
              <w:t xml:space="preserve"> καθώς θέλει «σκλάβους»</w:t>
            </w:r>
            <w:r w:rsidR="00761946">
              <w:rPr>
                <w:szCs w:val="18"/>
              </w:rPr>
              <w:t xml:space="preserve"> </w:t>
            </w:r>
            <w:r>
              <w:rPr>
                <w:szCs w:val="18"/>
              </w:rPr>
              <w:t>-</w:t>
            </w:r>
            <w:r w:rsidR="00C77110">
              <w:rPr>
                <w:szCs w:val="18"/>
              </w:rPr>
              <w:t xml:space="preserve"> </w:t>
            </w:r>
            <w:r>
              <w:rPr>
                <w:szCs w:val="18"/>
              </w:rPr>
              <w:t>φορολογούμενους.</w:t>
            </w:r>
          </w:p>
        </w:tc>
      </w:tr>
      <w:tr w:rsidR="00351069" w:rsidTr="00351069">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 xml:space="preserve">Μήπως τελικά ο </w:t>
            </w:r>
            <w:r w:rsidR="00761946">
              <w:rPr>
                <w:szCs w:val="18"/>
              </w:rPr>
              <w:t>δικός Μας</w:t>
            </w:r>
            <w:r w:rsidR="00761946" w:rsidRPr="00FE2C8C">
              <w:rPr>
                <w:szCs w:val="18"/>
              </w:rPr>
              <w:t xml:space="preserve"> </w:t>
            </w:r>
            <w:r w:rsidRPr="00FE2C8C">
              <w:rPr>
                <w:szCs w:val="18"/>
              </w:rPr>
              <w:t xml:space="preserve">Θεός είναι ανίσχυρος μπροστά στους </w:t>
            </w:r>
            <w:r w:rsidRPr="00FE2C8C">
              <w:rPr>
                <w:szCs w:val="18"/>
                <w:lang w:val="en-US"/>
              </w:rPr>
              <w:t>super</w:t>
            </w:r>
            <w:r w:rsidRPr="00FE2C8C">
              <w:rPr>
                <w:szCs w:val="18"/>
              </w:rPr>
              <w:t xml:space="preserve"> </w:t>
            </w:r>
            <w:r w:rsidRPr="00FE2C8C">
              <w:rPr>
                <w:szCs w:val="18"/>
                <w:lang w:val="en-US"/>
              </w:rPr>
              <w:t>stars</w:t>
            </w:r>
            <w:r w:rsidRPr="00FE2C8C">
              <w:rPr>
                <w:szCs w:val="18"/>
              </w:rPr>
              <w:t xml:space="preserve"> </w:t>
            </w:r>
            <w:r w:rsidR="00761946" w:rsidRPr="00FE2C8C">
              <w:rPr>
                <w:szCs w:val="18"/>
              </w:rPr>
              <w:t xml:space="preserve">θεούς </w:t>
            </w:r>
            <w:r w:rsidR="00761946">
              <w:rPr>
                <w:szCs w:val="18"/>
              </w:rPr>
              <w:t>των κατακτητών:</w:t>
            </w:r>
            <w:r w:rsidRPr="00FE2C8C">
              <w:rPr>
                <w:szCs w:val="18"/>
              </w:rPr>
              <w:t xml:space="preserve"> τον ήλιο, τη σελήνη</w:t>
            </w:r>
            <w:r>
              <w:rPr>
                <w:szCs w:val="18"/>
              </w:rPr>
              <w:t xml:space="preserve"> και τους υπέρλαμπρους αστέρες</w:t>
            </w:r>
            <w:r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Υπάρχει τελικά τάξη –</w:t>
            </w:r>
            <w:r w:rsidR="00C77110">
              <w:rPr>
                <w:szCs w:val="18"/>
              </w:rPr>
              <w:t xml:space="preserve"> </w:t>
            </w:r>
            <w:r w:rsidRPr="00FE2C8C">
              <w:rPr>
                <w:szCs w:val="18"/>
              </w:rPr>
              <w:t>σχέδιο σ</w:t>
            </w:r>
            <w:r>
              <w:rPr>
                <w:szCs w:val="18"/>
              </w:rPr>
              <w:t xml:space="preserve">τον Κόσμο και την Ιστορία; </w:t>
            </w:r>
            <w:r w:rsidR="00E64A22" w:rsidRPr="00DE2522">
              <w:rPr>
                <w:b/>
                <w:szCs w:val="18"/>
              </w:rPr>
              <w:t>ΕνΤάξει</w:t>
            </w:r>
            <w:r w:rsidR="00E64A22">
              <w:rPr>
                <w:szCs w:val="18"/>
              </w:rPr>
              <w:t xml:space="preserve"> – [</w:t>
            </w:r>
            <w:r w:rsidR="00E64A22" w:rsidRPr="00DE2522">
              <w:rPr>
                <w:b/>
                <w:szCs w:val="18"/>
              </w:rPr>
              <w:t>Οκ</w:t>
            </w:r>
            <w:r w:rsidR="00E64A22">
              <w:rPr>
                <w:b/>
                <w:szCs w:val="18"/>
              </w:rPr>
              <w:t>] βιώνοντας την Κρίση – το Χάος</w:t>
            </w:r>
            <w:r w:rsidR="00E64A22" w:rsidRPr="00FE2C8C">
              <w:rPr>
                <w:szCs w:val="18"/>
              </w:rPr>
              <w:t>??</w:t>
            </w:r>
          </w:p>
          <w:p w:rsidR="00351069" w:rsidRPr="00FE2C8C" w:rsidRDefault="00351069" w:rsidP="00351069">
            <w:pPr>
              <w:pStyle w:val="a5"/>
              <w:numPr>
                <w:ilvl w:val="0"/>
                <w:numId w:val="3"/>
              </w:numPr>
              <w:spacing w:after="200" w:line="276" w:lineRule="auto"/>
              <w:rPr>
                <w:szCs w:val="18"/>
              </w:rPr>
            </w:pPr>
            <w:r w:rsidRPr="00FE2C8C">
              <w:rPr>
                <w:szCs w:val="18"/>
              </w:rPr>
              <w:t xml:space="preserve">Ποιος είναι ο </w:t>
            </w:r>
            <w:r w:rsidR="00FE6503">
              <w:rPr>
                <w:szCs w:val="18"/>
              </w:rPr>
              <w:t>«</w:t>
            </w:r>
            <w:r w:rsidRPr="00FE2C8C">
              <w:rPr>
                <w:szCs w:val="18"/>
              </w:rPr>
              <w:t>πλανητάρχης</w:t>
            </w:r>
            <w:r w:rsidR="00FE6503">
              <w:rPr>
                <w:szCs w:val="18"/>
              </w:rPr>
              <w:t>»</w:t>
            </w:r>
            <w:r w:rsidRPr="00FE2C8C">
              <w:rPr>
                <w:szCs w:val="18"/>
              </w:rPr>
              <w:t>??</w:t>
            </w:r>
          </w:p>
        </w:tc>
        <w:tc>
          <w:tcPr>
            <w:tcW w:w="5140" w:type="dxa"/>
          </w:tcPr>
          <w:p w:rsidR="00351069" w:rsidRPr="00402C6B" w:rsidRDefault="00351069" w:rsidP="00351069">
            <w:pPr>
              <w:spacing w:after="200" w:line="276" w:lineRule="auto"/>
              <w:jc w:val="left"/>
              <w:rPr>
                <w:b/>
                <w:szCs w:val="18"/>
              </w:rPr>
            </w:pPr>
            <w:r w:rsidRPr="00402C6B">
              <w:rPr>
                <w:b/>
                <w:szCs w:val="18"/>
              </w:rPr>
              <w:t>ΕΡΩΤΗΜΑΤΑ</w:t>
            </w:r>
          </w:p>
          <w:p w:rsidR="00351069" w:rsidRPr="00FE2C8C" w:rsidRDefault="00351069" w:rsidP="00351069">
            <w:pPr>
              <w:pStyle w:val="a5"/>
              <w:numPr>
                <w:ilvl w:val="0"/>
                <w:numId w:val="3"/>
              </w:numPr>
              <w:spacing w:after="200" w:line="276" w:lineRule="auto"/>
              <w:rPr>
                <w:szCs w:val="18"/>
              </w:rPr>
            </w:pPr>
            <w:r w:rsidRPr="00FE2C8C">
              <w:rPr>
                <w:szCs w:val="18"/>
              </w:rPr>
              <w:t>Γιατί υπάρχει το καλό και το κακό;</w:t>
            </w:r>
          </w:p>
          <w:p w:rsidR="00351069" w:rsidRDefault="00351069" w:rsidP="00351069">
            <w:pPr>
              <w:pStyle w:val="a5"/>
              <w:numPr>
                <w:ilvl w:val="0"/>
                <w:numId w:val="3"/>
              </w:numPr>
              <w:spacing w:after="200" w:line="276" w:lineRule="auto"/>
              <w:rPr>
                <w:szCs w:val="18"/>
              </w:rPr>
            </w:pPr>
            <w:r>
              <w:rPr>
                <w:szCs w:val="18"/>
              </w:rPr>
              <w:t>Γιατί</w:t>
            </w:r>
            <w:r w:rsidRPr="00FE2C8C">
              <w:rPr>
                <w:szCs w:val="18"/>
              </w:rPr>
              <w:t xml:space="preserve"> </w:t>
            </w:r>
            <w:r>
              <w:rPr>
                <w:szCs w:val="18"/>
              </w:rPr>
              <w:t>γεννιόμαστε με ωδίνες και πονάμε</w:t>
            </w:r>
            <w:r w:rsidRPr="00FE2C8C">
              <w:rPr>
                <w:szCs w:val="18"/>
              </w:rPr>
              <w:t>;</w:t>
            </w:r>
          </w:p>
          <w:p w:rsidR="00351069" w:rsidRPr="00FE2C8C" w:rsidRDefault="00351069" w:rsidP="00351069">
            <w:pPr>
              <w:pStyle w:val="a5"/>
              <w:numPr>
                <w:ilvl w:val="0"/>
                <w:numId w:val="3"/>
              </w:numPr>
              <w:spacing w:after="200" w:line="276" w:lineRule="auto"/>
              <w:rPr>
                <w:szCs w:val="18"/>
              </w:rPr>
            </w:pPr>
            <w:r>
              <w:rPr>
                <w:szCs w:val="18"/>
              </w:rPr>
              <w:t>Γιατί διακρίνονται τα φύλα και προσπαθεί να κυριαρχήσει ο ένας στον άλλον;</w:t>
            </w:r>
          </w:p>
          <w:p w:rsidR="00351069" w:rsidRPr="00FE2C8C" w:rsidRDefault="00351069" w:rsidP="00351069">
            <w:pPr>
              <w:pStyle w:val="a5"/>
              <w:numPr>
                <w:ilvl w:val="0"/>
                <w:numId w:val="3"/>
              </w:numPr>
              <w:spacing w:after="200" w:line="276" w:lineRule="auto"/>
              <w:rPr>
                <w:szCs w:val="18"/>
              </w:rPr>
            </w:pPr>
            <w:r w:rsidRPr="00FE2C8C">
              <w:rPr>
                <w:szCs w:val="18"/>
              </w:rPr>
              <w:t>Γιατί ντρεπόμαστε ο ένας τον άλλον;</w:t>
            </w:r>
          </w:p>
          <w:p w:rsidR="006364B5" w:rsidRPr="00FE2C8C" w:rsidRDefault="006364B5" w:rsidP="006364B5">
            <w:pPr>
              <w:pStyle w:val="a5"/>
              <w:numPr>
                <w:ilvl w:val="0"/>
                <w:numId w:val="3"/>
              </w:numPr>
              <w:spacing w:after="200" w:line="276" w:lineRule="auto"/>
              <w:rPr>
                <w:szCs w:val="18"/>
              </w:rPr>
            </w:pPr>
            <w:r w:rsidRPr="00FE2C8C">
              <w:rPr>
                <w:szCs w:val="18"/>
              </w:rPr>
              <w:t>Γιατί η δουλειά θέλει τόσο ιδρώτα;</w:t>
            </w:r>
          </w:p>
          <w:p w:rsidR="00351069" w:rsidRPr="00FE2C8C" w:rsidRDefault="00351069" w:rsidP="00351069">
            <w:pPr>
              <w:pStyle w:val="a5"/>
              <w:numPr>
                <w:ilvl w:val="0"/>
                <w:numId w:val="3"/>
              </w:numPr>
              <w:spacing w:after="200" w:line="276" w:lineRule="auto"/>
              <w:rPr>
                <w:szCs w:val="18"/>
              </w:rPr>
            </w:pPr>
            <w:r w:rsidRPr="00FE2C8C">
              <w:rPr>
                <w:szCs w:val="18"/>
              </w:rPr>
              <w:t>Γιατί πεθαίνουμε;</w:t>
            </w:r>
          </w:p>
          <w:p w:rsidR="00351069" w:rsidRPr="00FE2C8C" w:rsidRDefault="00351069" w:rsidP="00351069">
            <w:pPr>
              <w:pStyle w:val="a5"/>
              <w:numPr>
                <w:ilvl w:val="0"/>
                <w:numId w:val="3"/>
              </w:numPr>
              <w:spacing w:after="200" w:line="276" w:lineRule="auto"/>
              <w:rPr>
                <w:szCs w:val="18"/>
              </w:rPr>
            </w:pPr>
            <w:r w:rsidRPr="00FE2C8C">
              <w:rPr>
                <w:szCs w:val="18"/>
              </w:rPr>
              <w:t xml:space="preserve">Γιατί φαίνεται ο Θεός </w:t>
            </w:r>
            <w:r>
              <w:rPr>
                <w:szCs w:val="18"/>
              </w:rPr>
              <w:t xml:space="preserve">να βρίσκεται </w:t>
            </w:r>
            <w:r w:rsidRPr="00FE2C8C">
              <w:rPr>
                <w:szCs w:val="18"/>
              </w:rPr>
              <w:t>«μακριά»</w:t>
            </w:r>
            <w:r>
              <w:rPr>
                <w:szCs w:val="18"/>
              </w:rPr>
              <w:t xml:space="preserve"> (εξωγήινος)</w:t>
            </w:r>
            <w:r w:rsidRPr="00FE2C8C">
              <w:rPr>
                <w:szCs w:val="18"/>
              </w:rPr>
              <w:t>;</w:t>
            </w:r>
          </w:p>
        </w:tc>
      </w:tr>
    </w:tbl>
    <w:p w:rsidR="00A371CF" w:rsidRPr="00E75DE9" w:rsidRDefault="00A371CF" w:rsidP="003F3227">
      <w:pPr>
        <w:spacing w:after="200" w:line="276" w:lineRule="auto"/>
        <w:jc w:val="left"/>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A371CF" w:rsidTr="00BC2412">
        <w:tc>
          <w:tcPr>
            <w:tcW w:w="5140" w:type="dxa"/>
          </w:tcPr>
          <w:p w:rsidR="00A371CF" w:rsidRPr="004E1016" w:rsidRDefault="00A371CF" w:rsidP="00D07EDD">
            <w:pPr>
              <w:spacing w:after="200" w:line="276" w:lineRule="auto"/>
              <w:rPr>
                <w:b/>
                <w:szCs w:val="18"/>
              </w:rPr>
            </w:pPr>
            <w:r w:rsidRPr="004E1016">
              <w:rPr>
                <w:b/>
                <w:szCs w:val="18"/>
              </w:rPr>
              <w:t>ΑΠΑΝΤΗΣΕΙΣ</w:t>
            </w:r>
          </w:p>
          <w:p w:rsidR="00A371CF" w:rsidRDefault="00A371CF" w:rsidP="00D07EDD">
            <w:pPr>
              <w:spacing w:after="200" w:line="276" w:lineRule="auto"/>
              <w:rPr>
                <w:szCs w:val="18"/>
              </w:rPr>
            </w:pPr>
            <w:r>
              <w:rPr>
                <w:szCs w:val="18"/>
              </w:rPr>
              <w:t>Αρχή των Πάντων όχι το Μηδέν και η Τύχη, όχι ο Πόλεμος «Άσπρου – Μαύρου</w:t>
            </w:r>
            <w:r w:rsidR="00FE6503">
              <w:rPr>
                <w:szCs w:val="18"/>
              </w:rPr>
              <w:t>,</w:t>
            </w:r>
            <w:r>
              <w:rPr>
                <w:szCs w:val="18"/>
              </w:rPr>
              <w:t xml:space="preserve"> </w:t>
            </w:r>
            <w:r w:rsidRPr="00A061DA">
              <w:rPr>
                <w:b/>
                <w:szCs w:val="18"/>
              </w:rPr>
              <w:t>αλλά η Αγάπη του Προσωπικού Θεού</w:t>
            </w:r>
            <w:r>
              <w:rPr>
                <w:szCs w:val="18"/>
              </w:rPr>
              <w:t xml:space="preserve">. Αυτός «κτίζει» με μοναδικό τρόπο (εβρ. </w:t>
            </w:r>
            <w:r w:rsidRPr="00FE2C8C">
              <w:rPr>
                <w:i/>
                <w:szCs w:val="18"/>
              </w:rPr>
              <w:t>μπαρά</w:t>
            </w:r>
            <w:r>
              <w:rPr>
                <w:szCs w:val="18"/>
              </w:rPr>
              <w:t xml:space="preserve">) ένα καλλιτέχνημα - «Κόσμο| μέσα </w:t>
            </w:r>
            <w:r w:rsidRPr="00A061DA">
              <w:rPr>
                <w:b/>
                <w:szCs w:val="18"/>
              </w:rPr>
              <w:t>στο Χάος</w:t>
            </w:r>
            <w:r>
              <w:rPr>
                <w:szCs w:val="18"/>
              </w:rPr>
              <w:t xml:space="preserve"> (εβρ. </w:t>
            </w:r>
            <w:r w:rsidRPr="00FA538F">
              <w:rPr>
                <w:b/>
                <w:i/>
                <w:szCs w:val="18"/>
              </w:rPr>
              <w:t>τόχου βατόχου</w:t>
            </w:r>
            <w:r>
              <w:rPr>
                <w:szCs w:val="18"/>
              </w:rPr>
              <w:t>!)</w:t>
            </w:r>
          </w:p>
          <w:p w:rsidR="00351069" w:rsidRPr="00761946" w:rsidRDefault="00761946" w:rsidP="00D07EDD">
            <w:pPr>
              <w:spacing w:after="200" w:line="276" w:lineRule="auto"/>
            </w:pPr>
            <w:r>
              <w:t xml:space="preserve">Τη στιγμή που χάθηκαν </w:t>
            </w:r>
            <w:r w:rsidR="00AD47C8">
              <w:t xml:space="preserve">τα «πάντα», δηλ. </w:t>
            </w:r>
            <w:r>
              <w:t>το Βασίλειο, ο Ναός και η Γη,</w:t>
            </w:r>
            <w:r w:rsidR="00A371CF">
              <w:t xml:space="preserve"> </w:t>
            </w:r>
            <w:r w:rsidR="00A371CF">
              <w:rPr>
                <w:b/>
                <w:bCs/>
              </w:rPr>
              <w:t>ιερατικός Κώδικας</w:t>
            </w:r>
            <w:r w:rsidR="00A371CF">
              <w:t xml:space="preserve"> διακηρύττει με την αφήγηση της εξελικτικής κτίσης των απάντων </w:t>
            </w:r>
            <w:r w:rsidR="00A371CF" w:rsidRPr="001F3D8B">
              <w:rPr>
                <w:b/>
              </w:rPr>
              <w:t xml:space="preserve">τη σταθερότητα της παγκόσμιας ιστορίας </w:t>
            </w:r>
            <w:r w:rsidR="00A371CF">
              <w:t>παρά τις όποιες μεταβλητές.</w:t>
            </w:r>
            <w:r w:rsidR="00351069">
              <w:t xml:space="preserve"> </w:t>
            </w:r>
            <w:r>
              <w:t xml:space="preserve">Γενεσιουργός αιτία των πάντων </w:t>
            </w:r>
            <w:r>
              <w:lastRenderedPageBreak/>
              <w:t xml:space="preserve">είναι η ΕυΛογία και η Διαθήκη του Θεού. </w:t>
            </w:r>
          </w:p>
          <w:p w:rsidR="00A371CF" w:rsidRPr="00B605D2" w:rsidRDefault="00351069" w:rsidP="006364B5">
            <w:pPr>
              <w:spacing w:after="200" w:line="276" w:lineRule="auto"/>
            </w:pPr>
            <w:r>
              <w:t>Γενικότερα ο «Ιερατικός Κώδικας» διακρίνει τέσσερι</w:t>
            </w:r>
            <w:r w:rsidRPr="00E778B1">
              <w:t xml:space="preserve">ς περιόδους </w:t>
            </w:r>
            <w:r>
              <w:t>κατά τις οποίες αποκαλύπτεται ο Θεός</w:t>
            </w:r>
            <w:r w:rsidRPr="00E778B1">
              <w:t xml:space="preserve">: </w:t>
            </w:r>
            <w:r>
              <w:t>Δημιουργία</w:t>
            </w:r>
            <w:r w:rsidRPr="00E778B1">
              <w:t xml:space="preserve"> − </w:t>
            </w:r>
            <w:r w:rsidRPr="00DE2522">
              <w:rPr>
                <w:b/>
              </w:rPr>
              <w:t>Νώε</w:t>
            </w:r>
            <w:r w:rsidRPr="00E778B1">
              <w:t xml:space="preserve"> − </w:t>
            </w:r>
            <w:r w:rsidRPr="00DE2522">
              <w:rPr>
                <w:b/>
              </w:rPr>
              <w:t>Αβραάμ</w:t>
            </w:r>
            <w:r w:rsidRPr="00E778B1">
              <w:t xml:space="preserve"> − </w:t>
            </w:r>
            <w:r w:rsidRPr="00DE2522">
              <w:rPr>
                <w:b/>
                <w:i/>
              </w:rPr>
              <w:t>Μωυσής</w:t>
            </w:r>
            <w:r w:rsidRPr="00E778B1">
              <w:t>.</w:t>
            </w:r>
            <w:r w:rsidR="00761946">
              <w:t xml:space="preserve"> Ο Θεός δεν </w:t>
            </w:r>
            <w:r w:rsidR="006364B5">
              <w:t xml:space="preserve">εγκαταλείπει το λαό του στην εξορία, καθώς </w:t>
            </w:r>
            <w:r w:rsidR="00761946">
              <w:t>παραμερίζει τα πάντα όσα διαφθείρουν τη Δημιουργία και τον χωρίζουν από Εκείνον. Περιτομή (Γέν. 17), Σάββατο (Γέν. 2, 2 Έξ. 16. 31) και λατρεία (Έξ. 25, 8 κε. 29, 45 κ.ε.) αποτελούν «σημάδια» της σχέσης</w:t>
            </w:r>
            <w:r w:rsidR="006364B5">
              <w:t xml:space="preserve"> – του δεσμού Του με Εκείνον τον γνωστό Άγνωστο </w:t>
            </w:r>
            <w:r w:rsidR="00FE6503">
              <w:t>.</w:t>
            </w:r>
          </w:p>
        </w:tc>
        <w:tc>
          <w:tcPr>
            <w:tcW w:w="5140" w:type="dxa"/>
          </w:tcPr>
          <w:p w:rsidR="00A371CF" w:rsidRPr="004E1016" w:rsidRDefault="00A371CF" w:rsidP="004E1016">
            <w:pPr>
              <w:spacing w:after="200" w:line="276" w:lineRule="auto"/>
              <w:rPr>
                <w:b/>
                <w:szCs w:val="18"/>
              </w:rPr>
            </w:pPr>
            <w:r w:rsidRPr="004E1016">
              <w:rPr>
                <w:b/>
                <w:szCs w:val="18"/>
              </w:rPr>
              <w:lastRenderedPageBreak/>
              <w:t>ΑΠΑΝΤΗΣΕΙΣ</w:t>
            </w:r>
          </w:p>
          <w:p w:rsidR="00A371CF" w:rsidRDefault="00A371CF" w:rsidP="00D07EDD">
            <w:pPr>
              <w:spacing w:after="200" w:line="276" w:lineRule="auto"/>
              <w:rPr>
                <w:szCs w:val="18"/>
              </w:rPr>
            </w:pPr>
            <w:r>
              <w:rPr>
                <w:szCs w:val="18"/>
              </w:rPr>
              <w:t>Σε αντίθεση προς το Ρυθμό και την Αρμονία του Γέν. 1</w:t>
            </w:r>
            <w:r w:rsidR="006364B5">
              <w:rPr>
                <w:szCs w:val="18"/>
              </w:rPr>
              <w:t>,</w:t>
            </w:r>
            <w:r>
              <w:rPr>
                <w:szCs w:val="18"/>
              </w:rPr>
              <w:t xml:space="preserve"> εισβάλλει η αβεβαιότητα που περιτριγυρίζει την ανθρώπινη οντότητα!</w:t>
            </w:r>
          </w:p>
          <w:p w:rsidR="00A371CF" w:rsidRPr="00FA538F" w:rsidRDefault="00A371CF" w:rsidP="00D07EDD">
            <w:pPr>
              <w:spacing w:after="200" w:line="276" w:lineRule="auto"/>
              <w:rPr>
                <w:szCs w:val="18"/>
              </w:rPr>
            </w:pPr>
          </w:p>
        </w:tc>
      </w:tr>
      <w:tr w:rsidR="00351069" w:rsidTr="00351069">
        <w:tc>
          <w:tcPr>
            <w:tcW w:w="5140" w:type="dxa"/>
          </w:tcPr>
          <w:p w:rsidR="00351069" w:rsidRPr="006364B5" w:rsidRDefault="00351069" w:rsidP="006364B5">
            <w:pPr>
              <w:spacing w:after="200" w:line="276" w:lineRule="auto"/>
              <w:jc w:val="center"/>
              <w:rPr>
                <w:b/>
                <w:szCs w:val="18"/>
              </w:rPr>
            </w:pPr>
            <w:r w:rsidRPr="006364B5">
              <w:rPr>
                <w:b/>
                <w:szCs w:val="18"/>
              </w:rPr>
              <w:lastRenderedPageBreak/>
              <w:t xml:space="preserve">Φιλολογικό </w:t>
            </w:r>
            <w:r w:rsidR="00251B6F">
              <w:rPr>
                <w:b/>
                <w:szCs w:val="18"/>
              </w:rPr>
              <w:t>«</w:t>
            </w:r>
            <w:r w:rsidRPr="006364B5">
              <w:rPr>
                <w:b/>
                <w:szCs w:val="18"/>
              </w:rPr>
              <w:t>Είδος</w:t>
            </w:r>
            <w:r w:rsidR="00251B6F">
              <w:rPr>
                <w:b/>
                <w:szCs w:val="18"/>
              </w:rPr>
              <w:t>»</w:t>
            </w:r>
          </w:p>
          <w:p w:rsidR="00EA33A2" w:rsidRDefault="00351069" w:rsidP="006364B5">
            <w:pPr>
              <w:spacing w:after="200" w:line="276" w:lineRule="auto"/>
              <w:rPr>
                <w:szCs w:val="18"/>
              </w:rPr>
            </w:pPr>
            <w:r w:rsidRPr="00FE2C8C">
              <w:rPr>
                <w:b/>
                <w:i/>
                <w:szCs w:val="18"/>
              </w:rPr>
              <w:t>Τραγούδι</w:t>
            </w:r>
            <w:r>
              <w:rPr>
                <w:szCs w:val="18"/>
              </w:rPr>
              <w:t xml:space="preserve"> που χωρίζεται σε δύο «στροφές»: Οι </w:t>
            </w:r>
            <w:r w:rsidRPr="00A061DA">
              <w:rPr>
                <w:b/>
                <w:szCs w:val="18"/>
              </w:rPr>
              <w:t>τρεις πρώτες μέρες</w:t>
            </w:r>
            <w:r>
              <w:rPr>
                <w:szCs w:val="18"/>
              </w:rPr>
              <w:t xml:space="preserve"> είναι μέρες διαΧωρισμού, ώστε να κατασκευαστούν τρία</w:t>
            </w:r>
            <w:r w:rsidR="006364B5">
              <w:rPr>
                <w:szCs w:val="18"/>
              </w:rPr>
              <w:t xml:space="preserve"> πεδία</w:t>
            </w:r>
            <w:r>
              <w:rPr>
                <w:szCs w:val="18"/>
              </w:rPr>
              <w:t xml:space="preserve"> </w:t>
            </w:r>
            <w:r w:rsidRPr="00402C6B">
              <w:rPr>
                <w:b/>
                <w:i/>
                <w:szCs w:val="18"/>
              </w:rPr>
              <w:t>ζωτικής</w:t>
            </w:r>
            <w:r>
              <w:rPr>
                <w:szCs w:val="18"/>
              </w:rPr>
              <w:t xml:space="preserve"> σημασίας: Αέρας, Νερό, Γη. Μετά κατασκευάζονται </w:t>
            </w:r>
            <w:r w:rsidR="003A7921">
              <w:rPr>
                <w:szCs w:val="18"/>
              </w:rPr>
              <w:t>οι Έν</w:t>
            </w:r>
            <w:r>
              <w:rPr>
                <w:szCs w:val="18"/>
              </w:rPr>
              <w:t xml:space="preserve">οικοι. </w:t>
            </w:r>
          </w:p>
          <w:p w:rsidR="00EA33A2" w:rsidRDefault="00EA33A2" w:rsidP="006364B5">
            <w:pPr>
              <w:spacing w:after="200" w:line="276" w:lineRule="auto"/>
              <w:rPr>
                <w:szCs w:val="18"/>
              </w:rPr>
            </w:pPr>
          </w:p>
          <w:p w:rsidR="006364B5" w:rsidRDefault="006364B5" w:rsidP="006364B5">
            <w:pPr>
              <w:spacing w:after="200" w:line="276" w:lineRule="auto"/>
              <w:rPr>
                <w:szCs w:val="18"/>
              </w:rPr>
            </w:pPr>
            <w:r>
              <w:rPr>
                <w:szCs w:val="18"/>
              </w:rPr>
              <w:t xml:space="preserve">Επίσης οι </w:t>
            </w:r>
            <w:r w:rsidRPr="00A061DA">
              <w:rPr>
                <w:b/>
                <w:szCs w:val="18"/>
              </w:rPr>
              <w:t>ημέρες 1, 4 και 7</w:t>
            </w:r>
            <w:r>
              <w:rPr>
                <w:szCs w:val="18"/>
              </w:rPr>
              <w:t xml:space="preserve"> σχετίζονται με τον Χορό – το Ρυθμό του Χρόνου (Κρόνου;) που επηρεάζεται από το Φως και τις «λάμπες»</w:t>
            </w:r>
            <w:r w:rsidR="00AD47C8">
              <w:rPr>
                <w:szCs w:val="18"/>
              </w:rPr>
              <w:t>, όπως αποκαλούνται οι Αστέρες των Εθνών</w:t>
            </w:r>
            <w:r>
              <w:rPr>
                <w:szCs w:val="18"/>
              </w:rPr>
              <w:t xml:space="preserve"> (ήλιος, Σελήνη, άστρα).</w:t>
            </w:r>
          </w:p>
          <w:p w:rsidR="00EA33A2" w:rsidRPr="001B194B" w:rsidRDefault="00EA33A2" w:rsidP="00EA33A2">
            <w:pPr>
              <w:spacing w:after="200" w:line="276" w:lineRule="auto"/>
              <w:rPr>
                <w:b/>
                <w:szCs w:val="18"/>
              </w:rPr>
            </w:pPr>
            <w:r w:rsidRPr="001B194B">
              <w:rPr>
                <w:b/>
                <w:szCs w:val="18"/>
              </w:rPr>
              <w:t>Ο ΧΩΡΟΧΡΟΝΟΣ</w:t>
            </w:r>
          </w:p>
          <w:p w:rsidR="00351069" w:rsidRDefault="00351069" w:rsidP="00351069">
            <w:pPr>
              <w:spacing w:after="200" w:line="276" w:lineRule="auto"/>
              <w:rPr>
                <w:szCs w:val="18"/>
              </w:rPr>
            </w:pPr>
          </w:p>
          <w:p w:rsidR="006364B5" w:rsidRDefault="00351069" w:rsidP="006364B5">
            <w:pPr>
              <w:spacing w:after="200" w:line="276" w:lineRule="auto"/>
              <w:rPr>
                <w:szCs w:val="18"/>
              </w:rPr>
            </w:pPr>
            <w:r w:rsidRPr="00955D45">
              <w:rPr>
                <w:b/>
                <w:szCs w:val="18"/>
              </w:rPr>
              <w:t>Αντιστοιχία 3 + 3 :</w:t>
            </w:r>
            <w:r>
              <w:rPr>
                <w:szCs w:val="18"/>
              </w:rPr>
              <w:t xml:space="preserve"> </w:t>
            </w:r>
            <w:r w:rsidR="006364B5">
              <w:rPr>
                <w:szCs w:val="18"/>
              </w:rPr>
              <w:t xml:space="preserve">Οι τρεις πρώτες μέρες αντιστοιχούν στις τρεις επόμενες. </w:t>
            </w:r>
            <w:r w:rsidR="006364B5" w:rsidRPr="00B605D2">
              <w:rPr>
                <w:b/>
                <w:szCs w:val="18"/>
              </w:rPr>
              <w:t>Οι ημέρες 2 και 3</w:t>
            </w:r>
            <w:r w:rsidR="006364B5">
              <w:rPr>
                <w:szCs w:val="18"/>
              </w:rPr>
              <w:t xml:space="preserve"> περιγράφουν τον Οίκο (= </w:t>
            </w:r>
            <w:r w:rsidR="006364B5">
              <w:rPr>
                <w:szCs w:val="18"/>
                <w:lang w:val="en-US"/>
              </w:rPr>
              <w:t>Home</w:t>
            </w:r>
            <w:r w:rsidR="006364B5" w:rsidRPr="00E05B51">
              <w:rPr>
                <w:szCs w:val="18"/>
              </w:rPr>
              <w:t>)</w:t>
            </w:r>
            <w:r w:rsidR="006364B5">
              <w:rPr>
                <w:szCs w:val="18"/>
              </w:rPr>
              <w:t>, ενώ οι 5 και 6 την εγκατάσταση σε αυτόν (τον Οίκο) των ενοίκων και όχι κατοίκων!</w:t>
            </w:r>
          </w:p>
          <w:p w:rsidR="00351069" w:rsidRPr="001250B3" w:rsidRDefault="006364B5" w:rsidP="00351069">
            <w:pPr>
              <w:spacing w:after="200" w:line="276" w:lineRule="auto"/>
            </w:pPr>
            <w:r>
              <w:rPr>
                <w:szCs w:val="18"/>
              </w:rPr>
              <w:t>Π.χ. η</w:t>
            </w:r>
            <w:r w:rsidR="00351069">
              <w:rPr>
                <w:szCs w:val="18"/>
              </w:rPr>
              <w:t xml:space="preserve"> μάνα Γη (3</w:t>
            </w:r>
            <w:r w:rsidR="00351069" w:rsidRPr="00A909AD">
              <w:rPr>
                <w:szCs w:val="18"/>
                <w:vertAlign w:val="superscript"/>
              </w:rPr>
              <w:t>η</w:t>
            </w:r>
            <w:r w:rsidR="00351069">
              <w:rPr>
                <w:szCs w:val="18"/>
              </w:rPr>
              <w:t xml:space="preserve"> μέρα) και η γονιμότητά της αντιστοιχούν στη δημιουργία των ζώων και του πρώτου ζευγαριού (6</w:t>
            </w:r>
            <w:r w:rsidR="00351069" w:rsidRPr="00DE2522">
              <w:rPr>
                <w:szCs w:val="18"/>
                <w:vertAlign w:val="superscript"/>
              </w:rPr>
              <w:t>η</w:t>
            </w:r>
            <w:r w:rsidR="00351069">
              <w:rPr>
                <w:szCs w:val="18"/>
              </w:rPr>
              <w:t xml:space="preserve"> μέρα).</w:t>
            </w:r>
            <w:r w:rsidR="00351069">
              <w:t xml:space="preserve"> </w:t>
            </w:r>
          </w:p>
          <w:p w:rsidR="00351069" w:rsidRDefault="00351069" w:rsidP="006364B5">
            <w:pPr>
              <w:spacing w:after="200" w:line="276" w:lineRule="auto"/>
              <w:rPr>
                <w:szCs w:val="18"/>
              </w:rPr>
            </w:pPr>
          </w:p>
        </w:tc>
        <w:tc>
          <w:tcPr>
            <w:tcW w:w="5140" w:type="dxa"/>
          </w:tcPr>
          <w:p w:rsidR="00351069" w:rsidRDefault="00351069" w:rsidP="00351069">
            <w:pPr>
              <w:spacing w:after="200" w:line="276" w:lineRule="auto"/>
              <w:jc w:val="left"/>
              <w:rPr>
                <w:szCs w:val="18"/>
              </w:rPr>
            </w:pPr>
          </w:p>
          <w:p w:rsidR="00351069" w:rsidRDefault="00351069" w:rsidP="00351069">
            <w:pPr>
              <w:spacing w:after="200" w:line="276" w:lineRule="auto"/>
              <w:jc w:val="left"/>
              <w:rPr>
                <w:szCs w:val="18"/>
              </w:rPr>
            </w:pPr>
            <w:r>
              <w:rPr>
                <w:szCs w:val="18"/>
              </w:rPr>
              <w:t xml:space="preserve">Πρόκειται για </w:t>
            </w:r>
            <w:r w:rsidRPr="00FE2C8C">
              <w:rPr>
                <w:b/>
                <w:szCs w:val="18"/>
              </w:rPr>
              <w:t>ένα Δίπτυχο</w:t>
            </w:r>
            <w:r>
              <w:rPr>
                <w:szCs w:val="18"/>
              </w:rPr>
              <w:t xml:space="preserve"> που συγκρίνει τη Ζωή </w:t>
            </w:r>
            <w:r w:rsidRPr="004E1016">
              <w:rPr>
                <w:b/>
                <w:i/>
                <w:szCs w:val="18"/>
              </w:rPr>
              <w:t>με τον Θεό</w:t>
            </w:r>
            <w:r>
              <w:rPr>
                <w:szCs w:val="18"/>
              </w:rPr>
              <w:t xml:space="preserve"> (Γέν. 2) με τη ΑυτόΝομη Ζωή </w:t>
            </w:r>
            <w:r w:rsidRPr="004E1016">
              <w:rPr>
                <w:b/>
                <w:i/>
                <w:szCs w:val="18"/>
              </w:rPr>
              <w:t>χωρίς Εκείνον</w:t>
            </w:r>
            <w:r>
              <w:rPr>
                <w:szCs w:val="18"/>
              </w:rPr>
              <w:t xml:space="preserve"> (Γέν. 3-4). </w:t>
            </w:r>
          </w:p>
          <w:p w:rsidR="00AD47C8" w:rsidRDefault="00AD47C8" w:rsidP="00351069">
            <w:pPr>
              <w:spacing w:after="200" w:line="276" w:lineRule="auto"/>
              <w:rPr>
                <w:szCs w:val="18"/>
              </w:rPr>
            </w:pPr>
          </w:p>
          <w:p w:rsidR="00AD47C8" w:rsidRDefault="00AD47C8" w:rsidP="00351069">
            <w:pPr>
              <w:spacing w:after="200" w:line="276" w:lineRule="auto"/>
              <w:rPr>
                <w:szCs w:val="18"/>
              </w:rPr>
            </w:pPr>
          </w:p>
          <w:p w:rsidR="00351069" w:rsidRDefault="00351069" w:rsidP="00351069">
            <w:pPr>
              <w:spacing w:after="200" w:line="276" w:lineRule="auto"/>
              <w:rPr>
                <w:szCs w:val="18"/>
              </w:rPr>
            </w:pPr>
            <w:r>
              <w:rPr>
                <w:szCs w:val="18"/>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A371CF" w:rsidTr="00BC2412">
        <w:tc>
          <w:tcPr>
            <w:tcW w:w="5140" w:type="dxa"/>
          </w:tcPr>
          <w:p w:rsidR="00A371CF" w:rsidRPr="006364B5" w:rsidRDefault="006364B5" w:rsidP="00D07EDD">
            <w:pPr>
              <w:spacing w:after="200" w:line="276" w:lineRule="auto"/>
            </w:pPr>
            <w:r>
              <w:t>Κορυφαία η 7</w:t>
            </w:r>
            <w:r w:rsidRPr="006364B5">
              <w:rPr>
                <w:vertAlign w:val="superscript"/>
              </w:rPr>
              <w:t>η</w:t>
            </w:r>
            <w:r w:rsidR="00EA33A2">
              <w:t xml:space="preserve"> Ημέρα </w:t>
            </w:r>
            <w:r>
              <w:t xml:space="preserve">(!). </w:t>
            </w:r>
            <w:r w:rsidR="00A371CF">
              <w:rPr>
                <w:szCs w:val="18"/>
              </w:rPr>
              <w:t>Ριζοσπαστική η ευκαιρία για ανάπαυση</w:t>
            </w:r>
            <w:r w:rsidR="009932B8">
              <w:rPr>
                <w:szCs w:val="18"/>
              </w:rPr>
              <w:t xml:space="preserve"> (πρβλ. H</w:t>
            </w:r>
            <w:r w:rsidR="009932B8">
              <w:rPr>
                <w:szCs w:val="18"/>
                <w:lang w:val="en-US"/>
              </w:rPr>
              <w:t>oly</w:t>
            </w:r>
            <w:r w:rsidR="009932B8" w:rsidRPr="00E64A22">
              <w:rPr>
                <w:szCs w:val="18"/>
              </w:rPr>
              <w:t>-</w:t>
            </w:r>
            <w:r w:rsidR="009932B8">
              <w:rPr>
                <w:szCs w:val="18"/>
                <w:lang w:val="en-US"/>
              </w:rPr>
              <w:t>Day</w:t>
            </w:r>
            <w:r w:rsidR="009932B8" w:rsidRPr="00E64A22">
              <w:rPr>
                <w:szCs w:val="18"/>
              </w:rPr>
              <w:t>)</w:t>
            </w:r>
            <w:r w:rsidR="00EA33A2">
              <w:rPr>
                <w:szCs w:val="18"/>
              </w:rPr>
              <w:t>,</w:t>
            </w:r>
            <w:r w:rsidR="00A371CF">
              <w:rPr>
                <w:szCs w:val="18"/>
              </w:rPr>
              <w:t xml:space="preserve"> </w:t>
            </w:r>
            <w:r w:rsidR="00EA33A2">
              <w:rPr>
                <w:szCs w:val="18"/>
              </w:rPr>
              <w:t xml:space="preserve">την </w:t>
            </w:r>
            <w:r w:rsidR="00EA33A2">
              <w:rPr>
                <w:szCs w:val="18"/>
              </w:rPr>
              <w:lastRenderedPageBreak/>
              <w:t xml:space="preserve">οποία ο Κύριος προσφέρει </w:t>
            </w:r>
            <w:r w:rsidR="00A371CF" w:rsidRPr="00B605D2">
              <w:rPr>
                <w:b/>
                <w:szCs w:val="18"/>
              </w:rPr>
              <w:t xml:space="preserve">κάθε </w:t>
            </w:r>
            <w:r w:rsidR="00A371CF">
              <w:rPr>
                <w:b/>
                <w:szCs w:val="18"/>
              </w:rPr>
              <w:t xml:space="preserve">(!) </w:t>
            </w:r>
            <w:r w:rsidR="00A371CF" w:rsidRPr="00B605D2">
              <w:rPr>
                <w:b/>
                <w:szCs w:val="18"/>
              </w:rPr>
              <w:t>Σάββατο</w:t>
            </w:r>
            <w:r w:rsidR="00A371CF">
              <w:rPr>
                <w:szCs w:val="18"/>
              </w:rPr>
              <w:t xml:space="preserve"> στους σκλάβους, τα ζώα και τη γη, παρότι η Φύση δεν σταματά ποτέ το ρυθμό της! Ευκαιρία για αφιέρωση στον γνωστό Άγνωστο και τον Άλλον!</w:t>
            </w:r>
          </w:p>
          <w:p w:rsidR="00A371CF" w:rsidRPr="00B605D2" w:rsidRDefault="00A371CF" w:rsidP="00D07EDD">
            <w:pPr>
              <w:spacing w:after="200" w:line="276" w:lineRule="auto"/>
              <w:rPr>
                <w:szCs w:val="18"/>
              </w:rPr>
            </w:pPr>
            <w:r>
              <w:rPr>
                <w:szCs w:val="18"/>
              </w:rPr>
              <w:t>Κι όμως ο Θεός, όχι μόνο δημιουργεί εκ του μηδενός – μη όντος (</w:t>
            </w:r>
            <w:r>
              <w:rPr>
                <w:szCs w:val="18"/>
                <w:lang w:val="en-US"/>
              </w:rPr>
              <w:t>creatio</w:t>
            </w:r>
            <w:r w:rsidRPr="00B605D2">
              <w:rPr>
                <w:szCs w:val="18"/>
              </w:rPr>
              <w:t xml:space="preserve"> </w:t>
            </w:r>
            <w:r>
              <w:rPr>
                <w:szCs w:val="18"/>
                <w:lang w:val="en-US"/>
              </w:rPr>
              <w:t>ex</w:t>
            </w:r>
            <w:r w:rsidRPr="00DE2522">
              <w:rPr>
                <w:szCs w:val="18"/>
              </w:rPr>
              <w:t xml:space="preserve"> </w:t>
            </w:r>
            <w:r>
              <w:rPr>
                <w:szCs w:val="18"/>
                <w:lang w:val="en-US"/>
              </w:rPr>
              <w:t>nihilo</w:t>
            </w:r>
            <w:r w:rsidRPr="00B605D2">
              <w:rPr>
                <w:szCs w:val="18"/>
              </w:rPr>
              <w:t>)</w:t>
            </w:r>
            <w:r>
              <w:rPr>
                <w:szCs w:val="18"/>
              </w:rPr>
              <w:t xml:space="preserve">, αλλά και </w:t>
            </w:r>
            <w:r w:rsidRPr="00DE2522">
              <w:rPr>
                <w:b/>
                <w:szCs w:val="18"/>
              </w:rPr>
              <w:t>εξακολουθεί να εργάζεται</w:t>
            </w:r>
            <w:r>
              <w:rPr>
                <w:szCs w:val="18"/>
              </w:rPr>
              <w:t xml:space="preserve"> ως Πατέρας (</w:t>
            </w:r>
            <w:r>
              <w:rPr>
                <w:szCs w:val="18"/>
                <w:lang w:val="en-US"/>
              </w:rPr>
              <w:t>creatio</w:t>
            </w:r>
            <w:r w:rsidRPr="00B605D2">
              <w:rPr>
                <w:szCs w:val="18"/>
              </w:rPr>
              <w:t xml:space="preserve"> </w:t>
            </w:r>
            <w:r>
              <w:rPr>
                <w:szCs w:val="18"/>
                <w:lang w:val="en-US"/>
              </w:rPr>
              <w:t>continua</w:t>
            </w:r>
            <w:r w:rsidRPr="00B605D2">
              <w:rPr>
                <w:szCs w:val="18"/>
              </w:rPr>
              <w:t>)</w:t>
            </w:r>
            <w:r w:rsidR="00EA33A2">
              <w:rPr>
                <w:szCs w:val="18"/>
              </w:rPr>
              <w:t>. Στους μύθους της Ανατολής ο άνθρωπος κατασκευάζεται διότι οι θεοί αναζητούν τη Νιρβάνα και έχουν ανάγκη σκλάβους εργάτες.</w:t>
            </w:r>
          </w:p>
        </w:tc>
        <w:tc>
          <w:tcPr>
            <w:tcW w:w="5140" w:type="dxa"/>
          </w:tcPr>
          <w:p w:rsidR="00A371CF" w:rsidRDefault="00A371CF" w:rsidP="00D07EDD">
            <w:pPr>
              <w:spacing w:after="200" w:line="276" w:lineRule="auto"/>
              <w:jc w:val="left"/>
              <w:rPr>
                <w:szCs w:val="18"/>
              </w:rPr>
            </w:pPr>
          </w:p>
          <w:p w:rsidR="00A371CF" w:rsidRPr="00525419" w:rsidRDefault="00A371CF" w:rsidP="00B730E5">
            <w:pPr>
              <w:spacing w:after="200" w:line="276" w:lineRule="auto"/>
              <w:rPr>
                <w:szCs w:val="18"/>
              </w:rPr>
            </w:pPr>
            <w:r>
              <w:rPr>
                <w:szCs w:val="18"/>
              </w:rPr>
              <w:t>Ο</w:t>
            </w:r>
            <w:r w:rsidR="00B22AE9">
              <w:rPr>
                <w:szCs w:val="18"/>
              </w:rPr>
              <w:t xml:space="preserve"> </w:t>
            </w:r>
            <w:r w:rsidR="00B730E5">
              <w:rPr>
                <w:szCs w:val="18"/>
              </w:rPr>
              <w:t>Θεός τοποθετεί τον Αδάμ σε ένα</w:t>
            </w:r>
            <w:r w:rsidR="00C77110">
              <w:rPr>
                <w:szCs w:val="18"/>
              </w:rPr>
              <w:t xml:space="preserve"> </w:t>
            </w:r>
            <w:r>
              <w:rPr>
                <w:szCs w:val="18"/>
              </w:rPr>
              <w:t xml:space="preserve"> </w:t>
            </w:r>
            <w:r w:rsidRPr="00FA538F">
              <w:rPr>
                <w:b/>
                <w:i/>
                <w:szCs w:val="18"/>
              </w:rPr>
              <w:t>Παράδεισο</w:t>
            </w:r>
            <w:r w:rsidR="00B730E5">
              <w:rPr>
                <w:szCs w:val="18"/>
              </w:rPr>
              <w:t xml:space="preserve"> </w:t>
            </w:r>
            <w:r w:rsidR="00B730E5">
              <w:rPr>
                <w:szCs w:val="18"/>
              </w:rPr>
              <w:lastRenderedPageBreak/>
              <w:t>(= περιφραγμένο Κήπο</w:t>
            </w:r>
            <w:r w:rsidR="00EA33A2">
              <w:rPr>
                <w:szCs w:val="18"/>
              </w:rPr>
              <w:t>)</w:t>
            </w:r>
            <w:r w:rsidR="00B730E5">
              <w:rPr>
                <w:szCs w:val="18"/>
              </w:rPr>
              <w:t>, όπου μπορεί να γευθεί τα πάντα εκτός από ένα</w:t>
            </w:r>
            <w:r w:rsidR="003A7921">
              <w:rPr>
                <w:szCs w:val="18"/>
              </w:rPr>
              <w:t>,</w:t>
            </w:r>
            <w:r w:rsidR="00B730E5">
              <w:rPr>
                <w:szCs w:val="18"/>
              </w:rPr>
              <w:t xml:space="preserve"> επειδή ακόμη είναι «ανώριμος»</w:t>
            </w:r>
          </w:p>
          <w:p w:rsidR="00A371CF" w:rsidRDefault="00A371CF" w:rsidP="00EA33A2">
            <w:pPr>
              <w:spacing w:after="200" w:line="276" w:lineRule="auto"/>
              <w:rPr>
                <w:szCs w:val="18"/>
              </w:rPr>
            </w:pPr>
            <w:r w:rsidRPr="00FA538F">
              <w:rPr>
                <w:b/>
                <w:szCs w:val="18"/>
              </w:rPr>
              <w:t>Δέντρο της Ζωής</w:t>
            </w:r>
            <w:r>
              <w:rPr>
                <w:szCs w:val="18"/>
              </w:rPr>
              <w:t xml:space="preserve"> – </w:t>
            </w:r>
            <w:r w:rsidRPr="00B22AE9">
              <w:rPr>
                <w:b/>
                <w:szCs w:val="18"/>
              </w:rPr>
              <w:t>Γνώσης Καλού και του Κακού</w:t>
            </w:r>
            <w:r>
              <w:rPr>
                <w:szCs w:val="18"/>
              </w:rPr>
              <w:t xml:space="preserve"> (= Παντογνωσία). Καμία σχέση με </w:t>
            </w:r>
            <w:r w:rsidRPr="00FA538F">
              <w:rPr>
                <w:b/>
                <w:i/>
                <w:szCs w:val="18"/>
                <w:lang w:val="en-US"/>
              </w:rPr>
              <w:t>Apple</w:t>
            </w:r>
            <w:r w:rsidRPr="00FA538F">
              <w:rPr>
                <w:szCs w:val="18"/>
              </w:rPr>
              <w:t xml:space="preserve"> - </w:t>
            </w:r>
            <w:r>
              <w:rPr>
                <w:szCs w:val="18"/>
              </w:rPr>
              <w:t xml:space="preserve">φαγωμένο </w:t>
            </w:r>
            <w:r w:rsidRPr="00FA538F">
              <w:rPr>
                <w:b/>
                <w:i/>
                <w:szCs w:val="18"/>
              </w:rPr>
              <w:t>μήλο</w:t>
            </w:r>
            <w:r>
              <w:rPr>
                <w:szCs w:val="18"/>
              </w:rPr>
              <w:t xml:space="preserve"> (&lt; στα λατινικά </w:t>
            </w:r>
            <w:r>
              <w:rPr>
                <w:szCs w:val="18"/>
                <w:lang w:val="en-US"/>
              </w:rPr>
              <w:t>malum</w:t>
            </w:r>
            <w:r w:rsidRPr="00FA538F">
              <w:rPr>
                <w:szCs w:val="18"/>
              </w:rPr>
              <w:t xml:space="preserve"> =</w:t>
            </w:r>
            <w:r>
              <w:rPr>
                <w:szCs w:val="18"/>
              </w:rPr>
              <w:t xml:space="preserve"> κακό και μήλο) αν και σήμερα μέσω της χρήσης </w:t>
            </w:r>
            <w:r w:rsidRPr="00DE2522">
              <w:rPr>
                <w:b/>
                <w:i/>
                <w:szCs w:val="18"/>
              </w:rPr>
              <w:t>Η/Υ</w:t>
            </w:r>
            <w:r>
              <w:rPr>
                <w:szCs w:val="18"/>
              </w:rPr>
              <w:t xml:space="preserve"> </w:t>
            </w:r>
            <w:r w:rsidR="00EA33A2">
              <w:rPr>
                <w:szCs w:val="18"/>
              </w:rPr>
              <w:t xml:space="preserve">δημιουργείται </w:t>
            </w:r>
            <w:r>
              <w:rPr>
                <w:szCs w:val="18"/>
              </w:rPr>
              <w:t>η ψευδαίσθηση της παντογνωσίας και παντοδυναμίας.</w:t>
            </w:r>
          </w:p>
        </w:tc>
      </w:tr>
      <w:tr w:rsidR="00A371CF" w:rsidTr="00BC2412">
        <w:tc>
          <w:tcPr>
            <w:tcW w:w="5140" w:type="dxa"/>
          </w:tcPr>
          <w:p w:rsidR="00A371CF" w:rsidRPr="004E1016" w:rsidRDefault="00A371CF" w:rsidP="00F20054">
            <w:pPr>
              <w:rPr>
                <w:b/>
              </w:rPr>
            </w:pPr>
            <w:r w:rsidRPr="004E1016">
              <w:rPr>
                <w:b/>
              </w:rPr>
              <w:lastRenderedPageBreak/>
              <w:t xml:space="preserve">Ο ΑΝΘΡΩΠΟΣ </w:t>
            </w:r>
            <w:r>
              <w:rPr>
                <w:b/>
              </w:rPr>
              <w:t>– Ο «Καθρέφτης» του</w:t>
            </w:r>
            <w:r w:rsidR="00B22AE9">
              <w:rPr>
                <w:b/>
              </w:rPr>
              <w:t xml:space="preserve"> ίδιου του</w:t>
            </w:r>
            <w:r w:rsidR="00C77110">
              <w:rPr>
                <w:b/>
              </w:rPr>
              <w:t xml:space="preserve"> </w:t>
            </w:r>
            <w:r>
              <w:rPr>
                <w:b/>
              </w:rPr>
              <w:t>Θεού!</w:t>
            </w:r>
          </w:p>
          <w:p w:rsidR="00A371CF" w:rsidRDefault="00A371CF" w:rsidP="00B22AE9">
            <w:pPr>
              <w:rPr>
                <w:bCs/>
                <w:sz w:val="18"/>
                <w:szCs w:val="18"/>
              </w:rPr>
            </w:pPr>
            <w:r>
              <w:t>Ο</w:t>
            </w:r>
            <w:r w:rsidRPr="004524AB">
              <w:t xml:space="preserve"> Θεός</w:t>
            </w:r>
            <w:r>
              <w:t xml:space="preserve"> και μάλιστα μέσω πληθυντικού «Ποιήσωμεν»,</w:t>
            </w:r>
            <w:r w:rsidRPr="004524AB">
              <w:t xml:space="preserve"> δημιουργεί </w:t>
            </w:r>
            <w:r w:rsidRPr="00FA538F">
              <w:rPr>
                <w:b/>
              </w:rPr>
              <w:t>κάθε</w:t>
            </w:r>
            <w:r w:rsidRPr="004524AB">
              <w:t xml:space="preserve"> άνθρωπο, άνδρα και γυναίκα</w:t>
            </w:r>
            <w:r>
              <w:t xml:space="preserve"> (!)</w:t>
            </w:r>
            <w:r w:rsidRPr="004524AB">
              <w:t>, σύμφωνα με τη δική Του εικόνα και ομοίωση</w:t>
            </w:r>
            <w:r w:rsidRPr="004524AB">
              <w:rPr>
                <w:rStyle w:val="af1"/>
                <w:rFonts w:eastAsiaTheme="majorEastAsia"/>
              </w:rPr>
              <w:endnoteReference w:id="5"/>
            </w:r>
            <w:r w:rsidRPr="004524AB">
              <w:t xml:space="preserve">. </w:t>
            </w:r>
            <w:r>
              <w:t xml:space="preserve">Γι’ αυτό στη Βίβλο </w:t>
            </w:r>
            <w:r w:rsidRPr="00B605D2">
              <w:rPr>
                <w:b/>
              </w:rPr>
              <w:t xml:space="preserve">απαγορεύεται </w:t>
            </w:r>
            <w:r>
              <w:rPr>
                <w:b/>
              </w:rPr>
              <w:t xml:space="preserve">ρητά κάθε </w:t>
            </w:r>
            <w:r w:rsidRPr="00B605D2">
              <w:rPr>
                <w:b/>
              </w:rPr>
              <w:t>απεικόνιση του Θεού</w:t>
            </w:r>
            <w:r>
              <w:t>. Ενώ στην καρδιά Των Ναών υψωνόταν το Είδωλο, στο Ναό του Σύμπα</w:t>
            </w:r>
            <w:r w:rsidR="00EA33A2">
              <w:t>ντος</w:t>
            </w:r>
            <w:r>
              <w:t xml:space="preserve"> </w:t>
            </w:r>
            <w:r w:rsidRPr="00AD47C8">
              <w:rPr>
                <w:b/>
                <w:i/>
              </w:rPr>
              <w:t>κάθε</w:t>
            </w:r>
            <w:r>
              <w:t xml:space="preserve"> άνθρωπος είναι μοναδικό «άγαλμα» (&lt; αγάλλομαι) του Γιαχβέ. </w:t>
            </w:r>
            <w:r w:rsidRPr="004524AB">
              <w:rPr>
                <w:bCs/>
              </w:rPr>
              <w:t xml:space="preserve">Στους όμορους με τον Ισραήλ λαούς και ιδιαίτερα στην Αίγυπτο εικόνες του Θεού Ήλιου θεωρούνταν </w:t>
            </w:r>
            <w:r w:rsidRPr="00AD47C8">
              <w:rPr>
                <w:b/>
                <w:bCs/>
              </w:rPr>
              <w:t>αποκλειστικά και μόνον</w:t>
            </w:r>
            <w:r w:rsidRPr="004524AB">
              <w:rPr>
                <w:bCs/>
              </w:rPr>
              <w:t xml:space="preserve"> ο Φαραώ, υιός του </w:t>
            </w:r>
            <w:r w:rsidR="00AD47C8">
              <w:rPr>
                <w:bCs/>
              </w:rPr>
              <w:t>θεού [</w:t>
            </w:r>
            <w:r w:rsidRPr="004524AB">
              <w:rPr>
                <w:bCs/>
              </w:rPr>
              <w:t>Ρε</w:t>
            </w:r>
            <w:r w:rsidR="00AD47C8">
              <w:rPr>
                <w:bCs/>
              </w:rPr>
              <w:t>]</w:t>
            </w:r>
            <w:r w:rsidRPr="004524AB">
              <w:rPr>
                <w:rStyle w:val="af1"/>
                <w:rFonts w:eastAsiaTheme="majorEastAsia"/>
                <w:bCs/>
              </w:rPr>
              <w:endnoteReference w:id="6"/>
            </w:r>
            <w:r w:rsidRPr="004524AB">
              <w:rPr>
                <w:bCs/>
              </w:rPr>
              <w:t xml:space="preserve">. </w:t>
            </w:r>
            <w:r w:rsidRPr="00A061DA">
              <w:rPr>
                <w:bCs/>
                <w:sz w:val="18"/>
                <w:szCs w:val="18"/>
              </w:rPr>
              <w:t xml:space="preserve">Ο Αμμούν αναφέρει τα εξής στον κυρίαρχο της πρώτης αυτοκρατορίας, αυτής του Νείλου: </w:t>
            </w:r>
            <w:r w:rsidRPr="00A061DA">
              <w:rPr>
                <w:b/>
                <w:bCs/>
                <w:i/>
                <w:sz w:val="18"/>
                <w:szCs w:val="18"/>
              </w:rPr>
              <w:t>Εσύ</w:t>
            </w:r>
            <w:r w:rsidRPr="00A061DA">
              <w:rPr>
                <w:bCs/>
                <w:i/>
                <w:sz w:val="18"/>
                <w:szCs w:val="18"/>
              </w:rPr>
              <w:t xml:space="preserve"> είσαι ο αγαπημένος μου γιος […], η εικόνα μου που έχω τοποθετήσει πάνω στη γη! </w:t>
            </w:r>
            <w:r w:rsidRPr="00A061DA">
              <w:rPr>
                <w:bCs/>
                <w:i/>
                <w:caps/>
                <w:sz w:val="18"/>
                <w:szCs w:val="18"/>
              </w:rPr>
              <w:t>σ</w:t>
            </w:r>
            <w:r w:rsidRPr="00A061DA">
              <w:rPr>
                <w:bCs/>
                <w:i/>
                <w:sz w:val="18"/>
                <w:szCs w:val="18"/>
              </w:rPr>
              <w:t>ε χαριτώνω να βασιλεύσεις με ειρήνη πάνω στη γη εξολοθρεύοντας τις κεφαλές όλων των ξένων χωρών</w:t>
            </w:r>
            <w:r w:rsidRPr="00A061DA">
              <w:rPr>
                <w:bCs/>
                <w:sz w:val="18"/>
                <w:szCs w:val="18"/>
              </w:rPr>
              <w:t xml:space="preserve">. </w:t>
            </w:r>
          </w:p>
          <w:p w:rsidR="00A371CF" w:rsidRDefault="00A371CF" w:rsidP="00D07EDD">
            <w:pPr>
              <w:ind w:right="374"/>
              <w:rPr>
                <w:bCs/>
                <w:sz w:val="18"/>
                <w:szCs w:val="18"/>
              </w:rPr>
            </w:pPr>
          </w:p>
          <w:p w:rsidR="00A371CF" w:rsidRPr="00EA33A2" w:rsidRDefault="00A371CF" w:rsidP="00EA33A2">
            <w:pPr>
              <w:rPr>
                <w:bCs/>
                <w:sz w:val="20"/>
                <w:szCs w:val="20"/>
              </w:rPr>
            </w:pPr>
            <w:r w:rsidRPr="00EA33A2">
              <w:rPr>
                <w:bCs/>
                <w:sz w:val="20"/>
                <w:szCs w:val="20"/>
              </w:rPr>
              <w:t xml:space="preserve">Μάλιστα η </w:t>
            </w:r>
            <w:r w:rsidR="00EA33A2" w:rsidRPr="00EA33A2">
              <w:rPr>
                <w:bCs/>
                <w:sz w:val="20"/>
                <w:szCs w:val="20"/>
              </w:rPr>
              <w:t xml:space="preserve">κατεξοχήν εικόνα </w:t>
            </w:r>
            <w:r w:rsidRPr="00EA33A2">
              <w:rPr>
                <w:bCs/>
                <w:sz w:val="20"/>
                <w:szCs w:val="20"/>
              </w:rPr>
              <w:t xml:space="preserve">του Πλανητάρχη </w:t>
            </w:r>
            <w:r w:rsidR="00EA33A2" w:rsidRPr="00EA33A2">
              <w:rPr>
                <w:bCs/>
                <w:sz w:val="20"/>
                <w:szCs w:val="20"/>
              </w:rPr>
              <w:t xml:space="preserve">ως της ύψιστης θεότητας ταυτιζόταν με </w:t>
            </w:r>
            <w:r w:rsidR="00EA33A2" w:rsidRPr="00EA33A2">
              <w:rPr>
                <w:b/>
                <w:bCs/>
                <w:sz w:val="20"/>
                <w:szCs w:val="20"/>
              </w:rPr>
              <w:t>τα πανομοιότυπα</w:t>
            </w:r>
            <w:r w:rsidRPr="00EA33A2">
              <w:rPr>
                <w:b/>
                <w:bCs/>
                <w:sz w:val="20"/>
                <w:szCs w:val="20"/>
              </w:rPr>
              <w:t xml:space="preserve"> </w:t>
            </w:r>
            <w:r w:rsidR="00EA33A2" w:rsidRPr="00EA33A2">
              <w:rPr>
                <w:b/>
                <w:bCs/>
                <w:sz w:val="20"/>
                <w:szCs w:val="20"/>
              </w:rPr>
              <w:t>«ισχυρά</w:t>
            </w:r>
            <w:r w:rsidRPr="00EA33A2">
              <w:rPr>
                <w:b/>
                <w:bCs/>
                <w:sz w:val="20"/>
                <w:szCs w:val="20"/>
              </w:rPr>
              <w:t xml:space="preserve">» </w:t>
            </w:r>
            <w:r w:rsidR="00EA33A2" w:rsidRPr="00EA33A2">
              <w:rPr>
                <w:b/>
                <w:bCs/>
                <w:sz w:val="20"/>
                <w:szCs w:val="20"/>
              </w:rPr>
              <w:t xml:space="preserve">αλλά νεκρά </w:t>
            </w:r>
            <w:r w:rsidRPr="00EA33A2">
              <w:rPr>
                <w:b/>
                <w:bCs/>
                <w:sz w:val="20"/>
                <w:szCs w:val="20"/>
              </w:rPr>
              <w:t>Νομ</w:t>
            </w:r>
            <w:r w:rsidR="00EA33A2" w:rsidRPr="00EA33A2">
              <w:rPr>
                <w:b/>
                <w:bCs/>
                <w:sz w:val="20"/>
                <w:szCs w:val="20"/>
              </w:rPr>
              <w:t>ίσματα</w:t>
            </w:r>
            <w:r w:rsidR="00EA33A2" w:rsidRPr="00EA33A2">
              <w:rPr>
                <w:bCs/>
                <w:sz w:val="20"/>
                <w:szCs w:val="20"/>
              </w:rPr>
              <w:t>. Τα «χαράγματα» αποτελούσαν την καλύτερη τηλε-όραση</w:t>
            </w:r>
            <w:r w:rsidRPr="00EA33A2">
              <w:rPr>
                <w:bCs/>
                <w:sz w:val="20"/>
                <w:szCs w:val="20"/>
              </w:rPr>
              <w:t xml:space="preserve"> της πολιτικής προπαγάνδας ώστε οι λαοί, οι φυλές και οι γλώσσες μιας μεγάλης αυτοκρατορίας να υπηρετούν με πιστότητα τον πλανητάρχη, τον κύριο των κυρίων (= των υπόλοιπων υποτελών αρχόντων) ο οποίος προβάλλει ως η κεφαλή ενός σώματος όπου κάθε μέλος </w:t>
            </w:r>
            <w:r w:rsidRPr="00EA33A2">
              <w:rPr>
                <w:b/>
                <w:bCs/>
                <w:i/>
                <w:sz w:val="20"/>
                <w:szCs w:val="20"/>
              </w:rPr>
              <w:t>οφείλει</w:t>
            </w:r>
            <w:r w:rsidRPr="00EA33A2">
              <w:rPr>
                <w:bCs/>
                <w:sz w:val="20"/>
                <w:szCs w:val="20"/>
              </w:rPr>
              <w:t xml:space="preserve"> να επιτελεί τη λειτουργία του (Δαν. 3).</w:t>
            </w:r>
            <w:r w:rsidR="00EA33A2" w:rsidRPr="00EA33A2">
              <w:rPr>
                <w:bCs/>
                <w:sz w:val="20"/>
                <w:szCs w:val="20"/>
              </w:rPr>
              <w:t xml:space="preserve"> </w:t>
            </w:r>
            <w:r w:rsidRPr="00EA33A2">
              <w:rPr>
                <w:bCs/>
                <w:sz w:val="20"/>
                <w:szCs w:val="20"/>
              </w:rPr>
              <w:t xml:space="preserve">Αντιθέτως στην Α.Γ. </w:t>
            </w:r>
            <w:r w:rsidRPr="00EA33A2">
              <w:rPr>
                <w:b/>
                <w:bCs/>
                <w:i/>
                <w:sz w:val="20"/>
                <w:szCs w:val="20"/>
              </w:rPr>
              <w:t>κάθε</w:t>
            </w:r>
            <w:r w:rsidRPr="00EA33A2">
              <w:rPr>
                <w:rStyle w:val="af1"/>
                <w:rFonts w:eastAsiaTheme="majorEastAsia"/>
                <w:b/>
                <w:bCs/>
                <w:sz w:val="20"/>
                <w:szCs w:val="20"/>
              </w:rPr>
              <w:endnoteReference w:id="7"/>
            </w:r>
            <w:r w:rsidRPr="00EA33A2">
              <w:rPr>
                <w:bCs/>
                <w:sz w:val="20"/>
                <w:szCs w:val="20"/>
              </w:rPr>
              <w:t xml:space="preserve"> άνθρωπος (ανεξάρτητα αν είναι άνδρας ή γυναίκας, ελεύθερος ή σκλάβος, πλούσιος ή πένης) δημιουργείται </w:t>
            </w:r>
            <w:r w:rsidRPr="00EA33A2">
              <w:rPr>
                <w:bCs/>
                <w:i/>
                <w:sz w:val="20"/>
                <w:szCs w:val="20"/>
              </w:rPr>
              <w:t>κατ’ εικόνα και καθ’ ομοίωση του Θεού</w:t>
            </w:r>
            <w:r w:rsidRPr="00EA33A2">
              <w:rPr>
                <w:bCs/>
                <w:sz w:val="20"/>
                <w:szCs w:val="20"/>
              </w:rPr>
              <w:t xml:space="preserve"> (</w:t>
            </w:r>
            <w:r w:rsidRPr="00EA33A2">
              <w:rPr>
                <w:bCs/>
                <w:sz w:val="20"/>
                <w:szCs w:val="20"/>
                <w:lang w:val="de-DE"/>
              </w:rPr>
              <w:t>b</w:t>
            </w:r>
            <w:r w:rsidRPr="00EA33A2">
              <w:rPr>
                <w:bCs/>
                <w:sz w:val="20"/>
                <w:szCs w:val="20"/>
                <w:vertAlign w:val="superscript"/>
                <w:lang w:val="de-DE"/>
              </w:rPr>
              <w:t>e</w:t>
            </w:r>
            <w:r w:rsidRPr="00EA33A2">
              <w:rPr>
                <w:bCs/>
                <w:sz w:val="20"/>
                <w:szCs w:val="20"/>
              </w:rPr>
              <w:t xml:space="preserve"> </w:t>
            </w:r>
            <w:r w:rsidRPr="00EA33A2">
              <w:rPr>
                <w:bCs/>
                <w:sz w:val="20"/>
                <w:szCs w:val="20"/>
                <w:lang w:val="de-DE"/>
              </w:rPr>
              <w:t>z</w:t>
            </w:r>
            <w:r w:rsidRPr="00EA33A2">
              <w:rPr>
                <w:bCs/>
                <w:sz w:val="20"/>
                <w:szCs w:val="20"/>
              </w:rPr>
              <w:t>ä</w:t>
            </w:r>
            <w:r w:rsidRPr="00EA33A2">
              <w:rPr>
                <w:bCs/>
                <w:sz w:val="20"/>
                <w:szCs w:val="20"/>
                <w:lang w:val="de-DE"/>
              </w:rPr>
              <w:t>l</w:t>
            </w:r>
            <w:r w:rsidRPr="00EA33A2">
              <w:rPr>
                <w:bCs/>
                <w:sz w:val="20"/>
                <w:szCs w:val="20"/>
              </w:rPr>
              <w:t>ä</w:t>
            </w:r>
            <w:r w:rsidRPr="00EA33A2">
              <w:rPr>
                <w:bCs/>
                <w:sz w:val="20"/>
                <w:szCs w:val="20"/>
                <w:lang w:val="de-DE"/>
              </w:rPr>
              <w:t>m</w:t>
            </w:r>
            <w:r w:rsidRPr="00EA33A2">
              <w:rPr>
                <w:bCs/>
                <w:sz w:val="20"/>
                <w:szCs w:val="20"/>
              </w:rPr>
              <w:t xml:space="preserve"> </w:t>
            </w:r>
            <w:r w:rsidRPr="00EA33A2">
              <w:rPr>
                <w:bCs/>
                <w:sz w:val="20"/>
                <w:szCs w:val="20"/>
                <w:lang w:val="de-DE"/>
              </w:rPr>
              <w:t>k</w:t>
            </w:r>
            <w:r w:rsidRPr="00EA33A2">
              <w:rPr>
                <w:bCs/>
                <w:sz w:val="20"/>
                <w:szCs w:val="20"/>
                <w:vertAlign w:val="superscript"/>
                <w:lang w:val="de-DE"/>
              </w:rPr>
              <w:t>e</w:t>
            </w:r>
            <w:r w:rsidRPr="00EA33A2">
              <w:rPr>
                <w:bCs/>
                <w:sz w:val="20"/>
                <w:szCs w:val="20"/>
              </w:rPr>
              <w:t xml:space="preserve"> </w:t>
            </w:r>
            <w:r w:rsidRPr="00EA33A2">
              <w:rPr>
                <w:bCs/>
                <w:sz w:val="20"/>
                <w:szCs w:val="20"/>
                <w:lang w:val="de-DE"/>
              </w:rPr>
              <w:t>d</w:t>
            </w:r>
            <w:r w:rsidRPr="00EA33A2">
              <w:rPr>
                <w:bCs/>
                <w:sz w:val="20"/>
                <w:szCs w:val="20"/>
                <w:vertAlign w:val="superscript"/>
                <w:lang w:val="de-DE"/>
              </w:rPr>
              <w:t>e</w:t>
            </w:r>
            <w:r w:rsidRPr="00EA33A2">
              <w:rPr>
                <w:bCs/>
                <w:sz w:val="20"/>
                <w:szCs w:val="20"/>
                <w:lang w:val="de-DE"/>
              </w:rPr>
              <w:t>mut</w:t>
            </w:r>
            <w:r w:rsidRPr="00EA33A2">
              <w:rPr>
                <w:bCs/>
                <w:sz w:val="20"/>
                <w:szCs w:val="20"/>
              </w:rPr>
              <w:t>).</w:t>
            </w:r>
          </w:p>
          <w:p w:rsidR="00A371CF" w:rsidRDefault="00A371CF" w:rsidP="001B194B">
            <w:pPr>
              <w:ind w:right="374"/>
              <w:rPr>
                <w:bCs/>
              </w:rPr>
            </w:pPr>
            <w:r w:rsidRPr="004524AB">
              <w:rPr>
                <w:bCs/>
              </w:rPr>
              <w:t xml:space="preserve"> </w:t>
            </w:r>
          </w:p>
          <w:p w:rsidR="00A371CF" w:rsidRPr="00580D65" w:rsidRDefault="00A371CF" w:rsidP="001B194B">
            <w:pPr>
              <w:ind w:right="374"/>
              <w:rPr>
                <w:b/>
                <w:bCs/>
              </w:rPr>
            </w:pPr>
            <w:r w:rsidRPr="00580D65">
              <w:rPr>
                <w:b/>
                <w:bCs/>
              </w:rPr>
              <w:t>ΑΝΘΡΩΠΟΣ ΚΑΙ ΣΥΜΠΑΝ</w:t>
            </w:r>
          </w:p>
          <w:p w:rsidR="00A371CF" w:rsidRDefault="00A371CF" w:rsidP="00EA33A2">
            <w:pPr>
              <w:rPr>
                <w:bCs/>
              </w:rPr>
            </w:pPr>
            <w:r>
              <w:rPr>
                <w:bCs/>
              </w:rPr>
              <w:lastRenderedPageBreak/>
              <w:t>Τ</w:t>
            </w:r>
            <w:r w:rsidRPr="004524AB">
              <w:rPr>
                <w:bCs/>
              </w:rPr>
              <w:t xml:space="preserve">ο </w:t>
            </w:r>
            <w:r w:rsidRPr="004524AB">
              <w:rPr>
                <w:bCs/>
                <w:i/>
              </w:rPr>
              <w:t>κατ’ εικόνα</w:t>
            </w:r>
            <w:r w:rsidRPr="004524AB">
              <w:rPr>
                <w:bCs/>
              </w:rPr>
              <w:t xml:space="preserve"> συνδέεται με την </w:t>
            </w:r>
            <w:r w:rsidRPr="00BC2412">
              <w:rPr>
                <w:b/>
                <w:bCs/>
              </w:rPr>
              <w:t>κυριαρχία,</w:t>
            </w:r>
            <w:r w:rsidRPr="004524AB">
              <w:rPr>
                <w:bCs/>
              </w:rPr>
              <w:t xml:space="preserve"> η οποία νοείται και ως καταδάμαση των φυσικών αντιξοοτήτων και ως κηδεμονία του κόσμου</w:t>
            </w:r>
            <w:r w:rsidRPr="004524AB">
              <w:rPr>
                <w:rStyle w:val="af1"/>
                <w:rFonts w:eastAsiaTheme="majorEastAsia"/>
                <w:bCs/>
              </w:rPr>
              <w:endnoteReference w:id="8"/>
            </w:r>
            <w:r w:rsidRPr="004524AB">
              <w:rPr>
                <w:bCs/>
              </w:rPr>
              <w:t xml:space="preserve"> </w:t>
            </w:r>
            <w:r>
              <w:rPr>
                <w:bCs/>
              </w:rPr>
              <w:t>Όχι ΒΙΑΣΜΟΣ της!</w:t>
            </w:r>
          </w:p>
          <w:p w:rsidR="00A371CF" w:rsidRPr="00580D65" w:rsidRDefault="00A371CF" w:rsidP="00580D65">
            <w:r w:rsidRPr="00E778B1">
              <w:t xml:space="preserve">Όχι μολονότι είμαι δημιούργημα του Θεού, αλλ’ επειδή είμαι δημιούργημα του Θεού και επειδή </w:t>
            </w:r>
            <w:r w:rsidR="00EA33A2">
              <w:t>οι συνάνθρωποί μου και ο κόσμος</w:t>
            </w:r>
            <w:r w:rsidRPr="00E778B1">
              <w:t xml:space="preserve"> που με περιβάλλει</w:t>
            </w:r>
            <w:r>
              <w:t>, είναι δημιουργήματά Τ</w:t>
            </w:r>
            <w:r w:rsidRPr="00E778B1">
              <w:t>ου, έχο</w:t>
            </w:r>
            <w:r>
              <w:t>υ</w:t>
            </w:r>
            <w:r w:rsidRPr="00E778B1">
              <w:t xml:space="preserve">με εγώ, οι συνάνθρωποί μου, </w:t>
            </w:r>
            <w:r>
              <w:t xml:space="preserve">και </w:t>
            </w:r>
            <w:r w:rsidRPr="00E778B1">
              <w:t>τα ζώα −</w:t>
            </w:r>
            <w:r>
              <w:t xml:space="preserve"> παρά </w:t>
            </w:r>
            <w:r w:rsidRPr="00E778B1">
              <w:t xml:space="preserve">τις διαφορές </w:t>
            </w:r>
            <w:r>
              <w:t xml:space="preserve">τους </w:t>
            </w:r>
            <w:r w:rsidRPr="00E778B1">
              <w:t>− μίαν αξιοπρέπεια, η</w:t>
            </w:r>
            <w:r>
              <w:t xml:space="preserve"> οποία πρέπει να είναι σεβαστή.</w:t>
            </w:r>
          </w:p>
          <w:p w:rsidR="00A371CF" w:rsidRPr="00A061DA" w:rsidRDefault="00A371CF" w:rsidP="00D07EDD">
            <w:pPr>
              <w:ind w:right="374"/>
              <w:rPr>
                <w:bCs/>
              </w:rPr>
            </w:pPr>
          </w:p>
        </w:tc>
        <w:tc>
          <w:tcPr>
            <w:tcW w:w="5140" w:type="dxa"/>
          </w:tcPr>
          <w:p w:rsidR="00A371CF" w:rsidRPr="001B194B" w:rsidRDefault="00A371CF" w:rsidP="00D07EDD">
            <w:pPr>
              <w:spacing w:after="200" w:line="276" w:lineRule="auto"/>
              <w:jc w:val="left"/>
              <w:rPr>
                <w:b/>
                <w:szCs w:val="18"/>
              </w:rPr>
            </w:pPr>
            <w:r>
              <w:rPr>
                <w:b/>
                <w:szCs w:val="18"/>
              </w:rPr>
              <w:lastRenderedPageBreak/>
              <w:t>ΑΔ</w:t>
            </w:r>
            <w:r>
              <w:rPr>
                <w:b/>
                <w:szCs w:val="18"/>
                <w:lang w:val="en-US"/>
              </w:rPr>
              <w:t>AM</w:t>
            </w:r>
            <w:r>
              <w:rPr>
                <w:b/>
                <w:szCs w:val="18"/>
              </w:rPr>
              <w:t xml:space="preserve"> </w:t>
            </w:r>
            <w:r w:rsidR="00F20054">
              <w:rPr>
                <w:b/>
                <w:szCs w:val="18"/>
              </w:rPr>
              <w:t>–</w:t>
            </w:r>
            <w:r>
              <w:rPr>
                <w:b/>
                <w:szCs w:val="18"/>
              </w:rPr>
              <w:t xml:space="preserve"> </w:t>
            </w:r>
            <w:r w:rsidR="00F20054">
              <w:rPr>
                <w:b/>
                <w:szCs w:val="18"/>
              </w:rPr>
              <w:t xml:space="preserve">«ΕΥΘΡΑΥΣΤΟΣ </w:t>
            </w:r>
            <w:r>
              <w:rPr>
                <w:b/>
                <w:szCs w:val="18"/>
              </w:rPr>
              <w:t>Fragile</w:t>
            </w:r>
            <w:r w:rsidR="00F20054">
              <w:rPr>
                <w:b/>
                <w:szCs w:val="18"/>
              </w:rPr>
              <w:t>»</w:t>
            </w:r>
          </w:p>
          <w:p w:rsidR="00A371CF" w:rsidRDefault="00A371CF" w:rsidP="001B194B">
            <w:r>
              <w:rPr>
                <w:szCs w:val="18"/>
              </w:rPr>
              <w:t>Στο Γέν. 1 ο άνθρωπος αποτελεί το έσχατο δημιούργημα ενώ στο Γέν. 2 το πρώτο!</w:t>
            </w:r>
            <w:r>
              <w:t xml:space="preserve"> Στην αφήγηση του Γιαχβιστή επίκεντρο είναι ο άνθρωπος και η σχέση του Αδάμ με το </w:t>
            </w:r>
            <w:r>
              <w:rPr>
                <w:lang w:val="de-DE"/>
              </w:rPr>
              <w:t>Adamah</w:t>
            </w:r>
            <w:r>
              <w:t xml:space="preserve"> με το χώμα και τον κόσμο, τον οποίο καλλιεργεί (culture – cult). </w:t>
            </w:r>
          </w:p>
          <w:p w:rsidR="00A371CF" w:rsidRDefault="00A371CF" w:rsidP="001B194B">
            <w:pPr>
              <w:spacing w:after="200" w:line="276" w:lineRule="auto"/>
              <w:rPr>
                <w:szCs w:val="18"/>
              </w:rPr>
            </w:pPr>
          </w:p>
          <w:p w:rsidR="00A371CF" w:rsidRDefault="00A371CF" w:rsidP="001B194B">
            <w:pPr>
              <w:spacing w:after="200" w:line="276" w:lineRule="auto"/>
            </w:pPr>
            <w:r>
              <w:rPr>
                <w:szCs w:val="18"/>
              </w:rPr>
              <w:t xml:space="preserve">Ως </w:t>
            </w:r>
            <w:r w:rsidRPr="00B605D2">
              <w:rPr>
                <w:b/>
                <w:szCs w:val="18"/>
              </w:rPr>
              <w:t>ΑΔΑΜ</w:t>
            </w:r>
            <w:r>
              <w:rPr>
                <w:b/>
                <w:szCs w:val="18"/>
              </w:rPr>
              <w:t xml:space="preserve"> (= χωματένιος / πήλινος = ΕΥΘΡΑΥΣΤΟΣ Fragile [</w:t>
            </w:r>
            <w:r w:rsidRPr="001B194B">
              <w:rPr>
                <w:b/>
                <w:szCs w:val="18"/>
              </w:rPr>
              <w:t>!</w:t>
            </w:r>
            <w:r>
              <w:rPr>
                <w:b/>
                <w:szCs w:val="18"/>
              </w:rPr>
              <w:t>] )</w:t>
            </w:r>
            <w:r>
              <w:rPr>
                <w:szCs w:val="18"/>
              </w:rPr>
              <w:t xml:space="preserve"> αρχικά θεωρείται τόσο ο άνδρας όσο και η γυναίκα! Αργότερα αυτή ονομάζεται ισά (=</w:t>
            </w:r>
            <w:r w:rsidRPr="001B194B">
              <w:rPr>
                <w:szCs w:val="18"/>
              </w:rPr>
              <w:t xml:space="preserve"> </w:t>
            </w:r>
            <w:r>
              <w:rPr>
                <w:szCs w:val="18"/>
              </w:rPr>
              <w:t>ανδρίς</w:t>
            </w:r>
            <w:r w:rsidR="00AD47C8">
              <w:rPr>
                <w:szCs w:val="18"/>
                <w:vertAlign w:val="superscript"/>
              </w:rPr>
              <w:t>.</w:t>
            </w:r>
            <w:r>
              <w:rPr>
                <w:szCs w:val="18"/>
              </w:rPr>
              <w:t xml:space="preserve"> πρβλ. </w:t>
            </w:r>
            <w:r>
              <w:rPr>
                <w:szCs w:val="18"/>
                <w:lang w:val="en-US"/>
              </w:rPr>
              <w:t>woMan</w:t>
            </w:r>
            <w:r w:rsidRPr="003F3227">
              <w:rPr>
                <w:szCs w:val="18"/>
              </w:rPr>
              <w:t>)</w:t>
            </w:r>
            <w:r>
              <w:t xml:space="preserve"> </w:t>
            </w:r>
          </w:p>
          <w:p w:rsidR="00B730E5" w:rsidRDefault="00B730E5" w:rsidP="001B194B">
            <w:pPr>
              <w:spacing w:after="200" w:line="276" w:lineRule="auto"/>
              <w:rPr>
                <w:szCs w:val="18"/>
              </w:rPr>
            </w:pPr>
            <w:r>
              <w:t>Αυτό που του δίνει ζωή – χαρά είναι το «φιλί της ζωής» από τον Δημιουργό Πατέρα του. Είναι το Πνεύμα.</w:t>
            </w: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Default="00A371CF" w:rsidP="001B194B">
            <w:pPr>
              <w:spacing w:after="200" w:line="276" w:lineRule="auto"/>
              <w:jc w:val="left"/>
              <w:rPr>
                <w:szCs w:val="18"/>
              </w:rPr>
            </w:pPr>
          </w:p>
          <w:p w:rsidR="00A371CF" w:rsidRPr="000B26F8" w:rsidRDefault="00A371CF" w:rsidP="001C6CE4">
            <w:pPr>
              <w:spacing w:after="200" w:line="276" w:lineRule="auto"/>
              <w:rPr>
                <w:b/>
                <w:bCs/>
              </w:rPr>
            </w:pPr>
            <w:r w:rsidRPr="000B26F8">
              <w:rPr>
                <w:b/>
                <w:bCs/>
              </w:rPr>
              <w:t>ΑΔΑΜ ΚΑΙ ΠΕΡΙ-ΒΑΛΛΟΝ</w:t>
            </w:r>
          </w:p>
          <w:p w:rsidR="00A371CF" w:rsidRDefault="00A371CF" w:rsidP="001C6CE4">
            <w:pPr>
              <w:spacing w:after="200" w:line="276" w:lineRule="auto"/>
              <w:rPr>
                <w:szCs w:val="18"/>
              </w:rPr>
            </w:pPr>
            <w:r>
              <w:rPr>
                <w:bCs/>
              </w:rPr>
              <w:lastRenderedPageBreak/>
              <w:t>Ο άνθρωπος είναι συνΕργάτης του Θεού με αποστολή να εργάζεται και να φυλάττει (=</w:t>
            </w:r>
            <w:r w:rsidR="00B730E5">
              <w:rPr>
                <w:bCs/>
              </w:rPr>
              <w:t xml:space="preserve"> </w:t>
            </w:r>
            <w:r>
              <w:rPr>
                <w:bCs/>
              </w:rPr>
              <w:t xml:space="preserve">προστατεύει) τον κόσμο Του (Θεού! Γέν. 2, 15) </w:t>
            </w:r>
            <w:r>
              <w:rPr>
                <w:szCs w:val="18"/>
              </w:rPr>
              <w:t xml:space="preserve">Η </w:t>
            </w:r>
            <w:r w:rsidRPr="00B605D2">
              <w:rPr>
                <w:b/>
                <w:szCs w:val="18"/>
              </w:rPr>
              <w:t xml:space="preserve">ονοματοδοσία </w:t>
            </w:r>
            <w:r>
              <w:rPr>
                <w:b/>
                <w:szCs w:val="18"/>
              </w:rPr>
              <w:t xml:space="preserve">των </w:t>
            </w:r>
            <w:r w:rsidRPr="00B605D2">
              <w:rPr>
                <w:b/>
                <w:szCs w:val="18"/>
              </w:rPr>
              <w:t>ζώ</w:t>
            </w:r>
            <w:r>
              <w:rPr>
                <w:b/>
                <w:szCs w:val="18"/>
              </w:rPr>
              <w:t>ων</w:t>
            </w:r>
            <w:r>
              <w:rPr>
                <w:szCs w:val="18"/>
              </w:rPr>
              <w:t xml:space="preserve"> σημαίνει </w:t>
            </w:r>
            <w:r w:rsidRPr="00BC2412">
              <w:rPr>
                <w:i/>
                <w:szCs w:val="18"/>
              </w:rPr>
              <w:t>κατοχή</w:t>
            </w:r>
            <w:r>
              <w:rPr>
                <w:szCs w:val="18"/>
              </w:rPr>
              <w:t xml:space="preserve"> γνώσης των ιδιοτήτων τους αλλά και Φροντίδα αφού άνθρωπος και ζώα καταρχάς είναι σύνΤροφοι– φυτοφάγοι.</w:t>
            </w:r>
          </w:p>
          <w:p w:rsidR="00A371CF" w:rsidRPr="00FA538F" w:rsidRDefault="00A371CF" w:rsidP="00D07EDD">
            <w:pPr>
              <w:spacing w:after="200" w:line="276" w:lineRule="auto"/>
              <w:rPr>
                <w:szCs w:val="18"/>
              </w:rPr>
            </w:pPr>
          </w:p>
        </w:tc>
      </w:tr>
      <w:tr w:rsidR="00A371CF" w:rsidTr="00BC2412">
        <w:tc>
          <w:tcPr>
            <w:tcW w:w="5140" w:type="dxa"/>
          </w:tcPr>
          <w:p w:rsidR="00A371CF" w:rsidRDefault="00A371CF" w:rsidP="00D07EDD">
            <w:pPr>
              <w:ind w:right="374"/>
              <w:rPr>
                <w:bCs/>
              </w:rPr>
            </w:pPr>
          </w:p>
          <w:p w:rsidR="00A371CF" w:rsidRDefault="00A371CF" w:rsidP="00D07EDD">
            <w:pPr>
              <w:ind w:right="374"/>
              <w:rPr>
                <w:bCs/>
              </w:rPr>
            </w:pPr>
            <w:r>
              <w:rPr>
                <w:bCs/>
              </w:rPr>
              <w:t>ΑΝΔΡΑ</w:t>
            </w:r>
            <w:r w:rsidR="00B22AE9">
              <w:rPr>
                <w:bCs/>
              </w:rPr>
              <w:t>Σ</w:t>
            </w:r>
            <w:r w:rsidRPr="000B26F8">
              <w:rPr>
                <w:b/>
                <w:bCs/>
                <w:i/>
              </w:rPr>
              <w:t xml:space="preserve"> ΚΑΙ ΓΥΝΑΙΚΑ</w:t>
            </w:r>
          </w:p>
          <w:p w:rsidR="00A371CF" w:rsidRPr="004524AB" w:rsidRDefault="00A371CF" w:rsidP="00EA33A2">
            <w:pPr>
              <w:tabs>
                <w:tab w:val="left" w:pos="4924"/>
              </w:tabs>
            </w:pPr>
            <w:r>
              <w:rPr>
                <w:bCs/>
              </w:rPr>
              <w:t>Τ</w:t>
            </w:r>
            <w:r w:rsidRPr="004524AB">
              <w:rPr>
                <w:bCs/>
              </w:rPr>
              <w:t xml:space="preserve">ο </w:t>
            </w:r>
            <w:r w:rsidRPr="004524AB">
              <w:rPr>
                <w:bCs/>
                <w:i/>
              </w:rPr>
              <w:t>κατ’ εικόνα</w:t>
            </w:r>
            <w:r w:rsidRPr="004524AB">
              <w:rPr>
                <w:bCs/>
              </w:rPr>
              <w:t xml:space="preserve"> συνδέεται και με την κοινωνία του άνδρα και της γυναίκας, η οποία επίσης έχει πλαστεί κατ’ εικόνα ενός Θεού τριαδικού αφού μόνον σε αυτό το χωρίο χρησιμοποιείται πληθυντικός: </w:t>
            </w:r>
            <w:r w:rsidRPr="004524AB">
              <w:rPr>
                <w:bCs/>
                <w:i/>
              </w:rPr>
              <w:t>ποιήσωμεν</w:t>
            </w:r>
            <w:r w:rsidRPr="004524AB">
              <w:rPr>
                <w:bCs/>
              </w:rPr>
              <w:t>. Καμιά άλλη διάκριση φυλής ή έθνους δεν εδράζεται στη δημιουργία και το θέλημα του Δημιουργού</w:t>
            </w:r>
            <w:r w:rsidRPr="004524AB">
              <w:rPr>
                <w:rStyle w:val="af1"/>
                <w:rFonts w:eastAsiaTheme="majorEastAsia"/>
                <w:bCs/>
              </w:rPr>
              <w:endnoteReference w:id="9"/>
            </w:r>
            <w:r w:rsidRPr="004524AB">
              <w:rPr>
                <w:bCs/>
              </w:rPr>
              <w:t xml:space="preserve">. καμιά άλλη εικόνα του Θεού δεν γίνεται αποδεκτή στην Π.Δ.: </w:t>
            </w:r>
            <w:r w:rsidRPr="004524AB">
              <w:rPr>
                <w:rFonts w:eastAsia="Calibri" w:cs="SBL Greek"/>
                <w:i/>
                <w:lang w:eastAsia="en-US" w:bidi="he-IL"/>
              </w:rPr>
              <w:t xml:space="preserve">μὴ ἀνομήσητε καὶ ποιήσητε ὑμῖν ἑαυτοῖς γλυπτὸν ὁμοίωμα </w:t>
            </w:r>
            <w:r w:rsidRPr="004524AB">
              <w:rPr>
                <w:rFonts w:eastAsia="Calibri" w:cs="SBL Greek"/>
                <w:b/>
                <w:i/>
                <w:lang w:eastAsia="en-US" w:bidi="he-IL"/>
              </w:rPr>
              <w:t>πᾶσαν εἰκόνα ὁμοίωμα ἀρσενικοῦ ἢ θηλυκοῦ</w:t>
            </w:r>
            <w:r w:rsidRPr="004524AB">
              <w:rPr>
                <w:rFonts w:eastAsia="Calibri" w:cs="Arial"/>
                <w:lang w:eastAsia="en-US" w:bidi="he-IL"/>
              </w:rPr>
              <w:t xml:space="preserve"> (Δτ.</w:t>
            </w:r>
            <w:r w:rsidRPr="004524AB">
              <w:rPr>
                <w:rFonts w:eastAsia="Calibri" w:cs="Arial"/>
                <w:lang w:val="en-US" w:eastAsia="en-US" w:bidi="he-IL"/>
              </w:rPr>
              <w:t> </w:t>
            </w:r>
            <w:r w:rsidRPr="004524AB">
              <w:rPr>
                <w:rFonts w:eastAsia="Calibri" w:cs="Arial"/>
                <w:lang w:eastAsia="en-US" w:bidi="he-IL"/>
              </w:rPr>
              <w:t>4, 16).</w:t>
            </w:r>
            <w:r w:rsidRPr="004524AB">
              <w:t xml:space="preserve"> </w:t>
            </w:r>
          </w:p>
          <w:p w:rsidR="00A371CF" w:rsidRDefault="00A371CF" w:rsidP="00D07EDD">
            <w:pPr>
              <w:spacing w:after="200" w:line="276" w:lineRule="auto"/>
              <w:jc w:val="left"/>
              <w:rPr>
                <w:szCs w:val="18"/>
              </w:rPr>
            </w:pPr>
          </w:p>
        </w:tc>
        <w:tc>
          <w:tcPr>
            <w:tcW w:w="5140" w:type="dxa"/>
          </w:tcPr>
          <w:p w:rsidR="00A371CF" w:rsidRDefault="00A371CF" w:rsidP="00D07EDD">
            <w:pPr>
              <w:rPr>
                <w:szCs w:val="18"/>
              </w:rPr>
            </w:pPr>
          </w:p>
          <w:p w:rsidR="00A371CF" w:rsidRDefault="00A371CF" w:rsidP="000B26F8">
            <w:pPr>
              <w:ind w:right="374"/>
              <w:rPr>
                <w:bCs/>
              </w:rPr>
            </w:pPr>
            <w:r>
              <w:rPr>
                <w:bCs/>
              </w:rPr>
              <w:t>ΑΝΔΡΑ</w:t>
            </w:r>
            <w:r w:rsidR="00B22AE9">
              <w:rPr>
                <w:bCs/>
              </w:rPr>
              <w:t>Σ</w:t>
            </w:r>
            <w:r w:rsidRPr="000B26F8">
              <w:rPr>
                <w:b/>
                <w:bCs/>
                <w:i/>
              </w:rPr>
              <w:t xml:space="preserve"> ΚΑΙ ΓΥΝΑΙΚΑ</w:t>
            </w:r>
          </w:p>
          <w:p w:rsidR="00A371CF" w:rsidRDefault="00A371CF" w:rsidP="00A24541"/>
          <w:p w:rsidR="00A371CF" w:rsidRPr="00BC2412" w:rsidRDefault="00A371CF" w:rsidP="00A24541">
            <w:r>
              <w:t>Η Δημιουργία της γυναίκας ως ιδιαίτερη θεϊκή δημιουργική πράξη δεν εμφανίζεται ΠΟΥΘΕΝΑ στις άλλες ανατολικές Δημιουργίες. Η</w:t>
            </w:r>
            <w:r w:rsidRPr="00580D65">
              <w:rPr>
                <w:b/>
              </w:rPr>
              <w:t xml:space="preserve"> Πανδώρα </w:t>
            </w:r>
            <w:r>
              <w:t xml:space="preserve">στην Ελλάδα φορέας Δεινών στον Προμηθέα! </w:t>
            </w:r>
            <w:r>
              <w:rPr>
                <w:caps/>
              </w:rPr>
              <w:t xml:space="preserve">ο </w:t>
            </w:r>
            <w:r w:rsidRPr="00BC2412">
              <w:t>ίδιος</w:t>
            </w:r>
            <w:r>
              <w:rPr>
                <w:caps/>
              </w:rPr>
              <w:t xml:space="preserve"> </w:t>
            </w:r>
            <w:r w:rsidRPr="00BC2412">
              <w:t>ο Δημιουργός διαπιστώνει κάτι όχι καλό (=</w:t>
            </w:r>
            <w:r>
              <w:t xml:space="preserve"> </w:t>
            </w:r>
            <w:r w:rsidRPr="00BC2412">
              <w:t>λειτουργικό)</w:t>
            </w:r>
            <w:r>
              <w:rPr>
                <w:caps/>
              </w:rPr>
              <w:t xml:space="preserve"> </w:t>
            </w:r>
            <w:r>
              <w:t>στο κάλλος του παραδείσου, όπου λόγω</w:t>
            </w:r>
            <w:r w:rsidR="00C77110">
              <w:t xml:space="preserve"> </w:t>
            </w:r>
            <w:r>
              <w:t>της μοναξιάς ο άνθρωπος βιώνει μία «κόλαση»!</w:t>
            </w:r>
          </w:p>
          <w:p w:rsidR="00A371CF" w:rsidRDefault="00A371CF" w:rsidP="00A24541">
            <w:pPr>
              <w:rPr>
                <w:caps/>
              </w:rPr>
            </w:pPr>
          </w:p>
          <w:p w:rsidR="00A371CF" w:rsidRDefault="00A371CF" w:rsidP="00BC2412">
            <w:r>
              <w:rPr>
                <w:caps/>
              </w:rPr>
              <w:t>ο</w:t>
            </w:r>
            <w:r>
              <w:t xml:space="preserve"> όρος </w:t>
            </w:r>
            <w:r w:rsidRPr="00580D65">
              <w:rPr>
                <w:b/>
                <w:i/>
                <w:iCs/>
                <w:caps/>
              </w:rPr>
              <w:t>βοηθός</w:t>
            </w:r>
            <w:r w:rsidRPr="00580D65">
              <w:rPr>
                <w:b/>
                <w:caps/>
              </w:rPr>
              <w:t xml:space="preserve"> </w:t>
            </w:r>
            <w:r>
              <w:t>(</w:t>
            </w:r>
            <w:r>
              <w:rPr>
                <w:lang w:val="de-DE"/>
              </w:rPr>
              <w:t>ezer</w:t>
            </w:r>
            <w:r>
              <w:t xml:space="preserve"> Γεν. 2, 18) του Θεού για τη γυναίκα δε σημαίνει την </w:t>
            </w:r>
            <w:r>
              <w:rPr>
                <w:i/>
                <w:iCs/>
              </w:rPr>
              <w:t xml:space="preserve">οικιακή βοηθό! </w:t>
            </w:r>
            <w:r w:rsidRPr="007468A0">
              <w:rPr>
                <w:iCs/>
              </w:rPr>
              <w:t xml:space="preserve">Βοηθός </w:t>
            </w:r>
            <w:r w:rsidRPr="00BC2412">
              <w:rPr>
                <w:i/>
                <w:iCs/>
              </w:rPr>
              <w:t>και σκεπαστής</w:t>
            </w:r>
            <w:r>
              <w:rPr>
                <w:iCs/>
              </w:rPr>
              <w:t xml:space="preserve"> </w:t>
            </w:r>
            <w:r w:rsidRPr="007468A0">
              <w:rPr>
                <w:iCs/>
              </w:rPr>
              <w:t xml:space="preserve">ονομάζεται ο </w:t>
            </w:r>
            <w:r>
              <w:rPr>
                <w:iCs/>
              </w:rPr>
              <w:t>ίδιος ο Θεός – Γιαχβέ (Ψ. 121,2 !!!)</w:t>
            </w:r>
            <w:r w:rsidR="00C77110">
              <w:rPr>
                <w:iCs/>
              </w:rPr>
              <w:t xml:space="preserve"> </w:t>
            </w:r>
            <w:r>
              <w:t>Πριν ο Αδάμ διαπιστώνει ότι τα ζώα δεν είναι «βοηθοί» (2, 20) και άρα χρειάζεται ένα «απέναντι»</w:t>
            </w:r>
            <w:r w:rsidR="00EA33A2">
              <w:t xml:space="preserve"> - Εσύ</w:t>
            </w:r>
            <w:r>
              <w:t>.</w:t>
            </w:r>
          </w:p>
          <w:p w:rsidR="00A371CF" w:rsidRDefault="00A371CF" w:rsidP="00A24541">
            <w:pPr>
              <w:rPr>
                <w:szCs w:val="18"/>
              </w:rPr>
            </w:pPr>
          </w:p>
          <w:p w:rsidR="00A371CF" w:rsidRDefault="00A371CF" w:rsidP="00A24541">
            <w:pPr>
              <w:rPr>
                <w:szCs w:val="18"/>
              </w:rPr>
            </w:pPr>
          </w:p>
          <w:p w:rsidR="00A371CF" w:rsidRDefault="00A371CF" w:rsidP="00BC2412">
            <w:pPr>
              <w:rPr>
                <w:szCs w:val="18"/>
              </w:rPr>
            </w:pPr>
          </w:p>
        </w:tc>
      </w:tr>
      <w:tr w:rsidR="00A371CF" w:rsidTr="00BC2412">
        <w:tc>
          <w:tcPr>
            <w:tcW w:w="5140" w:type="dxa"/>
          </w:tcPr>
          <w:p w:rsidR="00A371CF" w:rsidRDefault="00A371CF" w:rsidP="00D07EDD">
            <w:pPr>
              <w:spacing w:after="200" w:line="276" w:lineRule="auto"/>
              <w:rPr>
                <w:szCs w:val="18"/>
              </w:rPr>
            </w:pPr>
            <w:r w:rsidRPr="004524AB">
              <w:t xml:space="preserve">Ενώ, σύμφωνα με το </w:t>
            </w:r>
            <w:r w:rsidRPr="004524AB">
              <w:rPr>
                <w:i/>
              </w:rPr>
              <w:t>Συμπόσιο</w:t>
            </w:r>
            <w:r w:rsidRPr="004524AB">
              <w:t xml:space="preserve"> του Πλάτωνα, ο έρωτας, το παιδί της φτώχειας και του κορεσμού, αποτελεί συνέπεια της θύμησης της πρότερης σφαιρικής ανδρόγυνης οντότητάς μας και οφείλεται στη λαχτάρα για απόκτηση ενός κομματιού του εαυτού μας που έχει αποκοπεί εντελώς αυθαίρετα από το είναι μας με την ανοχή ή την προσβολή της θεότητας, στη</w:t>
            </w:r>
            <w:r w:rsidRPr="004524AB">
              <w:rPr>
                <w:i/>
              </w:rPr>
              <w:t xml:space="preserve"> Γένεση </w:t>
            </w:r>
            <w:r w:rsidRPr="004524AB">
              <w:t xml:space="preserve">η </w:t>
            </w:r>
            <w:r w:rsidRPr="004524AB">
              <w:rPr>
                <w:i/>
                <w:iCs/>
              </w:rPr>
              <w:t>φιλία</w:t>
            </w:r>
            <w:r w:rsidRPr="004524AB">
              <w:t>, η σχέση, αποτελεί ουσιαστικό στοιχείο της εικόνας του ανθρώπου, αφού αποτελεί και συστατικό της εικόνας του Θεού των Πατέρων, ο οποίος δεν είναι κινούν ακίνητο (όπως αυτός των φιλοσόφων) αλλά σχέση, αγάπη, τριαδικότητα</w:t>
            </w:r>
            <w:r w:rsidRPr="004524AB">
              <w:rPr>
                <w:rStyle w:val="af1"/>
                <w:rFonts w:eastAsia="Calibri" w:cs="SBL Greek"/>
                <w:lang w:eastAsia="en-US" w:bidi="he-IL"/>
              </w:rPr>
              <w:endnoteReference w:id="10"/>
            </w:r>
            <w:r w:rsidRPr="004524AB">
              <w:rPr>
                <w:rFonts w:eastAsia="Calibri" w:cs="SBL Greek"/>
                <w:lang w:eastAsia="en-US" w:bidi="he-IL"/>
              </w:rPr>
              <w:t>.</w:t>
            </w:r>
          </w:p>
        </w:tc>
        <w:tc>
          <w:tcPr>
            <w:tcW w:w="5140" w:type="dxa"/>
          </w:tcPr>
          <w:p w:rsidR="00A371CF" w:rsidRDefault="003A7921" w:rsidP="00BC2412">
            <w:pPr>
              <w:rPr>
                <w:szCs w:val="18"/>
              </w:rPr>
            </w:pPr>
            <w:r>
              <w:rPr>
                <w:szCs w:val="18"/>
              </w:rPr>
              <w:t>Η Γ</w:t>
            </w:r>
            <w:r w:rsidR="00A371CF">
              <w:rPr>
                <w:szCs w:val="18"/>
              </w:rPr>
              <w:t xml:space="preserve">υναίκα </w:t>
            </w:r>
            <w:r w:rsidR="00A371CF" w:rsidRPr="000B26F8">
              <w:rPr>
                <w:b/>
                <w:szCs w:val="18"/>
              </w:rPr>
              <w:t>«οικοδομείται»</w:t>
            </w:r>
            <w:r w:rsidR="00A371CF">
              <w:rPr>
                <w:b/>
                <w:szCs w:val="18"/>
              </w:rPr>
              <w:t xml:space="preserve"> (Γέν. 2, 22)</w:t>
            </w:r>
            <w:r w:rsidR="00A371CF">
              <w:rPr>
                <w:szCs w:val="18"/>
              </w:rPr>
              <w:t xml:space="preserve"> από την </w:t>
            </w:r>
            <w:r w:rsidR="00A371CF" w:rsidRPr="000B26F8">
              <w:rPr>
                <w:b/>
                <w:i/>
                <w:szCs w:val="18"/>
              </w:rPr>
              <w:t>πλευρά</w:t>
            </w:r>
            <w:r w:rsidR="00A371CF">
              <w:rPr>
                <w:szCs w:val="18"/>
              </w:rPr>
              <w:t xml:space="preserve"> (</w:t>
            </w:r>
            <w:r w:rsidR="00A371CF">
              <w:rPr>
                <w:lang w:val="de-DE"/>
              </w:rPr>
              <w:t>sela</w:t>
            </w:r>
            <w:r w:rsidR="00A371CF">
              <w:t>:</w:t>
            </w:r>
            <w:r w:rsidR="00A371CF">
              <w:rPr>
                <w:szCs w:val="18"/>
              </w:rPr>
              <w:t xml:space="preserve"> δεν είναι σαφές στα εβραϊκά αν πρόκειται για το «σημείο της καρδιάς» (= Ιω. 19, 34. 20, 20. Βουλγάτα </w:t>
            </w:r>
            <w:r w:rsidR="00A371CF">
              <w:rPr>
                <w:szCs w:val="18"/>
                <w:lang w:val="de-DE"/>
              </w:rPr>
              <w:t>costa</w:t>
            </w:r>
            <w:r w:rsidR="00A371CF">
              <w:rPr>
                <w:szCs w:val="18"/>
              </w:rPr>
              <w:t xml:space="preserve">) ή το </w:t>
            </w:r>
            <w:r w:rsidR="00A371CF" w:rsidRPr="00FA538F">
              <w:rPr>
                <w:i/>
                <w:szCs w:val="18"/>
              </w:rPr>
              <w:t>ήμισυ</w:t>
            </w:r>
            <w:r w:rsidR="00A371CF">
              <w:rPr>
                <w:szCs w:val="18"/>
              </w:rPr>
              <w:t xml:space="preserve"> του άνδρα [μάλλον το β’ πρβλ. το</w:t>
            </w:r>
            <w:r w:rsidR="00B22AE9">
              <w:rPr>
                <w:szCs w:val="18"/>
              </w:rPr>
              <w:t>ν ιερό</w:t>
            </w:r>
            <w:r w:rsidR="00C77110">
              <w:rPr>
                <w:szCs w:val="18"/>
              </w:rPr>
              <w:t xml:space="preserve"> </w:t>
            </w:r>
            <w:r w:rsidR="00A371CF">
              <w:rPr>
                <w:szCs w:val="18"/>
              </w:rPr>
              <w:t>ΒΩΜΟ</w:t>
            </w:r>
            <w:r w:rsidR="00B22AE9">
              <w:rPr>
                <w:szCs w:val="18"/>
              </w:rPr>
              <w:t xml:space="preserve"> !</w:t>
            </w:r>
            <w:r w:rsidR="00A371CF">
              <w:rPr>
                <w:szCs w:val="18"/>
              </w:rPr>
              <w:t xml:space="preserve"> Ἐξ. 25, 12. 27, 7]). Σίγουρα όχι από το κεφάλι (πρβλ. Αθηνά) ούτε από τα πόδια του άνδρα!</w:t>
            </w:r>
          </w:p>
          <w:p w:rsidR="00A371CF" w:rsidRPr="000B26F8" w:rsidRDefault="00A371CF" w:rsidP="00D07EDD">
            <w:pPr>
              <w:rPr>
                <w:szCs w:val="18"/>
              </w:rPr>
            </w:pPr>
          </w:p>
          <w:p w:rsidR="00A371CF" w:rsidRDefault="00A371CF" w:rsidP="00D07EDD">
            <w:pPr>
              <w:rPr>
                <w:szCs w:val="18"/>
              </w:rPr>
            </w:pPr>
            <w:r>
              <w:rPr>
                <w:szCs w:val="18"/>
              </w:rPr>
              <w:t xml:space="preserve">Ο τελευταίος, </w:t>
            </w:r>
            <w:r w:rsidRPr="00FA538F">
              <w:rPr>
                <w:b/>
                <w:i/>
                <w:szCs w:val="18"/>
              </w:rPr>
              <w:t>δεν κοιμάται</w:t>
            </w:r>
            <w:r>
              <w:rPr>
                <w:szCs w:val="18"/>
              </w:rPr>
              <w:t xml:space="preserve"> απλώς αλλά βρίσκεται σε Έκ-σταση! Το πρώτο τραγούδι αγάπης προκαλεί έκΠληξη καθώς είναι ο άνδρας που πρέπει να εγκαταλείψει τον Οίκο του και όχι η Γυναίκα, όπως επί αιώνες συνέβαινε! Τότε μόνον θα γίνουν μία σάρκα!</w:t>
            </w:r>
          </w:p>
          <w:p w:rsidR="00B22AE9" w:rsidRDefault="00B22AE9" w:rsidP="00D07EDD">
            <w:pPr>
              <w:rPr>
                <w:szCs w:val="18"/>
              </w:rPr>
            </w:pPr>
          </w:p>
          <w:p w:rsidR="00B22AE9" w:rsidRDefault="00B22AE9" w:rsidP="00D07EDD">
            <w:pPr>
              <w:rPr>
                <w:szCs w:val="18"/>
              </w:rPr>
            </w:pPr>
            <w:r>
              <w:rPr>
                <w:szCs w:val="18"/>
              </w:rPr>
              <w:t xml:space="preserve">Μόνον μέσω </w:t>
            </w:r>
            <w:r w:rsidR="00EA33A2">
              <w:rPr>
                <w:szCs w:val="18"/>
              </w:rPr>
              <w:t>της γυναίκας, που ονομάζεται</w:t>
            </w:r>
            <w:r>
              <w:rPr>
                <w:szCs w:val="18"/>
              </w:rPr>
              <w:t xml:space="preserve"> ισά (=</w:t>
            </w:r>
            <w:r w:rsidRPr="001B194B">
              <w:rPr>
                <w:szCs w:val="18"/>
              </w:rPr>
              <w:t xml:space="preserve"> </w:t>
            </w:r>
            <w:r>
              <w:rPr>
                <w:szCs w:val="18"/>
              </w:rPr>
              <w:t xml:space="preserve">ανδρίς πρβλ. </w:t>
            </w:r>
            <w:r>
              <w:rPr>
                <w:szCs w:val="18"/>
                <w:lang w:val="en-US"/>
              </w:rPr>
              <w:t>woMan</w:t>
            </w:r>
            <w:r w:rsidRPr="003F3227">
              <w:rPr>
                <w:szCs w:val="18"/>
              </w:rPr>
              <w:t>)</w:t>
            </w:r>
            <w:r w:rsidR="00EA33A2">
              <w:rPr>
                <w:szCs w:val="18"/>
              </w:rPr>
              <w:t xml:space="preserve"> και </w:t>
            </w:r>
            <w:r>
              <w:rPr>
                <w:szCs w:val="18"/>
              </w:rPr>
              <w:t xml:space="preserve">την οδηγεί μπροστά </w:t>
            </w:r>
            <w:r>
              <w:rPr>
                <w:szCs w:val="18"/>
              </w:rPr>
              <w:lastRenderedPageBreak/>
              <w:t>ο ίδιος ο Θεός ως νυμφαγωγό</w:t>
            </w:r>
            <w:r w:rsidR="00EA33A2">
              <w:rPr>
                <w:szCs w:val="18"/>
              </w:rPr>
              <w:t xml:space="preserve">ς, αποκτά ο ίδιος ο άνδρας </w:t>
            </w:r>
            <w:r w:rsidR="00EA33A2" w:rsidRPr="00EA33A2">
              <w:rPr>
                <w:b/>
                <w:szCs w:val="18"/>
              </w:rPr>
              <w:t>α</w:t>
            </w:r>
            <w:r w:rsidRPr="00EA33A2">
              <w:rPr>
                <w:b/>
                <w:szCs w:val="18"/>
              </w:rPr>
              <w:t>υτοσυνειδησία</w:t>
            </w:r>
            <w:r>
              <w:rPr>
                <w:szCs w:val="18"/>
              </w:rPr>
              <w:t xml:space="preserve"> ως ις (</w:t>
            </w:r>
            <w:r>
              <w:rPr>
                <w:szCs w:val="18"/>
                <w:lang w:val="en-US"/>
              </w:rPr>
              <w:t>Man</w:t>
            </w:r>
            <w:r>
              <w:rPr>
                <w:szCs w:val="18"/>
              </w:rPr>
              <w:t>).</w:t>
            </w:r>
          </w:p>
          <w:p w:rsidR="00B22AE9" w:rsidRDefault="00B22AE9" w:rsidP="00D07EDD">
            <w:pPr>
              <w:rPr>
                <w:szCs w:val="18"/>
              </w:rPr>
            </w:pPr>
          </w:p>
          <w:p w:rsidR="00B22AE9" w:rsidRPr="00B22AE9" w:rsidRDefault="00B22AE9" w:rsidP="00D07EDD">
            <w:r>
              <w:rPr>
                <w:szCs w:val="18"/>
              </w:rPr>
              <w:t>Η γυναίκα ονομάστηκε Εύα (=</w:t>
            </w:r>
            <w:r w:rsidR="00FC64F2">
              <w:rPr>
                <w:szCs w:val="18"/>
              </w:rPr>
              <w:t xml:space="preserve"> </w:t>
            </w:r>
            <w:r w:rsidR="00EA33A2">
              <w:rPr>
                <w:szCs w:val="18"/>
              </w:rPr>
              <w:t>Ζωή) μετά την «Πτώση» (!)</w:t>
            </w:r>
            <w:r>
              <w:rPr>
                <w:szCs w:val="18"/>
              </w:rPr>
              <w:t xml:space="preserve"> καθώς όταν μένει έγκυος στο πρώτο παιδί της κραυγάζει «ότι απέκτησε τέκνο από τον Θεό»</w:t>
            </w:r>
            <w:r w:rsidR="00EA33A2">
              <w:rPr>
                <w:szCs w:val="18"/>
              </w:rPr>
              <w:t xml:space="preserve">. </w:t>
            </w:r>
            <w:r>
              <w:rPr>
                <w:szCs w:val="18"/>
              </w:rPr>
              <w:t>Αυτός κρατά τα κλειδιά του ουρανού –της βροχής, της μήτρας και του Άδη!</w:t>
            </w:r>
          </w:p>
          <w:p w:rsidR="00A371CF" w:rsidRDefault="00A371CF" w:rsidP="00D07EDD">
            <w:pPr>
              <w:spacing w:after="200" w:line="276" w:lineRule="auto"/>
              <w:jc w:val="left"/>
              <w:rPr>
                <w:szCs w:val="18"/>
              </w:rPr>
            </w:pPr>
          </w:p>
        </w:tc>
      </w:tr>
      <w:tr w:rsidR="00A371CF" w:rsidTr="00BC2412">
        <w:tc>
          <w:tcPr>
            <w:tcW w:w="5140" w:type="dxa"/>
          </w:tcPr>
          <w:p w:rsidR="00EA33A2" w:rsidRDefault="00A371CF" w:rsidP="00D07EDD">
            <w:r>
              <w:lastRenderedPageBreak/>
              <w:t xml:space="preserve">ΣΧΟΛΙΑ Ο ιερατικός κώδικας χρησιμοποιεί για τη δημιουργική πράξη το ρήμα </w:t>
            </w:r>
            <w:r>
              <w:rPr>
                <w:b/>
                <w:bCs/>
                <w:i/>
                <w:iCs/>
                <w:lang w:val="en-US"/>
              </w:rPr>
              <w:t>barah</w:t>
            </w:r>
            <w:r>
              <w:rPr>
                <w:b/>
                <w:bCs/>
                <w:i/>
                <w:iCs/>
              </w:rPr>
              <w:t xml:space="preserve"> </w:t>
            </w:r>
            <w:r>
              <w:t>το οποίο στην Αγία Γραφή χρησιμοποιείται για να δηλώσει αποκλειστικά τη μοναδική κατασκευή των πάντων από τον κ</w:t>
            </w:r>
            <w:r w:rsidR="00EA33A2">
              <w:t>αλλιτέχνη Λόγο του Θεού. Αυτή</w:t>
            </w:r>
            <w:r>
              <w:t xml:space="preserve"> δεν παρουσιάζει καμιά αντιστοιχία με τις αντίστοιχες κτίσεις πόλεων που πραγματοποιούσαν οι δυνάστες για να διαιωνιστεί το όνομά τους. Σημειωτέον ότι μόνον το φως και όχι το σκότος αποκαλείται </w:t>
            </w:r>
            <w:r>
              <w:rPr>
                <w:i/>
                <w:iCs/>
              </w:rPr>
              <w:t>καλό</w:t>
            </w:r>
            <w:r w:rsidR="00EA33A2">
              <w:t xml:space="preserve">. </w:t>
            </w:r>
          </w:p>
          <w:p w:rsidR="00A371CF" w:rsidRPr="007468A0" w:rsidRDefault="00EA33A2" w:rsidP="00D07EDD">
            <w:r>
              <w:t>Σε αντίθεση προς τον καλόν -</w:t>
            </w:r>
            <w:r w:rsidR="00A371CF">
              <w:t xml:space="preserve"> το κάλλος της Δημιουργίας πριν τον Κατακλυσμό, σημειώνονται τα εξής: </w:t>
            </w:r>
            <w:r w:rsidR="00A371CF">
              <w:rPr>
                <w:i/>
                <w:iCs/>
              </w:rPr>
              <w:t xml:space="preserve">Ο υπόλοιπος κόσμος ζούσε μέσα στη διαφθορά </w:t>
            </w:r>
            <w:r w:rsidR="00A371CF">
              <w:rPr>
                <w:b/>
                <w:bCs/>
                <w:i/>
                <w:iCs/>
              </w:rPr>
              <w:t>κι οι άνθρωποι είχαν γεμίσει τη γη με τα εγκλήματά τους</w:t>
            </w:r>
            <w:r w:rsidR="00A371CF">
              <w:t xml:space="preserve"> (Γεν. 6, 11). Μετά την κάθαρση της Κτίσης ο Θεός και πάλι πραγματοποιεί </w:t>
            </w:r>
            <w:r w:rsidR="00A371CF">
              <w:rPr>
                <w:b/>
                <w:bCs/>
                <w:i/>
                <w:iCs/>
              </w:rPr>
              <w:t>διαθήκη</w:t>
            </w:r>
            <w:r w:rsidR="00A371CF">
              <w:t xml:space="preserve"> μαζί του η οποία είναι αιώνια (ουράνιο τόξο Γεν. 9, 8-17</w:t>
            </w:r>
            <w:r w:rsidR="00A371CF">
              <w:rPr>
                <w:vertAlign w:val="superscript"/>
              </w:rPr>
              <w:t>.</w:t>
            </w:r>
            <w:r w:rsidR="00A371CF">
              <w:t xml:space="preserve"> περιτομή Γεν. 17</w:t>
            </w:r>
            <w:r w:rsidR="00A371CF">
              <w:rPr>
                <w:vertAlign w:val="superscript"/>
              </w:rPr>
              <w:t>.</w:t>
            </w:r>
            <w:r w:rsidR="00C77110">
              <w:rPr>
                <w:vertAlign w:val="superscript"/>
              </w:rPr>
              <w:t xml:space="preserve"> </w:t>
            </w:r>
            <w:r w:rsidR="00A371CF">
              <w:t xml:space="preserve">δέκα εντολές Εξ. 24 όπου επίσης επαναλαμβάνεται ο επταήμερος κύκλος ενώ και ο Ναός έχει πολλά στοιχεία της κιβωτού!). </w:t>
            </w:r>
          </w:p>
        </w:tc>
        <w:tc>
          <w:tcPr>
            <w:tcW w:w="5140" w:type="dxa"/>
          </w:tcPr>
          <w:p w:rsidR="00EA33A2" w:rsidRDefault="00A371CF" w:rsidP="00D07EDD">
            <w:r>
              <w:t>Αντίθετα προς</w:t>
            </w:r>
            <w:r>
              <w:rPr>
                <w:caps/>
              </w:rPr>
              <w:t xml:space="preserve"> </w:t>
            </w:r>
            <w:r>
              <w:t xml:space="preserve">τους μύθους της Ανατολής ο </w:t>
            </w:r>
            <w:r>
              <w:rPr>
                <w:caps/>
              </w:rPr>
              <w:t>γ</w:t>
            </w:r>
            <w:r>
              <w:t xml:space="preserve">ιαχβιστής θεωρεί ότι τα δεινά του ανθρώπου δεν αποτελούν συνέπεια της μάχης των θεών ούτε επιπτώσεις της διαπάλης μεταξύ Καλού και Κακού, αλλά ανάγονται στην ελεύθερη επιλογή του ίδιου του πλάσματος. Ο </w:t>
            </w:r>
            <w:r>
              <w:rPr>
                <w:caps/>
              </w:rPr>
              <w:t>θ</w:t>
            </w:r>
            <w:r>
              <w:t>εός παρά τις παραμορφώσεις που προκαλεί η ανθρώπινη αμαρτία στην τάξη της δημιουργίας</w:t>
            </w:r>
            <w:r w:rsidR="00EA33A2">
              <w:t>,</w:t>
            </w:r>
            <w:r>
              <w:t xml:space="preserve"> συνεχώς επιδεικνύει έλεος και δεν εξουθενώνει τελειωτικά το πλάσμα του. </w:t>
            </w:r>
          </w:p>
          <w:p w:rsidR="00EA33A2" w:rsidRDefault="00EA33A2" w:rsidP="00D07EDD"/>
          <w:p w:rsidR="00A371CF" w:rsidRDefault="00A371CF" w:rsidP="00D07EDD">
            <w:r>
              <w:t xml:space="preserve">Ο θάνατος που απειλείται τελικά δεν ενσκήπτει όταν παραβαίνει ο Αδάμ την εντολή του Θεού. </w:t>
            </w:r>
            <w:r>
              <w:rPr>
                <w:caps/>
              </w:rPr>
              <w:t>μ</w:t>
            </w:r>
            <w:r>
              <w:t xml:space="preserve">ετά το τέλος του Κατακλυσμού ακούγονται τα παραμυθητικά λόγια: </w:t>
            </w:r>
            <w:r>
              <w:rPr>
                <w:i/>
                <w:iCs/>
              </w:rPr>
              <w:t>Δε θα καταραστώ πια τη γη εξαιτίας του ανθρώπου, γιατί η σκέψη του είναι πονηρή από τη νεότητά του. Δε θα καταστρέψω πια καμιά ζωή, όπως έκανα τώρα. Στο εξής όσο υπάρχει η γη, δε θα πάψουν να υπάρχουν σπορά και θερισμός, κρύο και ζέστη, καλοκαίρι και χειμώνας, ημέρα και νύκτα</w:t>
            </w:r>
            <w:r w:rsidR="00C77110">
              <w:rPr>
                <w:i/>
                <w:iCs/>
              </w:rPr>
              <w:t xml:space="preserve"> </w:t>
            </w:r>
            <w:r>
              <w:t>(Γεν. 8, 21)</w:t>
            </w:r>
            <w:r>
              <w:rPr>
                <w:rStyle w:val="af1"/>
                <w:rFonts w:eastAsiaTheme="majorEastAsia"/>
              </w:rPr>
              <w:endnoteReference w:id="11"/>
            </w:r>
            <w:r>
              <w:t xml:space="preserve"> . </w:t>
            </w:r>
          </w:p>
          <w:p w:rsidR="00A371CF" w:rsidRDefault="00A371CF" w:rsidP="00D07EDD">
            <w:pPr>
              <w:spacing w:after="200" w:line="276" w:lineRule="auto"/>
              <w:jc w:val="left"/>
              <w:rPr>
                <w:szCs w:val="18"/>
              </w:rPr>
            </w:pPr>
          </w:p>
        </w:tc>
      </w:tr>
    </w:tbl>
    <w:p w:rsidR="00EA33A2" w:rsidRDefault="00EA33A2" w:rsidP="00EA33A2">
      <w:bookmarkStart w:id="2" w:name="_Toc430188870"/>
    </w:p>
    <w:p w:rsidR="00614E99" w:rsidRDefault="009F79BF" w:rsidP="00263C32">
      <w:r>
        <w:rPr>
          <w:noProof/>
        </w:rPr>
        <w:drawing>
          <wp:inline distT="0" distB="0" distL="0" distR="0">
            <wp:extent cx="3335020" cy="2501265"/>
            <wp:effectExtent l="19050" t="0" r="0" b="0"/>
            <wp:docPr id="2" name="Εικόνα 1" descr="Αποτέλεσμα εικόνας για wALTER hABDANK ersclug seinen Bru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wALTER hABDANK ersclug seinen Bruder"/>
                    <pic:cNvPicPr>
                      <a:picLocks noChangeAspect="1" noChangeArrowheads="1"/>
                    </pic:cNvPicPr>
                  </pic:nvPicPr>
                  <pic:blipFill>
                    <a:blip r:embed="rId96" cstate="print"/>
                    <a:srcRect/>
                    <a:stretch>
                      <a:fillRect/>
                    </a:stretch>
                  </pic:blipFill>
                  <pic:spPr bwMode="auto">
                    <a:xfrm>
                      <a:off x="0" y="0"/>
                      <a:ext cx="3335020" cy="2501265"/>
                    </a:xfrm>
                    <a:prstGeom prst="rect">
                      <a:avLst/>
                    </a:prstGeom>
                    <a:noFill/>
                    <a:ln w="9525">
                      <a:noFill/>
                      <a:miter lim="800000"/>
                      <a:headEnd/>
                      <a:tailEnd/>
                    </a:ln>
                  </pic:spPr>
                </pic:pic>
              </a:graphicData>
            </a:graphic>
          </wp:inline>
        </w:drawing>
      </w:r>
      <w:r>
        <w:t xml:space="preserve"> </w:t>
      </w:r>
    </w:p>
    <w:p w:rsidR="009F79BF" w:rsidRDefault="009F79BF" w:rsidP="00263C32">
      <w:r>
        <w:t>Αναμένοντας τη Γυναίκα…</w:t>
      </w:r>
    </w:p>
    <w:p w:rsidR="009F79BF" w:rsidRPr="009F79BF" w:rsidRDefault="00C71178" w:rsidP="009F79BF">
      <w:hyperlink r:id="rId97" w:history="1">
        <w:r w:rsidR="009F79BF" w:rsidRPr="00B4017C">
          <w:rPr>
            <w:rStyle w:val="-"/>
          </w:rPr>
          <w:t>https://www.google.com/url?sa=i&amp;rct=j&amp;q=&amp;esrc=s&amp;source=images&amp;cd=&amp;ved=2ahUKEwiU5pLmzs_eAhXFzIUKHdw-CQUQjRx6BAgBEAU&amp;url=http%3A%2F%2Fwww.archiv.dreikoenigsgemeinde.de%2Fglaube%2Fglaube_kirchenjahr_osternFreudenzeit.php&amp;psig=AOvVaw17WUha0LtLcYnrYsd1t0PD&amp;ust=1542137989110550</w:t>
        </w:r>
      </w:hyperlink>
      <w:r w:rsidR="009F79BF">
        <w:t xml:space="preserve"> </w:t>
      </w:r>
    </w:p>
    <w:p w:rsidR="009F79BF" w:rsidRDefault="009F79BF" w:rsidP="00AD47C8">
      <w:pPr>
        <w:pStyle w:val="3"/>
      </w:pPr>
    </w:p>
    <w:p w:rsidR="009932B8" w:rsidRDefault="009932B8" w:rsidP="00AD47C8">
      <w:pPr>
        <w:pStyle w:val="3"/>
      </w:pPr>
      <w:r w:rsidRPr="005A68CB">
        <w:t xml:space="preserve">Σύγκριση της Γενέσεως με άλλα Έπη </w:t>
      </w:r>
      <w:r w:rsidR="00F20054">
        <w:t>Κοσμογονίας</w:t>
      </w:r>
      <w:r w:rsidR="00AD47C8">
        <w:t xml:space="preserve"> </w:t>
      </w:r>
      <w:r w:rsidRPr="00AD47C8">
        <w:t>(</w:t>
      </w:r>
      <w:r w:rsidR="00AD47C8" w:rsidRPr="00AD47C8">
        <w:t xml:space="preserve">π.χ. </w:t>
      </w:r>
      <w:r w:rsidRPr="00AD47C8">
        <w:t>Ενούμα Ελις 19 – 17</w:t>
      </w:r>
      <w:r w:rsidRPr="00AD47C8">
        <w:rPr>
          <w:vertAlign w:val="superscript"/>
        </w:rPr>
        <w:t>ο</w:t>
      </w:r>
      <w:r w:rsidR="00C77110">
        <w:t xml:space="preserve"> </w:t>
      </w:r>
      <w:r w:rsidRPr="00AD47C8">
        <w:t>αι. π. Χ.)</w:t>
      </w:r>
    </w:p>
    <w:p w:rsidR="00AD47C8" w:rsidRPr="00AD47C8" w:rsidRDefault="00AD47C8" w:rsidP="00AD47C8"/>
    <w:p w:rsidR="0093289F" w:rsidRDefault="0093289F" w:rsidP="009932B8">
      <w:pPr>
        <w:pBdr>
          <w:top w:val="single" w:sz="4" w:space="1" w:color="auto"/>
          <w:left w:val="single" w:sz="4" w:space="4" w:color="auto"/>
          <w:bottom w:val="single" w:sz="4" w:space="1" w:color="auto"/>
          <w:right w:val="single" w:sz="4" w:space="4" w:color="auto"/>
        </w:pBdr>
        <w:rPr>
          <w:b/>
          <w:sz w:val="24"/>
          <w:szCs w:val="24"/>
        </w:rPr>
      </w:pPr>
      <w:r>
        <w:rPr>
          <w:b/>
          <w:sz w:val="24"/>
          <w:szCs w:val="24"/>
        </w:rPr>
        <w:t>Στη Γένεση διακηρύσσεται:</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b/>
          <w:sz w:val="24"/>
          <w:szCs w:val="24"/>
        </w:rPr>
        <w:t>- Η υ</w:t>
      </w:r>
      <w:r w:rsidRPr="00CE5D61">
        <w:rPr>
          <w:b/>
          <w:sz w:val="24"/>
          <w:szCs w:val="24"/>
        </w:rPr>
        <w:t>περβατικότητα του Θεού.</w:t>
      </w:r>
      <w:r w:rsidRPr="00CE5D61">
        <w:rPr>
          <w:sz w:val="24"/>
          <w:szCs w:val="24"/>
        </w:rPr>
        <w:t xml:space="preserve"> Αυτός που είναι επέκεινα του Κόσμου, τον δημιουργεί μόνον διά του λόγου Του. Τα άστρα δεν αποτελούν </w:t>
      </w:r>
      <w:r w:rsidRPr="00CE5D61">
        <w:rPr>
          <w:sz w:val="24"/>
          <w:szCs w:val="24"/>
          <w:highlight w:val="yellow"/>
        </w:rPr>
        <w:t>θεϊκές εκφάνσεις</w:t>
      </w:r>
      <w:r w:rsidRPr="00CE5D61">
        <w:rPr>
          <w:sz w:val="24"/>
          <w:szCs w:val="24"/>
        </w:rPr>
        <w:t>, αλλά είναι κτιστοί λαμπτήρες του ουρανού.</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sz w:val="24"/>
          <w:szCs w:val="24"/>
        </w:rPr>
        <w:t xml:space="preserve">− </w:t>
      </w:r>
      <w:r w:rsidRPr="00CE5D61">
        <w:rPr>
          <w:b/>
          <w:sz w:val="24"/>
          <w:szCs w:val="24"/>
        </w:rPr>
        <w:t>Η αξία του ανθρώπου:</w:t>
      </w:r>
      <w:r w:rsidRPr="00CE5D61">
        <w:rPr>
          <w:sz w:val="24"/>
          <w:szCs w:val="24"/>
        </w:rPr>
        <w:t xml:space="preserve"> Ο άνθρωπος δεν πλάσθη</w:t>
      </w:r>
      <w:r>
        <w:rPr>
          <w:sz w:val="24"/>
          <w:szCs w:val="24"/>
        </w:rPr>
        <w:t>κε ως σκλάβος των θεών</w:t>
      </w:r>
      <w:r w:rsidR="00AD47C8">
        <w:rPr>
          <w:sz w:val="24"/>
          <w:szCs w:val="24"/>
        </w:rPr>
        <w:t xml:space="preserve"> για να απολαμβάνουν εκείνοι τη Νιρβάνα (= μη Εργασία)</w:t>
      </w:r>
      <w:r>
        <w:rPr>
          <w:sz w:val="24"/>
          <w:szCs w:val="24"/>
        </w:rPr>
        <w:t>, αλλά άνδρας και γυναίκα κατ΄ εικόνα και</w:t>
      </w:r>
      <w:r w:rsidRPr="00CE5D61">
        <w:rPr>
          <w:sz w:val="24"/>
          <w:szCs w:val="24"/>
        </w:rPr>
        <w:t xml:space="preserve"> ομοίωμα του </w:t>
      </w:r>
      <w:r>
        <w:rPr>
          <w:sz w:val="24"/>
          <w:szCs w:val="24"/>
        </w:rPr>
        <w:t xml:space="preserve">τριαδικού </w:t>
      </w:r>
      <w:r w:rsidRPr="00CE5D61">
        <w:rPr>
          <w:sz w:val="24"/>
          <w:szCs w:val="24"/>
        </w:rPr>
        <w:t xml:space="preserve">Θεού. </w:t>
      </w:r>
      <w:r>
        <w:rPr>
          <w:sz w:val="24"/>
          <w:szCs w:val="24"/>
        </w:rPr>
        <w:t xml:space="preserve">Δεν είναι ούτε </w:t>
      </w:r>
      <w:r w:rsidR="00AD47C8">
        <w:rPr>
          <w:sz w:val="24"/>
          <w:szCs w:val="24"/>
        </w:rPr>
        <w:t xml:space="preserve">απλός </w:t>
      </w:r>
      <w:r>
        <w:rPr>
          <w:sz w:val="24"/>
          <w:szCs w:val="24"/>
        </w:rPr>
        <w:t>χαλίφης</w:t>
      </w:r>
      <w:r w:rsidR="00AD47C8">
        <w:rPr>
          <w:sz w:val="24"/>
          <w:szCs w:val="24"/>
        </w:rPr>
        <w:t xml:space="preserve"> (=εκπρόσωπος, διάδοχος)</w:t>
      </w:r>
      <w:r>
        <w:rPr>
          <w:sz w:val="24"/>
          <w:szCs w:val="24"/>
        </w:rPr>
        <w:t xml:space="preserve">. </w:t>
      </w:r>
      <w:r w:rsidRPr="00CE5D61">
        <w:rPr>
          <w:sz w:val="24"/>
          <w:szCs w:val="24"/>
        </w:rPr>
        <w:t>Έτσι τίθεται υπεράνω της λοιπής Δημιουργίας ως διαχειριστής και όχι ως τύραννος και εκμεταλλευτής.</w:t>
      </w:r>
    </w:p>
    <w:p w:rsidR="009932B8" w:rsidRDefault="009932B8" w:rsidP="009932B8">
      <w:pPr>
        <w:pBdr>
          <w:top w:val="single" w:sz="4" w:space="1" w:color="auto"/>
          <w:left w:val="single" w:sz="4" w:space="4" w:color="auto"/>
          <w:bottom w:val="single" w:sz="4" w:space="1" w:color="auto"/>
          <w:right w:val="single" w:sz="4" w:space="4" w:color="auto"/>
        </w:pBdr>
        <w:rPr>
          <w:sz w:val="24"/>
          <w:szCs w:val="24"/>
        </w:rPr>
      </w:pPr>
      <w:r w:rsidRPr="00CE5D61">
        <w:rPr>
          <w:b/>
          <w:sz w:val="24"/>
          <w:szCs w:val="24"/>
        </w:rPr>
        <w:t>− Η τάξη και η ενότητα της Δημιουργίας:</w:t>
      </w:r>
      <w:r w:rsidRPr="00CE5D61">
        <w:rPr>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rsidR="009932B8" w:rsidRDefault="009932B8" w:rsidP="009932B8">
      <w:pPr>
        <w:pBdr>
          <w:top w:val="single" w:sz="4" w:space="1" w:color="auto"/>
          <w:left w:val="single" w:sz="4" w:space="4" w:color="auto"/>
          <w:bottom w:val="single" w:sz="4" w:space="1" w:color="auto"/>
          <w:right w:val="single" w:sz="4" w:space="4" w:color="auto"/>
        </w:pBdr>
        <w:rPr>
          <w:b/>
          <w:sz w:val="24"/>
          <w:szCs w:val="24"/>
        </w:rPr>
      </w:pPr>
    </w:p>
    <w:p w:rsidR="009932B8" w:rsidRPr="00864160" w:rsidRDefault="009932B8" w:rsidP="009932B8">
      <w:pPr>
        <w:pBdr>
          <w:top w:val="single" w:sz="4" w:space="1" w:color="auto"/>
          <w:left w:val="single" w:sz="4" w:space="4" w:color="auto"/>
          <w:bottom w:val="single" w:sz="4" w:space="1" w:color="auto"/>
          <w:right w:val="single" w:sz="4" w:space="4" w:color="auto"/>
        </w:pBdr>
        <w:rPr>
          <w:b/>
          <w:sz w:val="24"/>
          <w:szCs w:val="24"/>
        </w:rPr>
      </w:pPr>
      <w:r w:rsidRPr="00864160">
        <w:rPr>
          <w:b/>
          <w:sz w:val="24"/>
          <w:szCs w:val="24"/>
        </w:rPr>
        <w:t>ΣΗΜΑΝΤΙΚΟ:</w:t>
      </w:r>
    </w:p>
    <w:p w:rsidR="009932B8" w:rsidRPr="00CE5D61" w:rsidRDefault="009932B8" w:rsidP="009932B8">
      <w:pPr>
        <w:pBdr>
          <w:top w:val="single" w:sz="4" w:space="1" w:color="auto"/>
          <w:left w:val="single" w:sz="4" w:space="4" w:color="auto"/>
          <w:bottom w:val="single" w:sz="4" w:space="1" w:color="auto"/>
          <w:right w:val="single" w:sz="4" w:space="4" w:color="auto"/>
        </w:pBdr>
        <w:rPr>
          <w:sz w:val="24"/>
          <w:szCs w:val="24"/>
        </w:rPr>
      </w:pPr>
      <w:r>
        <w:rPr>
          <w:sz w:val="24"/>
          <w:szCs w:val="24"/>
        </w:rPr>
        <w:t xml:space="preserve">Ας σημειωθεί ότι όπως αποδεικνύεται από τα αρχαιότερα στρώματα της Βίβλου, πρώτα βιώθηκε από τον Λαό ο Θεός ως Κύριος της Εξόδου - Ελευθερίας και μετά/τότε ως Δημιουργός! Ουσιαστικά το αφήγημα περί Δημιουργίας ολοκληρώθηκε όταν ο λαός ήταν αιχμάλωτος και βίωνε Κρίση, η οποία αποδείχθηκε θεολογικά λίαν παραγωγική αφού τότε συγκροτήθηκε η Βίβλος! Η αφήγηση της Δημιουργίας λειτουργεί θεραπευτικά (βλ. Ιώβ) </w:t>
      </w:r>
    </w:p>
    <w:p w:rsidR="009932B8" w:rsidRDefault="009932B8" w:rsidP="009932B8"/>
    <w:p w:rsidR="00EA33A2" w:rsidRPr="00AD47C8" w:rsidRDefault="00EA33A2" w:rsidP="003E03FA">
      <w:pPr>
        <w:pStyle w:val="3"/>
      </w:pPr>
      <w:r w:rsidRPr="00AD47C8">
        <w:t>ΕΠΙΜΕΤΡΑ</w:t>
      </w:r>
    </w:p>
    <w:p w:rsidR="00A371CF" w:rsidRPr="004524AB" w:rsidRDefault="00EA33A2" w:rsidP="003F3227">
      <w:pPr>
        <w:pStyle w:val="3"/>
      </w:pPr>
      <w:r>
        <w:t>1</w:t>
      </w:r>
      <w:r w:rsidR="00A371CF">
        <w:t>. Άλλα Κείμενα της Βίβλου για τη</w:t>
      </w:r>
      <w:r w:rsidR="00A371CF" w:rsidRPr="004524AB">
        <w:t xml:space="preserve"> Δημιουργία</w:t>
      </w:r>
      <w:bookmarkEnd w:id="2"/>
    </w:p>
    <w:p w:rsidR="00A371CF" w:rsidRDefault="00A371CF" w:rsidP="003F3227">
      <w:pPr>
        <w:ind w:right="374"/>
      </w:pPr>
    </w:p>
    <w:p w:rsidR="00A371CF" w:rsidRPr="00525419" w:rsidRDefault="00A371CF" w:rsidP="003F3227">
      <w:r>
        <w:rPr>
          <w:caps/>
        </w:rPr>
        <w:t>μ</w:t>
      </w:r>
      <w:r>
        <w:t>ετά τη βαβυλώνια αιχμαλωσία (587-538</w:t>
      </w:r>
      <w:r w:rsidR="00AD47C8">
        <w:t xml:space="preserve"> π.Χ.</w:t>
      </w:r>
      <w:r>
        <w:t xml:space="preserve">), το επίκεντρο δεν είναι πλέον ο άνθρωπος όπως στο Γιαχβιστή, αλλά αυτή η Δημιουργία. </w:t>
      </w:r>
      <w:r>
        <w:rPr>
          <w:caps/>
        </w:rPr>
        <w:t>α</w:t>
      </w:r>
      <w:r>
        <w:t xml:space="preserve">υξάνει ο αριθμός των κειμένων που πραγματεύονται το θέμα της </w:t>
      </w:r>
      <w:r w:rsidR="00AD47C8">
        <w:t>Κοσμογονίας</w:t>
      </w:r>
      <w:r>
        <w:t xml:space="preserve">. Ο ίδιος ο Θεός μετά τη βαβυλώνια αιχμαλωσία ονομάζεται ως </w:t>
      </w:r>
      <w:r w:rsidRPr="00A669D9">
        <w:rPr>
          <w:i/>
        </w:rPr>
        <w:t>ο Ελοχείμ, ο Δημιουργός του Ουρανού και της γης</w:t>
      </w:r>
      <w:r>
        <w:t xml:space="preserve">. Η πίστη σε αυτόν αποτελεί το ιδίωμα της ταυτότητας των Εβραίων στη Διασπορά (Ιωνά 1, 9: </w:t>
      </w:r>
      <w:r>
        <w:rPr>
          <w:i/>
          <w:iCs/>
        </w:rPr>
        <w:t>εγώ είμαι Εβραίος και λατρεύω τον Κύριο, το Θεό του ουρανού, Αυτόν που δημιούργησε τη θάλασσα και τη στεριά</w:t>
      </w:r>
      <w:r>
        <w:t xml:space="preserve">). </w:t>
      </w:r>
    </w:p>
    <w:p w:rsidR="00A371CF" w:rsidRPr="00525419" w:rsidRDefault="00A371CF" w:rsidP="003F3227"/>
    <w:p w:rsidR="00A371CF" w:rsidRDefault="00A371CF" w:rsidP="003F3227">
      <w:r>
        <w:t xml:space="preserve">Χαρακτηριστικοί είναι οι </w:t>
      </w:r>
      <w:r>
        <w:rPr>
          <w:b/>
          <w:bCs/>
          <w:caps/>
        </w:rPr>
        <w:t>ψ</w:t>
      </w:r>
      <w:r>
        <w:rPr>
          <w:b/>
          <w:bCs/>
        </w:rPr>
        <w:t xml:space="preserve">αλμοί της </w:t>
      </w:r>
      <w:r>
        <w:rPr>
          <w:b/>
          <w:bCs/>
          <w:caps/>
        </w:rPr>
        <w:t>δ</w:t>
      </w:r>
      <w:r>
        <w:rPr>
          <w:b/>
          <w:bCs/>
        </w:rPr>
        <w:t>ημιουργίας</w:t>
      </w:r>
      <w:r>
        <w:t xml:space="preserve"> (Ψ. 98. 100. 113. 145. 149. 150 Μασ.), όπου εξυμνείται το μεγαλείο του Γιαχβέ, η εμπιστοσύνη στην πρόνοιά </w:t>
      </w:r>
      <w:r>
        <w:rPr>
          <w:caps/>
        </w:rPr>
        <w:t>τ</w:t>
      </w:r>
      <w:r>
        <w:t xml:space="preserve">ου η οποία τρέφει την άλογη φύση: Ψ. 145, 15 κε.: </w:t>
      </w:r>
      <w:r>
        <w:rPr>
          <w:i/>
          <w:iCs/>
        </w:rPr>
        <w:t>όλοι σ’ εσένα έχουν τα μάτια τους στραμμένα, κι εσύ τους δίνεις τροφή τους στην ώρα της</w:t>
      </w:r>
      <w:r>
        <w:t xml:space="preserve">. </w:t>
      </w:r>
      <w:r>
        <w:rPr>
          <w:i/>
          <w:iCs/>
        </w:rPr>
        <w:t>Τα χέρια σου ανοίγεις και την επιθυμία χορταίνεις κάθε ζωντανού.</w:t>
      </w:r>
      <w:r w:rsidR="00C77110">
        <w:t xml:space="preserve"> </w:t>
      </w:r>
      <w:r>
        <w:t xml:space="preserve">Αυτή η φύση σε αντίθεση προς τους ανθρώπους </w:t>
      </w:r>
      <w:r w:rsidRPr="001F3D8B">
        <w:rPr>
          <w:b/>
        </w:rPr>
        <w:t>υπακούει</w:t>
      </w:r>
      <w:r>
        <w:t xml:space="preserve"> στους νόμους που Εκείνος όρισε (Ψ. 93 πρβλ. επίσης και τη </w:t>
      </w:r>
      <w:r>
        <w:rPr>
          <w:i/>
          <w:iCs/>
        </w:rPr>
        <w:t>διαίρεση της Ερυθράς Θαλάσσης</w:t>
      </w:r>
      <w:r>
        <w:t xml:space="preserve"> Εξ. 15, 8). </w:t>
      </w:r>
    </w:p>
    <w:p w:rsidR="00AD47C8" w:rsidRDefault="00AD47C8" w:rsidP="003F3227"/>
    <w:p w:rsidR="00AD47C8" w:rsidRDefault="00A371CF" w:rsidP="003F3227">
      <w:r>
        <w:t xml:space="preserve">Ο </w:t>
      </w:r>
      <w:r>
        <w:rPr>
          <w:b/>
          <w:bCs/>
          <w:caps/>
        </w:rPr>
        <w:t>δ</w:t>
      </w:r>
      <w:r>
        <w:rPr>
          <w:b/>
          <w:bCs/>
        </w:rPr>
        <w:t>ευτεροησαΐας</w:t>
      </w:r>
      <w:r>
        <w:t xml:space="preserve"> τη στιγμή που έχουν καταρρακωθεί τα δύο βασικά στοιχεία της ταυτότητας του Ισραήλ (βασιλική δυναστεία-Ναός) προβάλλει το Γιαχβέ ως τον παγκόσμιο δημιουργό και Κύριο: </w:t>
      </w:r>
      <w:r>
        <w:rPr>
          <w:i/>
          <w:iCs/>
        </w:rPr>
        <w:t xml:space="preserve">Ο Κύριος είναι ο δημιουργός του </w:t>
      </w:r>
      <w:r>
        <w:rPr>
          <w:i/>
          <w:iCs/>
          <w:caps/>
        </w:rPr>
        <w:t>ο</w:t>
      </w:r>
      <w:r>
        <w:rPr>
          <w:i/>
          <w:iCs/>
        </w:rPr>
        <w:t xml:space="preserve">υρανού κι Αυτός ειν΄ ο Θεός. Τη γη έφτιαξε και τη σχημάτισε, αυτός τη </w:t>
      </w:r>
      <w:r>
        <w:rPr>
          <w:i/>
          <w:iCs/>
        </w:rPr>
        <w:lastRenderedPageBreak/>
        <w:t xml:space="preserve">στέριωσε, την έπλασε όχι για να’ ναι έρημη μα για να κατοικείται </w:t>
      </w:r>
      <w:r>
        <w:t>(Ησ. 45, 18</w:t>
      </w:r>
      <w:r>
        <w:rPr>
          <w:vertAlign w:val="superscript"/>
        </w:rPr>
        <w:t>.</w:t>
      </w:r>
      <w:r>
        <w:t xml:space="preserve"> πρβλ. 44, 6-8</w:t>
      </w:r>
      <w:r w:rsidRPr="001F3D8B">
        <w:rPr>
          <w:vertAlign w:val="superscript"/>
        </w:rPr>
        <w:t xml:space="preserve">. </w:t>
      </w:r>
      <w:r>
        <w:t xml:space="preserve">45, 14. 21). Πάνω σε αυτή τη βάση συνειδητοποιείται ότι ο Θεός δε δεσμεύεται από το χώρο και το χρόνο και άρα είναι μαζί με το λαό Τους την εξορία. Αποκαθίσταται έτσι και πάλι η εμπιστοσύνη στον πραγματικό Κύριο της Ιστορίας, στον οποίο υπακούει ακόμη και ο αλλοεθνής Πέρσης Κύρος. Στα ύστερα αποκαλυπτικά κείμενα η σωτηρία και η ανάσταση των νεκρών προϋποθέτουν την παλιγγενεσία της γης: </w:t>
      </w:r>
      <w:r>
        <w:rPr>
          <w:i/>
          <w:iCs/>
        </w:rPr>
        <w:t xml:space="preserve">σπάζει η γη και γίνεται συντρίμμια, τσακίζεται με ορμή και συγκλονίζεται. Η γη τρικλίζει σαν το μεθυσμένο και σαν καλύβα ταλαντεύεται. Η ανομία της θα τη βαρύνει τόσο ώστε θα πέσει και πια δε θα μπορέσει να σηκωθεί </w:t>
      </w:r>
      <w:r>
        <w:t xml:space="preserve">(Ησ. 24, 9-23). </w:t>
      </w:r>
    </w:p>
    <w:p w:rsidR="00AD47C8" w:rsidRDefault="00AD47C8" w:rsidP="003F3227"/>
    <w:p w:rsidR="00A371CF" w:rsidRPr="00525419" w:rsidRDefault="00A371CF" w:rsidP="003F3227">
      <w:r>
        <w:t xml:space="preserve">Κι ενώ ο </w:t>
      </w:r>
      <w:r>
        <w:rPr>
          <w:caps/>
        </w:rPr>
        <w:t>δ</w:t>
      </w:r>
      <w:r>
        <w:t xml:space="preserve">ευτεροησαΐας ανοίγει μια δυναμική εσχατολογική προοπτική, ο </w:t>
      </w:r>
      <w:r>
        <w:rPr>
          <w:b/>
          <w:bCs/>
        </w:rPr>
        <w:t>ιερατικός Κώδικας</w:t>
      </w:r>
      <w:r>
        <w:t xml:space="preserve"> διακηρύττει με την αφήγηση της εξελικτικής κτίσης των απάντων </w:t>
      </w:r>
      <w:r w:rsidRPr="001F3D8B">
        <w:rPr>
          <w:b/>
        </w:rPr>
        <w:t xml:space="preserve">τη σταθερότητα της παγκόσμιας ιστορίας </w:t>
      </w:r>
      <w:r>
        <w:t xml:space="preserve">παρά τις όποιες μεταβλητές. </w:t>
      </w:r>
    </w:p>
    <w:p w:rsidR="00A371CF" w:rsidRDefault="00A371CF" w:rsidP="003F3227"/>
    <w:p w:rsidR="00C77110" w:rsidRPr="00AD47C8" w:rsidRDefault="00AD47C8" w:rsidP="00A55EC4">
      <w:pPr>
        <w:shd w:val="clear" w:color="auto" w:fill="FFFFFF"/>
        <w:autoSpaceDE w:val="0"/>
        <w:autoSpaceDN w:val="0"/>
        <w:adjustRightInd w:val="0"/>
        <w:rPr>
          <w:i/>
        </w:rPr>
      </w:pPr>
      <w:r>
        <w:rPr>
          <w:rFonts w:cs="Palatino Linotype"/>
          <w:szCs w:val="22"/>
          <w:lang w:bidi="he-IL"/>
        </w:rPr>
        <w:t xml:space="preserve">Όπως σημειώνει ο </w:t>
      </w:r>
      <w:r>
        <w:rPr>
          <w:rFonts w:cs="Palatino Linotype"/>
          <w:szCs w:val="22"/>
          <w:lang w:val="en-US" w:bidi="he-IL"/>
        </w:rPr>
        <w:t>G</w:t>
      </w:r>
      <w:r w:rsidR="00A55EC4">
        <w:rPr>
          <w:rFonts w:cs="Palatino Linotype"/>
          <w:szCs w:val="22"/>
          <w:lang w:val="en-US" w:bidi="he-IL"/>
        </w:rPr>
        <w:t>nilka</w:t>
      </w:r>
      <w:r w:rsidR="00A55EC4" w:rsidRPr="00A55EC4">
        <w:rPr>
          <w:rFonts w:cs="Palatino Linotype"/>
          <w:szCs w:val="22"/>
          <w:lang w:bidi="he-IL"/>
        </w:rPr>
        <w:t xml:space="preserve">, </w:t>
      </w:r>
      <w:r w:rsidRPr="00AD47C8">
        <w:rPr>
          <w:rFonts w:cs="Palatino Linotype"/>
          <w:i/>
          <w:szCs w:val="22"/>
          <w:lang w:bidi="he-IL"/>
        </w:rPr>
        <w:t>α</w:t>
      </w:r>
      <w:r w:rsidR="00A55EC4" w:rsidRPr="00AD47C8">
        <w:rPr>
          <w:rFonts w:cs="Palatino Linotype"/>
          <w:i/>
          <w:szCs w:val="22"/>
          <w:lang w:bidi="he-IL"/>
        </w:rPr>
        <w:t>ντιθέτως στη σοφιολογική Γραμματεία δεν έρχεται ο λαός ενώπιος ενωπίω με τη Δημιουργία και διά αυτής με τον Δημιουργό αλλά το ανθρώπινο πρόσωπο. Ξεπηδούν λογικά ερωτήματα. 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w:t>
      </w:r>
      <w:r w:rsidR="00C77110">
        <w:rPr>
          <w:rFonts w:cs="Palatino Linotype"/>
          <w:i/>
          <w:szCs w:val="22"/>
          <w:lang w:bidi="he-IL"/>
        </w:rPr>
        <w:t xml:space="preserve"> </w:t>
      </w:r>
      <w:r w:rsidR="00A55EC4" w:rsidRPr="00AD47C8">
        <w:rPr>
          <w:rFonts w:cs="Palatino Linotype"/>
          <w:i/>
          <w:szCs w:val="22"/>
          <w:lang w:bidi="he-IL"/>
        </w:rPr>
        <w:t xml:space="preserve">απευθύνει ερωτήματα προς αυτόν, δικαιώνοντας τη δημιουργία </w:t>
      </w:r>
      <w:r w:rsidR="00A55EC4" w:rsidRPr="00AD47C8">
        <w:rPr>
          <w:rFonts w:cs="Palatino Linotype"/>
          <w:i/>
          <w:caps/>
          <w:szCs w:val="22"/>
          <w:lang w:bidi="he-IL"/>
        </w:rPr>
        <w:t>τ</w:t>
      </w:r>
      <w:r w:rsidR="00A55EC4" w:rsidRPr="00AD47C8">
        <w:rPr>
          <w:rFonts w:cs="Palatino Linotype"/>
          <w:i/>
          <w:szCs w:val="22"/>
          <w:lang w:bidi="he-IL"/>
        </w:rPr>
        <w:t xml:space="preserve">ου επικαλούμενος την παντοδυναμία </w:t>
      </w:r>
      <w:r w:rsidR="00A55EC4" w:rsidRPr="00AD47C8">
        <w:rPr>
          <w:rFonts w:cs="Palatino Linotype"/>
          <w:i/>
          <w:caps/>
          <w:szCs w:val="22"/>
          <w:lang w:bidi="he-IL"/>
        </w:rPr>
        <w:t>τ</w:t>
      </w:r>
      <w:r w:rsidR="00A55EC4" w:rsidRPr="00AD47C8">
        <w:rPr>
          <w:rFonts w:cs="Palatino Linotype"/>
          <w:i/>
          <w:szCs w:val="22"/>
          <w:lang w:bidi="he-IL"/>
        </w:rPr>
        <w:t xml:space="preserve">ου: </w:t>
      </w:r>
      <w:r w:rsidR="00A55EC4" w:rsidRPr="00AD47C8">
        <w:rPr>
          <w:b/>
          <w:i/>
          <w:szCs w:val="20"/>
        </w:rPr>
        <w:t>Ποιος</w:t>
      </w:r>
      <w:r w:rsidR="00A55EC4" w:rsidRPr="00AD47C8">
        <w:rPr>
          <w:rFonts w:cs="Arial"/>
          <w:b/>
          <w:i/>
          <w:szCs w:val="20"/>
        </w:rPr>
        <w:t xml:space="preserve"> </w:t>
      </w:r>
      <w:r w:rsidR="00A55EC4" w:rsidRPr="00AD47C8">
        <w:rPr>
          <w:b/>
          <w:i/>
          <w:szCs w:val="20"/>
        </w:rPr>
        <w:t>είσ</w:t>
      </w:r>
      <w:r w:rsidR="00A55EC4" w:rsidRPr="00AD47C8">
        <w:rPr>
          <w:rFonts w:cs="Arial"/>
          <w:b/>
          <w:i/>
          <w:szCs w:val="20"/>
        </w:rPr>
        <w:t xml:space="preserve">' </w:t>
      </w:r>
      <w:r w:rsidR="00A55EC4" w:rsidRPr="00AD47C8">
        <w:rPr>
          <w:b/>
          <w:i/>
          <w:szCs w:val="20"/>
        </w:rPr>
        <w:t>εσύ</w:t>
      </w:r>
      <w:r w:rsidR="00A55EC4" w:rsidRPr="00AD47C8">
        <w:rPr>
          <w:rFonts w:cs="Arial"/>
          <w:b/>
          <w:i/>
          <w:szCs w:val="20"/>
        </w:rPr>
        <w:t>,</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τα</w:t>
      </w:r>
      <w:r w:rsidR="00A55EC4" w:rsidRPr="00AD47C8">
        <w:rPr>
          <w:rFonts w:cs="Arial"/>
          <w:b/>
          <w:i/>
          <w:szCs w:val="20"/>
        </w:rPr>
        <w:t xml:space="preserve"> </w:t>
      </w:r>
      <w:r w:rsidR="00A55EC4" w:rsidRPr="00AD47C8">
        <w:rPr>
          <w:b/>
          <w:i/>
          <w:szCs w:val="20"/>
        </w:rPr>
        <w:t>δικά</w:t>
      </w:r>
      <w:r w:rsidR="00A55EC4" w:rsidRPr="00AD47C8">
        <w:rPr>
          <w:rFonts w:cs="Arial"/>
          <w:b/>
          <w:i/>
          <w:szCs w:val="20"/>
        </w:rPr>
        <w:t xml:space="preserve"> </w:t>
      </w:r>
      <w:r w:rsidR="00A55EC4" w:rsidRPr="00AD47C8">
        <w:rPr>
          <w:b/>
          <w:i/>
          <w:caps/>
          <w:szCs w:val="20"/>
        </w:rPr>
        <w:t>μ</w:t>
      </w:r>
      <w:r w:rsidR="00A55EC4" w:rsidRPr="00AD47C8">
        <w:rPr>
          <w:b/>
          <w:i/>
          <w:szCs w:val="20"/>
        </w:rPr>
        <w:t>ου</w:t>
      </w:r>
      <w:r w:rsidR="00A55EC4" w:rsidRPr="00AD47C8">
        <w:rPr>
          <w:rFonts w:cs="Arial"/>
          <w:b/>
          <w:i/>
          <w:szCs w:val="20"/>
        </w:rPr>
        <w:t xml:space="preserve"> </w:t>
      </w:r>
      <w:r w:rsidR="00A55EC4" w:rsidRPr="00AD47C8">
        <w:rPr>
          <w:b/>
          <w:i/>
          <w:szCs w:val="20"/>
        </w:rPr>
        <w:t>σχέδια</w:t>
      </w:r>
      <w:r w:rsidR="00A55EC4" w:rsidRPr="00AD47C8">
        <w:rPr>
          <w:rFonts w:cs="Arial"/>
          <w:b/>
          <w:i/>
          <w:szCs w:val="20"/>
        </w:rPr>
        <w:t xml:space="preserve"> </w:t>
      </w:r>
      <w:r w:rsidR="00A55EC4" w:rsidRPr="00AD47C8">
        <w:rPr>
          <w:b/>
          <w:i/>
          <w:szCs w:val="20"/>
        </w:rPr>
        <w:t>αμφισβητείς</w:t>
      </w:r>
      <w:r w:rsidR="00A55EC4" w:rsidRPr="00AD47C8">
        <w:rPr>
          <w:rFonts w:cs="Arial"/>
          <w:b/>
          <w:i/>
          <w:szCs w:val="20"/>
        </w:rPr>
        <w:t>;</w:t>
      </w:r>
      <w:r w:rsidR="00A55EC4" w:rsidRPr="00AD47C8">
        <w:rPr>
          <w:b/>
          <w:i/>
        </w:rPr>
        <w:t xml:space="preserve"> </w:t>
      </w:r>
      <w:r w:rsidR="00A55EC4" w:rsidRPr="00AD47C8">
        <w:rPr>
          <w:b/>
          <w:i/>
          <w:caps/>
          <w:szCs w:val="20"/>
        </w:rPr>
        <w:t>γ</w:t>
      </w:r>
      <w:r w:rsidR="00A55EC4" w:rsidRPr="00AD47C8">
        <w:rPr>
          <w:b/>
          <w:i/>
          <w:szCs w:val="20"/>
        </w:rPr>
        <w:t>ιατί</w:t>
      </w:r>
      <w:r w:rsidR="00A55EC4" w:rsidRPr="00AD47C8">
        <w:rPr>
          <w:rFonts w:cs="Arial"/>
          <w:b/>
          <w:i/>
          <w:szCs w:val="20"/>
        </w:rPr>
        <w:t xml:space="preserve"> </w:t>
      </w:r>
      <w:r w:rsidR="00A55EC4" w:rsidRPr="00AD47C8">
        <w:rPr>
          <w:b/>
          <w:i/>
          <w:szCs w:val="20"/>
        </w:rPr>
        <w:t>μιλάς</w:t>
      </w:r>
      <w:r w:rsidR="00A55EC4" w:rsidRPr="00AD47C8">
        <w:rPr>
          <w:rFonts w:cs="Arial"/>
          <w:b/>
          <w:i/>
          <w:szCs w:val="20"/>
        </w:rPr>
        <w:t xml:space="preserve"> </w:t>
      </w:r>
      <w:r w:rsidR="00A55EC4" w:rsidRPr="00AD47C8">
        <w:rPr>
          <w:b/>
          <w:i/>
          <w:szCs w:val="20"/>
        </w:rPr>
        <w:t>για</w:t>
      </w:r>
      <w:r w:rsidR="00A55EC4" w:rsidRPr="00AD47C8">
        <w:rPr>
          <w:rFonts w:cs="Arial"/>
          <w:b/>
          <w:i/>
          <w:szCs w:val="20"/>
        </w:rPr>
        <w:t xml:space="preserve"> </w:t>
      </w:r>
      <w:r w:rsidR="00A55EC4" w:rsidRPr="00AD47C8">
        <w:rPr>
          <w:b/>
          <w:i/>
          <w:szCs w:val="20"/>
        </w:rPr>
        <w:t>πράγματα</w:t>
      </w:r>
      <w:r w:rsidR="00A55EC4" w:rsidRPr="00AD47C8">
        <w:rPr>
          <w:b/>
          <w:i/>
        </w:rPr>
        <w:t xml:space="preserve"> </w:t>
      </w:r>
      <w:r w:rsidR="00A55EC4" w:rsidRPr="00AD47C8">
        <w:rPr>
          <w:b/>
          <w:i/>
          <w:szCs w:val="20"/>
        </w:rPr>
        <w:t>που</w:t>
      </w:r>
      <w:r w:rsidR="00A55EC4" w:rsidRPr="00AD47C8">
        <w:rPr>
          <w:rFonts w:cs="Arial"/>
          <w:b/>
          <w:i/>
          <w:szCs w:val="20"/>
        </w:rPr>
        <w:t xml:space="preserve"> </w:t>
      </w:r>
      <w:r w:rsidR="00A55EC4" w:rsidRPr="00AD47C8">
        <w:rPr>
          <w:b/>
          <w:i/>
          <w:szCs w:val="20"/>
        </w:rPr>
        <w:t>δεν</w:t>
      </w:r>
      <w:r w:rsidR="00A55EC4" w:rsidRPr="00AD47C8">
        <w:rPr>
          <w:rFonts w:cs="Arial"/>
          <w:b/>
          <w:i/>
          <w:szCs w:val="20"/>
        </w:rPr>
        <w:t xml:space="preserve"> </w:t>
      </w:r>
      <w:r w:rsidR="00A55EC4" w:rsidRPr="00AD47C8">
        <w:rPr>
          <w:b/>
          <w:i/>
          <w:szCs w:val="20"/>
        </w:rPr>
        <w:t>καταλαβαίνεις</w:t>
      </w:r>
      <w:r w:rsidR="00A55EC4" w:rsidRPr="00AD47C8">
        <w:rPr>
          <w:rFonts w:cs="Arial"/>
          <w:b/>
          <w:i/>
          <w:szCs w:val="20"/>
        </w:rPr>
        <w:t xml:space="preserve">; </w:t>
      </w:r>
      <w:r w:rsidR="00A55EC4" w:rsidRPr="00AD47C8">
        <w:rPr>
          <w:b/>
          <w:i/>
          <w:szCs w:val="20"/>
        </w:rPr>
        <w:t>Σαν</w:t>
      </w:r>
      <w:r w:rsidR="00A55EC4" w:rsidRPr="00AD47C8">
        <w:rPr>
          <w:rFonts w:cs="Arial"/>
          <w:b/>
          <w:i/>
          <w:szCs w:val="20"/>
        </w:rPr>
        <w:t xml:space="preserve"> </w:t>
      </w:r>
      <w:r w:rsidR="00A55EC4" w:rsidRPr="00AD47C8">
        <w:rPr>
          <w:b/>
          <w:i/>
          <w:szCs w:val="20"/>
        </w:rPr>
        <w:t>άντρας</w:t>
      </w:r>
      <w:r w:rsidR="00A55EC4" w:rsidRPr="00AD47C8">
        <w:rPr>
          <w:rFonts w:cs="Arial"/>
          <w:b/>
          <w:i/>
          <w:szCs w:val="20"/>
        </w:rPr>
        <w:t xml:space="preserve"> </w:t>
      </w:r>
      <w:r w:rsidR="00A55EC4" w:rsidRPr="00AD47C8">
        <w:rPr>
          <w:b/>
          <w:i/>
          <w:szCs w:val="20"/>
        </w:rPr>
        <w:t>τώρα</w:t>
      </w:r>
      <w:r w:rsidR="00A55EC4" w:rsidRPr="00AD47C8">
        <w:rPr>
          <w:rFonts w:cs="Arial"/>
          <w:b/>
          <w:i/>
          <w:szCs w:val="20"/>
        </w:rPr>
        <w:t xml:space="preserve">, </w:t>
      </w:r>
      <w:r w:rsidR="00A55EC4" w:rsidRPr="00AD47C8">
        <w:rPr>
          <w:b/>
          <w:i/>
          <w:szCs w:val="20"/>
        </w:rPr>
        <w:t>ετοιμάσου. Εμπρός! Εγώ</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ρωτάω</w:t>
      </w:r>
      <w:r w:rsidR="00A55EC4" w:rsidRPr="00AD47C8">
        <w:rPr>
          <w:b/>
          <w:i/>
        </w:rPr>
        <w:t xml:space="preserve"> </w:t>
      </w:r>
      <w:r w:rsidR="00A55EC4" w:rsidRPr="00AD47C8">
        <w:rPr>
          <w:b/>
          <w:i/>
          <w:szCs w:val="20"/>
        </w:rPr>
        <w:t>κι</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θα</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αποκρίνεσαι</w:t>
      </w:r>
      <w:r w:rsidR="00A55EC4" w:rsidRPr="00AD47C8">
        <w:rPr>
          <w:rFonts w:cs="Arial"/>
          <w:b/>
          <w:i/>
          <w:szCs w:val="20"/>
        </w:rPr>
        <w:t>:</w:t>
      </w:r>
      <w:r w:rsidR="00A55EC4" w:rsidRPr="00AD47C8">
        <w:rPr>
          <w:b/>
          <w:i/>
        </w:rPr>
        <w:t xml:space="preserve"> </w:t>
      </w:r>
      <w:r w:rsidR="00A55EC4" w:rsidRPr="00AD47C8">
        <w:rPr>
          <w:rFonts w:cs="Arial"/>
          <w:b/>
          <w:i/>
          <w:szCs w:val="20"/>
        </w:rPr>
        <w:t>«</w:t>
      </w:r>
      <w:r w:rsidR="00A55EC4" w:rsidRPr="00AD47C8">
        <w:rPr>
          <w:b/>
          <w:i/>
          <w:szCs w:val="20"/>
        </w:rPr>
        <w:t>Πού</w:t>
      </w:r>
      <w:r w:rsidR="00A55EC4" w:rsidRPr="00AD47C8">
        <w:rPr>
          <w:rFonts w:cs="Arial"/>
          <w:b/>
          <w:i/>
          <w:szCs w:val="20"/>
        </w:rPr>
        <w:t xml:space="preserve"> </w:t>
      </w:r>
      <w:r w:rsidR="00A55EC4" w:rsidRPr="00AD47C8">
        <w:rPr>
          <w:b/>
          <w:i/>
          <w:szCs w:val="20"/>
        </w:rPr>
        <w:t>ήσουν</w:t>
      </w:r>
      <w:r w:rsidR="00A55EC4" w:rsidRPr="00AD47C8">
        <w:rPr>
          <w:rFonts w:cs="Arial"/>
          <w:b/>
          <w:i/>
          <w:szCs w:val="20"/>
        </w:rPr>
        <w:t xml:space="preserve"> </w:t>
      </w:r>
      <w:r w:rsidR="00A55EC4" w:rsidRPr="00AD47C8">
        <w:rPr>
          <w:b/>
          <w:i/>
          <w:szCs w:val="20"/>
        </w:rPr>
        <w:t>εσύ</w:t>
      </w:r>
      <w:r w:rsidR="00A55EC4" w:rsidRPr="00AD47C8">
        <w:rPr>
          <w:rFonts w:cs="Arial"/>
          <w:b/>
          <w:i/>
          <w:szCs w:val="20"/>
        </w:rPr>
        <w:t xml:space="preserve">, </w:t>
      </w:r>
      <w:r w:rsidR="00A55EC4" w:rsidRPr="00AD47C8">
        <w:rPr>
          <w:b/>
          <w:i/>
          <w:szCs w:val="20"/>
        </w:rPr>
        <w:t>όταν</w:t>
      </w:r>
      <w:r w:rsidR="00A55EC4" w:rsidRPr="00AD47C8">
        <w:rPr>
          <w:rFonts w:cs="Arial"/>
          <w:b/>
          <w:i/>
          <w:szCs w:val="20"/>
        </w:rPr>
        <w:t xml:space="preserve"> </w:t>
      </w:r>
      <w:r w:rsidR="00A55EC4" w:rsidRPr="00AD47C8">
        <w:rPr>
          <w:b/>
          <w:i/>
          <w:szCs w:val="20"/>
        </w:rPr>
        <w:t>εγώ</w:t>
      </w:r>
      <w:r w:rsidR="00A55EC4" w:rsidRPr="00AD47C8">
        <w:rPr>
          <w:rFonts w:cs="Arial"/>
          <w:b/>
          <w:i/>
          <w:szCs w:val="20"/>
        </w:rPr>
        <w:t xml:space="preserve"> </w:t>
      </w:r>
      <w:r w:rsidR="00A55EC4" w:rsidRPr="00AD47C8">
        <w:rPr>
          <w:b/>
          <w:i/>
          <w:szCs w:val="20"/>
        </w:rPr>
        <w:t>θεμελίωνα</w:t>
      </w:r>
      <w:r w:rsidR="00A55EC4" w:rsidRPr="00AD47C8">
        <w:rPr>
          <w:b/>
          <w:i/>
        </w:rPr>
        <w:t xml:space="preserve"> </w:t>
      </w:r>
      <w:r w:rsidR="00A55EC4" w:rsidRPr="00AD47C8">
        <w:rPr>
          <w:b/>
          <w:i/>
          <w:szCs w:val="26"/>
        </w:rPr>
        <w:t>τη</w:t>
      </w:r>
      <w:r w:rsidR="00A55EC4" w:rsidRPr="00AD47C8">
        <w:rPr>
          <w:rFonts w:cs="Arial"/>
          <w:b/>
          <w:i/>
          <w:szCs w:val="26"/>
        </w:rPr>
        <w:t xml:space="preserve"> </w:t>
      </w:r>
      <w:r w:rsidR="00A55EC4" w:rsidRPr="00AD47C8">
        <w:rPr>
          <w:b/>
          <w:i/>
          <w:szCs w:val="26"/>
        </w:rPr>
        <w:t>γη</w:t>
      </w:r>
      <w:r w:rsidR="00A55EC4" w:rsidRPr="00AD47C8">
        <w:rPr>
          <w:rFonts w:cs="Arial"/>
          <w:b/>
          <w:i/>
          <w:szCs w:val="26"/>
        </w:rPr>
        <w:t>;</w:t>
      </w:r>
      <w:r w:rsidR="00A55EC4" w:rsidRPr="00AD47C8">
        <w:rPr>
          <w:b/>
          <w:i/>
        </w:rPr>
        <w:t xml:space="preserve"> </w:t>
      </w:r>
      <w:r w:rsidR="00A55EC4" w:rsidRPr="00AD47C8">
        <w:rPr>
          <w:b/>
          <w:i/>
          <w:szCs w:val="20"/>
        </w:rPr>
        <w:t>Πες</w:t>
      </w:r>
      <w:r w:rsidR="00A55EC4" w:rsidRPr="00AD47C8">
        <w:rPr>
          <w:rFonts w:cs="Arial"/>
          <w:b/>
          <w:i/>
          <w:szCs w:val="20"/>
        </w:rPr>
        <w:t xml:space="preserve"> </w:t>
      </w:r>
      <w:r w:rsidR="00A55EC4" w:rsidRPr="00AD47C8">
        <w:rPr>
          <w:b/>
          <w:i/>
          <w:szCs w:val="20"/>
        </w:rPr>
        <w:t>μου</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αν</w:t>
      </w:r>
      <w:r w:rsidR="00A55EC4" w:rsidRPr="00AD47C8">
        <w:rPr>
          <w:rFonts w:cs="Arial"/>
          <w:b/>
          <w:i/>
          <w:szCs w:val="20"/>
        </w:rPr>
        <w:t xml:space="preserve"> </w:t>
      </w:r>
      <w:r w:rsidR="00A55EC4" w:rsidRPr="00AD47C8">
        <w:rPr>
          <w:b/>
          <w:i/>
          <w:szCs w:val="20"/>
        </w:rPr>
        <w:t>το</w:t>
      </w:r>
      <w:r w:rsidR="00A55EC4" w:rsidRPr="00AD47C8">
        <w:rPr>
          <w:rFonts w:cs="Arial"/>
          <w:b/>
          <w:i/>
          <w:szCs w:val="20"/>
        </w:rPr>
        <w:t xml:space="preserve"> </w:t>
      </w:r>
      <w:r w:rsidR="00A55EC4" w:rsidRPr="00AD47C8">
        <w:rPr>
          <w:b/>
          <w:i/>
          <w:szCs w:val="20"/>
        </w:rPr>
        <w:t>γνωρίζεις</w:t>
      </w:r>
      <w:r w:rsidR="00A55EC4" w:rsidRPr="00AD47C8">
        <w:rPr>
          <w:rFonts w:cs="Arial"/>
          <w:b/>
          <w:i/>
          <w:szCs w:val="20"/>
        </w:rPr>
        <w:t xml:space="preserve">. </w:t>
      </w:r>
      <w:r w:rsidR="00A55EC4" w:rsidRPr="00AD47C8">
        <w:rPr>
          <w:b/>
          <w:i/>
          <w:szCs w:val="20"/>
        </w:rPr>
        <w:t>Ξέρεις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όρισε</w:t>
      </w:r>
      <w:r w:rsidR="00A55EC4" w:rsidRPr="00AD47C8">
        <w:rPr>
          <w:rFonts w:cs="Arial"/>
          <w:b/>
          <w:i/>
          <w:szCs w:val="20"/>
        </w:rPr>
        <w:t xml:space="preserve"> </w:t>
      </w:r>
      <w:r w:rsidR="00A55EC4" w:rsidRPr="00AD47C8">
        <w:rPr>
          <w:b/>
          <w:i/>
          <w:szCs w:val="20"/>
        </w:rPr>
        <w:t>τις</w:t>
      </w:r>
      <w:r w:rsidR="00A55EC4" w:rsidRPr="00AD47C8">
        <w:rPr>
          <w:rFonts w:cs="Arial"/>
          <w:b/>
          <w:i/>
          <w:szCs w:val="20"/>
        </w:rPr>
        <w:t xml:space="preserve"> </w:t>
      </w:r>
      <w:r w:rsidR="00A55EC4" w:rsidRPr="00AD47C8">
        <w:rPr>
          <w:b/>
          <w:i/>
          <w:szCs w:val="20"/>
        </w:rPr>
        <w:t>διαστάσεις</w:t>
      </w:r>
      <w:r w:rsidR="00A55EC4" w:rsidRPr="00AD47C8">
        <w:rPr>
          <w:rFonts w:cs="Arial"/>
          <w:b/>
          <w:i/>
          <w:szCs w:val="20"/>
        </w:rPr>
        <w:t xml:space="preserve"> </w:t>
      </w:r>
      <w:r w:rsidR="00A55EC4" w:rsidRPr="00AD47C8">
        <w:rPr>
          <w:b/>
          <w:i/>
          <w:szCs w:val="20"/>
        </w:rPr>
        <w:t>της</w:t>
      </w:r>
      <w:r w:rsidR="00A55EC4" w:rsidRPr="00AD47C8">
        <w:rPr>
          <w:rFonts w:cs="Arial"/>
          <w:b/>
          <w:i/>
          <w:szCs w:val="20"/>
        </w:rPr>
        <w:t xml:space="preserve">; </w:t>
      </w:r>
      <w:r w:rsidR="00A55EC4" w:rsidRPr="00AD47C8">
        <w:rPr>
          <w:b/>
          <w:i/>
          <w:szCs w:val="20"/>
        </w:rPr>
        <w:t>Ποιος</w:t>
      </w:r>
      <w:r w:rsidR="00A55EC4" w:rsidRPr="00AD47C8">
        <w:rPr>
          <w:rFonts w:cs="Arial"/>
          <w:b/>
          <w:i/>
          <w:szCs w:val="20"/>
        </w:rPr>
        <w:t xml:space="preserve"> </w:t>
      </w:r>
      <w:r w:rsidR="00A55EC4" w:rsidRPr="00AD47C8">
        <w:rPr>
          <w:b/>
          <w:i/>
          <w:szCs w:val="20"/>
        </w:rPr>
        <w:t>τέντωσε</w:t>
      </w:r>
      <w:r w:rsidR="00A55EC4" w:rsidRPr="00AD47C8">
        <w:rPr>
          <w:rFonts w:cs="Arial"/>
          <w:b/>
          <w:i/>
          <w:szCs w:val="20"/>
        </w:rPr>
        <w:t xml:space="preserve"> </w:t>
      </w:r>
      <w:r w:rsidR="00A55EC4" w:rsidRPr="00AD47C8">
        <w:rPr>
          <w:b/>
          <w:i/>
          <w:szCs w:val="20"/>
        </w:rPr>
        <w:t>σκοινί να</w:t>
      </w:r>
      <w:r w:rsidR="00A55EC4" w:rsidRPr="00AD47C8">
        <w:rPr>
          <w:rFonts w:cs="Arial"/>
          <w:b/>
          <w:i/>
          <w:szCs w:val="20"/>
        </w:rPr>
        <w:t xml:space="preserve"> </w:t>
      </w:r>
      <w:r w:rsidR="00A55EC4" w:rsidRPr="00AD47C8">
        <w:rPr>
          <w:b/>
          <w:i/>
          <w:szCs w:val="20"/>
        </w:rPr>
        <w:t>τη</w:t>
      </w:r>
      <w:r w:rsidR="00A55EC4" w:rsidRPr="00AD47C8">
        <w:rPr>
          <w:rFonts w:cs="Arial"/>
          <w:b/>
          <w:i/>
          <w:szCs w:val="20"/>
        </w:rPr>
        <w:t xml:space="preserve"> </w:t>
      </w:r>
      <w:r w:rsidR="00A55EC4" w:rsidRPr="00AD47C8">
        <w:rPr>
          <w:b/>
          <w:i/>
          <w:szCs w:val="20"/>
        </w:rPr>
        <w:t>μετρήσει</w:t>
      </w:r>
      <w:r w:rsidR="00A55EC4" w:rsidRPr="00AD47C8">
        <w:rPr>
          <w:rFonts w:cs="Arial"/>
          <w:b/>
          <w:i/>
          <w:szCs w:val="20"/>
        </w:rPr>
        <w:t xml:space="preserve">; </w:t>
      </w:r>
      <w:r w:rsidR="00A55EC4" w:rsidRPr="00AD47C8">
        <w:rPr>
          <w:b/>
          <w:i/>
          <w:szCs w:val="20"/>
        </w:rPr>
        <w:t>Επάνω</w:t>
      </w:r>
      <w:r w:rsidR="00A55EC4" w:rsidRPr="00AD47C8">
        <w:rPr>
          <w:rFonts w:cs="Arial"/>
          <w:b/>
          <w:i/>
          <w:szCs w:val="20"/>
        </w:rPr>
        <w:t xml:space="preserve"> </w:t>
      </w:r>
      <w:r w:rsidR="00A55EC4" w:rsidRPr="00AD47C8">
        <w:rPr>
          <w:b/>
          <w:i/>
          <w:szCs w:val="20"/>
        </w:rPr>
        <w:t>σε</w:t>
      </w:r>
      <w:r w:rsidR="00A55EC4" w:rsidRPr="00AD47C8">
        <w:rPr>
          <w:rFonts w:cs="Arial"/>
          <w:b/>
          <w:i/>
          <w:szCs w:val="20"/>
        </w:rPr>
        <w:t xml:space="preserve"> </w:t>
      </w:r>
      <w:r w:rsidR="00A55EC4" w:rsidRPr="00AD47C8">
        <w:rPr>
          <w:b/>
          <w:i/>
          <w:szCs w:val="20"/>
        </w:rPr>
        <w:t>τι</w:t>
      </w:r>
      <w:r w:rsidR="00A55EC4" w:rsidRPr="00AD47C8">
        <w:rPr>
          <w:rFonts w:cs="Arial"/>
          <w:b/>
          <w:i/>
          <w:szCs w:val="20"/>
        </w:rPr>
        <w:t xml:space="preserve"> </w:t>
      </w:r>
      <w:r w:rsidR="00A55EC4" w:rsidRPr="00AD47C8">
        <w:rPr>
          <w:b/>
          <w:i/>
          <w:szCs w:val="20"/>
        </w:rPr>
        <w:t>στηρίγματα</w:t>
      </w:r>
      <w:r w:rsidR="00A55EC4" w:rsidRPr="00AD47C8">
        <w:rPr>
          <w:b/>
          <w:i/>
        </w:rPr>
        <w:t xml:space="preserve"> μπήκαν τα θεμέλά της ή ποιος της τοποθέτησε το γωνιακό λιθάρι; Τότε όλα τ’</w:t>
      </w:r>
      <w:r w:rsidR="00C77110">
        <w:rPr>
          <w:b/>
          <w:i/>
        </w:rPr>
        <w:t xml:space="preserve"> </w:t>
      </w:r>
      <w:r w:rsidR="00A55EC4" w:rsidRPr="00AD47C8">
        <w:rPr>
          <w:b/>
          <w:i/>
        </w:rPr>
        <w:t>άστρα της αυγής μαζί τραγούδαγαν και σκόρπιζαν κραυγές χαράς όλα τα ουράνια όντα</w:t>
      </w:r>
      <w:r w:rsidR="00A55EC4" w:rsidRPr="00AD47C8">
        <w:rPr>
          <w:i/>
        </w:rPr>
        <w:t xml:space="preserve">» </w:t>
      </w:r>
      <w:r w:rsidR="00A55EC4" w:rsidRPr="00AD47C8">
        <w:rPr>
          <w:rFonts w:cs="Palatino Linotype"/>
          <w:i/>
          <w:szCs w:val="22"/>
          <w:lang w:bidi="he-IL"/>
        </w:rPr>
        <w:t>(Ιώβ 38, 4-8)</w:t>
      </w:r>
      <w:r w:rsidR="00A55EC4" w:rsidRPr="00AD47C8">
        <w:rPr>
          <w:rFonts w:cs="Palatino Linotype"/>
          <w:i/>
          <w:szCs w:val="22"/>
          <w:vertAlign w:val="superscript"/>
          <w:lang w:bidi="he-IL"/>
        </w:rPr>
        <w:t>36</w:t>
      </w:r>
      <w:r w:rsidR="00C77110" w:rsidRPr="00AD47C8">
        <w:rPr>
          <w:rStyle w:val="af1"/>
          <w:rFonts w:cs="Palatino Linotype"/>
          <w:i/>
          <w:szCs w:val="22"/>
          <w:lang w:bidi="he-IL"/>
        </w:rPr>
        <w:endnoteReference w:id="12"/>
      </w:r>
      <w:r w:rsidR="00C77110" w:rsidRPr="00AD47C8">
        <w:rPr>
          <w:rFonts w:cs="Palatino Linotype"/>
          <w:i/>
          <w:szCs w:val="22"/>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00C77110" w:rsidRPr="00AD47C8">
        <w:rPr>
          <w:rFonts w:cs="Palatino Linotype"/>
          <w:i/>
          <w:caps/>
          <w:szCs w:val="22"/>
          <w:lang w:bidi="he-IL"/>
        </w:rPr>
        <w:t>τ</w:t>
      </w:r>
      <w:r w:rsidR="00C77110" w:rsidRPr="00AD47C8">
        <w:rPr>
          <w:rFonts w:cs="Palatino Linotype"/>
          <w:i/>
          <w:szCs w:val="22"/>
          <w:lang w:bidi="he-IL"/>
        </w:rPr>
        <w:t>ου:</w:t>
      </w:r>
      <w:r w:rsidR="00C77110" w:rsidRPr="00AD47C8">
        <w:rPr>
          <w:rFonts w:ascii="Arial" w:hAnsi="Arial" w:cs="Arial"/>
          <w:b/>
          <w:bCs/>
          <w:i/>
          <w:sz w:val="20"/>
          <w:szCs w:val="20"/>
          <w:lang w:bidi="he-IL"/>
        </w:rPr>
        <w:t xml:space="preserve"> </w:t>
      </w:r>
      <w:r w:rsidR="00C77110">
        <w:rPr>
          <w:rFonts w:ascii="Arial" w:hAnsi="Arial" w:cs="Arial"/>
          <w:b/>
          <w:bCs/>
          <w:i/>
          <w:sz w:val="20"/>
          <w:szCs w:val="20"/>
          <w:lang w:bidi="he-IL"/>
        </w:rPr>
        <w:t>«</w:t>
      </w:r>
      <w:r w:rsidR="00C77110" w:rsidRPr="00AD47C8">
        <w:rPr>
          <w:i/>
          <w:szCs w:val="20"/>
        </w:rPr>
        <w:t>Μήπως</w:t>
      </w:r>
      <w:r w:rsidR="00C77110" w:rsidRPr="00AD47C8">
        <w:rPr>
          <w:rFonts w:cs="Arial"/>
          <w:i/>
          <w:szCs w:val="20"/>
        </w:rPr>
        <w:t xml:space="preserve"> </w:t>
      </w:r>
      <w:r w:rsidR="00C77110" w:rsidRPr="00AD47C8">
        <w:rPr>
          <w:i/>
          <w:szCs w:val="20"/>
        </w:rPr>
        <w:t>βρίσκεις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της</w:t>
      </w:r>
      <w:r w:rsidR="00C77110" w:rsidRPr="00AD47C8">
        <w:rPr>
          <w:rFonts w:cs="Arial"/>
          <w:i/>
          <w:szCs w:val="20"/>
        </w:rPr>
        <w:t xml:space="preserve"> </w:t>
      </w:r>
      <w:r w:rsidR="00C77110" w:rsidRPr="00AD47C8">
        <w:rPr>
          <w:i/>
          <w:szCs w:val="20"/>
        </w:rPr>
        <w:t>λέαινας</w:t>
      </w:r>
      <w:r w:rsidR="00C77110" w:rsidRPr="00AD47C8">
        <w:rPr>
          <w:i/>
        </w:rPr>
        <w:t xml:space="preserve"> </w:t>
      </w:r>
      <w:r w:rsidR="00C77110" w:rsidRPr="00AD47C8">
        <w:rPr>
          <w:i/>
          <w:szCs w:val="20"/>
        </w:rPr>
        <w:t>τη</w:t>
      </w:r>
      <w:r w:rsidR="00C77110" w:rsidRPr="00AD47C8">
        <w:rPr>
          <w:rFonts w:cs="Arial"/>
          <w:i/>
          <w:szCs w:val="20"/>
        </w:rPr>
        <w:t xml:space="preserve"> </w:t>
      </w:r>
      <w:r w:rsidR="00C77110" w:rsidRPr="00AD47C8">
        <w:rPr>
          <w:i/>
          <w:szCs w:val="20"/>
        </w:rPr>
        <w:t>λεία</w:t>
      </w:r>
      <w:r w:rsidR="00C77110" w:rsidRPr="00AD47C8">
        <w:rPr>
          <w:rFonts w:cs="Arial"/>
          <w:i/>
          <w:szCs w:val="20"/>
        </w:rPr>
        <w:t xml:space="preserve">; </w:t>
      </w:r>
      <w:r w:rsidR="00C77110" w:rsidRPr="00AD47C8">
        <w:rPr>
          <w:i/>
          <w:szCs w:val="20"/>
        </w:rPr>
        <w:t>Μήπως</w:t>
      </w:r>
      <w:r w:rsidR="00C77110" w:rsidRPr="00AD47C8">
        <w:rPr>
          <w:rFonts w:cs="Arial"/>
          <w:i/>
          <w:szCs w:val="20"/>
        </w:rPr>
        <w:t xml:space="preserve"> </w:t>
      </w:r>
      <w:r w:rsidR="00C77110" w:rsidRPr="00AD47C8">
        <w:rPr>
          <w:i/>
          <w:szCs w:val="20"/>
        </w:rPr>
        <w:t>εσύ</w:t>
      </w:r>
      <w:r w:rsidR="00C77110" w:rsidRPr="00AD47C8">
        <w:rPr>
          <w:rFonts w:cs="Arial"/>
          <w:i/>
          <w:szCs w:val="20"/>
        </w:rPr>
        <w:t xml:space="preserve"> </w:t>
      </w:r>
      <w:r w:rsidR="00C77110" w:rsidRPr="00AD47C8">
        <w:rPr>
          <w:i/>
          <w:szCs w:val="20"/>
        </w:rPr>
        <w:t>χορταίνεις</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λιονταρόπουλα</w:t>
      </w:r>
      <w:r w:rsidR="00C77110" w:rsidRPr="00AD47C8">
        <w:rPr>
          <w:rFonts w:cs="Arial"/>
          <w:i/>
          <w:szCs w:val="20"/>
        </w:rPr>
        <w:t xml:space="preserve">, </w:t>
      </w:r>
      <w:r w:rsidR="00C77110" w:rsidRPr="00AD47C8">
        <w:rPr>
          <w:i/>
          <w:szCs w:val="20"/>
        </w:rPr>
        <w:t>σαν</w:t>
      </w:r>
      <w:r w:rsidR="00C77110" w:rsidRPr="00AD47C8">
        <w:rPr>
          <w:rFonts w:cs="Arial"/>
          <w:i/>
          <w:szCs w:val="20"/>
        </w:rPr>
        <w:t xml:space="preserve"> </w:t>
      </w:r>
      <w:r w:rsidR="00C77110" w:rsidRPr="00AD47C8">
        <w:rPr>
          <w:i/>
          <w:szCs w:val="20"/>
        </w:rPr>
        <w:t>κρύβονται</w:t>
      </w:r>
      <w:r w:rsidR="00C77110" w:rsidRPr="00AD47C8">
        <w:rPr>
          <w:rFonts w:cs="Arial"/>
          <w:i/>
          <w:szCs w:val="20"/>
        </w:rPr>
        <w:t xml:space="preserve"> </w:t>
      </w:r>
      <w:r w:rsidR="00C77110" w:rsidRPr="00AD47C8">
        <w:rPr>
          <w:i/>
          <w:szCs w:val="20"/>
        </w:rPr>
        <w:t>μες</w:t>
      </w:r>
      <w:r w:rsidR="00C77110" w:rsidRPr="00AD47C8">
        <w:rPr>
          <w:rFonts w:cs="Arial"/>
          <w:i/>
          <w:szCs w:val="20"/>
        </w:rPr>
        <w:t xml:space="preserve"> </w:t>
      </w:r>
      <w:r w:rsidR="00C77110" w:rsidRPr="00AD47C8">
        <w:rPr>
          <w:i/>
          <w:szCs w:val="20"/>
        </w:rPr>
        <w:t>στις</w:t>
      </w:r>
      <w:r w:rsidR="00C77110" w:rsidRPr="00AD47C8">
        <w:rPr>
          <w:rFonts w:cs="Arial"/>
          <w:i/>
          <w:szCs w:val="20"/>
        </w:rPr>
        <w:t xml:space="preserve"> </w:t>
      </w:r>
      <w:r w:rsidR="00C77110" w:rsidRPr="00AD47C8">
        <w:rPr>
          <w:i/>
          <w:szCs w:val="20"/>
        </w:rPr>
        <w:t>σπηλιές</w:t>
      </w:r>
      <w:r w:rsidR="00C77110" w:rsidRPr="00AD47C8">
        <w:rPr>
          <w:rFonts w:cs="Arial"/>
          <w:i/>
          <w:szCs w:val="20"/>
        </w:rPr>
        <w:t xml:space="preserve"> </w:t>
      </w:r>
      <w:r w:rsidR="00C77110" w:rsidRPr="00AD47C8">
        <w:rPr>
          <w:i/>
          <w:szCs w:val="20"/>
        </w:rPr>
        <w:t>τους</w:t>
      </w:r>
      <w:r w:rsidR="00C77110" w:rsidRPr="00AD47C8">
        <w:rPr>
          <w:i/>
        </w:rPr>
        <w:t xml:space="preserve"> </w:t>
      </w:r>
      <w:r w:rsidR="00C77110" w:rsidRPr="00AD47C8">
        <w:rPr>
          <w:i/>
          <w:szCs w:val="20"/>
        </w:rPr>
        <w:t>κι</w:t>
      </w:r>
      <w:r w:rsidR="00C77110" w:rsidRPr="00AD47C8">
        <w:rPr>
          <w:rFonts w:cs="Arial"/>
          <w:i/>
          <w:szCs w:val="20"/>
        </w:rPr>
        <w:t xml:space="preserve"> </w:t>
      </w:r>
      <w:r w:rsidR="00C77110" w:rsidRPr="00AD47C8">
        <w:rPr>
          <w:i/>
          <w:szCs w:val="20"/>
        </w:rPr>
        <w:t>όταν</w:t>
      </w:r>
      <w:r w:rsidR="00C77110" w:rsidRPr="00AD47C8">
        <w:rPr>
          <w:rFonts w:cs="Arial"/>
          <w:i/>
          <w:szCs w:val="20"/>
        </w:rPr>
        <w:t xml:space="preserve"> </w:t>
      </w:r>
      <w:r w:rsidR="00C77110" w:rsidRPr="00AD47C8">
        <w:rPr>
          <w:i/>
          <w:szCs w:val="20"/>
        </w:rPr>
        <w:t>παραμονεύουν</w:t>
      </w:r>
      <w:r w:rsidR="00C77110" w:rsidRPr="00AD47C8">
        <w:rPr>
          <w:i/>
        </w:rPr>
        <w:t xml:space="preserve"> </w:t>
      </w:r>
      <w:r w:rsidR="00C77110" w:rsidRPr="00AD47C8">
        <w:rPr>
          <w:i/>
          <w:szCs w:val="20"/>
        </w:rPr>
        <w:t>στα</w:t>
      </w:r>
      <w:r w:rsidR="00C77110" w:rsidRPr="00AD47C8">
        <w:rPr>
          <w:rFonts w:cs="Arial"/>
          <w:i/>
          <w:szCs w:val="20"/>
        </w:rPr>
        <w:t xml:space="preserve"> </w:t>
      </w:r>
      <w:r w:rsidR="00C77110" w:rsidRPr="00AD47C8">
        <w:rPr>
          <w:i/>
          <w:szCs w:val="20"/>
        </w:rPr>
        <w:t>λημέρια</w:t>
      </w:r>
      <w:r w:rsidR="00C77110" w:rsidRPr="00AD47C8">
        <w:rPr>
          <w:rFonts w:cs="Arial"/>
          <w:i/>
          <w:szCs w:val="20"/>
        </w:rPr>
        <w:t xml:space="preserve"> </w:t>
      </w:r>
      <w:r w:rsidR="00C77110" w:rsidRPr="00AD47C8">
        <w:rPr>
          <w:i/>
          <w:szCs w:val="20"/>
        </w:rPr>
        <w:t>τους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κόρακα</w:t>
      </w:r>
      <w:r w:rsidR="00C77110" w:rsidRPr="00AD47C8">
        <w:rPr>
          <w:rFonts w:cs="Arial"/>
          <w:i/>
          <w:szCs w:val="20"/>
        </w:rPr>
        <w:t xml:space="preserve">, </w:t>
      </w:r>
      <w:r w:rsidR="00C77110" w:rsidRPr="00AD47C8">
        <w:rPr>
          <w:i/>
          <w:szCs w:val="20"/>
        </w:rPr>
        <w:t>ποιος</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ετοιμάζει</w:t>
      </w:r>
      <w:r w:rsidR="00C77110" w:rsidRPr="00AD47C8">
        <w:rPr>
          <w:i/>
        </w:rPr>
        <w:t xml:space="preserve"> </w:t>
      </w:r>
      <w:r w:rsidR="00C77110" w:rsidRPr="00AD47C8">
        <w:rPr>
          <w:i/>
          <w:szCs w:val="20"/>
        </w:rPr>
        <w:t>την</w:t>
      </w:r>
      <w:r w:rsidR="00C77110" w:rsidRPr="00AD47C8">
        <w:rPr>
          <w:rFonts w:cs="Arial"/>
          <w:i/>
          <w:szCs w:val="20"/>
        </w:rPr>
        <w:t xml:space="preserve"> </w:t>
      </w:r>
      <w:r w:rsidR="00C77110" w:rsidRPr="00AD47C8">
        <w:rPr>
          <w:i/>
          <w:szCs w:val="20"/>
        </w:rPr>
        <w:t>τροφή</w:t>
      </w:r>
      <w:r w:rsidR="00C77110" w:rsidRPr="00AD47C8">
        <w:rPr>
          <w:rFonts w:cs="Arial"/>
          <w:i/>
          <w:szCs w:val="20"/>
        </w:rPr>
        <w:t xml:space="preserve"> </w:t>
      </w:r>
      <w:r w:rsidR="00C77110" w:rsidRPr="00AD47C8">
        <w:rPr>
          <w:i/>
          <w:szCs w:val="20"/>
        </w:rPr>
        <w:t>του</w:t>
      </w:r>
      <w:r w:rsidR="00C77110" w:rsidRPr="00AD47C8">
        <w:rPr>
          <w:rFonts w:cs="Arial"/>
          <w:i/>
          <w:szCs w:val="20"/>
        </w:rPr>
        <w:t>,</w:t>
      </w:r>
      <w:r w:rsidR="00C77110" w:rsidRPr="00AD47C8">
        <w:rPr>
          <w:i/>
        </w:rPr>
        <w:t xml:space="preserve"> </w:t>
      </w:r>
      <w:r w:rsidR="00C77110" w:rsidRPr="00AD47C8">
        <w:rPr>
          <w:i/>
          <w:szCs w:val="20"/>
        </w:rPr>
        <w:t>όταν</w:t>
      </w:r>
      <w:r w:rsidR="00C77110" w:rsidRPr="00AD47C8">
        <w:rPr>
          <w:rFonts w:cs="Arial"/>
          <w:i/>
          <w:szCs w:val="20"/>
        </w:rPr>
        <w:t xml:space="preserve"> </w:t>
      </w:r>
      <w:r w:rsidR="00C77110" w:rsidRPr="00AD47C8">
        <w:rPr>
          <w:i/>
          <w:szCs w:val="20"/>
        </w:rPr>
        <w:t>φωνάζουν</w:t>
      </w:r>
      <w:r w:rsidR="00C77110" w:rsidRPr="00AD47C8">
        <w:rPr>
          <w:rFonts w:cs="Arial"/>
          <w:i/>
          <w:szCs w:val="20"/>
        </w:rPr>
        <w:t xml:space="preserve"> </w:t>
      </w:r>
      <w:r w:rsidR="00C77110" w:rsidRPr="00AD47C8">
        <w:rPr>
          <w:i/>
          <w:szCs w:val="20"/>
        </w:rPr>
        <w:t>τα</w:t>
      </w:r>
      <w:r w:rsidR="00C77110" w:rsidRPr="00AD47C8">
        <w:rPr>
          <w:rFonts w:cs="Arial"/>
          <w:i/>
          <w:szCs w:val="20"/>
        </w:rPr>
        <w:t xml:space="preserve"> </w:t>
      </w:r>
      <w:r w:rsidR="00C77110" w:rsidRPr="00AD47C8">
        <w:rPr>
          <w:i/>
          <w:szCs w:val="20"/>
        </w:rPr>
        <w:t>μικρά</w:t>
      </w:r>
      <w:r w:rsidR="00C77110" w:rsidRPr="00AD47C8">
        <w:rPr>
          <w:rFonts w:cs="Arial"/>
          <w:i/>
          <w:szCs w:val="20"/>
        </w:rPr>
        <w:t xml:space="preserve"> </w:t>
      </w:r>
      <w:r w:rsidR="00C77110" w:rsidRPr="00AD47C8">
        <w:rPr>
          <w:i/>
          <w:szCs w:val="20"/>
        </w:rPr>
        <w:t>του</w:t>
      </w:r>
      <w:r w:rsidR="00C77110" w:rsidRPr="00AD47C8">
        <w:rPr>
          <w:rFonts w:cs="Arial"/>
          <w:i/>
          <w:szCs w:val="20"/>
        </w:rPr>
        <w:t xml:space="preserve"> </w:t>
      </w:r>
      <w:r w:rsidR="00C77110" w:rsidRPr="00AD47C8">
        <w:rPr>
          <w:i/>
          <w:szCs w:val="20"/>
        </w:rPr>
        <w:t>στο</w:t>
      </w:r>
      <w:r w:rsidR="00C77110" w:rsidRPr="00AD47C8">
        <w:rPr>
          <w:rFonts w:cs="Arial"/>
          <w:i/>
          <w:szCs w:val="20"/>
        </w:rPr>
        <w:t xml:space="preserve"> </w:t>
      </w:r>
      <w:r w:rsidR="00C77110" w:rsidRPr="00AD47C8">
        <w:rPr>
          <w:i/>
          <w:szCs w:val="20"/>
        </w:rPr>
        <w:t>Θεό και</w:t>
      </w:r>
      <w:r w:rsidR="00C77110" w:rsidRPr="00AD47C8">
        <w:rPr>
          <w:rFonts w:cs="Arial"/>
          <w:i/>
          <w:szCs w:val="20"/>
        </w:rPr>
        <w:t xml:space="preserve"> </w:t>
      </w:r>
      <w:r w:rsidR="00C77110" w:rsidRPr="00AD47C8">
        <w:rPr>
          <w:i/>
          <w:szCs w:val="20"/>
        </w:rPr>
        <w:t>τριγυρνάνε</w:t>
      </w:r>
      <w:r w:rsidR="00C77110" w:rsidRPr="00AD47C8">
        <w:rPr>
          <w:rFonts w:cs="Arial"/>
          <w:i/>
          <w:szCs w:val="20"/>
        </w:rPr>
        <w:t xml:space="preserve"> </w:t>
      </w:r>
      <w:r w:rsidR="00C77110" w:rsidRPr="00AD47C8">
        <w:rPr>
          <w:i/>
          <w:szCs w:val="20"/>
        </w:rPr>
        <w:t>πεινασμένα</w:t>
      </w:r>
      <w:r w:rsidR="00C77110" w:rsidRPr="00AD47C8">
        <w:rPr>
          <w:rFonts w:cs="Arial"/>
          <w:i/>
          <w:szCs w:val="20"/>
        </w:rPr>
        <w:t>;</w:t>
      </w:r>
      <w:r w:rsidR="00C77110" w:rsidRPr="00AD47C8">
        <w:rPr>
          <w:i/>
        </w:rPr>
        <w:t xml:space="preserve"> </w:t>
      </w:r>
      <w:r w:rsidR="00C77110" w:rsidRPr="00AD47C8">
        <w:rPr>
          <w:i/>
          <w:szCs w:val="20"/>
        </w:rPr>
        <w:t>Ξέρεις</w:t>
      </w:r>
      <w:r w:rsidR="00C77110" w:rsidRPr="00AD47C8">
        <w:rPr>
          <w:rFonts w:cs="Arial"/>
          <w:i/>
          <w:szCs w:val="20"/>
        </w:rPr>
        <w:t xml:space="preserve"> </w:t>
      </w:r>
      <w:r w:rsidR="00C77110" w:rsidRPr="00AD47C8">
        <w:rPr>
          <w:i/>
          <w:szCs w:val="20"/>
        </w:rPr>
        <w:t>την</w:t>
      </w:r>
      <w:r w:rsidR="00C77110" w:rsidRPr="00AD47C8">
        <w:rPr>
          <w:rFonts w:cs="Arial"/>
          <w:i/>
          <w:szCs w:val="20"/>
        </w:rPr>
        <w:t xml:space="preserve"> </w:t>
      </w:r>
      <w:r w:rsidR="00C77110" w:rsidRPr="00AD47C8">
        <w:rPr>
          <w:i/>
          <w:szCs w:val="20"/>
        </w:rPr>
        <w:t>εποχή</w:t>
      </w:r>
      <w:r w:rsidR="00C77110" w:rsidRPr="00AD47C8">
        <w:rPr>
          <w:rFonts w:cs="Arial"/>
          <w:i/>
          <w:szCs w:val="20"/>
        </w:rPr>
        <w:t xml:space="preserve"> </w:t>
      </w:r>
      <w:r w:rsidR="00C77110" w:rsidRPr="00AD47C8">
        <w:rPr>
          <w:i/>
          <w:szCs w:val="20"/>
        </w:rPr>
        <w:t>όπου</w:t>
      </w:r>
      <w:r w:rsidR="00C77110" w:rsidRPr="00AD47C8">
        <w:rPr>
          <w:rFonts w:cs="Arial"/>
          <w:i/>
          <w:szCs w:val="20"/>
        </w:rPr>
        <w:t xml:space="preserve"> </w:t>
      </w:r>
      <w:r w:rsidR="00C77110" w:rsidRPr="00AD47C8">
        <w:rPr>
          <w:i/>
          <w:szCs w:val="20"/>
        </w:rPr>
        <w:t>γεννιούνται</w:t>
      </w:r>
      <w:r w:rsidR="00C77110" w:rsidRPr="00AD47C8">
        <w:rPr>
          <w:i/>
        </w:rPr>
        <w:t xml:space="preserve"> </w:t>
      </w:r>
      <w:r w:rsidR="00C77110" w:rsidRPr="00AD47C8">
        <w:rPr>
          <w:i/>
          <w:szCs w:val="20"/>
        </w:rPr>
        <w:t>οι</w:t>
      </w:r>
      <w:r w:rsidR="00C77110" w:rsidRPr="00AD47C8">
        <w:rPr>
          <w:rFonts w:cs="Arial"/>
          <w:i/>
          <w:szCs w:val="20"/>
        </w:rPr>
        <w:t xml:space="preserve"> </w:t>
      </w:r>
      <w:r w:rsidR="00C77110" w:rsidRPr="00AD47C8">
        <w:rPr>
          <w:i/>
          <w:szCs w:val="20"/>
        </w:rPr>
        <w:t>αίγαγροι</w:t>
      </w:r>
      <w:r w:rsidR="00C77110" w:rsidRPr="00AD47C8">
        <w:rPr>
          <w:rFonts w:cs="Arial"/>
          <w:i/>
          <w:szCs w:val="20"/>
        </w:rPr>
        <w:t xml:space="preserve">; </w:t>
      </w:r>
      <w:r w:rsidR="00C77110" w:rsidRPr="00AD47C8">
        <w:rPr>
          <w:i/>
          <w:szCs w:val="20"/>
        </w:rPr>
        <w:t>τις</w:t>
      </w:r>
      <w:r w:rsidR="00C77110" w:rsidRPr="00AD47C8">
        <w:rPr>
          <w:rFonts w:cs="Arial"/>
          <w:i/>
          <w:szCs w:val="20"/>
        </w:rPr>
        <w:t xml:space="preserve"> </w:t>
      </w:r>
      <w:r w:rsidR="00C77110" w:rsidRPr="00AD47C8">
        <w:rPr>
          <w:i/>
          <w:szCs w:val="20"/>
        </w:rPr>
        <w:t>ελαφίνες</w:t>
      </w:r>
      <w:r w:rsidR="00C77110" w:rsidRPr="00AD47C8">
        <w:rPr>
          <w:rFonts w:cs="Arial"/>
          <w:i/>
          <w:szCs w:val="20"/>
        </w:rPr>
        <w:t xml:space="preserve"> </w:t>
      </w:r>
      <w:r w:rsidR="00C77110" w:rsidRPr="00AD47C8">
        <w:rPr>
          <w:i/>
          <w:szCs w:val="20"/>
        </w:rPr>
        <w:t>πρόσεξες όταν</w:t>
      </w:r>
      <w:r w:rsidR="00C77110" w:rsidRPr="00AD47C8">
        <w:rPr>
          <w:rFonts w:cs="Arial"/>
          <w:i/>
          <w:szCs w:val="20"/>
        </w:rPr>
        <w:t xml:space="preserve"> </w:t>
      </w:r>
      <w:r w:rsidR="00C77110" w:rsidRPr="00AD47C8">
        <w:rPr>
          <w:i/>
          <w:szCs w:val="20"/>
        </w:rPr>
        <w:t>κοιλοπονάνε</w:t>
      </w:r>
      <w:r w:rsidR="00C77110" w:rsidRPr="00AD47C8">
        <w:rPr>
          <w:rFonts w:cs="Arial"/>
          <w:i/>
          <w:szCs w:val="20"/>
        </w:rPr>
        <w:t>;</w:t>
      </w:r>
      <w:r w:rsidR="00C77110" w:rsidRPr="00AD47C8">
        <w:rPr>
          <w:i/>
        </w:rPr>
        <w:t xml:space="preserve"> </w:t>
      </w:r>
      <w:r w:rsidR="00C77110" w:rsidRPr="00AD47C8">
        <w:rPr>
          <w:rFonts w:cs="Palatino Linotype"/>
          <w:i/>
          <w:szCs w:val="22"/>
          <w:lang w:bidi="he-IL"/>
        </w:rPr>
        <w:t>(38, 41 κε.)</w:t>
      </w:r>
      <w:r w:rsidR="00C77110" w:rsidRPr="00AD47C8">
        <w:rPr>
          <w:rStyle w:val="af1"/>
          <w:rFonts w:cs="Palatino Linotype"/>
          <w:i/>
          <w:szCs w:val="22"/>
          <w:lang w:bidi="he-IL"/>
        </w:rPr>
        <w:endnoteReference w:id="13"/>
      </w:r>
      <w:r w:rsidR="00C77110">
        <w:rPr>
          <w:rFonts w:cs="Palatino Linotype"/>
          <w:i/>
          <w:szCs w:val="22"/>
          <w:lang w:bidi="he-IL"/>
        </w:rPr>
        <w:t>»</w:t>
      </w:r>
      <w:r w:rsidR="00C77110" w:rsidRPr="00AD47C8">
        <w:rPr>
          <w:rFonts w:cs="Palatino Linotype"/>
          <w:i/>
          <w:szCs w:val="22"/>
          <w:lang w:bidi="he-IL"/>
        </w:rPr>
        <w:t xml:space="preserve">. </w:t>
      </w:r>
      <w:r w:rsidR="00C77110" w:rsidRPr="00AD47C8">
        <w:rPr>
          <w:rFonts w:cs="Palatino Linotype"/>
          <w:b/>
          <w:szCs w:val="22"/>
          <w:lang w:bidi="he-IL"/>
        </w:rPr>
        <w:t>Χρήζει προσοχής το ότι η φροντίδα του Θεού επιδεικνύεται ακριβώς σε εκείνα τα ζώα, τα οποία φαίνεται να είναι άχρηστα. Στο 39, 5. 9 γίνεται μάλιστα αναφορά στον άγριο όνο και τον μονόκερω. Από τα παραπάνω εξάγεται αναμφίβολα το συμπέρασμα ότι ο Θεός στρέφεται με ακόμη μεγαλύτερη αγάπη στον άνθρωπο.</w:t>
      </w:r>
      <w:r w:rsidR="00C77110" w:rsidRPr="00AD47C8">
        <w:rPr>
          <w:rFonts w:cs="Palatino Linotype"/>
          <w:i/>
          <w:szCs w:val="22"/>
          <w:lang w:bidi="he-IL"/>
        </w:rPr>
        <w:t xml:space="preserve"> </w:t>
      </w:r>
    </w:p>
    <w:p w:rsidR="00C77110" w:rsidRPr="00AD47C8" w:rsidRDefault="00C77110" w:rsidP="00A55EC4">
      <w:pPr>
        <w:autoSpaceDE w:val="0"/>
        <w:autoSpaceDN w:val="0"/>
        <w:adjustRightInd w:val="0"/>
        <w:rPr>
          <w:rFonts w:cs="Palatino Linotype"/>
          <w:i/>
          <w:szCs w:val="22"/>
          <w:lang w:bidi="he-IL"/>
        </w:rPr>
      </w:pPr>
    </w:p>
    <w:p w:rsidR="00C77110" w:rsidRDefault="00C77110" w:rsidP="00A55EC4">
      <w:pPr>
        <w:rPr>
          <w:rFonts w:cs="Palatino Linotype"/>
          <w:i/>
          <w:szCs w:val="22"/>
          <w:lang w:bidi="he-IL"/>
        </w:rPr>
      </w:pPr>
      <w:r w:rsidRPr="00AD47C8">
        <w:rPr>
          <w:rFonts w:cs="Palatino Linotype"/>
          <w:i/>
          <w:szCs w:val="22"/>
          <w:lang w:bidi="he-IL"/>
        </w:rPr>
        <w:t xml:space="preserve">Σε μία άλλη κατεύθυνση μας παραπέμπει το Ιώβ 28. Σε αυτό το κεφάλαιο στο στόχαστρο μπαίνει ο </w:t>
      </w:r>
      <w:r w:rsidRPr="00AD47C8">
        <w:rPr>
          <w:rFonts w:cs="Palatino Linotype"/>
          <w:i/>
          <w:szCs w:val="22"/>
          <w:lang w:val="en-US" w:bidi="he-IL"/>
        </w:rPr>
        <w:t>homo</w:t>
      </w:r>
      <w:r w:rsidRPr="00AD47C8">
        <w:rPr>
          <w:rFonts w:cs="Palatino Linotype"/>
          <w:i/>
          <w:szCs w:val="22"/>
          <w:lang w:bidi="he-IL"/>
        </w:rPr>
        <w:t xml:space="preserve"> </w:t>
      </w:r>
      <w:r w:rsidRPr="00AD47C8">
        <w:rPr>
          <w:rFonts w:cs="Palatino Linotype"/>
          <w:i/>
          <w:szCs w:val="22"/>
          <w:lang w:val="en-US" w:bidi="he-IL"/>
        </w:rPr>
        <w:t>faber</w:t>
      </w:r>
      <w:r w:rsidRPr="00AD47C8">
        <w:rPr>
          <w:rFonts w:cs="Palatino Linotype"/>
          <w:i/>
          <w:szCs w:val="22"/>
          <w:lang w:bidi="he-IL"/>
        </w:rPr>
        <w:t xml:space="preserve">, ο άνθρωπος που έχει μάθει να εξορύσσει τον σίδηρο από το χώμα και να φέρνει στο φως θησαυρούς, χρυσό και πολύτιμους λίθους. Δεν ανακαλύπτει, όμως, το θησαυροφυλάκιο της σοφίας που θα μπορούσε να του αποκαλύψει τα αινίγματα του Κόσμου. Αλλά ο βροτός δεν είναι πλέον σε θέση να την εξιχνιάσει: Κρύβεται απ’ τα βλέμματα όλων των ζωντανών ακόμη κι από του ουρανού τα πετεινά ξεφεύγει (28, 21). Το κείμενο κατακλείεται με διάθεση απαισιοδοξίας: </w:t>
      </w:r>
      <w:r w:rsidRPr="00AD47C8">
        <w:rPr>
          <w:rFonts w:cs="Palatino Linotype"/>
          <w:b/>
          <w:i/>
          <w:szCs w:val="22"/>
          <w:lang w:bidi="he-IL"/>
        </w:rPr>
        <w:t>Μόλις στο θάνατο η φήμη της στ’ αυτιά μας θα έχει φτάσει!</w:t>
      </w:r>
      <w:r w:rsidRPr="00AD47C8">
        <w:rPr>
          <w:rFonts w:cs="Palatino Linotype"/>
          <w:b/>
          <w:i/>
          <w:szCs w:val="22"/>
          <w:vertAlign w:val="superscript"/>
          <w:lang w:bidi="he-IL"/>
        </w:rPr>
        <w:t>37</w:t>
      </w:r>
      <w:r w:rsidRPr="00AD47C8">
        <w:rPr>
          <w:rFonts w:cs="Palatino Linotype"/>
          <w:i/>
          <w:szCs w:val="22"/>
          <w:lang w:bidi="he-IL"/>
        </w:rPr>
        <w:t xml:space="preserve"> Η </w:t>
      </w:r>
      <w:r w:rsidRPr="00AD47C8">
        <w:rPr>
          <w:rFonts w:cs="Palatino Linotype"/>
          <w:i/>
          <w:caps/>
          <w:szCs w:val="22"/>
          <w:lang w:bidi="he-IL"/>
        </w:rPr>
        <w:t>δ</w:t>
      </w:r>
      <w:r w:rsidRPr="00AD47C8">
        <w:rPr>
          <w:rFonts w:cs="Palatino Linotype"/>
          <w:i/>
          <w:szCs w:val="22"/>
          <w:lang w:bidi="he-IL"/>
        </w:rPr>
        <w:t xml:space="preserve">ημιουργία παραμένει παρά την πρόοδο του ανθρώπου το έσχατο μυστήριο στο οποίο πρόσβαση έχει αποκλειστικά και μόνον ο Θεός (28, 23). </w:t>
      </w:r>
    </w:p>
    <w:p w:rsidR="00C77110" w:rsidRDefault="00C77110" w:rsidP="00A55EC4">
      <w:pPr>
        <w:rPr>
          <w:rFonts w:cs="Palatino Linotype"/>
          <w:i/>
          <w:szCs w:val="22"/>
          <w:lang w:bidi="he-IL"/>
        </w:rPr>
      </w:pPr>
    </w:p>
    <w:p w:rsidR="00C77110" w:rsidRDefault="00C77110" w:rsidP="00A55EC4">
      <w:r w:rsidRPr="00AD47C8">
        <w:rPr>
          <w:i/>
        </w:rPr>
        <w:t>Στη σοφιολογική γραμματεία εξαίρεται η κτίση των απάντων για να τονιστεί η παροδικότητα του ανθρώπου</w:t>
      </w:r>
      <w:r>
        <w:rPr>
          <w:i/>
        </w:rPr>
        <w:t>,</w:t>
      </w:r>
      <w:r w:rsidRPr="00AD47C8">
        <w:rPr>
          <w:i/>
        </w:rPr>
        <w:t xml:space="preserve"> αλλά και η ισότητα πλούσιου και φτωχού (Παρ. 22, 2). Μέσω της Δημιουργίας μπορούν οι πάντες να κατανοήσουν τη σοφία του Δημιουργού (Σοφ. Σολ. 13, 1-7). </w:t>
      </w:r>
      <w:r w:rsidRPr="00AD47C8">
        <w:rPr>
          <w:i/>
          <w:caps/>
        </w:rPr>
        <w:t>γ</w:t>
      </w:r>
      <w:r w:rsidRPr="00AD47C8">
        <w:rPr>
          <w:i/>
        </w:rPr>
        <w:t xml:space="preserve">ια πρώτη φορά στο Παρ. 8, 22-31 παρουσιάζεται η </w:t>
      </w:r>
      <w:r w:rsidRPr="00AD47C8">
        <w:rPr>
          <w:b/>
          <w:bCs/>
          <w:i/>
        </w:rPr>
        <w:t>Σοφία του Θεού</w:t>
      </w:r>
      <w:r w:rsidRPr="00AD47C8">
        <w:rPr>
          <w:i/>
        </w:rPr>
        <w:t xml:space="preserve">. </w:t>
      </w:r>
      <w:r w:rsidRPr="00AD47C8">
        <w:rPr>
          <w:i/>
          <w:caps/>
        </w:rPr>
        <w:t>η</w:t>
      </w:r>
      <w:r w:rsidRPr="00AD47C8">
        <w:rPr>
          <w:i/>
        </w:rPr>
        <w:t xml:space="preserve"> </w:t>
      </w:r>
      <w:r w:rsidRPr="00AD47C8">
        <w:rPr>
          <w:b/>
          <w:bCs/>
          <w:i/>
          <w:spacing w:val="20"/>
        </w:rPr>
        <w:t>Σοφία</w:t>
      </w:r>
      <w:r w:rsidRPr="00AD47C8">
        <w:rPr>
          <w:i/>
        </w:rPr>
        <w:t>, η οποία υπάρχει προαιώνια (Παρ. 8, 22</w:t>
      </w:r>
      <w:r w:rsidRPr="00AD47C8">
        <w:rPr>
          <w:i/>
          <w:vertAlign w:val="superscript"/>
        </w:rPr>
        <w:t>.</w:t>
      </w:r>
      <w:r w:rsidRPr="00AD47C8">
        <w:rPr>
          <w:i/>
        </w:rPr>
        <w:t xml:space="preserve"> Σοφ. Σειρ. 1, 4</w:t>
      </w:r>
      <w:r w:rsidRPr="00AD47C8">
        <w:rPr>
          <w:i/>
          <w:vertAlign w:val="superscript"/>
        </w:rPr>
        <w:t>.</w:t>
      </w:r>
      <w:r w:rsidRPr="00AD47C8">
        <w:rPr>
          <w:i/>
        </w:rPr>
        <w:t xml:space="preserve"> 24, 9</w:t>
      </w:r>
      <w:r w:rsidRPr="00AD47C8">
        <w:rPr>
          <w:i/>
          <w:vertAlign w:val="superscript"/>
        </w:rPr>
        <w:t>.</w:t>
      </w:r>
      <w:r w:rsidRPr="00AD47C8">
        <w:rPr>
          <w:i/>
        </w:rPr>
        <w:t xml:space="preserve"> </w:t>
      </w:r>
      <w:r w:rsidRPr="00AD47C8">
        <w:rPr>
          <w:i/>
        </w:rPr>
        <w:lastRenderedPageBreak/>
        <w:t>Σοφ. Σολ. 9, 9), συμμετέχει ενεργά στη δημιουργία του κόσμου (Παρ. 8, 22</w:t>
      </w:r>
      <w:r w:rsidRPr="00AD47C8">
        <w:rPr>
          <w:i/>
          <w:vertAlign w:val="superscript"/>
        </w:rPr>
        <w:t>.</w:t>
      </w:r>
      <w:r w:rsidRPr="00AD47C8">
        <w:rPr>
          <w:i/>
        </w:rPr>
        <w:t xml:space="preserve"> Σοφ. Σειρ. 24, 8), κατεβαίνει στη γη και συναναστρέφεται με τους ανθρώπους χωρίς όμως να σαρκώνεται (Παρ. 1, 20-33</w:t>
      </w:r>
      <w:r w:rsidRPr="00AD47C8">
        <w:rPr>
          <w:i/>
          <w:vertAlign w:val="superscript"/>
        </w:rPr>
        <w:t>.</w:t>
      </w:r>
      <w:r w:rsidRPr="00AD47C8">
        <w:rPr>
          <w:i/>
        </w:rPr>
        <w:t xml:space="preserve"> Σοφ. Σιράχ 24, 7</w:t>
      </w:r>
      <w:r w:rsidRPr="00AD47C8">
        <w:rPr>
          <w:i/>
          <w:vertAlign w:val="superscript"/>
        </w:rPr>
        <w:t>.</w:t>
      </w:r>
      <w:r w:rsidRPr="00AD47C8">
        <w:rPr>
          <w:i/>
        </w:rPr>
        <w:t xml:space="preserve"> Σοφ. Σολ. 18, 15</w:t>
      </w:r>
      <w:r w:rsidRPr="00AD47C8">
        <w:rPr>
          <w:i/>
          <w:vertAlign w:val="superscript"/>
        </w:rPr>
        <w:t>.</w:t>
      </w:r>
      <w:r w:rsidRPr="00AD47C8">
        <w:rPr>
          <w:i/>
        </w:rPr>
        <w:t xml:space="preserve"> Α’ Ενώχ 42, 1). Ανάλογα με τη Σοφία συμπεριφέρεται στο έργο του Φίλωνα </w:t>
      </w:r>
      <w:r w:rsidRPr="00AD47C8">
        <w:rPr>
          <w:b/>
          <w:bCs/>
          <w:i/>
          <w:u w:val="single"/>
        </w:rPr>
        <w:t>ο Λόγος</w:t>
      </w:r>
      <w:r w:rsidRPr="00AD47C8">
        <w:rPr>
          <w:i/>
        </w:rPr>
        <w:t xml:space="preserve">, ο οποίος χαρακτηρίζεται από τον ιουδαίο αλεξανδρινό φιλόσοφο ως </w:t>
      </w:r>
      <w:r w:rsidRPr="00AD47C8">
        <w:rPr>
          <w:i/>
          <w:iCs/>
        </w:rPr>
        <w:t>εικών, αρχή, πρωτόγονος υιός θεού και δεύτερος θεός</w:t>
      </w:r>
      <w:r w:rsidRPr="00AD47C8">
        <w:rPr>
          <w:i/>
        </w:rPr>
        <w:t xml:space="preserve"> (</w:t>
      </w:r>
      <w:r w:rsidRPr="00AD47C8">
        <w:rPr>
          <w:i/>
          <w:iCs/>
        </w:rPr>
        <w:t>Περί Συγχύσεως Διαλέκτων</w:t>
      </w:r>
      <w:r w:rsidRPr="00AD47C8">
        <w:rPr>
          <w:i/>
        </w:rPr>
        <w:t xml:space="preserve"> 146).</w:t>
      </w:r>
      <w:r>
        <w:rPr>
          <w:b/>
          <w:bCs/>
        </w:rPr>
        <w:t xml:space="preserve"> </w:t>
      </w:r>
    </w:p>
    <w:p w:rsidR="00C77110" w:rsidRDefault="00C77110" w:rsidP="003F3227"/>
    <w:p w:rsidR="00C77110" w:rsidRDefault="00C77110" w:rsidP="003F3227">
      <w:r>
        <w:t xml:space="preserve">Ο Ι. Χριστός, ως γνωστόν δε μεγάλωσε σε αστικό περιβάλλον όπως ο Παύλος αλλά σε μία κώμη. Αν και σπανίως αναφέρεται άμεσα στη δημιουργία του κόσμου, μέσω των παραβολών του που σχετίζονται με τη σπορά (Μτ. 13), την αλιεία, στο αμπέλι (Μτ. 20, 1-16) αποδεικνύει την ευαισθησία που έχει απέναντι στη φύση και στη </w:t>
      </w:r>
      <w:r>
        <w:rPr>
          <w:caps/>
        </w:rPr>
        <w:t>δ</w:t>
      </w:r>
      <w:r>
        <w:t>ημιουργία. Αυτή και ως άλλη Βίβλο χρησιμοποιεί για να περιγράψει τη Βασιλεία του Θεού, που έχει ήδη ανατείλει εν τω Προσώπω του και δεν αναμένεται απλώς σε ένα απώτερο μέλλον. Έχοντας υπόψιν του τους Ψαλμούς και τη σοφιολογική γραμματεία κομίζει παραδείγματα από την πρόνοια του Θεού για τα κρίνα και τα πετεινά ως απόδειξη της εμπιστοσύνης που πρέπει να επιδεικνύουν οι μαθητές στον Θεό-</w:t>
      </w:r>
      <w:r>
        <w:rPr>
          <w:i/>
          <w:iCs/>
        </w:rPr>
        <w:t>Πατέρα</w:t>
      </w:r>
      <w:r>
        <w:t xml:space="preserve"> (Μτ. 6, 25-33). Η ερμηνεία της εντολής του Σαββάτου οφείλεται στο ότι ο Θεός ακόμη και την έβδομη μέρα εργάζεται για χάρη της δημιουργίας του (Ιω. 5). Η απαγόρευση του διαζυγίου επίσης ανάγεται στη δημιουργία (Μκ. 10, 2-12). Η Πρώτη Εκκλησία θα δώσει τέλος αγώνες για να εμπεδώσει στη συνείδηση των ανθρώπων ότι η Δημιουργία δε βρίσκεται υπό την εξουσία του διαβόλου</w:t>
      </w:r>
      <w:r>
        <w:rPr>
          <w:rStyle w:val="af1"/>
          <w:rFonts w:eastAsiaTheme="majorEastAsia"/>
        </w:rPr>
        <w:endnoteReference w:id="14"/>
      </w:r>
      <w:r>
        <w:t xml:space="preserve">. </w:t>
      </w:r>
    </w:p>
    <w:p w:rsidR="00C77110" w:rsidRPr="001D28CF" w:rsidRDefault="00C77110" w:rsidP="00911193">
      <w:pPr>
        <w:pStyle w:val="3"/>
        <w:rPr>
          <w:szCs w:val="22"/>
        </w:rPr>
      </w:pPr>
      <w:r>
        <w:rPr>
          <w:szCs w:val="22"/>
        </w:rPr>
        <w:t>2.</w:t>
      </w:r>
      <w:r w:rsidRPr="001D28CF">
        <w:rPr>
          <w:szCs w:val="22"/>
        </w:rPr>
        <w:t xml:space="preserve"> Μύθοι περί δημιουργίας στις θρησκείες του κόσμου</w:t>
      </w:r>
      <w:r>
        <w:rPr>
          <w:szCs w:val="22"/>
        </w:rPr>
        <w:t xml:space="preserve"> </w:t>
      </w:r>
    </w:p>
    <w:p w:rsidR="00C77110" w:rsidRPr="00E778B1" w:rsidRDefault="00C77110" w:rsidP="00911193"/>
    <w:p w:rsidR="00C77110" w:rsidRPr="006E2171" w:rsidRDefault="00C77110" w:rsidP="009932B8">
      <w:pPr>
        <w:spacing w:after="200" w:line="276" w:lineRule="auto"/>
        <w:jc w:val="center"/>
        <w:rPr>
          <w:b/>
          <w:caps/>
          <w:szCs w:val="18"/>
          <w:lang w:val="en-US"/>
        </w:rPr>
      </w:pPr>
      <w:r>
        <w:rPr>
          <w:noProof/>
        </w:rPr>
        <w:drawing>
          <wp:inline distT="0" distB="0" distL="0" distR="0">
            <wp:extent cx="4491307" cy="2358123"/>
            <wp:effectExtent l="19050" t="0" r="4493" b="0"/>
            <wp:docPr id="3" name="Εικόνα 26" descr="https://ecp.yusercontent.com/mail?url=https%3A%2F%2Fnews.israelstudycenter.com%2Fuploads%2F1541263457.jpg&amp;t=1541397114&amp;ymreqid=bf242295-5322-31e0-1c0e-a9000101a400&amp;sig=q0TRQxtZvmrKSeZu6_fcZ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cp.yusercontent.com/mail?url=https%3A%2F%2Fnews.israelstudycenter.com%2Fuploads%2F1541263457.jpg&amp;t=1541397114&amp;ymreqid=bf242295-5322-31e0-1c0e-a9000101a400&amp;sig=q0TRQxtZvmrKSeZu6_fcZw--~C"/>
                    <pic:cNvPicPr>
                      <a:picLocks noChangeAspect="1" noChangeArrowheads="1"/>
                    </pic:cNvPicPr>
                  </pic:nvPicPr>
                  <pic:blipFill>
                    <a:blip r:embed="rId98" cstate="print"/>
                    <a:srcRect/>
                    <a:stretch>
                      <a:fillRect/>
                    </a:stretch>
                  </pic:blipFill>
                  <pic:spPr bwMode="auto">
                    <a:xfrm>
                      <a:off x="0" y="0"/>
                      <a:ext cx="4495367" cy="2360255"/>
                    </a:xfrm>
                    <a:prstGeom prst="rect">
                      <a:avLst/>
                    </a:prstGeom>
                    <a:noFill/>
                    <a:ln w="9525">
                      <a:noFill/>
                      <a:miter lim="800000"/>
                      <a:headEnd/>
                      <a:tailEnd/>
                    </a:ln>
                  </pic:spPr>
                </pic:pic>
              </a:graphicData>
            </a:graphic>
          </wp:inline>
        </w:drawing>
      </w:r>
    </w:p>
    <w:p w:rsidR="00C77110" w:rsidRPr="0023631E" w:rsidRDefault="00C71178" w:rsidP="00EA33A2">
      <w:pPr>
        <w:rPr>
          <w:lang w:val="en-US"/>
        </w:rPr>
      </w:pPr>
      <w:hyperlink r:id="rId99" w:history="1">
        <w:r w:rsidR="00C77110" w:rsidRPr="0023631E">
          <w:rPr>
            <w:rStyle w:val="-"/>
            <w:lang w:val="en-US"/>
          </w:rPr>
          <w:t>https://weekly.israelbiblecenter.com/god-vs-tiamat/?via=5d8bed2&amp;utm_source=email&amp;utm_medium=sendy&amp;utm_campaign=god_vs_tiamat</w:t>
        </w:r>
      </w:hyperlink>
      <w:r w:rsidR="00C77110" w:rsidRPr="0023631E">
        <w:rPr>
          <w:lang w:val="en-US"/>
        </w:rPr>
        <w:t xml:space="preserve"> </w:t>
      </w:r>
    </w:p>
    <w:p w:rsidR="00C77110" w:rsidRPr="00F20054" w:rsidRDefault="00C77110" w:rsidP="00AD47C8">
      <w:pPr>
        <w:spacing w:after="200" w:line="276" w:lineRule="auto"/>
        <w:rPr>
          <w:b/>
          <w:caps/>
          <w:sz w:val="18"/>
          <w:szCs w:val="18"/>
          <w:lang w:val="en-US"/>
        </w:rPr>
      </w:pPr>
      <w:r>
        <w:rPr>
          <w:rStyle w:val="af"/>
          <w:sz w:val="18"/>
          <w:szCs w:val="18"/>
          <w:lang w:val="en-US"/>
        </w:rPr>
        <w:t>T</w:t>
      </w:r>
      <w:r w:rsidRPr="0023631E">
        <w:rPr>
          <w:rStyle w:val="af"/>
          <w:sz w:val="18"/>
          <w:szCs w:val="18"/>
          <w:lang w:val="en-US"/>
        </w:rPr>
        <w:t>he Babylonian creation story begins with a goddess of the watery depths named Tiamat</w:t>
      </w:r>
      <w:r w:rsidRPr="0023631E">
        <w:rPr>
          <w:sz w:val="18"/>
          <w:szCs w:val="18"/>
          <w:lang w:val="en-US"/>
        </w:rPr>
        <w:t xml:space="preserve">. Eventually, the god Marduk kills Tiamat by splitting her in half and using one of her halves to create the expanse of the heavens. With the Babylonian creation story in mind, let’s revisit the biblical account which states, “darkness was over the face of the </w:t>
      </w:r>
      <w:r w:rsidRPr="0023631E">
        <w:rPr>
          <w:rStyle w:val="af"/>
          <w:sz w:val="18"/>
          <w:szCs w:val="18"/>
          <w:lang w:val="en-US"/>
        </w:rPr>
        <w:t>deep</w:t>
      </w:r>
      <w:r w:rsidRPr="0023631E">
        <w:rPr>
          <w:sz w:val="18"/>
          <w:szCs w:val="18"/>
          <w:lang w:val="en-US"/>
        </w:rPr>
        <w:t>” and God hovered over the deep waters….</w:t>
      </w:r>
      <w:r w:rsidRPr="0023631E">
        <w:rPr>
          <w:b/>
          <w:bCs/>
          <w:sz w:val="18"/>
          <w:szCs w:val="18"/>
          <w:lang w:val="en-US"/>
        </w:rPr>
        <w:t xml:space="preserve">The word for “deep” in Hebrew is </w:t>
      </w:r>
      <w:r w:rsidRPr="0023631E">
        <w:rPr>
          <w:rFonts w:ascii="Times New Roman" w:hAnsi="Times New Roman"/>
          <w:sz w:val="18"/>
          <w:szCs w:val="18"/>
        </w:rPr>
        <w:t>תהום</w:t>
      </w:r>
      <w:r w:rsidRPr="0023631E">
        <w:rPr>
          <w:b/>
          <w:bCs/>
          <w:sz w:val="18"/>
          <w:szCs w:val="18"/>
          <w:lang w:val="en-US"/>
        </w:rPr>
        <w:t xml:space="preserve"> (</w:t>
      </w:r>
      <w:r w:rsidRPr="0023631E">
        <w:rPr>
          <w:rStyle w:val="a8"/>
          <w:rFonts w:eastAsiaTheme="majorEastAsia"/>
          <w:b/>
          <w:bCs/>
          <w:sz w:val="18"/>
          <w:szCs w:val="18"/>
          <w:lang w:val="en-US"/>
        </w:rPr>
        <w:t>tehom</w:t>
      </w:r>
      <w:r w:rsidRPr="0023631E">
        <w:rPr>
          <w:b/>
          <w:bCs/>
          <w:sz w:val="18"/>
          <w:szCs w:val="18"/>
          <w:lang w:val="en-US"/>
        </w:rPr>
        <w:t>), which is linguistically related to the Babylonian word for “Tiamat.” </w:t>
      </w:r>
      <w:r w:rsidRPr="0023631E">
        <w:rPr>
          <w:sz w:val="18"/>
          <w:szCs w:val="18"/>
          <w:lang w:val="en-US"/>
        </w:rPr>
        <w:t xml:space="preserve">When the Israelites asserted that their God had control over the </w:t>
      </w:r>
      <w:r w:rsidRPr="0023631E">
        <w:rPr>
          <w:rStyle w:val="a8"/>
          <w:rFonts w:eastAsiaTheme="majorEastAsia"/>
          <w:sz w:val="18"/>
          <w:szCs w:val="18"/>
          <w:lang w:val="en-US"/>
        </w:rPr>
        <w:t xml:space="preserve">tehom </w:t>
      </w:r>
      <w:r w:rsidRPr="0023631E">
        <w:rPr>
          <w:sz w:val="18"/>
          <w:szCs w:val="18"/>
          <w:lang w:val="en-US"/>
        </w:rPr>
        <w:t xml:space="preserve">(the deep), they declared that Israel’s God was stronger than Babylon’s goddess. While the Babylonians envisioned Tiamat as a ferocious water deity, </w:t>
      </w:r>
      <w:hyperlink r:id="rId100" w:history="1">
        <w:r w:rsidRPr="0023631E">
          <w:rPr>
            <w:rStyle w:val="-"/>
            <w:rFonts w:eastAsiaTheme="majorEastAsia"/>
            <w:sz w:val="18"/>
            <w:szCs w:val="18"/>
            <w:lang w:val="en-US"/>
          </w:rPr>
          <w:t xml:space="preserve">the Israelites presented a creation story in which the fearsome Tiamat was simply the </w:t>
        </w:r>
      </w:hyperlink>
      <w:r w:rsidRPr="0023631E">
        <w:rPr>
          <w:rStyle w:val="a8"/>
          <w:rFonts w:eastAsiaTheme="majorEastAsia"/>
          <w:sz w:val="18"/>
          <w:szCs w:val="18"/>
          <w:lang w:val="en-US"/>
        </w:rPr>
        <w:t>tehom — </w:t>
      </w:r>
      <w:r w:rsidRPr="0023631E">
        <w:rPr>
          <w:sz w:val="18"/>
          <w:szCs w:val="18"/>
          <w:lang w:val="en-US"/>
        </w:rPr>
        <w:t xml:space="preserve">the deep waters which are nothing more than a part of a God-ordained created order. In other words, Babylon’s goddess is nothing more than a mundane force of nature in the hands of Israel’s God. </w:t>
      </w:r>
      <w:r w:rsidRPr="0023631E">
        <w:rPr>
          <w:rStyle w:val="af"/>
          <w:sz w:val="18"/>
          <w:szCs w:val="18"/>
          <w:lang w:val="en-US"/>
        </w:rPr>
        <w:t>Unlike Marduk, the God of Israel does not need half of the water-god Tiamat to create the expanse of the heavens.</w:t>
      </w:r>
      <w:r w:rsidRPr="0023631E">
        <w:rPr>
          <w:sz w:val="18"/>
          <w:szCs w:val="18"/>
          <w:lang w:val="en-US"/>
        </w:rPr>
        <w:t xml:space="preserve"> Rather, the God of the Bible creates by the power of his word: “Let there be an expanse (</w:t>
      </w:r>
      <w:r w:rsidRPr="0023631E">
        <w:rPr>
          <w:rFonts w:ascii="Times New Roman" w:hAnsi="Times New Roman"/>
          <w:sz w:val="18"/>
          <w:szCs w:val="18"/>
        </w:rPr>
        <w:t>רקיע</w:t>
      </w:r>
      <w:r w:rsidRPr="0023631E">
        <w:rPr>
          <w:sz w:val="18"/>
          <w:szCs w:val="18"/>
          <w:lang w:val="en-US"/>
        </w:rPr>
        <w:t xml:space="preserve">; </w:t>
      </w:r>
      <w:r w:rsidRPr="0023631E">
        <w:rPr>
          <w:rStyle w:val="a8"/>
          <w:rFonts w:eastAsiaTheme="majorEastAsia"/>
          <w:sz w:val="18"/>
          <w:szCs w:val="18"/>
          <w:lang w:val="en-US"/>
        </w:rPr>
        <w:t>raqia</w:t>
      </w:r>
      <w:r w:rsidRPr="0023631E">
        <w:rPr>
          <w:sz w:val="18"/>
          <w:szCs w:val="18"/>
          <w:lang w:val="en-US"/>
        </w:rPr>
        <w:t>) in the midst of the waters (</w:t>
      </w:r>
      <w:r w:rsidRPr="0023631E">
        <w:rPr>
          <w:rFonts w:ascii="Times New Roman" w:hAnsi="Times New Roman"/>
          <w:sz w:val="18"/>
          <w:szCs w:val="18"/>
        </w:rPr>
        <w:t>מים</w:t>
      </w:r>
      <w:r w:rsidRPr="0023631E">
        <w:rPr>
          <w:sz w:val="18"/>
          <w:szCs w:val="18"/>
          <w:lang w:val="en-US"/>
        </w:rPr>
        <w:t xml:space="preserve">; </w:t>
      </w:r>
      <w:r w:rsidRPr="0023631E">
        <w:rPr>
          <w:rStyle w:val="a8"/>
          <w:rFonts w:eastAsiaTheme="majorEastAsia"/>
          <w:sz w:val="18"/>
          <w:szCs w:val="18"/>
          <w:lang w:val="en-US"/>
        </w:rPr>
        <w:t>mayim</w:t>
      </w:r>
      <w:r w:rsidRPr="0023631E">
        <w:rPr>
          <w:sz w:val="18"/>
          <w:szCs w:val="18"/>
          <w:lang w:val="en-US"/>
        </w:rPr>
        <w:t>)… and God called the expanse the heavens” (Gen 1:6a, 1:8a</w:t>
      </w:r>
      <w:r>
        <w:rPr>
          <w:b/>
          <w:caps/>
          <w:sz w:val="18"/>
          <w:szCs w:val="18"/>
          <w:lang w:val="en-US"/>
        </w:rPr>
        <w:t>)</w:t>
      </w:r>
      <w:r w:rsidR="00F20054" w:rsidRPr="00F20054">
        <w:rPr>
          <w:b/>
          <w:caps/>
          <w:sz w:val="18"/>
          <w:szCs w:val="18"/>
          <w:lang w:val="en-US"/>
        </w:rPr>
        <w:t>.</w:t>
      </w:r>
    </w:p>
    <w:p w:rsidR="00F20054" w:rsidRPr="00525419" w:rsidRDefault="00F20054" w:rsidP="00F20054">
      <w:pPr>
        <w:rPr>
          <w:sz w:val="20"/>
          <w:szCs w:val="20"/>
        </w:rPr>
      </w:pPr>
      <w:r w:rsidRPr="00525419">
        <w:rPr>
          <w:sz w:val="20"/>
          <w:szCs w:val="20"/>
        </w:rPr>
        <w:t xml:space="preserve">Ξεχωρίζουμε τρία μεγάλα θρησκευτικά ρεύματα και συστήματα, τα οποία έχοντας ως πρωταρχική βάση τις φυλετικές θρησκείες που συναντούμε ίσως για πρώτη φορά στην Αυστραλία, εξελίχθηκαν ποικιλοτρόπως (αν και η διάκριση των θρησκειών σε φυλετικές και πολιτισμικές μάλλον είναι εσφαλμένη, αφού και οι πρώτες έχουν διαμορφώσει πλούσιους πολιτισμούς). Παρά τις σημαντικές αλλαγές </w:t>
      </w:r>
      <w:r w:rsidRPr="00525419">
        <w:rPr>
          <w:i/>
          <w:sz w:val="20"/>
          <w:szCs w:val="20"/>
        </w:rPr>
        <w:t>παραδειγμάτων</w:t>
      </w:r>
      <w:r w:rsidRPr="00525419">
        <w:rPr>
          <w:sz w:val="20"/>
          <w:szCs w:val="20"/>
        </w:rPr>
        <w:t xml:space="preserve"> στα θρησκευτικά </w:t>
      </w:r>
      <w:r w:rsidRPr="00525419">
        <w:rPr>
          <w:sz w:val="20"/>
          <w:szCs w:val="20"/>
        </w:rPr>
        <w:lastRenderedPageBreak/>
        <w:t xml:space="preserve">αυτά συστήματα κατά το πέρασμα των χιλιετιών, έχουν διατηρήσει έως σήμερα </w:t>
      </w:r>
      <w:r w:rsidRPr="00525419">
        <w:rPr>
          <w:sz w:val="20"/>
          <w:szCs w:val="20"/>
          <w:highlight w:val="yellow"/>
        </w:rPr>
        <w:t>και έχουν εκάστοτε διαμορφώσει</w:t>
      </w:r>
      <w:r w:rsidRPr="00525419">
        <w:rPr>
          <w:sz w:val="20"/>
          <w:szCs w:val="20"/>
        </w:rPr>
        <w:t xml:space="preserve"> τους δικούς τους μύθους για την αρχή:</w:t>
      </w:r>
    </w:p>
    <w:p w:rsidR="00F20054" w:rsidRPr="00525419" w:rsidRDefault="00F20054" w:rsidP="00F20054">
      <w:pPr>
        <w:rPr>
          <w:sz w:val="20"/>
          <w:szCs w:val="20"/>
        </w:rPr>
      </w:pPr>
    </w:p>
    <w:p w:rsidR="00F20054" w:rsidRPr="00525419" w:rsidRDefault="00F20054" w:rsidP="00F20054">
      <w:pPr>
        <w:rPr>
          <w:sz w:val="20"/>
          <w:szCs w:val="20"/>
        </w:rPr>
      </w:pPr>
      <w:r w:rsidRPr="00525419">
        <w:rPr>
          <w:sz w:val="20"/>
          <w:szCs w:val="20"/>
        </w:rPr>
        <w:t xml:space="preserve">− Οι θρησκείες που κατάγονται από </w:t>
      </w:r>
      <w:r w:rsidRPr="005E1C8B">
        <w:rPr>
          <w:b/>
          <w:sz w:val="20"/>
          <w:szCs w:val="20"/>
        </w:rPr>
        <w:t xml:space="preserve">τις Ινδίες </w:t>
      </w:r>
      <w:r w:rsidRPr="00525419">
        <w:rPr>
          <w:sz w:val="20"/>
          <w:szCs w:val="20"/>
        </w:rPr>
        <w:t xml:space="preserve">(Ινδουισμός, Βουδισμός, </w:t>
      </w:r>
      <w:r w:rsidRPr="00525419">
        <w:rPr>
          <w:sz w:val="20"/>
          <w:szCs w:val="20"/>
          <w:highlight w:val="yellow"/>
        </w:rPr>
        <w:t>Γιανισμός, Σικκισμός</w:t>
      </w:r>
      <w:r w:rsidRPr="00525419">
        <w:rPr>
          <w:sz w:val="20"/>
          <w:szCs w:val="20"/>
        </w:rPr>
        <w:t xml:space="preserve">) και προβάλλουν ως μοντέλο τον γκουρού, είναι μυστικιστικές και τείνουν </w:t>
      </w:r>
      <w:r w:rsidRPr="005E1C8B">
        <w:rPr>
          <w:b/>
          <w:i/>
          <w:sz w:val="20"/>
          <w:szCs w:val="20"/>
        </w:rPr>
        <w:t>στην ένωση</w:t>
      </w:r>
      <w:r w:rsidRPr="00525419">
        <w:rPr>
          <w:sz w:val="20"/>
          <w:szCs w:val="20"/>
        </w:rPr>
        <w:t xml:space="preserve"> του Θεού και του κόσμου, του Θεού και του ανθρώπου,</w:t>
      </w:r>
    </w:p>
    <w:p w:rsidR="00F20054" w:rsidRPr="00525419" w:rsidRDefault="00F20054" w:rsidP="00F20054">
      <w:pPr>
        <w:rPr>
          <w:sz w:val="20"/>
          <w:szCs w:val="20"/>
        </w:rPr>
      </w:pPr>
      <w:r w:rsidRPr="00525419">
        <w:rPr>
          <w:sz w:val="20"/>
          <w:szCs w:val="20"/>
        </w:rPr>
        <w:t xml:space="preserve">− οι θρησκείες από την </w:t>
      </w:r>
      <w:r w:rsidRPr="005E1C8B">
        <w:rPr>
          <w:b/>
          <w:sz w:val="20"/>
          <w:szCs w:val="20"/>
        </w:rPr>
        <w:t>Άπω Ανατολή και την Κίνα,</w:t>
      </w:r>
      <w:r w:rsidRPr="00525419">
        <w:rPr>
          <w:sz w:val="20"/>
          <w:szCs w:val="20"/>
        </w:rPr>
        <w:t xml:space="preserve"> </w:t>
      </w:r>
      <w:r w:rsidRPr="00525419">
        <w:rPr>
          <w:sz w:val="20"/>
          <w:szCs w:val="20"/>
          <w:highlight w:val="yellow"/>
        </w:rPr>
        <w:t>προπαντός</w:t>
      </w:r>
      <w:r w:rsidRPr="00525419">
        <w:rPr>
          <w:sz w:val="20"/>
          <w:szCs w:val="20"/>
        </w:rPr>
        <w:t xml:space="preserve"> ο Κουμφουκιανισμός και ο Ταοϊσμός, των οποίων πρότυπο είναι ο σοφός, είναι θρησκείες σοφίας. Έχουν ως αφετηρία την πίστη </w:t>
      </w:r>
      <w:r w:rsidRPr="005E1C8B">
        <w:rPr>
          <w:b/>
          <w:i/>
          <w:sz w:val="20"/>
          <w:szCs w:val="20"/>
        </w:rPr>
        <w:t>στην αρμονία</w:t>
      </w:r>
      <w:r w:rsidRPr="00525419">
        <w:rPr>
          <w:sz w:val="20"/>
          <w:szCs w:val="20"/>
        </w:rPr>
        <w:t xml:space="preserve"> του ουρανού και της γης,</w:t>
      </w:r>
    </w:p>
    <w:p w:rsidR="00F20054" w:rsidRPr="00525419" w:rsidRDefault="00F20054" w:rsidP="00F20054">
      <w:pPr>
        <w:rPr>
          <w:sz w:val="20"/>
          <w:szCs w:val="20"/>
        </w:rPr>
      </w:pPr>
      <w:r w:rsidRPr="00525419">
        <w:rPr>
          <w:sz w:val="20"/>
          <w:szCs w:val="20"/>
        </w:rPr>
        <w:t xml:space="preserve">− οι </w:t>
      </w:r>
      <w:r w:rsidRPr="005E1C8B">
        <w:rPr>
          <w:b/>
          <w:sz w:val="20"/>
          <w:szCs w:val="20"/>
        </w:rPr>
        <w:t>προφητικές θρησκείες</w:t>
      </w:r>
      <w:r w:rsidRPr="00525419">
        <w:rPr>
          <w:sz w:val="20"/>
          <w:szCs w:val="20"/>
        </w:rPr>
        <w:t xml:space="preserve">, που προέρχονται από την Εγγύς Ανατολής, ο Ιουδαϊσμός, ο Χριστιανισμός και το Ισλάμ, των οποίων μοντέλο είναι ο προφήτης, προσδιορίζονται από την αντίθεση του Δημιουργού και της Δημιουργίας, του αγίου </w:t>
      </w:r>
      <w:r w:rsidRPr="00525419">
        <w:rPr>
          <w:caps/>
          <w:sz w:val="20"/>
          <w:szCs w:val="20"/>
        </w:rPr>
        <w:t>θ</w:t>
      </w:r>
      <w:r w:rsidRPr="00525419">
        <w:rPr>
          <w:sz w:val="20"/>
          <w:szCs w:val="20"/>
        </w:rPr>
        <w:t>εού και του αμαρτωλού ανθρώπου. Οι άγιες Γραφές τους είναι η Παλαιά Διαθήκη, η Καινή Διαθήκη και το Κοράνιο. Και οι τρεις παρουσιάζουν την δημιουργία από τον Ένα Θεόν, η οποία είναι σημαντικά διαφορετική από τις μυθολογίες των άλλων θρησκειών.</w:t>
      </w:r>
    </w:p>
    <w:p w:rsidR="00F20054" w:rsidRPr="00F20054" w:rsidRDefault="00F20054" w:rsidP="00AD47C8">
      <w:pPr>
        <w:spacing w:after="200" w:line="276" w:lineRule="auto"/>
        <w:rPr>
          <w:b/>
          <w:caps/>
          <w:sz w:val="18"/>
          <w:szCs w:val="18"/>
        </w:rPr>
      </w:pPr>
    </w:p>
    <w:p w:rsidR="00C77110" w:rsidRPr="00AD47C8" w:rsidRDefault="00C77110" w:rsidP="00911193">
      <w:pPr>
        <w:rPr>
          <w:sz w:val="20"/>
          <w:szCs w:val="20"/>
        </w:rPr>
      </w:pPr>
      <w:r w:rsidRPr="00AD47C8">
        <w:rPr>
          <w:sz w:val="20"/>
          <w:szCs w:val="20"/>
        </w:rPr>
        <w:t xml:space="preserve">Οι Έλληνες ήταν εκείνοι, οι οποίοι πρώτοι στην ευρωπαϊκή ιστορία συλλογίσθηκαν για την «αρχή των πάντων», για την πρωταρχική πηγή ή αιτία από την οποία προέρχεται το παν και στην οποία ίσως και πάλι αυτό επιστρέφει. Για τον Θαλή αυτή η αρχή ήταν το νερό, για τον Αναξιμένη ο αέρας, για τον Ηράκλειτο το πυρ, για τον Αναξίμανδρο το ποιοτικά και ποσοτικά απροσδιόριστο Άπειρο. Ήδη αυτοί οι ίδιοι οι πρώτοι φιλόσοφοι επίσης συλλογίσθηκαν εάν και πώς συμβαίνουν οι αλλαγές στο Σύμπαν, πώς συμπεριφέρονται και με ποιους νόμους λειτουργούν το είναι και το γίγνεσθαι. Οι Έλληνες ήταν επίσης εκείνοι, στους οποίους οφείλουμε την αρχή της Φυσικής Επιστήμης. Με πρωτοποριακές θεωρίες θεμελίωσαν τις μετέπειτα επί μέρους επιστήμες και προπαντός τα Μαθηματικά, τη Βιολογία, τη Χημεία και τη Φυσική. Συνεχώς σήμερα ανακαλούνται οι μεγάλοι στοχαστές, όπως ο μαθηματικός Ευκλείδη, οι «ατομικοί» Λεύκιππος και Δημόκριτος, ο ιατρός Γαληνός και προπαντός ο καθολικός στοχασμός του Αριστοτέλη. Τέλος οι Έλληνες ήταν επίσης εκείνοι, που ανέπτυξαν φιλοσοφική έννοια περί του Θεού. Ο Ξενοφάνης προσδιόρισε τον Θεόν ως το απόλυτα τέλειο, ύψιστο Ον. Ο Παρμενίδης γνώριζε μόνον το ένα και αγέννητο </w:t>
      </w:r>
      <w:r w:rsidRPr="00AD47C8">
        <w:rPr>
          <w:i/>
          <w:caps/>
          <w:sz w:val="20"/>
          <w:szCs w:val="20"/>
        </w:rPr>
        <w:t>ε</w:t>
      </w:r>
      <w:r w:rsidRPr="00AD47C8">
        <w:rPr>
          <w:i/>
          <w:sz w:val="20"/>
          <w:szCs w:val="20"/>
        </w:rPr>
        <w:t>ίναι</w:t>
      </w:r>
      <w:r w:rsidRPr="00AD47C8">
        <w:rPr>
          <w:sz w:val="20"/>
          <w:szCs w:val="20"/>
        </w:rPr>
        <w:t xml:space="preserve">. Ο Αναξαγόρας θεωρούσε ότι ο κόσμος αναγόταν στο </w:t>
      </w:r>
      <w:r w:rsidRPr="00AD47C8">
        <w:rPr>
          <w:i/>
          <w:caps/>
          <w:sz w:val="20"/>
          <w:szCs w:val="20"/>
        </w:rPr>
        <w:t>ν</w:t>
      </w:r>
      <w:r w:rsidRPr="00AD47C8">
        <w:rPr>
          <w:i/>
          <w:sz w:val="20"/>
          <w:szCs w:val="20"/>
        </w:rPr>
        <w:t>ου</w:t>
      </w:r>
      <w:r w:rsidRPr="00AD47C8">
        <w:rPr>
          <w:sz w:val="20"/>
          <w:szCs w:val="20"/>
        </w:rPr>
        <w:t xml:space="preserve">, που είχε τη γνώση και </w:t>
      </w:r>
      <w:r w:rsidRPr="00AD47C8">
        <w:rPr>
          <w:sz w:val="20"/>
          <w:szCs w:val="20"/>
          <w:highlight w:val="yellow"/>
        </w:rPr>
        <w:t>δημιουργούσε</w:t>
      </w:r>
      <w:r w:rsidRPr="00AD47C8">
        <w:rPr>
          <w:sz w:val="20"/>
          <w:szCs w:val="20"/>
        </w:rPr>
        <w:t xml:space="preserve"> την τάξη. Βασιζόμενοι σ’ αυτούς (τους Προσωκρατικούς) οικοδόμησαν τη σκέψη τους οι κλασικοί εκπρόσωποι της Ελληνικής Φιλοσοφίας, κατανοώντας τον Θεό είτε ως την ιδέα του </w:t>
      </w:r>
      <w:r w:rsidRPr="00AD47C8">
        <w:rPr>
          <w:caps/>
          <w:sz w:val="20"/>
          <w:szCs w:val="20"/>
        </w:rPr>
        <w:t>α</w:t>
      </w:r>
      <w:r w:rsidRPr="00AD47C8">
        <w:rPr>
          <w:sz w:val="20"/>
          <w:szCs w:val="20"/>
        </w:rPr>
        <w:t xml:space="preserve">γαθού όπως ο Πλάτων, είτε ως </w:t>
      </w:r>
      <w:r w:rsidRPr="00F20054">
        <w:rPr>
          <w:b/>
          <w:sz w:val="20"/>
          <w:szCs w:val="20"/>
        </w:rPr>
        <w:t>το κινούν ακίνητον</w:t>
      </w:r>
      <w:r w:rsidRPr="00AD47C8">
        <w:rPr>
          <w:sz w:val="20"/>
          <w:szCs w:val="20"/>
        </w:rPr>
        <w:t xml:space="preserve"> και ως αυτοστοχαζόμενη σκέψη όπως ο Αριστοτέλης. Είναι συνεπώς για μένα μεγάλη χαρά ότι μεταφράζεται στην ελληνική γλώσσα αυτό το βιβλίο το οποίο αναφέρεται στην «αρχή όλων των πραγμάτων». Φυσικά στο βιβλίο μου αυτό λαμβάνω σοβαρά υπόψη τις αλλαγές που έχει υποστεί το κοσμοείδωλό μας (που αρχικά είχε διαμορφωθεί από τους Έλληνες) με το πέρασμα των χρόνων και προ παντός από την έναρξη των Νέων Χρόνων. Ο Γαλιλέος (</w:t>
      </w:r>
      <w:r w:rsidRPr="00AD47C8">
        <w:rPr>
          <w:sz w:val="20"/>
          <w:szCs w:val="20"/>
          <w:lang w:val="en-US"/>
        </w:rPr>
        <w:t>Galileo</w:t>
      </w:r>
      <w:r w:rsidRPr="00AD47C8">
        <w:rPr>
          <w:sz w:val="20"/>
          <w:szCs w:val="20"/>
        </w:rPr>
        <w:t xml:space="preserve"> </w:t>
      </w:r>
      <w:r w:rsidRPr="00AD47C8">
        <w:rPr>
          <w:sz w:val="20"/>
          <w:szCs w:val="20"/>
          <w:lang w:val="en-US"/>
        </w:rPr>
        <w:t>Galilei</w:t>
      </w:r>
      <w:r w:rsidRPr="00AD47C8">
        <w:rPr>
          <w:sz w:val="20"/>
          <w:szCs w:val="20"/>
        </w:rPr>
        <w:t xml:space="preserve">) με τη </w:t>
      </w:r>
      <w:r w:rsidRPr="00AD47C8">
        <w:rPr>
          <w:caps/>
          <w:sz w:val="20"/>
          <w:szCs w:val="20"/>
        </w:rPr>
        <w:t>ν</w:t>
      </w:r>
      <w:r w:rsidRPr="00AD47C8">
        <w:rPr>
          <w:sz w:val="20"/>
          <w:szCs w:val="20"/>
        </w:rPr>
        <w:t>έα Αστρονομία, ο Δαρβίνος (</w:t>
      </w:r>
      <w:r w:rsidRPr="00AD47C8">
        <w:rPr>
          <w:sz w:val="20"/>
          <w:szCs w:val="20"/>
          <w:lang w:val="en-US"/>
        </w:rPr>
        <w:t>Charles</w:t>
      </w:r>
      <w:r w:rsidRPr="00AD47C8">
        <w:rPr>
          <w:sz w:val="20"/>
          <w:szCs w:val="20"/>
        </w:rPr>
        <w:t xml:space="preserve"> </w:t>
      </w:r>
      <w:r w:rsidRPr="00AD47C8">
        <w:rPr>
          <w:sz w:val="20"/>
          <w:szCs w:val="20"/>
          <w:lang w:val="en-US"/>
        </w:rPr>
        <w:t>Darwin</w:t>
      </w:r>
      <w:r w:rsidRPr="00AD47C8">
        <w:rPr>
          <w:sz w:val="20"/>
          <w:szCs w:val="20"/>
        </w:rPr>
        <w:t>) με τη Νέα Βιολογία και ο Αϊνστάιν (</w:t>
      </w:r>
      <w:r w:rsidRPr="00AD47C8">
        <w:rPr>
          <w:sz w:val="20"/>
          <w:szCs w:val="20"/>
          <w:lang w:val="en-US"/>
        </w:rPr>
        <w:t>Albert</w:t>
      </w:r>
      <w:r w:rsidRPr="00AD47C8">
        <w:rPr>
          <w:sz w:val="20"/>
          <w:szCs w:val="20"/>
        </w:rPr>
        <w:t xml:space="preserve"> Αϊνστάιν) με τη </w:t>
      </w:r>
      <w:r w:rsidRPr="00AD47C8">
        <w:rPr>
          <w:caps/>
          <w:sz w:val="20"/>
          <w:szCs w:val="20"/>
        </w:rPr>
        <w:t>ν</w:t>
      </w:r>
      <w:r w:rsidRPr="00AD47C8">
        <w:rPr>
          <w:sz w:val="20"/>
          <w:szCs w:val="20"/>
        </w:rPr>
        <w:t>έα Φυσική είναι μόνον τρία ονόματα, που δείχνουν πόσο πολύ ολόκληρη η ανθρωπότητα άλλαξε τρόπο σκέψης.</w:t>
      </w:r>
    </w:p>
    <w:p w:rsidR="00C77110" w:rsidRDefault="00C77110" w:rsidP="00911193"/>
    <w:p w:rsidR="00C77110" w:rsidRPr="00AD47C8" w:rsidRDefault="00C77110" w:rsidP="003E03FA">
      <w:pPr>
        <w:pStyle w:val="3"/>
        <w:rPr>
          <w:lang w:bidi="he-IL"/>
        </w:rPr>
      </w:pPr>
      <w:r>
        <w:rPr>
          <w:lang w:bidi="he-IL"/>
        </w:rPr>
        <w:t xml:space="preserve">ΣΗΜΑΝΤΙΚΟ: </w:t>
      </w:r>
      <w:r w:rsidRPr="00AD47C8">
        <w:rPr>
          <w:lang w:bidi="he-IL"/>
        </w:rPr>
        <w:t>ΔΗΜΙΟΥΡΓΙΑ, ΒΙΒΛΟΣ ΚΑΙ ΚΟΡΑΝΙ</w:t>
      </w: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Το Κοράνι επικαλείται το όνομα του Θεού της Α.Γ. Ως παράδειγμα επιλέξαμε τη βιβλική ιστορία της αποκάλυψης του Θεού στην καιόμενη αλλά μη φλεγόμενη βάτο και την κλήση του Μωυσή, βάσει της οποίας ο Μωάμεθ κατανοεί τη δική του κλήση. Καμία άλλη αναφορά στην Α.Γ. δε θα μπορούσε να εκφράσει σαφέστερα ότι ο μοναδικός Θεός τον οποίο θέλει να κηρύξει ο Μωάμεθ είναι ο Θεός της Βίβλου, αφού και αυτός τον κατανοεί ως τον Θεό της οικουμένης. </w:t>
      </w:r>
    </w:p>
    <w:p w:rsidR="00C77110" w:rsidRDefault="00C77110" w:rsidP="00A55EC4">
      <w:pPr>
        <w:autoSpaceDE w:val="0"/>
        <w:autoSpaceDN w:val="0"/>
        <w:adjustRightInd w:val="0"/>
        <w:rPr>
          <w:rFonts w:cs="Palatino Linotype"/>
          <w:szCs w:val="22"/>
          <w:lang w:bidi="he-IL"/>
        </w:rPr>
      </w:pPr>
    </w:p>
    <w:p w:rsidR="00C77110" w:rsidRDefault="00C77110" w:rsidP="00A55EC4">
      <w:pPr>
        <w:autoSpaceDE w:val="0"/>
        <w:autoSpaceDN w:val="0"/>
        <w:adjustRightInd w:val="0"/>
        <w:rPr>
          <w:rFonts w:cs="Palatino Linotype"/>
          <w:szCs w:val="22"/>
          <w:lang w:bidi="he-IL"/>
        </w:rPr>
      </w:pPr>
      <w:r>
        <w:rPr>
          <w:rFonts w:cs="Palatino Linotype"/>
          <w:szCs w:val="22"/>
          <w:lang w:bidi="he-IL"/>
        </w:rPr>
        <w:t xml:space="preserve">Κι όμως ανιχνεύσαμε μία κρίσιμη διαφορά στην εικόνα του Θεού στο Κοράνι και στην Α.Γ. Ο βιβλικός </w:t>
      </w:r>
      <w:r w:rsidRPr="00B50ED8">
        <w:rPr>
          <w:rFonts w:cs="Palatino Linotype"/>
          <w:caps/>
          <w:szCs w:val="22"/>
          <w:lang w:bidi="he-IL"/>
        </w:rPr>
        <w:t>θ</w:t>
      </w:r>
      <w:r>
        <w:rPr>
          <w:rFonts w:cs="Palatino Linotype"/>
          <w:szCs w:val="22"/>
          <w:lang w:bidi="he-IL"/>
        </w:rPr>
        <w:t xml:space="preserve">εός ενεργεί/δρα στην Ιστορία, αποκαλύπτεται στους ανθρώπους για να τους ενισχύσει στην απέλπιδα κατάσταση, να δώσει λύση και να προσφέρει λύτρωση στα αδιέξοδα που βιώνουν. Στις αποκαλύψεις </w:t>
      </w:r>
      <w:r w:rsidRPr="00B50ED8">
        <w:rPr>
          <w:rFonts w:cs="Palatino Linotype"/>
          <w:caps/>
          <w:szCs w:val="22"/>
          <w:lang w:bidi="he-IL"/>
        </w:rPr>
        <w:t>τ</w:t>
      </w:r>
      <w:r>
        <w:rPr>
          <w:rFonts w:cs="Palatino Linotype"/>
          <w:szCs w:val="22"/>
          <w:lang w:bidi="he-IL"/>
        </w:rPr>
        <w:t xml:space="preserve">ου διατηρεί την απόλυτη ελευθερία </w:t>
      </w:r>
      <w:r w:rsidRPr="00B50ED8">
        <w:rPr>
          <w:rFonts w:cs="Palatino Linotype"/>
          <w:caps/>
          <w:szCs w:val="22"/>
          <w:lang w:bidi="he-IL"/>
        </w:rPr>
        <w:t>τ</w:t>
      </w:r>
      <w:r>
        <w:rPr>
          <w:rFonts w:cs="Palatino Linotype"/>
          <w:szCs w:val="22"/>
          <w:lang w:bidi="he-IL"/>
        </w:rPr>
        <w:t>ου. Δεν περιορίζεται ούτε προσδιορίζεται και έτσι εκ-</w:t>
      </w:r>
      <w:r w:rsidRPr="004124DF">
        <w:rPr>
          <w:rFonts w:cs="Palatino Linotype"/>
          <w:i/>
          <w:szCs w:val="22"/>
          <w:lang w:bidi="he-IL"/>
        </w:rPr>
        <w:t>πλήσσει</w:t>
      </w:r>
      <w:r>
        <w:rPr>
          <w:rFonts w:cs="Palatino Linotype"/>
          <w:szCs w:val="22"/>
          <w:lang w:bidi="he-IL"/>
        </w:rPr>
        <w:t xml:space="preserve">. Επιθυμεί να διαγράψει μια </w:t>
      </w:r>
      <w:r w:rsidRPr="00B50ED8">
        <w:rPr>
          <w:rFonts w:cs="Palatino Linotype"/>
          <w:caps/>
          <w:szCs w:val="22"/>
          <w:lang w:bidi="he-IL"/>
        </w:rPr>
        <w:t>ι</w:t>
      </w:r>
      <w:r>
        <w:rPr>
          <w:rFonts w:cs="Palatino Linotype"/>
          <w:szCs w:val="22"/>
          <w:lang w:bidi="he-IL"/>
        </w:rPr>
        <w:t>στορία μαζί με τους ανθρώπους. ο Θεός του Κορανίου φαίνεται ότι δε θέλει να αναλάβει</w:t>
      </w:r>
      <w:r w:rsidRPr="00A175B0">
        <w:rPr>
          <w:rFonts w:cs="Palatino Linotype"/>
          <w:szCs w:val="22"/>
          <w:lang w:bidi="he-IL"/>
        </w:rPr>
        <w:t xml:space="preserve"> </w:t>
      </w:r>
      <w:r>
        <w:rPr>
          <w:rFonts w:cs="Palatino Linotype"/>
          <w:szCs w:val="22"/>
          <w:lang w:bidi="he-IL"/>
        </w:rPr>
        <w:t xml:space="preserve">αυτό το ρίσκο, καθώς παραμένει στο επέκεινα, εκτός της Ιστορίας. Θέλει να αναγνωρίζεται ως ο μοναδικός στη μεγαλειότητά Του, να αναγνωρίζεται και να τιμάται ως δημιουργός, νομοδότης και κριτής. Τα ίδια χαρακτηριστικά έχει αναμφίβολα και στη βιβλική </w:t>
      </w:r>
      <w:r>
        <w:rPr>
          <w:rFonts w:cs="Palatino Linotype"/>
          <w:szCs w:val="22"/>
          <w:lang w:bidi="he-IL"/>
        </w:rPr>
        <w:lastRenderedPageBreak/>
        <w:t>θεολογία. Η αποξένωσή Του ὀμως από την Ιστορία</w:t>
      </w:r>
      <w:r w:rsidRPr="00432806">
        <w:rPr>
          <w:rFonts w:cs="Palatino Linotype"/>
          <w:szCs w:val="22"/>
          <w:lang w:bidi="he-IL"/>
        </w:rPr>
        <w:t xml:space="preserve"> </w:t>
      </w:r>
      <w:r>
        <w:rPr>
          <w:rFonts w:cs="Palatino Linotype"/>
          <w:szCs w:val="22"/>
          <w:lang w:bidi="he-IL"/>
        </w:rPr>
        <w:t xml:space="preserve">στο Κοράνι, που μπορεί να ανιχνευθεί και σε άλλα χωρία του, έχει συνέπειες. Το ιερό βιβλίο του Ισλάμ τελικά δε μπορεί να αποδεχτεί την αποκάλυψη του Θεού στο Πρόσωπο του Ιησού Χριστού. […] Η διάσταση ανάμεσα στο Θεό και στον άνθρωπο εκφράζεται στο Κοράνι και με το ότι αυτό δεν αποδέχεται τη βιβλική θεολογία περί του </w:t>
      </w:r>
      <w:r w:rsidRPr="006A4086">
        <w:rPr>
          <w:rFonts w:cs="Palatino Linotype"/>
          <w:b/>
          <w:i/>
          <w:szCs w:val="22"/>
          <w:lang w:bidi="he-IL"/>
        </w:rPr>
        <w:t>κατ’ εικόνα</w:t>
      </w:r>
      <w:r>
        <w:rPr>
          <w:rFonts w:cs="Palatino Linotype"/>
          <w:szCs w:val="22"/>
          <w:lang w:bidi="he-IL"/>
        </w:rPr>
        <w:t xml:space="preserve"> του ανθρώπου. Αν και οι βιβλικές αφηγήσεις της </w:t>
      </w:r>
      <w:r w:rsidRPr="00B844EB">
        <w:rPr>
          <w:rFonts w:cs="Palatino Linotype"/>
          <w:caps/>
          <w:szCs w:val="22"/>
          <w:lang w:bidi="he-IL"/>
        </w:rPr>
        <w:t>δ</w:t>
      </w:r>
      <w:r>
        <w:rPr>
          <w:rFonts w:cs="Palatino Linotype"/>
          <w:szCs w:val="22"/>
          <w:lang w:bidi="he-IL"/>
        </w:rPr>
        <w:t>ημιουργίας επιβιώνουν στο Κοράνι, απουσιάζει ο λόγος τον οποίο, σύμφωνα με το Γεν. 1, 26, εξεφώνησε ο Δημιουργός κατά την κατασκευή του ανθρώπου:</w:t>
      </w:r>
      <w:r w:rsidRPr="004A0C78">
        <w:rPr>
          <w:rFonts w:ascii="Arial" w:hAnsi="Arial" w:cs="Arial"/>
          <w:b/>
          <w:bCs/>
          <w:sz w:val="20"/>
          <w:szCs w:val="20"/>
          <w:lang w:bidi="he-IL"/>
        </w:rPr>
        <w:t xml:space="preserve"> </w:t>
      </w:r>
      <w:r>
        <w:rPr>
          <w:rFonts w:cs="Palatino Linotype"/>
          <w:i/>
          <w:szCs w:val="22"/>
          <w:lang w:bidi="he-IL"/>
        </w:rPr>
        <w:t>Π</w:t>
      </w:r>
      <w:r w:rsidRPr="006A4086">
        <w:rPr>
          <w:rFonts w:cs="Palatino Linotype"/>
          <w:i/>
          <w:szCs w:val="22"/>
          <w:lang w:bidi="he-IL"/>
        </w:rPr>
        <w:t xml:space="preserve">οιήσωμεν </w:t>
      </w:r>
      <w:r>
        <w:rPr>
          <w:rFonts w:cs="Palatino Linotype"/>
          <w:szCs w:val="22"/>
          <w:lang w:bidi="he-IL"/>
        </w:rPr>
        <w:t>(σε πληθυντικό αριθμό)</w:t>
      </w:r>
      <w:r>
        <w:rPr>
          <w:rStyle w:val="af1"/>
          <w:rFonts w:cs="Palatino Linotype"/>
          <w:szCs w:val="22"/>
          <w:lang w:bidi="he-IL"/>
        </w:rPr>
        <w:endnoteReference w:id="15"/>
      </w:r>
      <w:r>
        <w:rPr>
          <w:rFonts w:cs="Palatino Linotype"/>
          <w:szCs w:val="22"/>
          <w:lang w:bidi="he-IL"/>
        </w:rPr>
        <w:t xml:space="preserve"> </w:t>
      </w:r>
      <w:r w:rsidRPr="006A4086">
        <w:rPr>
          <w:rFonts w:cs="Palatino Linotype"/>
          <w:i/>
          <w:szCs w:val="22"/>
          <w:lang w:bidi="he-IL"/>
        </w:rPr>
        <w:t>ἄνθρωπον κατ᾽</w:t>
      </w:r>
      <w:r>
        <w:rPr>
          <w:rFonts w:cs="Palatino Linotype"/>
          <w:i/>
          <w:szCs w:val="22"/>
          <w:lang w:bidi="he-IL"/>
        </w:rPr>
        <w:t xml:space="preserve"> </w:t>
      </w:r>
      <w:r w:rsidRPr="006A4086">
        <w:rPr>
          <w:rFonts w:cs="Palatino Linotype"/>
          <w:i/>
          <w:szCs w:val="22"/>
          <w:lang w:bidi="he-IL"/>
        </w:rPr>
        <w:t>εἰκόνα ἡμετέραν καὶ καθ᾽</w:t>
      </w:r>
      <w:r>
        <w:rPr>
          <w:rFonts w:cs="Palatino Linotype"/>
          <w:i/>
          <w:szCs w:val="22"/>
          <w:lang w:bidi="he-IL"/>
        </w:rPr>
        <w:t xml:space="preserve"> </w:t>
      </w:r>
      <w:r w:rsidRPr="006A4086">
        <w:rPr>
          <w:rFonts w:cs="Palatino Linotype"/>
          <w:i/>
          <w:szCs w:val="22"/>
          <w:lang w:bidi="he-IL"/>
        </w:rPr>
        <w:t>ὁμοίωσι</w:t>
      </w:r>
      <w:r>
        <w:rPr>
          <w:rFonts w:cs="Palatino Linotype"/>
          <w:i/>
          <w:szCs w:val="22"/>
          <w:lang w:bidi="he-IL"/>
        </w:rPr>
        <w:t>ν</w:t>
      </w:r>
      <w:r>
        <w:rPr>
          <w:rFonts w:cs="Palatino Linotype"/>
          <w:szCs w:val="22"/>
          <w:lang w:bidi="he-IL"/>
        </w:rPr>
        <w:t xml:space="preserve">. Για τον Μωάμεθ αυτή η παράλειψη είναι συνεπής προς τη θεολογία του, καθώς ο </w:t>
      </w:r>
      <w:r w:rsidRPr="006A4086">
        <w:rPr>
          <w:rFonts w:cs="Palatino Linotype"/>
          <w:caps/>
          <w:szCs w:val="22"/>
          <w:lang w:bidi="he-IL"/>
        </w:rPr>
        <w:t>θ</w:t>
      </w:r>
      <w:r>
        <w:rPr>
          <w:rFonts w:cs="Palatino Linotype"/>
          <w:szCs w:val="22"/>
          <w:lang w:bidi="he-IL"/>
        </w:rPr>
        <w:t xml:space="preserve">εός δεν μπορεί να εξέλθει από την απόλυτη μόνωσή Του. Το </w:t>
      </w:r>
      <w:r w:rsidRPr="006A4086">
        <w:rPr>
          <w:rFonts w:cs="Palatino Linotype"/>
          <w:i/>
          <w:szCs w:val="22"/>
          <w:lang w:bidi="he-IL"/>
        </w:rPr>
        <w:t>κατ’</w:t>
      </w:r>
      <w:r>
        <w:rPr>
          <w:rFonts w:cs="Palatino Linotype"/>
          <w:i/>
          <w:szCs w:val="22"/>
          <w:lang w:bidi="he-IL"/>
        </w:rPr>
        <w:t xml:space="preserve"> </w:t>
      </w:r>
      <w:r w:rsidRPr="006A4086">
        <w:rPr>
          <w:rFonts w:cs="Palatino Linotype"/>
          <w:i/>
          <w:szCs w:val="22"/>
          <w:lang w:bidi="he-IL"/>
        </w:rPr>
        <w:t>εικόνα</w:t>
      </w:r>
      <w:r>
        <w:rPr>
          <w:rFonts w:cs="Palatino Linotype"/>
          <w:szCs w:val="22"/>
          <w:lang w:bidi="he-IL"/>
        </w:rPr>
        <w:t xml:space="preserve"> του ανθρώπου είναι υψίστης σπουδαιότητας όχι μόνον για την βιβλική ανθρωπολογία αλλά και για τη θεολογία, καθώς είναι κάτι που αναφέρεται και στο Θεό και στον άνθρωπο</w:t>
      </w:r>
      <w:r>
        <w:rPr>
          <w:rFonts w:cs="Palatino Linotype"/>
          <w:szCs w:val="22"/>
          <w:vertAlign w:val="superscript"/>
          <w:lang w:bidi="he-IL"/>
        </w:rPr>
        <w:t>25</w:t>
      </w:r>
      <w:r>
        <w:rPr>
          <w:rFonts w:cs="Palatino Linotype"/>
          <w:szCs w:val="22"/>
          <w:lang w:bidi="he-IL"/>
        </w:rPr>
        <w:t xml:space="preserve">. Απευθύνεται στον όλο άνθρωπο (στην ψυχή και στο σώμα) και όχι σε ένα κομμάτι του. Δε σχετίζεται μόνον με το χάρισμα της λογικής ή με την τελειότητα του κάλλους της μορφής του. Αναφέρεται σε όλους τους ανθρώπους (την ανθρωπότητα), άνδρες και γυναίκες, καθώς ο όρος </w:t>
      </w:r>
      <w:r w:rsidRPr="00A175B0">
        <w:rPr>
          <w:rFonts w:cs="Palatino Linotype"/>
          <w:i/>
          <w:szCs w:val="22"/>
          <w:lang w:bidi="he-IL"/>
        </w:rPr>
        <w:t>Αδάμ</w:t>
      </w:r>
      <w:r>
        <w:rPr>
          <w:rFonts w:cs="Palatino Linotype"/>
          <w:szCs w:val="22"/>
          <w:lang w:bidi="he-IL"/>
        </w:rPr>
        <w:t xml:space="preserve"> είναι συλλογικός και σημαίνει όλο το ανθρώπινο γένος. Από τις πολυάριθμες ερμηνείες θα ξεχωρίσουμε εκείνη η οποία επισημαίνει ότι ο Θεός επιθυμούσε διά του ανθρώπου να κατασκευάσει έναν </w:t>
      </w:r>
      <w:r>
        <w:rPr>
          <w:rFonts w:cs="Palatino Linotype"/>
          <w:i/>
          <w:szCs w:val="22"/>
          <w:lang w:bidi="he-IL"/>
        </w:rPr>
        <w:t>Α</w:t>
      </w:r>
      <w:r w:rsidRPr="006A4086">
        <w:rPr>
          <w:rFonts w:cs="Palatino Linotype"/>
          <w:i/>
          <w:szCs w:val="22"/>
          <w:lang w:bidi="he-IL"/>
        </w:rPr>
        <w:t>πέναντι</w:t>
      </w:r>
      <w:r>
        <w:rPr>
          <w:rFonts w:cs="Palatino Linotype"/>
          <w:szCs w:val="22"/>
          <w:lang w:bidi="he-IL"/>
        </w:rPr>
        <w:t xml:space="preserve">, ένα Πρόσωπο για να επικοινωνεί και (σύμφωνα με μία αρχέγονη αντίληψη) να τον διακονεί. Η αποστολή του ανθρώπου ως εικόνας Του έγκειται στο ότι είναι ο εκπρόσωπός Του, ο εντολοδόχος Του (1, 28): </w:t>
      </w:r>
      <w:r w:rsidRPr="00E043B6">
        <w:rPr>
          <w:rFonts w:cs="Palatino Linotype"/>
          <w:i/>
          <w:szCs w:val="22"/>
          <w:lang w:bidi="he-IL"/>
        </w:rPr>
        <w:t>καὶ κατακυριεύσατε αὐτῆς καὶ ἄρχετε τῶν ἰχθύων τῆς θαλάσσης καὶ τῶν πετεινῶν τοῦ οὐρανοῦ καὶ πάντων τῶν κτηνῶν καὶ πάσης τῆς γῆς καὶ πάντων τῶν ἑρπετῶν τῶν ἑρπόντων ἐπὶ τῆς γῆς</w:t>
      </w:r>
      <w:r>
        <w:rPr>
          <w:rFonts w:cs="Palatino Linotype"/>
          <w:szCs w:val="22"/>
          <w:lang w:bidi="he-IL"/>
        </w:rPr>
        <w:t>.</w:t>
      </w:r>
      <w:r w:rsidRPr="004A0C78">
        <w:rPr>
          <w:rFonts w:cs="Palatino Linotype"/>
          <w:szCs w:val="22"/>
          <w:lang w:bidi="he-IL"/>
        </w:rPr>
        <w:t xml:space="preserve"> </w:t>
      </w:r>
      <w:r>
        <w:rPr>
          <w:rFonts w:cs="Palatino Linotype"/>
          <w:szCs w:val="22"/>
          <w:lang w:bidi="he-IL"/>
        </w:rPr>
        <w:t xml:space="preserve">Η κυριαρχία παρερμηνεύθηκε με την έννοια της </w:t>
      </w:r>
      <w:r w:rsidRPr="00E043B6">
        <w:rPr>
          <w:rFonts w:cs="Palatino Linotype"/>
          <w:i/>
          <w:szCs w:val="22"/>
          <w:lang w:bidi="he-IL"/>
        </w:rPr>
        <w:t>εκμετάλλευσης</w:t>
      </w:r>
      <w:r>
        <w:rPr>
          <w:rFonts w:cs="Palatino Linotype"/>
          <w:szCs w:val="22"/>
          <w:lang w:bidi="he-IL"/>
        </w:rPr>
        <w:t xml:space="preserve">. Η αναφορά στο ζωντανό στοιχείο (το ότι δηλ. ο Αδάμ καλείται να ονομάσει τα ζώα) ίσως σημαίνει ότι ο Αδάμ προκαλείται σε μία «ανθρώπινη» (και όχι κτηνώδη) συναναστροφή με τα ζώα. </w:t>
      </w:r>
    </w:p>
    <w:p w:rsidR="00C77110" w:rsidRDefault="00C77110" w:rsidP="00A55EC4">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Pr>
          <w:rFonts w:cs="Palatino Linotype"/>
          <w:szCs w:val="22"/>
          <w:lang w:bidi="he-IL"/>
        </w:rPr>
        <w:t xml:space="preserve">Στην Κ.Δ. το </w:t>
      </w:r>
      <w:r w:rsidRPr="000C2CC1">
        <w:rPr>
          <w:rFonts w:cs="Palatino Linotype"/>
          <w:i/>
          <w:szCs w:val="22"/>
          <w:lang w:bidi="he-IL"/>
        </w:rPr>
        <w:t>κατ’</w:t>
      </w:r>
      <w:r>
        <w:rPr>
          <w:rFonts w:cs="Palatino Linotype"/>
          <w:i/>
          <w:szCs w:val="22"/>
          <w:lang w:bidi="he-IL"/>
        </w:rPr>
        <w:t xml:space="preserve"> </w:t>
      </w:r>
      <w:r w:rsidRPr="000C2CC1">
        <w:rPr>
          <w:rFonts w:cs="Palatino Linotype"/>
          <w:i/>
          <w:szCs w:val="22"/>
          <w:lang w:bidi="he-IL"/>
        </w:rPr>
        <w:t>εικόνα</w:t>
      </w:r>
      <w:r>
        <w:rPr>
          <w:rFonts w:cs="Palatino Linotype"/>
          <w:szCs w:val="22"/>
          <w:lang w:bidi="he-IL"/>
        </w:rPr>
        <w:t xml:space="preserve"> του ανθρώπου, το οποίο σκιάσθηκε διά της αμαρτίας του Αδάμ, αποκτά ουσιαστικότερη σημασία. Εικόνα του Θεού είναι ο Χριστός, ο καινός άνθρωπος, διά του οποίου Αυτός αποκαλύπτεται (Κολ. 1, 15) προκειμένου ο χαμένος βροτός να ξανακερδίσει την αξία του μεταμορφούμενος σε ένδοξη μορφή και να καινοποιηθεί (Β’ Κορ. 3, 10</w:t>
      </w:r>
      <w:r w:rsidRPr="00B844EB">
        <w:rPr>
          <w:rFonts w:cs="Palatino Linotype"/>
          <w:szCs w:val="22"/>
          <w:vertAlign w:val="superscript"/>
          <w:lang w:bidi="he-IL"/>
        </w:rPr>
        <w:t>.</w:t>
      </w:r>
      <w:r>
        <w:rPr>
          <w:rFonts w:cs="Palatino Linotype"/>
          <w:szCs w:val="22"/>
          <w:lang w:bidi="he-IL"/>
        </w:rPr>
        <w:t xml:space="preserve"> πρβλ. Ρωμ</w:t>
      </w:r>
      <w:r w:rsidRPr="003A198A">
        <w:rPr>
          <w:rFonts w:cs="Palatino Linotype"/>
          <w:szCs w:val="22"/>
          <w:lang w:bidi="he-IL"/>
        </w:rPr>
        <w:t>. 13, 14</w:t>
      </w:r>
      <w:r w:rsidRPr="000C2CC1">
        <w:rPr>
          <w:rFonts w:cs="Palatino Linotype"/>
          <w:szCs w:val="22"/>
          <w:vertAlign w:val="superscript"/>
          <w:lang w:bidi="he-IL"/>
        </w:rPr>
        <w:t>.</w:t>
      </w:r>
      <w:r w:rsidRPr="003A198A">
        <w:rPr>
          <w:rFonts w:cs="Palatino Linotype"/>
          <w:szCs w:val="22"/>
          <w:lang w:bidi="he-IL"/>
        </w:rPr>
        <w:t xml:space="preserve"> </w:t>
      </w:r>
      <w:r>
        <w:rPr>
          <w:rFonts w:cs="Palatino Linotype"/>
          <w:szCs w:val="22"/>
          <w:lang w:bidi="he-IL"/>
        </w:rPr>
        <w:t>Γαλ</w:t>
      </w:r>
      <w:r w:rsidRPr="00831570">
        <w:rPr>
          <w:rFonts w:cs="Palatino Linotype"/>
          <w:szCs w:val="22"/>
          <w:lang w:bidi="he-IL"/>
        </w:rPr>
        <w:t>. 3</w:t>
      </w:r>
      <w:r>
        <w:rPr>
          <w:rFonts w:cs="Palatino Linotype"/>
          <w:szCs w:val="22"/>
          <w:lang w:bidi="he-IL"/>
        </w:rPr>
        <w:t>, 27). Ο Χριστός είναι ο μεσίτης της καινούργιας δημιουργίας, η οποία, όπως και η πρώτη, κτίζεται εκ του μη όντος.</w:t>
      </w:r>
      <w:r w:rsidRPr="00335C19">
        <w:rPr>
          <w:rFonts w:cs="Palatino Linotype"/>
          <w:szCs w:val="22"/>
          <w:lang w:bidi="he-IL"/>
        </w:rPr>
        <w:t xml:space="preserve"> </w:t>
      </w:r>
      <w:r>
        <w:rPr>
          <w:rFonts w:cs="Palatino Linotype"/>
          <w:szCs w:val="22"/>
          <w:lang w:bidi="he-IL"/>
        </w:rPr>
        <w:t xml:space="preserve">Σύμφωνα με τη χριστιανική θεολογία, κατά τη δημιουργία όπως και κατά την αναδημιουργία, ο Θεός εξέρχεται από τον </w:t>
      </w:r>
      <w:r w:rsidRPr="00E043B6">
        <w:rPr>
          <w:rFonts w:cs="Palatino Linotype"/>
          <w:caps/>
          <w:szCs w:val="22"/>
          <w:lang w:bidi="he-IL"/>
        </w:rPr>
        <w:t>ε</w:t>
      </w:r>
      <w:r>
        <w:rPr>
          <w:rFonts w:cs="Palatino Linotype"/>
          <w:szCs w:val="22"/>
          <w:lang w:bidi="he-IL"/>
        </w:rPr>
        <w:t xml:space="preserve">αυτό Του και καθιστά τους ανθρώπους/τα άτομα </w:t>
      </w:r>
      <w:r w:rsidRPr="00EA0662">
        <w:rPr>
          <w:rFonts w:cs="Palatino Linotype"/>
          <w:i/>
          <w:szCs w:val="22"/>
          <w:lang w:bidi="he-IL"/>
        </w:rPr>
        <w:t>πρόσ</w:t>
      </w:r>
      <w:r>
        <w:rPr>
          <w:rFonts w:cs="Palatino Linotype"/>
          <w:szCs w:val="22"/>
          <w:lang w:bidi="he-IL"/>
        </w:rPr>
        <w:t xml:space="preserve">-ωπα, τους προσκαλεί στη ζωή </w:t>
      </w:r>
      <w:r w:rsidRPr="00B844EB">
        <w:rPr>
          <w:rFonts w:cs="Palatino Linotype"/>
          <w:caps/>
          <w:szCs w:val="22"/>
          <w:lang w:bidi="he-IL"/>
        </w:rPr>
        <w:t>τ</w:t>
      </w:r>
      <w:r>
        <w:rPr>
          <w:rFonts w:cs="Palatino Linotype"/>
          <w:szCs w:val="22"/>
          <w:lang w:bidi="he-IL"/>
        </w:rPr>
        <w:t xml:space="preserve">ου, κάτι που συνιστά το σκοπό-το τέλος της ανθρώπινης ύπαρξης. </w:t>
      </w:r>
    </w:p>
    <w:p w:rsidR="00C77110" w:rsidRDefault="00C77110" w:rsidP="00335C19">
      <w:pPr>
        <w:autoSpaceDE w:val="0"/>
        <w:autoSpaceDN w:val="0"/>
        <w:adjustRightInd w:val="0"/>
        <w:rPr>
          <w:rFonts w:cs="Palatino Linotype"/>
          <w:szCs w:val="22"/>
          <w:lang w:bidi="he-IL"/>
        </w:rPr>
      </w:pPr>
    </w:p>
    <w:p w:rsidR="00C77110" w:rsidRDefault="00C77110" w:rsidP="00335C19">
      <w:pPr>
        <w:autoSpaceDE w:val="0"/>
        <w:autoSpaceDN w:val="0"/>
        <w:adjustRightInd w:val="0"/>
        <w:rPr>
          <w:rFonts w:cs="Palatino Linotype"/>
          <w:szCs w:val="22"/>
          <w:lang w:bidi="he-IL"/>
        </w:rPr>
      </w:pPr>
      <w:r w:rsidRPr="00AD47C8">
        <w:rPr>
          <w:rFonts w:cs="Palatino Linotype"/>
          <w:b/>
          <w:caps/>
          <w:szCs w:val="22"/>
          <w:lang w:bidi="he-IL"/>
        </w:rPr>
        <w:t>σ</w:t>
      </w:r>
      <w:r w:rsidRPr="00AD47C8">
        <w:rPr>
          <w:rFonts w:cs="Palatino Linotype"/>
          <w:b/>
          <w:szCs w:val="22"/>
          <w:lang w:bidi="he-IL"/>
        </w:rPr>
        <w:t>ύμφωνα με το Κοράνι, ακόμη και στην «άλλη ζωή» δεν υπάρχει προσωπική σχέση με τον Θεό</w:t>
      </w:r>
      <w:r>
        <w:rPr>
          <w:rFonts w:cs="Palatino Linotype"/>
          <w:szCs w:val="22"/>
          <w:lang w:bidi="he-IL"/>
        </w:rPr>
        <w:t>. Στην αιωνιότητα οι εκλεκτοί αναμένουν μία καινούργια γη η οποία είναι γεμάτη από αισθησιακές χαρές</w:t>
      </w:r>
      <w:r>
        <w:rPr>
          <w:rFonts w:cs="Palatino Linotype"/>
          <w:szCs w:val="22"/>
          <w:vertAlign w:val="superscript"/>
          <w:lang w:bidi="he-IL"/>
        </w:rPr>
        <w:t>27</w:t>
      </w:r>
      <w:r>
        <w:rPr>
          <w:rFonts w:cs="Palatino Linotype"/>
          <w:szCs w:val="22"/>
          <w:lang w:bidi="he-IL"/>
        </w:rPr>
        <w:t>. Σύμφωνα με τη χριστιανική θεολογία, η μετοχή στη θεϊκή ζωή, η θέωση, συνιστά μετοχή στη ζωή της τέλειας αγάπης και της ελευθερίας της Αγ. Τριάδος.</w:t>
      </w:r>
      <w:r w:rsidRPr="00335C19">
        <w:rPr>
          <w:rFonts w:cs="Palatino Linotype"/>
          <w:szCs w:val="22"/>
          <w:lang w:bidi="he-IL"/>
        </w:rPr>
        <w:t xml:space="preserve"> </w:t>
      </w:r>
    </w:p>
    <w:p w:rsidR="00C77110" w:rsidRDefault="00C77110" w:rsidP="00335C19">
      <w:pPr>
        <w:autoSpaceDE w:val="0"/>
        <w:autoSpaceDN w:val="0"/>
        <w:adjustRightInd w:val="0"/>
        <w:rPr>
          <w:rFonts w:cs="Palatino Linotype"/>
          <w:szCs w:val="22"/>
          <w:lang w:bidi="he-IL"/>
        </w:rPr>
      </w:pPr>
    </w:p>
    <w:p w:rsidR="00A55EC4" w:rsidRPr="00251B6F" w:rsidRDefault="00C77110" w:rsidP="00251B6F">
      <w:pPr>
        <w:autoSpaceDE w:val="0"/>
        <w:autoSpaceDN w:val="0"/>
        <w:adjustRightInd w:val="0"/>
        <w:rPr>
          <w:rFonts w:cs="Palatino Linotype"/>
          <w:szCs w:val="22"/>
          <w:lang w:bidi="he-IL"/>
        </w:rPr>
      </w:pPr>
      <w:r>
        <w:rPr>
          <w:rFonts w:cs="Palatino Linotype"/>
          <w:szCs w:val="22"/>
          <w:lang w:bidi="he-IL"/>
        </w:rPr>
        <w:t xml:space="preserve">Ακόμη μία σύγκριση μπορεί να βοηθήσει ώστε να εξαχθούν ομοιότητες και διαφορές: Ενώ στο Χριστιανισμό στο επίκεντρο τοποθετείται η </w:t>
      </w:r>
      <w:r w:rsidRPr="00E043B6">
        <w:rPr>
          <w:rFonts w:cs="Palatino Linotype"/>
          <w:i/>
          <w:szCs w:val="22"/>
          <w:lang w:bidi="he-IL"/>
        </w:rPr>
        <w:t xml:space="preserve">σάρκωση </w:t>
      </w:r>
      <w:r>
        <w:rPr>
          <w:rFonts w:cs="Palatino Linotype"/>
          <w:szCs w:val="22"/>
          <w:lang w:bidi="he-IL"/>
        </w:rPr>
        <w:t xml:space="preserve">του Υιού του Θεού, </w:t>
      </w:r>
      <w:r w:rsidRPr="000C32CA">
        <w:rPr>
          <w:rFonts w:cs="Palatino Linotype"/>
          <w:b/>
          <w:szCs w:val="22"/>
          <w:lang w:bidi="he-IL"/>
        </w:rPr>
        <w:t xml:space="preserve">το </w:t>
      </w:r>
      <w:r w:rsidRPr="000C32CA">
        <w:rPr>
          <w:rFonts w:cs="Palatino Linotype"/>
          <w:b/>
          <w:caps/>
          <w:szCs w:val="22"/>
          <w:lang w:bidi="he-IL"/>
        </w:rPr>
        <w:t>π</w:t>
      </w:r>
      <w:r w:rsidRPr="000C32CA">
        <w:rPr>
          <w:rFonts w:cs="Palatino Linotype"/>
          <w:b/>
          <w:szCs w:val="22"/>
          <w:lang w:bidi="he-IL"/>
        </w:rPr>
        <w:t>ρόσωπο του Ιησού Χριστού</w:t>
      </w:r>
      <w:r>
        <w:rPr>
          <w:rStyle w:val="af1"/>
          <w:rFonts w:cs="Palatino Linotype"/>
          <w:szCs w:val="22"/>
          <w:lang w:bidi="he-IL"/>
        </w:rPr>
        <w:endnoteReference w:id="16"/>
      </w:r>
      <w:r>
        <w:rPr>
          <w:rFonts w:cs="Palatino Linotype"/>
          <w:szCs w:val="22"/>
          <w:lang w:bidi="he-IL"/>
        </w:rPr>
        <w:t>,</w:t>
      </w:r>
      <w:r w:rsidR="00335C19">
        <w:rPr>
          <w:rFonts w:cs="Palatino Linotype"/>
          <w:szCs w:val="22"/>
          <w:lang w:bidi="he-IL"/>
        </w:rPr>
        <w:t xml:space="preserve"> στο Ισλάμ κατ’ ουσίαν επιτελείται η </w:t>
      </w:r>
      <w:r w:rsidR="00335C19" w:rsidRPr="00E043B6">
        <w:rPr>
          <w:rFonts w:cs="Palatino Linotype"/>
          <w:i/>
          <w:szCs w:val="22"/>
          <w:lang w:bidi="he-IL"/>
        </w:rPr>
        <w:t xml:space="preserve">βιβλιοποίηση </w:t>
      </w:r>
      <w:r w:rsidR="00335C19">
        <w:rPr>
          <w:rFonts w:cs="Palatino Linotype"/>
          <w:szCs w:val="22"/>
          <w:lang w:bidi="he-IL"/>
        </w:rPr>
        <w:t xml:space="preserve">του Θεού. Σε αυτό η τέλεια μορφή της αποκάλυψης του Θεού ταυτίζεται </w:t>
      </w:r>
      <w:r w:rsidR="00335C19" w:rsidRPr="000C32CA">
        <w:rPr>
          <w:rFonts w:cs="Palatino Linotype"/>
          <w:b/>
          <w:szCs w:val="22"/>
          <w:lang w:bidi="he-IL"/>
        </w:rPr>
        <w:t>με το Κοράνι</w:t>
      </w:r>
      <w:r w:rsidR="00335C19">
        <w:rPr>
          <w:rFonts w:cs="Palatino Linotype"/>
          <w:szCs w:val="22"/>
          <w:lang w:bidi="he-IL"/>
        </w:rPr>
        <w:t xml:space="preserve">. Το Ισλάμ ως θρησκεία του βιβλίου θεωρεί τον </w:t>
      </w:r>
      <w:r w:rsidR="00335C19" w:rsidRPr="000C2CC1">
        <w:rPr>
          <w:rFonts w:cs="Palatino Linotype"/>
          <w:caps/>
          <w:szCs w:val="22"/>
          <w:lang w:bidi="he-IL"/>
        </w:rPr>
        <w:t>θ</w:t>
      </w:r>
      <w:r w:rsidR="00335C19">
        <w:rPr>
          <w:rFonts w:cs="Palatino Linotype"/>
          <w:szCs w:val="22"/>
          <w:lang w:bidi="he-IL"/>
        </w:rPr>
        <w:t>εό απολύτως επέκεινα, απομακρυσμένο από όλα τα πλάσματά Του. Δεν υπάρχει εμπειρία Του στην Ιστορία. Αντιθέτως στο Χριστιανισμό η πραγματική Σάρκωση του Υιού προϋποθέτει την κένωση, το άδειασμα από το μεγαλείο Του (Φιλ. 2, 7) και την πραγματική εγκατοίκησή</w:t>
      </w:r>
      <w:r w:rsidR="00335C19" w:rsidRPr="00335C19">
        <w:rPr>
          <w:rFonts w:cs="Palatino Linotype"/>
          <w:szCs w:val="22"/>
          <w:lang w:bidi="he-IL"/>
        </w:rPr>
        <w:t xml:space="preserve"> </w:t>
      </w:r>
      <w:r w:rsidR="00335C19">
        <w:rPr>
          <w:rFonts w:cs="Palatino Linotype"/>
          <w:szCs w:val="22"/>
          <w:lang w:bidi="he-IL"/>
        </w:rPr>
        <w:t>-</w:t>
      </w:r>
      <w:r w:rsidR="00335C19" w:rsidRPr="00335C19">
        <w:rPr>
          <w:rFonts w:cs="Palatino Linotype"/>
          <w:szCs w:val="22"/>
          <w:lang w:bidi="he-IL"/>
        </w:rPr>
        <w:t xml:space="preserve"> </w:t>
      </w:r>
      <w:r w:rsidR="00335C19">
        <w:rPr>
          <w:rFonts w:cs="Palatino Linotype"/>
          <w:szCs w:val="22"/>
          <w:lang w:bidi="he-IL"/>
        </w:rPr>
        <w:t xml:space="preserve">κατασκήνωσή </w:t>
      </w:r>
      <w:r w:rsidR="00335C19" w:rsidRPr="000C2CC1">
        <w:rPr>
          <w:rFonts w:cs="Palatino Linotype"/>
          <w:caps/>
          <w:szCs w:val="22"/>
          <w:lang w:bidi="he-IL"/>
        </w:rPr>
        <w:t>τ</w:t>
      </w:r>
      <w:r w:rsidR="00335C19">
        <w:rPr>
          <w:rFonts w:cs="Palatino Linotype"/>
          <w:szCs w:val="22"/>
          <w:lang w:bidi="he-IL"/>
        </w:rPr>
        <w:t>ου ανάμεσα στους ανθρώπους (Ιω. 1, 14).</w:t>
      </w:r>
      <w:r w:rsidR="00335C19" w:rsidRPr="00335C19">
        <w:rPr>
          <w:rFonts w:cs="Palatino Linotype"/>
          <w:szCs w:val="22"/>
          <w:lang w:bidi="he-IL"/>
        </w:rPr>
        <w:t xml:space="preserve"> </w:t>
      </w:r>
      <w:r w:rsidR="00335C19">
        <w:rPr>
          <w:rFonts w:cs="Palatino Linotype"/>
          <w:szCs w:val="22"/>
          <w:lang w:bidi="he-IL"/>
        </w:rPr>
        <w:t xml:space="preserve">Πρέπει παράλληλα να λάβουμε υπόψιν ότι το Ισλάμ πιστεύει ότι στον Ουρανό βρίσκεται το πρωτότυπο του Κορανίου, η </w:t>
      </w:r>
      <w:r w:rsidR="00335C19" w:rsidRPr="000C2CC1">
        <w:rPr>
          <w:rFonts w:cs="Palatino Linotype"/>
          <w:i/>
          <w:szCs w:val="22"/>
          <w:lang w:bidi="he-IL"/>
        </w:rPr>
        <w:t>μητέρα της Γραφής</w:t>
      </w:r>
      <w:r w:rsidR="00335C19">
        <w:rPr>
          <w:rFonts w:cs="Palatino Linotype"/>
          <w:szCs w:val="22"/>
          <w:vertAlign w:val="superscript"/>
          <w:lang w:bidi="he-IL"/>
        </w:rPr>
        <w:t>30</w:t>
      </w:r>
      <w:r w:rsidR="00335C19">
        <w:rPr>
          <w:rFonts w:cs="Palatino Linotype"/>
          <w:szCs w:val="22"/>
          <w:lang w:bidi="he-IL"/>
        </w:rPr>
        <w:t xml:space="preserve"> που θεώρησε ο Μωάμεθ.</w:t>
      </w:r>
    </w:p>
    <w:p w:rsidR="003F2FE5" w:rsidRPr="003F2FE5" w:rsidRDefault="003F2FE5" w:rsidP="003E03FA">
      <w:pPr>
        <w:pStyle w:val="3"/>
      </w:pPr>
    </w:p>
    <w:p w:rsidR="003F2FE5" w:rsidRDefault="003F2FE5" w:rsidP="003E03FA">
      <w:pPr>
        <w:pStyle w:val="3"/>
      </w:pPr>
      <w:r>
        <w:t xml:space="preserve">ΚΙΝΗΜΑΤΟΓΡΑΦΙΚΗ ΤΑΙΝΙΑ </w:t>
      </w:r>
    </w:p>
    <w:p w:rsidR="003F2FE5" w:rsidRPr="0049255C" w:rsidRDefault="003F2FE5" w:rsidP="003F2FE5">
      <w:r>
        <w:t>Το</w:t>
      </w:r>
      <w:r w:rsidRPr="0049255C">
        <w:t xml:space="preserve"> </w:t>
      </w:r>
      <w:r>
        <w:t>Δέντρο</w:t>
      </w:r>
      <w:r w:rsidRPr="0049255C">
        <w:t xml:space="preserve"> </w:t>
      </w:r>
      <w:r>
        <w:t>της</w:t>
      </w:r>
      <w:r w:rsidRPr="0049255C">
        <w:t xml:space="preserve"> </w:t>
      </w:r>
      <w:r>
        <w:t>Ζωής</w:t>
      </w:r>
      <w:r w:rsidRPr="0049255C">
        <w:t xml:space="preserve"> – </w:t>
      </w:r>
      <w:r w:rsidRPr="003F2FE5">
        <w:rPr>
          <w:lang w:val="en-US"/>
        </w:rPr>
        <w:t>The</w:t>
      </w:r>
      <w:r w:rsidRPr="0049255C">
        <w:t xml:space="preserve"> </w:t>
      </w:r>
      <w:r>
        <w:rPr>
          <w:lang w:val="en-US"/>
        </w:rPr>
        <w:t>Tree</w:t>
      </w:r>
      <w:r w:rsidRPr="0049255C">
        <w:t xml:space="preserve"> </w:t>
      </w:r>
      <w:r>
        <w:rPr>
          <w:lang w:val="en-US"/>
        </w:rPr>
        <w:t>of</w:t>
      </w:r>
      <w:r w:rsidRPr="0049255C">
        <w:t xml:space="preserve"> </w:t>
      </w:r>
      <w:r>
        <w:rPr>
          <w:lang w:val="en-US"/>
        </w:rPr>
        <w:t>Life</w:t>
      </w:r>
      <w:r w:rsidRPr="0049255C">
        <w:t xml:space="preserve"> </w:t>
      </w:r>
      <w:r>
        <w:rPr>
          <w:lang w:val="en-US"/>
        </w:rPr>
        <w:t>Terrence</w:t>
      </w:r>
      <w:r w:rsidRPr="0049255C">
        <w:t xml:space="preserve"> </w:t>
      </w:r>
      <w:r>
        <w:rPr>
          <w:lang w:val="en-US"/>
        </w:rPr>
        <w:t>Malick</w:t>
      </w:r>
      <w:r w:rsidRPr="0049255C">
        <w:t xml:space="preserve"> </w:t>
      </w:r>
    </w:p>
    <w:p w:rsidR="003F2FE5" w:rsidRPr="0049255C" w:rsidRDefault="00C71178" w:rsidP="003F2FE5">
      <w:hyperlink r:id="rId101" w:history="1">
        <w:r w:rsidR="003F2FE5" w:rsidRPr="00B4017C">
          <w:rPr>
            <w:rStyle w:val="-"/>
            <w:lang w:val="en-US"/>
          </w:rPr>
          <w:t>https</w:t>
        </w:r>
        <w:r w:rsidR="003F2FE5" w:rsidRPr="0049255C">
          <w:rPr>
            <w:rStyle w:val="-"/>
          </w:rPr>
          <w:t>://</w:t>
        </w:r>
        <w:r w:rsidR="003F2FE5" w:rsidRPr="00B4017C">
          <w:rPr>
            <w:rStyle w:val="-"/>
            <w:lang w:val="en-US"/>
          </w:rPr>
          <w:t>el</w:t>
        </w:r>
        <w:r w:rsidR="003F2FE5" w:rsidRPr="0049255C">
          <w:rPr>
            <w:rStyle w:val="-"/>
          </w:rPr>
          <w:t>.</w:t>
        </w:r>
        <w:r w:rsidR="003F2FE5" w:rsidRPr="00B4017C">
          <w:rPr>
            <w:rStyle w:val="-"/>
            <w:lang w:val="en-US"/>
          </w:rPr>
          <w:t>wikipedia</w:t>
        </w:r>
        <w:r w:rsidR="003F2FE5" w:rsidRPr="0049255C">
          <w:rPr>
            <w:rStyle w:val="-"/>
          </w:rPr>
          <w:t>.</w:t>
        </w:r>
        <w:r w:rsidR="003F2FE5" w:rsidRPr="00B4017C">
          <w:rPr>
            <w:rStyle w:val="-"/>
            <w:lang w:val="en-US"/>
          </w:rPr>
          <w:t>org</w:t>
        </w:r>
        <w:r w:rsidR="003F2FE5" w:rsidRPr="0049255C">
          <w:rPr>
            <w:rStyle w:val="-"/>
          </w:rPr>
          <w:t>/</w:t>
        </w:r>
        <w:r w:rsidR="003F2FE5" w:rsidRPr="00B4017C">
          <w:rPr>
            <w:rStyle w:val="-"/>
            <w:lang w:val="en-US"/>
          </w:rPr>
          <w:t>wiki</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w:t>
        </w:r>
        <w:r w:rsidR="003F2FE5" w:rsidRPr="0049255C">
          <w:rPr>
            <w:rStyle w:val="-"/>
          </w:rPr>
          <w:t>4%</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CE</w:t>
        </w:r>
        <w:r w:rsidR="003F2FE5" w:rsidRPr="0049255C">
          <w:rPr>
            <w:rStyle w:val="-"/>
          </w:rPr>
          <w:t>%94%</w:t>
        </w:r>
        <w:r w:rsidR="003F2FE5" w:rsidRPr="00B4017C">
          <w:rPr>
            <w:rStyle w:val="-"/>
            <w:lang w:val="en-US"/>
          </w:rPr>
          <w:t>CE</w:t>
        </w:r>
        <w:r w:rsidR="003F2FE5" w:rsidRPr="0049255C">
          <w:rPr>
            <w:rStyle w:val="-"/>
          </w:rPr>
          <w:t>%</w:t>
        </w:r>
        <w:r w:rsidR="003F2FE5" w:rsidRPr="00B4017C">
          <w:rPr>
            <w:rStyle w:val="-"/>
            <w:lang w:val="en-US"/>
          </w:rPr>
          <w:t>AD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CF</w:t>
        </w:r>
        <w:r w:rsidR="003F2FE5" w:rsidRPr="0049255C">
          <w:rPr>
            <w:rStyle w:val="-"/>
          </w:rPr>
          <w:t>%84%</w:t>
        </w:r>
        <w:r w:rsidR="003F2FE5" w:rsidRPr="00B4017C">
          <w:rPr>
            <w:rStyle w:val="-"/>
            <w:lang w:val="en-US"/>
          </w:rPr>
          <w:t>CF</w:t>
        </w:r>
        <w:r w:rsidR="003F2FE5" w:rsidRPr="0049255C">
          <w:rPr>
            <w:rStyle w:val="-"/>
          </w:rPr>
          <w:t>%81%</w:t>
        </w:r>
        <w:r w:rsidR="003F2FE5" w:rsidRPr="00B4017C">
          <w:rPr>
            <w:rStyle w:val="-"/>
            <w:lang w:val="en-US"/>
          </w:rPr>
          <w:t>CE</w:t>
        </w:r>
        <w:r w:rsidR="003F2FE5" w:rsidRPr="0049255C">
          <w:rPr>
            <w:rStyle w:val="-"/>
          </w:rPr>
          <w:t>%</w:t>
        </w:r>
        <w:r w:rsidR="003F2FE5" w:rsidRPr="00B4017C">
          <w:rPr>
            <w:rStyle w:val="-"/>
            <w:lang w:val="en-US"/>
          </w:rPr>
          <w:t>BF</w:t>
        </w:r>
        <w:r w:rsidR="003F2FE5" w:rsidRPr="0049255C">
          <w:rPr>
            <w:rStyle w:val="-"/>
          </w:rPr>
          <w:t>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7%</w:t>
        </w:r>
        <w:r w:rsidR="003F2FE5" w:rsidRPr="00B4017C">
          <w:rPr>
            <w:rStyle w:val="-"/>
            <w:lang w:val="en-US"/>
          </w:rPr>
          <w:t>CF</w:t>
        </w:r>
        <w:r w:rsidR="003F2FE5" w:rsidRPr="0049255C">
          <w:rPr>
            <w:rStyle w:val="-"/>
          </w:rPr>
          <w:t>%82_%</w:t>
        </w:r>
        <w:r w:rsidR="003F2FE5" w:rsidRPr="00B4017C">
          <w:rPr>
            <w:rStyle w:val="-"/>
            <w:lang w:val="en-US"/>
          </w:rPr>
          <w:t>CE</w:t>
        </w:r>
        <w:r w:rsidR="003F2FE5" w:rsidRPr="0049255C">
          <w:rPr>
            <w:rStyle w:val="-"/>
          </w:rPr>
          <w:t>%96%</w:t>
        </w:r>
        <w:r w:rsidR="003F2FE5" w:rsidRPr="00B4017C">
          <w:rPr>
            <w:rStyle w:val="-"/>
            <w:lang w:val="en-US"/>
          </w:rPr>
          <w:t>CF</w:t>
        </w:r>
        <w:r w:rsidR="003F2FE5" w:rsidRPr="0049255C">
          <w:rPr>
            <w:rStyle w:val="-"/>
          </w:rPr>
          <w:t>%89%</w:t>
        </w:r>
        <w:r w:rsidR="003F2FE5" w:rsidRPr="00B4017C">
          <w:rPr>
            <w:rStyle w:val="-"/>
            <w:lang w:val="en-US"/>
          </w:rPr>
          <w:t>CE</w:t>
        </w:r>
        <w:r w:rsidR="003F2FE5" w:rsidRPr="0049255C">
          <w:rPr>
            <w:rStyle w:val="-"/>
          </w:rPr>
          <w:t>%</w:t>
        </w:r>
        <w:r w:rsidR="003F2FE5" w:rsidRPr="00B4017C">
          <w:rPr>
            <w:rStyle w:val="-"/>
            <w:lang w:val="en-US"/>
          </w:rPr>
          <w:t>AE</w:t>
        </w:r>
        <w:r w:rsidR="003F2FE5" w:rsidRPr="0049255C">
          <w:rPr>
            <w:rStyle w:val="-"/>
          </w:rPr>
          <w:t>%</w:t>
        </w:r>
        <w:r w:rsidR="003F2FE5" w:rsidRPr="00B4017C">
          <w:rPr>
            <w:rStyle w:val="-"/>
            <w:lang w:val="en-US"/>
          </w:rPr>
          <w:t>CF</w:t>
        </w:r>
        <w:r w:rsidR="003F2FE5" w:rsidRPr="0049255C">
          <w:rPr>
            <w:rStyle w:val="-"/>
          </w:rPr>
          <w:t>%82_(%</w:t>
        </w:r>
        <w:r w:rsidR="003F2FE5" w:rsidRPr="00B4017C">
          <w:rPr>
            <w:rStyle w:val="-"/>
            <w:lang w:val="en-US"/>
          </w:rPr>
          <w:t>CF</w:t>
        </w:r>
        <w:r w:rsidR="003F2FE5" w:rsidRPr="0049255C">
          <w:rPr>
            <w:rStyle w:val="-"/>
          </w:rPr>
          <w:t>%84%</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9%</w:t>
        </w:r>
        <w:r w:rsidR="003F2FE5" w:rsidRPr="00B4017C">
          <w:rPr>
            <w:rStyle w:val="-"/>
            <w:lang w:val="en-US"/>
          </w:rPr>
          <w:t>CE</w:t>
        </w:r>
        <w:r w:rsidR="003F2FE5" w:rsidRPr="0049255C">
          <w:rPr>
            <w:rStyle w:val="-"/>
          </w:rPr>
          <w:t>%</w:t>
        </w:r>
        <w:r w:rsidR="003F2FE5" w:rsidRPr="00B4017C">
          <w:rPr>
            <w:rStyle w:val="-"/>
            <w:lang w:val="en-US"/>
          </w:rPr>
          <w:t>BD</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AF</w:t>
        </w:r>
        <w:r w:rsidR="003F2FE5" w:rsidRPr="0049255C">
          <w:rPr>
            <w:rStyle w:val="-"/>
          </w:rPr>
          <w:t>%</w:t>
        </w:r>
        <w:r w:rsidR="003F2FE5" w:rsidRPr="00B4017C">
          <w:rPr>
            <w:rStyle w:val="-"/>
            <w:lang w:val="en-US"/>
          </w:rPr>
          <w:t>CE</w:t>
        </w:r>
        <w:r w:rsidR="003F2FE5" w:rsidRPr="0049255C">
          <w:rPr>
            <w:rStyle w:val="-"/>
          </w:rPr>
          <w:t>%</w:t>
        </w:r>
        <w:r w:rsidR="003F2FE5" w:rsidRPr="00B4017C">
          <w:rPr>
            <w:rStyle w:val="-"/>
            <w:lang w:val="en-US"/>
          </w:rPr>
          <w:t>B</w:t>
        </w:r>
        <w:r w:rsidR="003F2FE5" w:rsidRPr="0049255C">
          <w:rPr>
            <w:rStyle w:val="-"/>
          </w:rPr>
          <w:t>1)</w:t>
        </w:r>
      </w:hyperlink>
      <w:r w:rsidR="003F2FE5" w:rsidRPr="0049255C">
        <w:t xml:space="preserve"> </w:t>
      </w:r>
    </w:p>
    <w:p w:rsidR="00A371CF" w:rsidRPr="00F86972" w:rsidRDefault="00A371CF" w:rsidP="003E03FA">
      <w:pPr>
        <w:pStyle w:val="3"/>
      </w:pPr>
      <w:r w:rsidRPr="00F86972">
        <w:t>Ασκήσεις από το Φωτόδεντρο</w:t>
      </w:r>
    </w:p>
    <w:tbl>
      <w:tblPr>
        <w:tblW w:w="0" w:type="auto"/>
        <w:jc w:val="center"/>
        <w:tblCellSpacing w:w="15" w:type="dxa"/>
        <w:tblCellMar>
          <w:top w:w="15" w:type="dxa"/>
          <w:left w:w="15" w:type="dxa"/>
          <w:bottom w:w="15" w:type="dxa"/>
          <w:right w:w="15" w:type="dxa"/>
        </w:tblCellMar>
        <w:tblLook w:val="04A0"/>
      </w:tblPr>
      <w:tblGrid>
        <w:gridCol w:w="7167"/>
      </w:tblGrid>
      <w:tr w:rsidR="00A371CF" w:rsidTr="001250B3">
        <w:trPr>
          <w:tblCellSpacing w:w="15" w:type="dxa"/>
          <w:jc w:val="center"/>
        </w:trPr>
        <w:tc>
          <w:tcPr>
            <w:tcW w:w="0" w:type="auto"/>
            <w:vAlign w:val="center"/>
            <w:hideMark/>
          </w:tcPr>
          <w:p w:rsidR="00A371CF" w:rsidRDefault="00B22AE9" w:rsidP="00B22AE9">
            <w:pPr>
              <w:pStyle w:val="a5"/>
              <w:numPr>
                <w:ilvl w:val="0"/>
                <w:numId w:val="11"/>
              </w:numPr>
            </w:pPr>
            <w:r>
              <w:t xml:space="preserve">Ακούστε τις Εκφωνήσεις: </w:t>
            </w:r>
          </w:p>
          <w:p w:rsidR="00A371CF" w:rsidRDefault="00C71178" w:rsidP="001250B3">
            <w:hyperlink r:id="rId102" w:history="1">
              <w:r w:rsidR="00A371CF">
                <w:rPr>
                  <w:rStyle w:val="-"/>
                </w:rPr>
                <w:t>Εκφώνηση: Η δεύτερη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r w:rsidR="00A371CF" w:rsidTr="001250B3">
        <w:trPr>
          <w:tblCellSpacing w:w="15" w:type="dxa"/>
          <w:jc w:val="center"/>
        </w:trPr>
        <w:tc>
          <w:tcPr>
            <w:tcW w:w="0" w:type="auto"/>
            <w:vAlign w:val="center"/>
            <w:hideMark/>
          </w:tcPr>
          <w:p w:rsidR="00A371CF" w:rsidRDefault="00A371CF" w:rsidP="001250B3">
            <w:pPr>
              <w:rPr>
                <w:rStyle w:val="listmetadata"/>
                <w:rFonts w:eastAsiaTheme="majorEastAsia"/>
              </w:rPr>
            </w:pPr>
          </w:p>
          <w:p w:rsidR="00A371CF" w:rsidRDefault="00C71178" w:rsidP="001250B3">
            <w:hyperlink r:id="rId103" w:history="1">
              <w:r w:rsidR="00A371CF">
                <w:rPr>
                  <w:rStyle w:val="-"/>
                </w:rPr>
                <w:t>Εκφώνηση: Η πέμπτη ημέρα της Δημιουργίας</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A371CF" w:rsidRDefault="00A371CF" w:rsidP="001250B3">
            <w:r>
              <w:rPr>
                <w:rStyle w:val="listtitle"/>
                <w:rFonts w:eastAsiaTheme="majorEastAsia"/>
              </w:rPr>
              <w:t xml:space="preserve">ΒΑΘΜΙΔΑ ΕΚΠΑΙΔΕΥΣΗΣ </w:t>
            </w:r>
            <w:r>
              <w:rPr>
                <w:rStyle w:val="listmetadata"/>
                <w:rFonts w:eastAsiaTheme="majorEastAsia"/>
              </w:rPr>
              <w:t>γυμνάσιο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ήχος</w:t>
            </w:r>
          </w:p>
        </w:tc>
      </w:tr>
    </w:tbl>
    <w:p w:rsidR="00A371CF" w:rsidRPr="00F86972" w:rsidRDefault="00A371CF" w:rsidP="00886B21">
      <w:r>
        <w:t>ΣΥΜΠΑΝ</w:t>
      </w:r>
      <w:r w:rsidRPr="00F86972">
        <w:t xml:space="preserve"> </w:t>
      </w:r>
      <w:r w:rsidRPr="00F86972">
        <w:rPr>
          <w:lang w:val="de-DE"/>
        </w:rPr>
        <w:t>http</w:t>
      </w:r>
      <w:r w:rsidRPr="00F86972">
        <w:t>://</w:t>
      </w:r>
      <w:r w:rsidRPr="00F86972">
        <w:rPr>
          <w:lang w:val="de-DE"/>
        </w:rPr>
        <w:t>photodentro</w:t>
      </w:r>
      <w:r w:rsidRPr="00F86972">
        <w:t>.</w:t>
      </w:r>
      <w:r w:rsidRPr="00F86972">
        <w:rPr>
          <w:lang w:val="de-DE"/>
        </w:rPr>
        <w:t>edu</w:t>
      </w:r>
      <w:r w:rsidRPr="00F86972">
        <w:t>.</w:t>
      </w:r>
      <w:r w:rsidRPr="00F86972">
        <w:rPr>
          <w:lang w:val="de-DE"/>
        </w:rPr>
        <w:t>gr</w:t>
      </w:r>
      <w:r w:rsidRPr="00F86972">
        <w:t>/</w:t>
      </w:r>
      <w:r w:rsidRPr="00F86972">
        <w:rPr>
          <w:lang w:val="de-DE"/>
        </w:rPr>
        <w:t>lor</w:t>
      </w:r>
      <w:r w:rsidRPr="00F86972">
        <w:t>/</w:t>
      </w:r>
      <w:r w:rsidRPr="00F86972">
        <w:rPr>
          <w:lang w:val="de-DE"/>
        </w:rPr>
        <w:t>r</w:t>
      </w:r>
      <w:r w:rsidRPr="00F86972">
        <w:t>/8521/4239?</w:t>
      </w:r>
      <w:r w:rsidRPr="00F86972">
        <w:rPr>
          <w:lang w:val="de-DE"/>
        </w:rPr>
        <w:t>locale</w:t>
      </w:r>
      <w:r w:rsidRPr="00F86972">
        <w:t>=</w:t>
      </w:r>
      <w:r w:rsidRPr="00F86972">
        <w:rPr>
          <w:lang w:val="de-DE"/>
        </w:rPr>
        <w:t>el</w:t>
      </w:r>
    </w:p>
    <w:p w:rsidR="00B22AE9" w:rsidRDefault="00B22AE9" w:rsidP="00886B21">
      <w:r>
        <w:t>Κάνετε την αντιστοίχιση</w:t>
      </w:r>
    </w:p>
    <w:p w:rsidR="00A371CF" w:rsidRDefault="00B22AE9" w:rsidP="00B22AE9">
      <w:r>
        <w:t xml:space="preserve">Α. </w:t>
      </w:r>
      <w:r w:rsidR="00A371CF">
        <w:t>«ΠΟΙΗΣΩΜΕΝ ΑΝΘΡΩΠΟΝ ...» (ΑΝΤΙΣΤΟΙΧΙΣΗ)</w:t>
      </w:r>
    </w:p>
    <w:p w:rsidR="00A371CF" w:rsidRDefault="00A371CF" w:rsidP="00F86972"/>
    <w:p w:rsidR="00A371CF" w:rsidRDefault="00C71178" w:rsidP="00F86972">
      <w:hyperlink r:id="rId104" w:history="1">
        <w:r w:rsidR="00A371CF" w:rsidRPr="006922BE">
          <w:rPr>
            <w:rStyle w:val="-"/>
          </w:rPr>
          <w:t>http://photodentro.edu.gr/lor/r/8521/8655?locale=el</w:t>
        </w:r>
      </w:hyperlink>
      <w:r w:rsidR="00A371CF">
        <w:t xml:space="preserve"> </w:t>
      </w:r>
    </w:p>
    <w:p w:rsidR="00A371CF" w:rsidRDefault="00A371CF" w:rsidP="00F86972"/>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10580"/>
      </w:tblGrid>
      <w:tr w:rsidR="00A371CF" w:rsidTr="001250B3">
        <w:trPr>
          <w:tblCellSpacing w:w="15" w:type="dxa"/>
        </w:trPr>
        <w:tc>
          <w:tcPr>
            <w:tcW w:w="0" w:type="auto"/>
            <w:vAlign w:val="center"/>
            <w:hideMark/>
          </w:tcPr>
          <w:p w:rsidR="00A371CF" w:rsidRDefault="00A371CF" w:rsidP="001250B3">
            <w:pPr>
              <w:rPr>
                <w:sz w:val="24"/>
                <w:szCs w:val="24"/>
              </w:rPr>
            </w:pPr>
          </w:p>
        </w:tc>
      </w:tr>
      <w:tr w:rsidR="00A371CF" w:rsidTr="001250B3">
        <w:trPr>
          <w:tblCellSpacing w:w="15" w:type="dxa"/>
        </w:trPr>
        <w:tc>
          <w:tcPr>
            <w:tcW w:w="0" w:type="auto"/>
            <w:vAlign w:val="center"/>
            <w:hideMark/>
          </w:tcPr>
          <w:p w:rsidR="00A371CF" w:rsidRDefault="00A371CF" w:rsidP="001250B3"/>
          <w:p w:rsidR="00A371CF" w:rsidRDefault="00B22AE9" w:rsidP="001250B3">
            <w:r>
              <w:t xml:space="preserve">Β. </w:t>
            </w:r>
            <w:hyperlink r:id="rId105" w:history="1">
              <w:r w:rsidR="00A371CF">
                <w:rPr>
                  <w:rStyle w:val="-"/>
                </w:rPr>
                <w:t>Ο άνθρωπος στο αρχικό του μεγαλείο (κουίζ)</w:t>
              </w:r>
            </w:hyperlink>
          </w:p>
          <w:p w:rsidR="00A371CF" w:rsidRDefault="00A371CF" w:rsidP="001250B3">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r>
              <w:br/>
            </w:r>
            <w:r>
              <w:rPr>
                <w:rStyle w:val="thematic-class"/>
                <w:rFonts w:eastAsiaTheme="majorEastAsia"/>
              </w:rPr>
              <w:t>Θρησκευτικά &gt; Πίστη &gt; Ουσία-Προσφορά-Αμφισβήτηση</w:t>
            </w:r>
          </w:p>
          <w:p w:rsidR="00A371CF" w:rsidRDefault="00A371CF" w:rsidP="001250B3">
            <w:r>
              <w:rPr>
                <w:rStyle w:val="listtitle"/>
                <w:rFonts w:eastAsiaTheme="majorEastAsia"/>
              </w:rPr>
              <w:t xml:space="preserve">ΒΑΘΜΙΔΑ ΕΚΠΑΙΔΕΥΣΗΣ </w:t>
            </w:r>
            <w:r>
              <w:rPr>
                <w:rStyle w:val="listmetadata"/>
                <w:rFonts w:eastAsiaTheme="majorEastAsia"/>
              </w:rPr>
              <w:t>γενικό λύκειο</w:t>
            </w:r>
          </w:p>
          <w:p w:rsidR="00A371CF" w:rsidRDefault="00A371CF" w:rsidP="001250B3">
            <w:pPr>
              <w:rPr>
                <w:sz w:val="24"/>
                <w:szCs w:val="24"/>
              </w:rP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tc>
      </w:tr>
      <w:tr w:rsidR="00A371CF" w:rsidTr="001250B3">
        <w:trPr>
          <w:tblCellSpacing w:w="15" w:type="dxa"/>
        </w:trPr>
        <w:tc>
          <w:tcPr>
            <w:tcW w:w="0" w:type="auto"/>
            <w:vAlign w:val="center"/>
            <w:hideMark/>
          </w:tcPr>
          <w:p w:rsidR="00A371CF" w:rsidRDefault="00A371CF" w:rsidP="001250B3"/>
          <w:p w:rsidR="00B22AE9" w:rsidRDefault="00C71178" w:rsidP="0049255C">
            <w:hyperlink r:id="rId106" w:history="1">
              <w:r w:rsidR="00A371CF">
                <w:rPr>
                  <w:rStyle w:val="-"/>
                </w:rPr>
                <w:t>Αρχή και πορεία του κόσμου (κουίζ)</w:t>
              </w:r>
            </w:hyperlink>
          </w:p>
          <w:p w:rsidR="00B22AE9" w:rsidRDefault="0049255C" w:rsidP="00F86972">
            <w:pPr>
              <w:pStyle w:val="1"/>
            </w:pPr>
            <w:r>
              <w:t>ΕΡΩΤΗΜΑ ΓΙΑ ΣΥΖΗΤΗΣΗ</w:t>
            </w:r>
          </w:p>
          <w:p w:rsidR="0049255C" w:rsidRPr="0049255C" w:rsidRDefault="0049255C" w:rsidP="0049255C">
            <w:r>
              <w:t xml:space="preserve">Υπάρχει κάποια σχέση μεταξύ του Δέντρου της Ζωής, του Σταυρού (με το βασιλικό), της Επτάφωτης Λυχνίας, του Χριστουγεννιάτικου Δέντρου; </w:t>
            </w:r>
          </w:p>
          <w:p w:rsidR="00A371CF" w:rsidRPr="00911193" w:rsidRDefault="00A371CF" w:rsidP="00F86972">
            <w:pPr>
              <w:pStyle w:val="1"/>
            </w:pPr>
            <w:r w:rsidRPr="00911193">
              <w:t>ΕΠΙΜΕΤΡΟ</w:t>
            </w:r>
            <w:r w:rsidRPr="007606D6">
              <w:t>:</w:t>
            </w:r>
            <w:r w:rsidR="00C77110">
              <w:t xml:space="preserve"> </w:t>
            </w:r>
            <w:r w:rsidRPr="00F402F5">
              <w:rPr>
                <w:rStyle w:val="3Char"/>
              </w:rPr>
              <w:t>ΣΧΕΔΙΟ 1</w:t>
            </w:r>
          </w:p>
          <w:p w:rsidR="00A371CF" w:rsidRDefault="00A371CF" w:rsidP="00F86972">
            <w:pPr>
              <w:spacing w:after="200" w:line="276" w:lineRule="auto"/>
              <w:jc w:val="left"/>
            </w:pPr>
            <w:r>
              <w:t>Το Βιβλικό Κοσμοείδωλο των «Ματιών» (</w:t>
            </w:r>
            <w:r>
              <w:rPr>
                <w:lang w:val="en-US"/>
              </w:rPr>
              <w:t>B</w:t>
            </w:r>
            <w:r w:rsidRPr="001C6CE4">
              <w:t xml:space="preserve">. </w:t>
            </w:r>
            <w:r>
              <w:rPr>
                <w:lang w:val="en-US"/>
              </w:rPr>
              <w:t>Ego</w:t>
            </w:r>
            <w:r w:rsidRPr="001C6CE4">
              <w:t xml:space="preserve">, </w:t>
            </w:r>
            <w:r>
              <w:rPr>
                <w:lang w:val="en-US"/>
              </w:rPr>
              <w:t>Schoepfung</w:t>
            </w:r>
            <w:r w:rsidRPr="001C6CE4">
              <w:t xml:space="preserve"> </w:t>
            </w:r>
            <w:r>
              <w:rPr>
                <w:lang w:val="en-US"/>
              </w:rPr>
              <w:t>als</w:t>
            </w:r>
            <w:r w:rsidRPr="001C6CE4">
              <w:t xml:space="preserve"> </w:t>
            </w:r>
            <w:r>
              <w:rPr>
                <w:lang w:val="en-US"/>
              </w:rPr>
              <w:t>Gabe</w:t>
            </w:r>
            <w:r w:rsidRPr="001C6CE4">
              <w:t xml:space="preserve"> </w:t>
            </w:r>
            <w:r>
              <w:rPr>
                <w:lang w:val="en-US"/>
              </w:rPr>
              <w:t>und</w:t>
            </w:r>
            <w:r w:rsidRPr="001C6CE4">
              <w:t xml:space="preserve"> </w:t>
            </w:r>
            <w:r>
              <w:rPr>
                <w:lang w:val="en-US"/>
              </w:rPr>
              <w:t>Aufgabe</w:t>
            </w:r>
            <w:r w:rsidRPr="001C6CE4">
              <w:t xml:space="preserve">, </w:t>
            </w:r>
            <w:r>
              <w:rPr>
                <w:lang w:val="en-US"/>
              </w:rPr>
              <w:t>BiKi</w:t>
            </w:r>
            <w:r w:rsidRPr="001C6CE4">
              <w:t xml:space="preserve"> 60 (2005) 3-9. </w:t>
            </w:r>
            <w:r>
              <w:rPr>
                <w:lang w:val="en-US"/>
              </w:rPr>
              <w:t>5</w:t>
            </w:r>
            <w:r>
              <w:t xml:space="preserve"> </w:t>
            </w:r>
          </w:p>
          <w:p w:rsidR="00A371CF" w:rsidRDefault="00A371CF" w:rsidP="001250B3">
            <w:pPr>
              <w:rPr>
                <w:sz w:val="24"/>
                <w:szCs w:val="24"/>
              </w:rPr>
            </w:pPr>
          </w:p>
        </w:tc>
      </w:tr>
    </w:tbl>
    <w:p w:rsidR="00A371CF" w:rsidRDefault="00A371CF" w:rsidP="00F86972">
      <w:r>
        <w:rPr>
          <w:noProof/>
        </w:rPr>
        <w:lastRenderedPageBreak/>
        <w:drawing>
          <wp:inline distT="0" distB="0" distL="0" distR="0">
            <wp:extent cx="3424280" cy="4877847"/>
            <wp:effectExtent l="19050" t="0" r="472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3427823" cy="4882893"/>
                    </a:xfrm>
                    <a:prstGeom prst="rect">
                      <a:avLst/>
                    </a:prstGeom>
                    <a:noFill/>
                    <a:ln w="9525">
                      <a:noFill/>
                      <a:miter lim="800000"/>
                      <a:headEnd/>
                      <a:tailEnd/>
                    </a:ln>
                  </pic:spPr>
                </pic:pic>
              </a:graphicData>
            </a:graphic>
          </wp:inline>
        </w:drawing>
      </w:r>
      <w:r w:rsidRPr="00D07EDD">
        <w:t xml:space="preserve"> </w:t>
      </w:r>
    </w:p>
    <w:p w:rsidR="00A371CF" w:rsidRDefault="00A371CF" w:rsidP="00886B21">
      <w:pPr>
        <w:pStyle w:val="3"/>
      </w:pPr>
      <w:r>
        <w:t>ΣΧΕΔΙΟ</w:t>
      </w:r>
      <w:r w:rsidR="00C77110">
        <w:t xml:space="preserve"> </w:t>
      </w:r>
      <w:r>
        <w:t>2+3</w:t>
      </w:r>
    </w:p>
    <w:p w:rsidR="00A371CF" w:rsidRPr="00F86972" w:rsidRDefault="00A371CF" w:rsidP="00F86972">
      <w:pPr>
        <w:rPr>
          <w:lang w:val="de-DE"/>
        </w:rPr>
      </w:pPr>
      <w:r>
        <w:t>Σχεδιάγραμμα της Αρχαιότερης και Νεότερης Αφήγησης περί Δημιουργίας της Βίβλου</w:t>
      </w:r>
      <w:r w:rsidRPr="001C6CE4">
        <w:t xml:space="preserve"> (</w:t>
      </w:r>
      <w:r>
        <w:rPr>
          <w:lang w:val="en-US"/>
        </w:rPr>
        <w:t>H</w:t>
      </w:r>
      <w:r w:rsidRPr="001C6CE4">
        <w:t xml:space="preserve">. </w:t>
      </w:r>
      <w:r>
        <w:rPr>
          <w:lang w:val="en-US"/>
        </w:rPr>
        <w:t>Mahnke</w:t>
      </w:r>
      <w:r w:rsidRPr="001C6CE4">
        <w:t xml:space="preserve">, </w:t>
      </w:r>
      <w:r>
        <w:rPr>
          <w:lang w:val="en-US"/>
        </w:rPr>
        <w:t>Lesen</w:t>
      </w:r>
      <w:r w:rsidRPr="001C6CE4">
        <w:t xml:space="preserve"> </w:t>
      </w:r>
      <w:r>
        <w:rPr>
          <w:lang w:val="en-US"/>
        </w:rPr>
        <w:t>und</w:t>
      </w:r>
      <w:r w:rsidRPr="001C6CE4">
        <w:t xml:space="preserve"> </w:t>
      </w:r>
      <w:r>
        <w:rPr>
          <w:lang w:val="en-US"/>
        </w:rPr>
        <w:t>Verstehen</w:t>
      </w:r>
      <w:r w:rsidRPr="001C6CE4">
        <w:t xml:space="preserve"> </w:t>
      </w:r>
      <w:r>
        <w:rPr>
          <w:lang w:val="en-US"/>
        </w:rPr>
        <w:t>I</w:t>
      </w:r>
      <w:r w:rsidRPr="001C6CE4">
        <w:t xml:space="preserve">. </w:t>
      </w:r>
      <w:r>
        <w:rPr>
          <w:lang w:val="en-US"/>
        </w:rPr>
        <w:t>Die</w:t>
      </w:r>
      <w:r w:rsidRPr="001C6CE4">
        <w:t xml:space="preserve"> </w:t>
      </w:r>
      <w:r>
        <w:rPr>
          <w:lang w:val="en-US"/>
        </w:rPr>
        <w:t>Biblische</w:t>
      </w:r>
      <w:r w:rsidRPr="001C6CE4">
        <w:t xml:space="preserve"> </w:t>
      </w:r>
      <w:r>
        <w:rPr>
          <w:lang w:val="en-US"/>
        </w:rPr>
        <w:t>Botschaft</w:t>
      </w:r>
      <w:r w:rsidRPr="001C6CE4">
        <w:t xml:space="preserve"> </w:t>
      </w:r>
      <w:r>
        <w:rPr>
          <w:lang w:val="en-US"/>
        </w:rPr>
        <w:t>im</w:t>
      </w:r>
      <w:r w:rsidRPr="001C6CE4">
        <w:t xml:space="preserve"> </w:t>
      </w:r>
      <w:r>
        <w:rPr>
          <w:lang w:val="en-US"/>
        </w:rPr>
        <w:t>Ueberblick</w:t>
      </w:r>
      <w:r w:rsidRPr="001C6CE4">
        <w:t xml:space="preserve">. </w:t>
      </w:r>
      <w:r w:rsidRPr="00F86972">
        <w:rPr>
          <w:lang w:val="de-DE"/>
        </w:rPr>
        <w:t xml:space="preserve">Altes Testament, </w:t>
      </w:r>
      <w:r w:rsidR="00A6452F" w:rsidRPr="00F86972">
        <w:rPr>
          <w:lang w:val="de-DE"/>
        </w:rPr>
        <w:t>Göttingen</w:t>
      </w:r>
      <w:r w:rsidRPr="00F86972">
        <w:rPr>
          <w:lang w:val="de-DE"/>
        </w:rPr>
        <w:t>: Vandenhoeck &amp; Ruprecht, 17-19.</w:t>
      </w:r>
    </w:p>
    <w:p w:rsidR="00A371CF" w:rsidRPr="00F86972" w:rsidRDefault="00A371CF" w:rsidP="00F86972">
      <w:pPr>
        <w:rPr>
          <w:lang w:val="de-DE"/>
        </w:rPr>
      </w:pPr>
    </w:p>
    <w:p w:rsidR="00A371CF" w:rsidRPr="00F86972" w:rsidRDefault="00A371CF" w:rsidP="00F86972">
      <w:pPr>
        <w:rPr>
          <w:lang w:val="de-DE"/>
        </w:rPr>
      </w:pPr>
    </w:p>
    <w:p w:rsidR="00A371CF" w:rsidRDefault="00A371CF" w:rsidP="00F86972">
      <w:r>
        <w:br w:type="textWrapping" w:clear="all"/>
      </w:r>
    </w:p>
    <w:p w:rsidR="00A371CF" w:rsidRPr="00580D65" w:rsidRDefault="00A371CF" w:rsidP="00F86972"/>
    <w:p w:rsidR="00A371CF" w:rsidRDefault="00A371CF" w:rsidP="00F86972">
      <w:pPr>
        <w:jc w:val="center"/>
      </w:pPr>
      <w:r>
        <w:rPr>
          <w:noProof/>
        </w:rPr>
        <w:lastRenderedPageBreak/>
        <w:drawing>
          <wp:inline distT="0" distB="0" distL="0" distR="0">
            <wp:extent cx="4766236" cy="3848669"/>
            <wp:effectExtent l="19050" t="0" r="0" b="0"/>
            <wp:docPr id="2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4769268" cy="3851118"/>
                    </a:xfrm>
                    <a:prstGeom prst="rect">
                      <a:avLst/>
                    </a:prstGeom>
                    <a:noFill/>
                    <a:ln w="9525">
                      <a:noFill/>
                      <a:miter lim="800000"/>
                      <a:headEnd/>
                      <a:tailEnd/>
                    </a:ln>
                  </pic:spPr>
                </pic:pic>
              </a:graphicData>
            </a:graphic>
          </wp:inline>
        </w:drawing>
      </w:r>
      <w:r>
        <w:rPr>
          <w:noProof/>
        </w:rPr>
        <w:drawing>
          <wp:inline distT="0" distB="0" distL="0" distR="0">
            <wp:extent cx="4349155" cy="3544510"/>
            <wp:effectExtent l="19050" t="0" r="0" b="0"/>
            <wp:docPr id="3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srcRect/>
                    <a:stretch>
                      <a:fillRect/>
                    </a:stretch>
                  </pic:blipFill>
                  <pic:spPr bwMode="auto">
                    <a:xfrm>
                      <a:off x="0" y="0"/>
                      <a:ext cx="4351161" cy="3546145"/>
                    </a:xfrm>
                    <a:prstGeom prst="rect">
                      <a:avLst/>
                    </a:prstGeom>
                    <a:noFill/>
                    <a:ln w="9525">
                      <a:noFill/>
                      <a:miter lim="800000"/>
                      <a:headEnd/>
                      <a:tailEnd/>
                    </a:ln>
                  </pic:spPr>
                </pic:pic>
              </a:graphicData>
            </a:graphic>
          </wp:inline>
        </w:drawing>
      </w:r>
    </w:p>
    <w:p w:rsid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br w:type="page"/>
      </w:r>
    </w:p>
    <w:p w:rsidR="00A371CF" w:rsidRPr="00886B21" w:rsidRDefault="003E03FA" w:rsidP="00886B21">
      <w:pPr>
        <w:pStyle w:val="1"/>
        <w:jc w:val="center"/>
        <w:rPr>
          <w:rFonts w:eastAsia="Calibri"/>
          <w:lang w:eastAsia="en-US" w:bidi="he-IL"/>
        </w:rPr>
      </w:pPr>
      <w:r>
        <w:rPr>
          <w:rFonts w:eastAsia="Calibri"/>
          <w:lang w:eastAsia="en-US" w:bidi="he-IL"/>
        </w:rPr>
        <w:lastRenderedPageBreak/>
        <w:t>ΙΙ.</w:t>
      </w:r>
      <w:r w:rsidR="00C77110">
        <w:rPr>
          <w:rFonts w:eastAsia="Calibri"/>
          <w:lang w:eastAsia="en-US" w:bidi="he-IL"/>
        </w:rPr>
        <w:t xml:space="preserve"> </w:t>
      </w:r>
      <w:r w:rsidR="00A371CF" w:rsidRPr="00B22AE9">
        <w:rPr>
          <w:rFonts w:eastAsia="Calibri"/>
          <w:lang w:eastAsia="en-US" w:bidi="he-IL"/>
        </w:rPr>
        <w:t xml:space="preserve">« ΓΛΥΚΟ ΣΑΝ ΤΗΝ </w:t>
      </w:r>
      <w:r w:rsidR="00A371CF" w:rsidRPr="00B22AE9">
        <w:rPr>
          <w:rFonts w:eastAsia="Calibri"/>
          <w:lang w:val="de-DE" w:eastAsia="en-US" w:bidi="he-IL"/>
        </w:rPr>
        <w:t>AMA</w:t>
      </w:r>
      <w:r w:rsidR="00A371CF" w:rsidRPr="00B22AE9">
        <w:rPr>
          <w:rFonts w:eastAsia="Calibri"/>
          <w:lang w:eastAsia="en-US" w:bidi="he-IL"/>
        </w:rPr>
        <w:t>Ρ</w:t>
      </w:r>
      <w:r w:rsidR="00A371CF" w:rsidRPr="00B22AE9">
        <w:rPr>
          <w:rFonts w:eastAsia="Calibri"/>
          <w:lang w:val="de-DE" w:eastAsia="en-US" w:bidi="he-IL"/>
        </w:rPr>
        <w:t>TIA</w:t>
      </w:r>
      <w:r w:rsidR="00A371CF" w:rsidRPr="00B22AE9">
        <w:rPr>
          <w:rFonts w:eastAsia="Calibri"/>
          <w:lang w:eastAsia="en-US" w:bidi="he-IL"/>
        </w:rPr>
        <w:t>;»</w:t>
      </w:r>
      <w:r w:rsidR="00886B21">
        <w:rPr>
          <w:rFonts w:eastAsia="Calibri"/>
          <w:lang w:eastAsia="en-US" w:bidi="he-IL"/>
        </w:rPr>
        <w:t xml:space="preserve"> </w:t>
      </w:r>
      <w:r w:rsidR="00A371CF" w:rsidRPr="00B22AE9">
        <w:rPr>
          <w:rFonts w:eastAsia="Calibri"/>
          <w:i/>
          <w:lang w:eastAsia="en-US" w:bidi="he-IL"/>
        </w:rPr>
        <w:t xml:space="preserve">ΕΝΟΧΗ – ΠΤΩΣΗ </w:t>
      </w:r>
      <w:r w:rsidR="00A371CF" w:rsidRPr="00B22AE9">
        <w:rPr>
          <w:rFonts w:eastAsia="Calibri"/>
          <w:i/>
          <w:caps/>
          <w:lang w:eastAsia="en-US" w:bidi="he-IL"/>
        </w:rPr>
        <w:t xml:space="preserve">ως </w:t>
      </w:r>
      <w:r w:rsidR="00B22AE9">
        <w:rPr>
          <w:rFonts w:eastAsia="Calibri"/>
          <w:i/>
          <w:caps/>
          <w:lang w:eastAsia="en-US" w:bidi="he-IL"/>
        </w:rPr>
        <w:t>«</w:t>
      </w:r>
      <w:r w:rsidR="00A371CF" w:rsidRPr="00B22AE9">
        <w:rPr>
          <w:rFonts w:eastAsia="Calibri"/>
          <w:i/>
          <w:caps/>
          <w:lang w:eastAsia="en-US" w:bidi="he-IL"/>
        </w:rPr>
        <w:t>αποξενωση</w:t>
      </w:r>
      <w:r w:rsidR="00B22AE9">
        <w:rPr>
          <w:rFonts w:eastAsia="Calibri"/>
          <w:i/>
          <w:caps/>
          <w:lang w:eastAsia="en-US" w:bidi="he-IL"/>
        </w:rPr>
        <w:t>»</w:t>
      </w:r>
    </w:p>
    <w:p w:rsidR="00A371CF" w:rsidRPr="00C10764" w:rsidRDefault="00A371CF" w:rsidP="0023631E">
      <w:pPr>
        <w:ind w:right="374"/>
        <w:jc w:val="center"/>
        <w:rPr>
          <w:rFonts w:eastAsia="Calibri" w:cs="SBL Greek"/>
          <w:b/>
          <w:caps/>
          <w:lang w:eastAsia="en-US" w:bidi="he-IL"/>
        </w:rPr>
      </w:pPr>
    </w:p>
    <w:p w:rsidR="00A371CF" w:rsidRPr="00BC7608" w:rsidRDefault="00A371CF" w:rsidP="00BC7608">
      <w:pPr>
        <w:ind w:right="374"/>
        <w:jc w:val="center"/>
        <w:rPr>
          <w:rFonts w:eastAsia="Calibri" w:cs="SBL Greek"/>
          <w:b/>
          <w:caps/>
          <w:lang w:eastAsia="en-US" w:bidi="he-IL"/>
        </w:rPr>
      </w:pPr>
      <w:r>
        <w:rPr>
          <w:rFonts w:eastAsia="Calibri" w:cs="SBL Greek"/>
          <w:b/>
          <w:caps/>
          <w:lang w:eastAsia="en-US" w:bidi="he-IL"/>
        </w:rPr>
        <w:t xml:space="preserve">ΑΦΟΡΜΗΣΗ </w:t>
      </w:r>
    </w:p>
    <w:p w:rsidR="00A371CF" w:rsidRDefault="00A371CF" w:rsidP="00911193">
      <w:pPr>
        <w:rPr>
          <w:rFonts w:eastAsiaTheme="minorHAnsi" w:cs="SBL Greek"/>
          <w:b/>
          <w:color w:val="auto"/>
          <w:szCs w:val="22"/>
          <w:lang w:eastAsia="en-US" w:bidi="he-IL"/>
        </w:rPr>
      </w:pPr>
    </w:p>
    <w:p w:rsidR="00A371CF" w:rsidRDefault="00A371CF" w:rsidP="00F86972">
      <w:pPr>
        <w:spacing w:after="200" w:line="276" w:lineRule="auto"/>
        <w:jc w:val="center"/>
        <w:rPr>
          <w:rFonts w:eastAsia="Calibri" w:cs="SBL Greek"/>
          <w:lang w:eastAsia="en-US" w:bidi="he-IL"/>
        </w:rPr>
      </w:pPr>
      <w:r>
        <w:rPr>
          <w:rFonts w:eastAsia="Calibri" w:cs="SBL Greek"/>
          <w:noProof/>
        </w:rPr>
        <w:drawing>
          <wp:inline distT="0" distB="0" distL="0" distR="0">
            <wp:extent cx="3993392" cy="4101610"/>
            <wp:effectExtent l="19050" t="0" r="7108" b="0"/>
            <wp:docPr id="31"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srcRect/>
                    <a:stretch>
                      <a:fillRect/>
                    </a:stretch>
                  </pic:blipFill>
                  <pic:spPr bwMode="auto">
                    <a:xfrm>
                      <a:off x="0" y="0"/>
                      <a:ext cx="3998426" cy="4106780"/>
                    </a:xfrm>
                    <a:prstGeom prst="rect">
                      <a:avLst/>
                    </a:prstGeom>
                    <a:noFill/>
                    <a:ln w="9525">
                      <a:noFill/>
                      <a:miter lim="800000"/>
                      <a:headEnd/>
                      <a:tailEnd/>
                    </a:ln>
                  </pic:spPr>
                </pic:pic>
              </a:graphicData>
            </a:graphic>
          </wp:inline>
        </w:drawing>
      </w:r>
    </w:p>
    <w:p w:rsidR="00BC7608" w:rsidRPr="00D410CB" w:rsidRDefault="00A371CF">
      <w:pPr>
        <w:spacing w:after="200" w:line="276" w:lineRule="auto"/>
        <w:jc w:val="left"/>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Παρατηρείστε την παρακάτω εικόνα και γράψετε τις ιδέες που σας προκαλεί:</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«Παράδεισος – Εύα – Μήλο»</w:t>
      </w:r>
      <w:r w:rsidR="00C77110">
        <w:rPr>
          <w:rFonts w:ascii="Times New Roman" w:eastAsia="Calibri" w:hAnsi="Times New Roman"/>
          <w:sz w:val="24"/>
          <w:szCs w:val="24"/>
          <w:lang w:eastAsia="en-US" w:bidi="he-IL"/>
        </w:rPr>
        <w:t>:</w:t>
      </w:r>
      <w:r w:rsidRPr="00D410CB">
        <w:rPr>
          <w:rFonts w:ascii="Times New Roman" w:eastAsia="Calibri" w:hAnsi="Times New Roman"/>
          <w:sz w:val="24"/>
          <w:szCs w:val="24"/>
          <w:lang w:eastAsia="en-US" w:bidi="he-IL"/>
        </w:rPr>
        <w:t xml:space="preserve"> λέξεις κλειδιά για το σενάριο της ανθρώπινης τραγωδίας της πτώσης ή με άλλα λόγια: πώς ήλθε η δυστυχία στον Κόσμο. Αντίστοιχος είναι ο </w:t>
      </w:r>
      <w:r w:rsidR="00C77110">
        <w:rPr>
          <w:rFonts w:ascii="Times New Roman" w:eastAsia="Calibri" w:hAnsi="Times New Roman"/>
          <w:sz w:val="24"/>
          <w:szCs w:val="24"/>
          <w:lang w:eastAsia="en-US" w:bidi="he-IL"/>
        </w:rPr>
        <w:t>Μύθος της δημιουργίας από λάσπη</w:t>
      </w:r>
      <w:r w:rsidRPr="00D410CB">
        <w:rPr>
          <w:rFonts w:ascii="Times New Roman" w:eastAsia="Calibri" w:hAnsi="Times New Roman"/>
          <w:sz w:val="24"/>
          <w:szCs w:val="24"/>
          <w:lang w:eastAsia="en-US" w:bidi="he-IL"/>
        </w:rPr>
        <w:t xml:space="preserve"> της ΠανΔώρας στον Ησίοδο, σαν τιμωρίας για την κλοπή της φωτιάς από τον Προμηθέα. Στην περίπτωση του συγκεκριμένου κεφ. παρατηρούμε ότι η επενέργειά του είναι πολύ πιο δυνατή από το ίδιο το κεφ.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Εύα: το όνομά της έγινε «μύθος»: ενσάρκωση του μυστηριώδους, ελκυστικού αλλά επικίνδυνου γυναικείου μοντέλου, το οποίο και στην αρχαιότητα έπρεπε να παραμείνει εγκιβωτισμένο στον Οίκο διότι έχει αχαλίνωτες ορμές και μπορεί να καταστρέψει το «ισχυρό» φύλο. Αυτό αναβίωσε έντονα με το σφυροκόπημα των μαγισσών (J. Sprenger &amp; H. </w:t>
      </w:r>
      <w:r w:rsidRPr="00D410CB">
        <w:rPr>
          <w:rFonts w:ascii="Times New Roman" w:eastAsia="Calibri" w:hAnsi="Times New Roman"/>
          <w:sz w:val="24"/>
          <w:szCs w:val="24"/>
          <w:lang w:val="en-US" w:eastAsia="en-US" w:bidi="he-IL"/>
        </w:rPr>
        <w:t>Institoris</w:t>
      </w:r>
      <w:r w:rsidRPr="00D410CB">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val="en-US" w:eastAsia="en-US" w:bidi="he-IL"/>
        </w:rPr>
        <w:t>Hexenhammer</w:t>
      </w:r>
      <w:r w:rsidRPr="00D410CB">
        <w:rPr>
          <w:rFonts w:ascii="Times New Roman" w:eastAsia="Calibri" w:hAnsi="Times New Roman"/>
          <w:sz w:val="24"/>
          <w:szCs w:val="24"/>
          <w:lang w:eastAsia="en-US" w:bidi="he-IL"/>
        </w:rPr>
        <w:t>)</w:t>
      </w:r>
      <w:r w:rsidR="00A6452F">
        <w:rPr>
          <w:rFonts w:ascii="Times New Roman" w:eastAsia="Calibri" w:hAnsi="Times New Roman"/>
          <w:sz w:val="24"/>
          <w:szCs w:val="24"/>
          <w:lang w:eastAsia="en-US" w:bidi="he-IL"/>
        </w:rPr>
        <w:t>.</w:t>
      </w:r>
    </w:p>
    <w:p w:rsidR="00BC7608" w:rsidRPr="00D410CB" w:rsidRDefault="00BC7608" w:rsidP="00BC7608">
      <w:pPr>
        <w:pStyle w:val="a5"/>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Σημείωση: Στην αρχαιότητα οι γυναίκες ζωγραφίζονται λευκές ενώ οι άνδρες «μαύροι» καθώς ενώ η έδρα των τελευταίων ήταν ο δημόσιος χώρος – η αγορά, εκείνη των γυναικών ήταν το σπίτι. </w:t>
      </w:r>
    </w:p>
    <w:p w:rsidR="00D410CB"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Για τη Βίβλο «το πάτημα του ποδιού» της γυναίκας (ο «πατριαρχισμός») είναι προϊόν πτώσης και δεν ανήκει στο πρωταρχικό θέλημα του Δημιουργού. Άλλωστε σε όλη την αφήγηση ο άνδρας </w:t>
      </w:r>
      <w:r w:rsidR="0049255C">
        <w:rPr>
          <w:rFonts w:ascii="Times New Roman" w:eastAsia="Calibri" w:hAnsi="Times New Roman"/>
          <w:sz w:val="24"/>
          <w:szCs w:val="24"/>
          <w:lang w:eastAsia="en-US" w:bidi="he-IL"/>
        </w:rPr>
        <w:t xml:space="preserve">δεν είναι μακριά απών (όπως στα Απόκρυφα) αλλά </w:t>
      </w:r>
      <w:r w:rsidRPr="00D410CB">
        <w:rPr>
          <w:rFonts w:ascii="Times New Roman" w:eastAsia="Calibri" w:hAnsi="Times New Roman"/>
          <w:sz w:val="24"/>
          <w:szCs w:val="24"/>
          <w:lang w:eastAsia="en-US" w:bidi="he-IL"/>
        </w:rPr>
        <w:t xml:space="preserve">περιορίζεται σε έναν εντελώς παθητικό ρόλο ενώ η γυναίκα (που παρετυμολογήθηκε ως fe-Minus) δρα ανεξάρτητα και με αυτοσυνειδησία, θέλοντας να μοιραστεί βεβαίως την εμπειρία με το </w:t>
      </w:r>
      <w:r w:rsidR="00D410CB" w:rsidRPr="00D410CB">
        <w:rPr>
          <w:rFonts w:ascii="Times New Roman" w:eastAsia="Calibri" w:hAnsi="Times New Roman"/>
          <w:sz w:val="24"/>
          <w:szCs w:val="24"/>
          <w:lang w:eastAsia="en-US" w:bidi="he-IL"/>
        </w:rPr>
        <w:t>σύζυγο</w:t>
      </w:r>
      <w:r w:rsidRPr="00D410CB">
        <w:rPr>
          <w:rFonts w:ascii="Times New Roman" w:eastAsia="Calibri" w:hAnsi="Times New Roman"/>
          <w:sz w:val="24"/>
          <w:szCs w:val="24"/>
          <w:lang w:eastAsia="en-US" w:bidi="he-IL"/>
        </w:rPr>
        <w:t xml:space="preserve"> της. Αντίθετα περιγράφεται το γεγονός στα απόκρυφα (αιθιοπικός Ενώχ, Αποκάλυψη Αβραάμ [70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 Βίος Αδάμ και Εύας [3</w:t>
      </w:r>
      <w:r w:rsidRPr="00D410CB">
        <w:rPr>
          <w:rFonts w:ascii="Times New Roman" w:eastAsia="Calibri" w:hAnsi="Times New Roman"/>
          <w:sz w:val="24"/>
          <w:szCs w:val="24"/>
          <w:vertAlign w:val="superscript"/>
          <w:lang w:eastAsia="en-US" w:bidi="he-IL"/>
        </w:rPr>
        <w:t>ος</w:t>
      </w:r>
      <w:r w:rsidRPr="00D410CB">
        <w:rPr>
          <w:rFonts w:ascii="Times New Roman" w:eastAsia="Calibri" w:hAnsi="Times New Roman"/>
          <w:sz w:val="24"/>
          <w:szCs w:val="24"/>
          <w:lang w:eastAsia="en-US" w:bidi="he-IL"/>
        </w:rPr>
        <w:t xml:space="preserve"> αι. μ.</w:t>
      </w:r>
      <w:r w:rsidR="0049255C">
        <w:rPr>
          <w:rFonts w:ascii="Times New Roman" w:eastAsia="Calibri" w:hAnsi="Times New Roman"/>
          <w:sz w:val="24"/>
          <w:szCs w:val="24"/>
          <w:lang w:eastAsia="en-US" w:bidi="he-IL"/>
        </w:rPr>
        <w:t xml:space="preserve"> </w:t>
      </w:r>
      <w:r w:rsidRPr="00D410CB">
        <w:rPr>
          <w:rFonts w:ascii="Times New Roman" w:eastAsia="Calibri" w:hAnsi="Times New Roman"/>
          <w:sz w:val="24"/>
          <w:szCs w:val="24"/>
          <w:lang w:eastAsia="en-US" w:bidi="he-IL"/>
        </w:rPr>
        <w:t>Χ.])</w:t>
      </w:r>
      <w:r w:rsidR="00D410CB">
        <w:rPr>
          <w:rFonts w:ascii="Times New Roman" w:eastAsia="Calibri" w:hAnsi="Times New Roman"/>
          <w:sz w:val="24"/>
          <w:szCs w:val="24"/>
          <w:lang w:eastAsia="en-US" w:bidi="he-IL"/>
        </w:rPr>
        <w:t>.</w:t>
      </w:r>
      <w:r w:rsidR="0049255C">
        <w:rPr>
          <w:rFonts w:ascii="Times New Roman" w:eastAsia="Calibri" w:hAnsi="Times New Roman"/>
          <w:sz w:val="24"/>
          <w:szCs w:val="24"/>
          <w:lang w:eastAsia="en-US" w:bidi="he-IL"/>
        </w:rPr>
        <w:t xml:space="preserve"> Ο ίδιος ο Παύλος στο Προς Ρωμαίους 5</w:t>
      </w:r>
      <w:r w:rsidR="00A6452F">
        <w:rPr>
          <w:rFonts w:ascii="Times New Roman" w:eastAsia="Calibri" w:hAnsi="Times New Roman"/>
          <w:sz w:val="24"/>
          <w:szCs w:val="24"/>
          <w:lang w:eastAsia="en-US" w:bidi="he-IL"/>
        </w:rPr>
        <w:t xml:space="preserve"> –</w:t>
      </w:r>
      <w:r w:rsidR="0049255C">
        <w:rPr>
          <w:rFonts w:ascii="Times New Roman" w:eastAsia="Calibri" w:hAnsi="Times New Roman"/>
          <w:sz w:val="24"/>
          <w:szCs w:val="24"/>
          <w:lang w:eastAsia="en-US" w:bidi="he-IL"/>
        </w:rPr>
        <w:t xml:space="preserve"> </w:t>
      </w:r>
      <w:r w:rsidR="00A6452F">
        <w:rPr>
          <w:rFonts w:ascii="Times New Roman" w:eastAsia="Calibri" w:hAnsi="Times New Roman"/>
          <w:sz w:val="24"/>
          <w:szCs w:val="24"/>
          <w:lang w:eastAsia="en-US" w:bidi="he-IL"/>
        </w:rPr>
        <w:t xml:space="preserve">7 ομιλεί για τις συνέπειες της Πτώσης του </w:t>
      </w:r>
      <w:r w:rsidR="00A6452F" w:rsidRPr="00A6452F">
        <w:rPr>
          <w:rFonts w:ascii="Times New Roman" w:eastAsia="Calibri" w:hAnsi="Times New Roman"/>
          <w:i/>
          <w:sz w:val="24"/>
          <w:szCs w:val="24"/>
          <w:lang w:eastAsia="en-US" w:bidi="he-IL"/>
        </w:rPr>
        <w:t>Αδάμ</w:t>
      </w:r>
      <w:r w:rsidR="00A6452F">
        <w:rPr>
          <w:rFonts w:ascii="Times New Roman" w:eastAsia="Calibri" w:hAnsi="Times New Roman"/>
          <w:sz w:val="24"/>
          <w:szCs w:val="24"/>
          <w:lang w:eastAsia="en-US" w:bidi="he-IL"/>
        </w:rPr>
        <w:t>.</w:t>
      </w:r>
    </w:p>
    <w:p w:rsidR="009932B8" w:rsidRPr="00A6452F" w:rsidRDefault="00BC7608" w:rsidP="00A6452F">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t xml:space="preserve">Οι Πατέρες και Εκκλησιαστικοί συγγραφείς παραλληλίζουν την Εύα με τη Θεοτόκο καθώς και οι δύο διά του λόγου «συνέλαβαν» είτε το κακό είτε τη σωτηρία. Η Καθολική Εκκλησία καθιέρωσε δύο δόγματα «της άσπορου σύλληψης» και της </w:t>
      </w:r>
      <w:r w:rsidRPr="00D410CB">
        <w:rPr>
          <w:rStyle w:val="st"/>
          <w:rFonts w:ascii="Times New Roman" w:eastAsiaTheme="majorEastAsia" w:hAnsi="Times New Roman"/>
          <w:sz w:val="24"/>
          <w:szCs w:val="24"/>
        </w:rPr>
        <w:t>αφθάρτου νεκρώσεως.</w:t>
      </w:r>
      <w:r w:rsidRPr="00D410CB">
        <w:rPr>
          <w:rFonts w:ascii="Times New Roman" w:eastAsia="Calibri" w:hAnsi="Times New Roman"/>
          <w:sz w:val="24"/>
          <w:szCs w:val="24"/>
          <w:lang w:eastAsia="en-US" w:bidi="he-IL"/>
        </w:rPr>
        <w:t xml:space="preserve"> </w:t>
      </w:r>
    </w:p>
    <w:p w:rsidR="00BC7608" w:rsidRPr="00D410CB" w:rsidRDefault="00BC7608" w:rsidP="00BC7608">
      <w:pPr>
        <w:pStyle w:val="a5"/>
        <w:numPr>
          <w:ilvl w:val="0"/>
          <w:numId w:val="3"/>
        </w:numPr>
        <w:ind w:right="374"/>
        <w:rPr>
          <w:rFonts w:ascii="Times New Roman" w:eastAsia="Calibri" w:hAnsi="Times New Roman"/>
          <w:sz w:val="24"/>
          <w:szCs w:val="24"/>
          <w:lang w:eastAsia="en-US" w:bidi="he-IL"/>
        </w:rPr>
      </w:pPr>
      <w:r w:rsidRPr="00D410CB">
        <w:rPr>
          <w:rFonts w:ascii="Times New Roman" w:eastAsia="Calibri" w:hAnsi="Times New Roman"/>
          <w:sz w:val="24"/>
          <w:szCs w:val="24"/>
          <w:lang w:eastAsia="en-US" w:bidi="he-IL"/>
        </w:rPr>
        <w:lastRenderedPageBreak/>
        <w:t>Σύμφωνα με τους Χέρντερ, Σίλερ, Καντ</w:t>
      </w:r>
      <w:r w:rsidR="00E378BA" w:rsidRPr="00D410CB">
        <w:rPr>
          <w:rFonts w:ascii="Times New Roman" w:eastAsia="Calibri" w:hAnsi="Times New Roman"/>
          <w:sz w:val="24"/>
          <w:szCs w:val="24"/>
          <w:lang w:eastAsia="en-US" w:bidi="he-IL"/>
        </w:rPr>
        <w:t xml:space="preserve">, Φρομ </w:t>
      </w:r>
      <w:r w:rsidRPr="00D410CB">
        <w:rPr>
          <w:rFonts w:ascii="Times New Roman" w:eastAsia="Calibri" w:hAnsi="Times New Roman"/>
          <w:sz w:val="24"/>
          <w:szCs w:val="24"/>
          <w:lang w:eastAsia="en-US" w:bidi="he-IL"/>
        </w:rPr>
        <w:t>η «πτώση» δεν είναι παρά «</w:t>
      </w:r>
      <w:r w:rsidR="00E378BA" w:rsidRPr="00D410CB">
        <w:rPr>
          <w:rFonts w:ascii="Times New Roman" w:eastAsia="Calibri" w:hAnsi="Times New Roman"/>
          <w:sz w:val="24"/>
          <w:szCs w:val="24"/>
          <w:lang w:eastAsia="en-US" w:bidi="he-IL"/>
        </w:rPr>
        <w:t xml:space="preserve">η μετάβαση – διάβαση </w:t>
      </w:r>
      <w:r w:rsidRPr="00D410CB">
        <w:rPr>
          <w:rFonts w:ascii="Times New Roman" w:eastAsia="Calibri" w:hAnsi="Times New Roman"/>
          <w:sz w:val="24"/>
          <w:szCs w:val="24"/>
          <w:lang w:eastAsia="en-US" w:bidi="he-IL"/>
        </w:rPr>
        <w:t>στην άβυσσο της ελευθερία</w:t>
      </w:r>
      <w:r w:rsidR="00E378BA" w:rsidRPr="00D410CB">
        <w:rPr>
          <w:rFonts w:ascii="Times New Roman" w:eastAsia="Calibri" w:hAnsi="Times New Roman"/>
          <w:sz w:val="24"/>
          <w:szCs w:val="24"/>
          <w:lang w:eastAsia="en-US" w:bidi="he-IL"/>
        </w:rPr>
        <w:t>ς από χρυσό κλουβί του «παραδείσου</w:t>
      </w:r>
      <w:r w:rsidRPr="00D410CB">
        <w:rPr>
          <w:rFonts w:ascii="Times New Roman" w:eastAsia="Calibri" w:hAnsi="Times New Roman"/>
          <w:sz w:val="24"/>
          <w:szCs w:val="24"/>
          <w:lang w:eastAsia="en-US" w:bidi="he-IL"/>
        </w:rPr>
        <w:t>»[…]</w:t>
      </w:r>
    </w:p>
    <w:p w:rsidR="009932B8" w:rsidRPr="00D410CB" w:rsidRDefault="009932B8" w:rsidP="009932B8">
      <w:pPr>
        <w:pStyle w:val="a5"/>
        <w:rPr>
          <w:rFonts w:ascii="Times New Roman" w:eastAsia="Calibri" w:hAnsi="Times New Roman"/>
          <w:sz w:val="24"/>
          <w:szCs w:val="24"/>
          <w:lang w:eastAsia="en-US" w:bidi="he-IL"/>
        </w:rPr>
      </w:pPr>
    </w:p>
    <w:p w:rsidR="00A371CF" w:rsidRPr="00D410CB" w:rsidRDefault="009932B8" w:rsidP="00864160">
      <w:pPr>
        <w:ind w:right="374"/>
        <w:jc w:val="center"/>
        <w:rPr>
          <w:rFonts w:ascii="Times New Roman" w:eastAsia="Calibri" w:hAnsi="Times New Roman"/>
          <w:b/>
          <w:sz w:val="24"/>
          <w:szCs w:val="24"/>
          <w:lang w:eastAsia="en-US" w:bidi="he-IL"/>
        </w:rPr>
      </w:pPr>
      <w:r w:rsidRPr="00D410CB">
        <w:rPr>
          <w:rFonts w:ascii="Times New Roman" w:eastAsia="Calibri" w:hAnsi="Times New Roman"/>
          <w:b/>
          <w:sz w:val="24"/>
          <w:szCs w:val="24"/>
          <w:lang w:eastAsia="en-US" w:bidi="he-IL"/>
        </w:rPr>
        <w:t>Εξαιρετικά «συμβολικά» έχουν επανέλθει οι λέξεις Εικόνα (Icon) και Λόγος (</w:t>
      </w:r>
      <w:r w:rsidRPr="00D410CB">
        <w:rPr>
          <w:rFonts w:ascii="Times New Roman" w:eastAsia="Calibri" w:hAnsi="Times New Roman"/>
          <w:b/>
          <w:sz w:val="24"/>
          <w:szCs w:val="24"/>
          <w:lang w:val="en-US" w:eastAsia="en-US" w:bidi="he-IL"/>
        </w:rPr>
        <w:t>Logo</w:t>
      </w:r>
      <w:r w:rsidRPr="00D410CB">
        <w:rPr>
          <w:rFonts w:ascii="Times New Roman" w:eastAsia="Calibri" w:hAnsi="Times New Roman"/>
          <w:b/>
          <w:sz w:val="24"/>
          <w:szCs w:val="24"/>
          <w:lang w:eastAsia="en-US" w:bidi="he-IL"/>
        </w:rPr>
        <w:t>) στο ευρωπαϊκό λεξιλόγιο αλλά συνδεόμενα με κάτι σαν το παρακάτω ….</w:t>
      </w:r>
    </w:p>
    <w:p w:rsidR="00A371CF" w:rsidRDefault="00A371CF" w:rsidP="00864160">
      <w:pPr>
        <w:ind w:right="374"/>
        <w:jc w:val="center"/>
        <w:rPr>
          <w:rFonts w:eastAsia="Calibri" w:cs="SBL Greek"/>
          <w:b/>
          <w:lang w:eastAsia="en-US" w:bidi="he-IL"/>
        </w:rPr>
      </w:pPr>
      <w:r>
        <w:rPr>
          <w:noProof/>
        </w:rPr>
        <w:drawing>
          <wp:inline distT="0" distB="0" distL="0" distR="0">
            <wp:extent cx="3739487" cy="2592379"/>
            <wp:effectExtent l="19050" t="0" r="0" b="0"/>
            <wp:docPr id="32" name="Εικόνα 1" descr="apple 6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 6 color logo"/>
                    <pic:cNvPicPr>
                      <a:picLocks noChangeAspect="1" noChangeArrowheads="1"/>
                    </pic:cNvPicPr>
                  </pic:nvPicPr>
                  <pic:blipFill>
                    <a:blip r:embed="rId111" cstate="print"/>
                    <a:srcRect/>
                    <a:stretch>
                      <a:fillRect/>
                    </a:stretch>
                  </pic:blipFill>
                  <pic:spPr bwMode="auto">
                    <a:xfrm>
                      <a:off x="0" y="0"/>
                      <a:ext cx="3747199" cy="2597725"/>
                    </a:xfrm>
                    <a:prstGeom prst="rect">
                      <a:avLst/>
                    </a:prstGeom>
                    <a:noFill/>
                    <a:ln w="9525">
                      <a:noFill/>
                      <a:miter lim="800000"/>
                      <a:headEnd/>
                      <a:tailEnd/>
                    </a:ln>
                  </pic:spPr>
                </pic:pic>
              </a:graphicData>
            </a:graphic>
          </wp:inline>
        </w:drawing>
      </w:r>
      <w:r w:rsidRPr="000D5BE9">
        <w:t xml:space="preserve"> </w:t>
      </w:r>
      <w:hyperlink r:id="rId112" w:history="1">
        <w:r w:rsidRPr="006922BE">
          <w:rPr>
            <w:rStyle w:val="-"/>
            <w:rFonts w:eastAsia="Calibri" w:cs="SBL Greek"/>
            <w:b/>
            <w:lang w:eastAsia="en-US" w:bidi="he-IL"/>
          </w:rPr>
          <w:t>https://www.macworld.com/article/3287055/iphone-ipad/apple-a-little-more-color-please.html</w:t>
        </w:r>
      </w:hyperlink>
    </w:p>
    <w:p w:rsidR="00A371CF" w:rsidRDefault="00A371CF" w:rsidP="00BC7608">
      <w:pPr>
        <w:ind w:right="374"/>
        <w:rPr>
          <w:rFonts w:eastAsia="Calibri" w:cs="SBL Greek"/>
          <w:b/>
          <w:lang w:eastAsia="en-US" w:bidi="he-IL"/>
        </w:rPr>
      </w:pPr>
    </w:p>
    <w:p w:rsidR="00A371CF" w:rsidRDefault="00E378BA"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Ζούμε σε μια εποχή που </w:t>
      </w:r>
      <w:r w:rsidR="002377E7" w:rsidRPr="009932B8">
        <w:rPr>
          <w:rFonts w:ascii="Times New Roman" w:hAnsi="Times New Roman"/>
          <w:sz w:val="24"/>
          <w:szCs w:val="24"/>
        </w:rPr>
        <w:t xml:space="preserve">συστηματικά </w:t>
      </w:r>
      <w:r w:rsidRPr="009932B8">
        <w:rPr>
          <w:rFonts w:ascii="Times New Roman" w:hAnsi="Times New Roman"/>
          <w:sz w:val="24"/>
          <w:szCs w:val="24"/>
        </w:rPr>
        <w:t>αποφεύγον</w:t>
      </w:r>
      <w:r w:rsidR="00A371CF" w:rsidRPr="009932B8">
        <w:rPr>
          <w:rFonts w:ascii="Times New Roman" w:hAnsi="Times New Roman"/>
          <w:sz w:val="24"/>
          <w:szCs w:val="24"/>
        </w:rPr>
        <w:t xml:space="preserve">ται </w:t>
      </w:r>
      <w:r w:rsidRPr="009932B8">
        <w:rPr>
          <w:rFonts w:ascii="Times New Roman" w:hAnsi="Times New Roman"/>
          <w:sz w:val="24"/>
          <w:szCs w:val="24"/>
        </w:rPr>
        <w:t xml:space="preserve">όροι όπως </w:t>
      </w:r>
      <w:r w:rsidR="002377E7" w:rsidRPr="009932B8">
        <w:rPr>
          <w:rFonts w:ascii="Times New Roman" w:hAnsi="Times New Roman"/>
          <w:i/>
          <w:sz w:val="24"/>
          <w:szCs w:val="24"/>
        </w:rPr>
        <w:t>α</w:t>
      </w:r>
      <w:r w:rsidR="00A371CF" w:rsidRPr="009932B8">
        <w:rPr>
          <w:rFonts w:ascii="Times New Roman" w:hAnsi="Times New Roman"/>
          <w:i/>
          <w:sz w:val="24"/>
          <w:szCs w:val="24"/>
        </w:rPr>
        <w:t>μαρτία, διάβολος</w:t>
      </w:r>
      <w:r w:rsidR="00A371CF" w:rsidRPr="009932B8">
        <w:rPr>
          <w:rFonts w:ascii="Times New Roman" w:hAnsi="Times New Roman"/>
          <w:sz w:val="24"/>
          <w:szCs w:val="24"/>
        </w:rPr>
        <w:t xml:space="preserve"> […]</w:t>
      </w:r>
      <w:r w:rsidR="003C6622" w:rsidRPr="009932B8">
        <w:rPr>
          <w:rFonts w:ascii="Times New Roman" w:hAnsi="Times New Roman"/>
          <w:sz w:val="24"/>
          <w:szCs w:val="24"/>
        </w:rPr>
        <w:t>.</w:t>
      </w:r>
      <w:r w:rsidR="002377E7" w:rsidRPr="009932B8">
        <w:rPr>
          <w:rFonts w:ascii="Times New Roman" w:hAnsi="Times New Roman"/>
          <w:sz w:val="24"/>
          <w:szCs w:val="24"/>
        </w:rPr>
        <w:t xml:space="preserve"> </w:t>
      </w:r>
      <w:r w:rsidR="00A371CF" w:rsidRPr="009932B8">
        <w:rPr>
          <w:rFonts w:ascii="Times New Roman" w:hAnsi="Times New Roman"/>
          <w:sz w:val="24"/>
          <w:szCs w:val="24"/>
        </w:rPr>
        <w:t xml:space="preserve">Ο όρος </w:t>
      </w:r>
      <w:r w:rsidR="00B22AE9" w:rsidRPr="009932B8">
        <w:rPr>
          <w:rFonts w:ascii="Times New Roman" w:hAnsi="Times New Roman"/>
          <w:b/>
          <w:sz w:val="24"/>
          <w:szCs w:val="24"/>
        </w:rPr>
        <w:t>«</w:t>
      </w:r>
      <w:r w:rsidR="00886B21" w:rsidRPr="009932B8">
        <w:rPr>
          <w:rFonts w:ascii="Times New Roman" w:hAnsi="Times New Roman"/>
          <w:b/>
          <w:sz w:val="24"/>
          <w:szCs w:val="24"/>
        </w:rPr>
        <w:t>παράβαση</w:t>
      </w:r>
      <w:r w:rsidR="00B22AE9" w:rsidRPr="009932B8">
        <w:rPr>
          <w:rFonts w:ascii="Times New Roman" w:hAnsi="Times New Roman"/>
          <w:b/>
          <w:sz w:val="24"/>
          <w:szCs w:val="24"/>
        </w:rPr>
        <w:t>»</w:t>
      </w:r>
      <w:r w:rsidR="00A371CF" w:rsidRPr="009932B8">
        <w:rPr>
          <w:rFonts w:ascii="Times New Roman" w:hAnsi="Times New Roman"/>
          <w:sz w:val="24"/>
          <w:szCs w:val="24"/>
        </w:rPr>
        <w:t xml:space="preserve"> συνδέεται μ</w:t>
      </w:r>
      <w:r w:rsidRPr="009932B8">
        <w:rPr>
          <w:rFonts w:ascii="Times New Roman" w:hAnsi="Times New Roman"/>
          <w:sz w:val="24"/>
          <w:szCs w:val="24"/>
        </w:rPr>
        <w:t>άλλον</w:t>
      </w:r>
      <w:r w:rsidR="00A371CF" w:rsidRPr="009932B8">
        <w:rPr>
          <w:rFonts w:ascii="Times New Roman" w:hAnsi="Times New Roman"/>
          <w:sz w:val="24"/>
          <w:szCs w:val="24"/>
        </w:rPr>
        <w:t xml:space="preserve"> με την Τροχαία και την</w:t>
      </w:r>
      <w:r w:rsidR="00B22AE9" w:rsidRPr="009932B8">
        <w:rPr>
          <w:rFonts w:ascii="Times New Roman" w:hAnsi="Times New Roman"/>
          <w:sz w:val="24"/>
          <w:szCs w:val="24"/>
        </w:rPr>
        <w:t xml:space="preserve"> </w:t>
      </w:r>
      <w:r w:rsidR="009932B8">
        <w:rPr>
          <w:rFonts w:ascii="Times New Roman" w:hAnsi="Times New Roman"/>
          <w:sz w:val="24"/>
          <w:szCs w:val="24"/>
        </w:rPr>
        <w:t xml:space="preserve">πολυσυζητημένη </w:t>
      </w:r>
      <w:r w:rsidR="00B22AE9" w:rsidRPr="009932B8">
        <w:rPr>
          <w:rFonts w:ascii="Times New Roman" w:hAnsi="Times New Roman"/>
          <w:i/>
          <w:sz w:val="24"/>
          <w:szCs w:val="24"/>
        </w:rPr>
        <w:t>οδική συνείδηση</w:t>
      </w:r>
      <w:r w:rsidR="00B22AE9" w:rsidRPr="009932B8">
        <w:rPr>
          <w:rFonts w:ascii="Times New Roman" w:hAnsi="Times New Roman"/>
          <w:sz w:val="24"/>
          <w:szCs w:val="24"/>
        </w:rPr>
        <w:t xml:space="preserve">. Στους δρόμους, </w:t>
      </w:r>
      <w:r w:rsidR="00A371CF" w:rsidRPr="009932B8">
        <w:rPr>
          <w:rFonts w:ascii="Times New Roman" w:hAnsi="Times New Roman"/>
          <w:sz w:val="24"/>
          <w:szCs w:val="24"/>
        </w:rPr>
        <w:t xml:space="preserve">όποιος δεν υπακούσει στα </w:t>
      </w:r>
      <w:r w:rsidRPr="009932B8">
        <w:rPr>
          <w:rFonts w:ascii="Times New Roman" w:hAnsi="Times New Roman"/>
          <w:sz w:val="24"/>
          <w:szCs w:val="24"/>
        </w:rPr>
        <w:t>«</w:t>
      </w:r>
      <w:r w:rsidR="00A371CF" w:rsidRPr="009932B8">
        <w:rPr>
          <w:rFonts w:ascii="Times New Roman" w:hAnsi="Times New Roman"/>
          <w:sz w:val="24"/>
          <w:szCs w:val="24"/>
        </w:rPr>
        <w:t>σήματα</w:t>
      </w:r>
      <w:r w:rsidRPr="009932B8">
        <w:rPr>
          <w:rFonts w:ascii="Times New Roman" w:hAnsi="Times New Roman"/>
          <w:sz w:val="24"/>
          <w:szCs w:val="24"/>
        </w:rPr>
        <w:t>»</w:t>
      </w:r>
      <w:r w:rsidR="00A371CF" w:rsidRPr="009932B8">
        <w:rPr>
          <w:rFonts w:ascii="Times New Roman" w:hAnsi="Times New Roman"/>
          <w:sz w:val="24"/>
          <w:szCs w:val="24"/>
        </w:rPr>
        <w:t xml:space="preserve"> δημιουργεί Χάος με αποτέλεσμα κανείς να μην φτάσει στον προορισμό και σε ακραίες περιπτώσεις να χαθούν και ανθρώπινες ζωές.</w:t>
      </w:r>
      <w:r w:rsidR="00B22AE9" w:rsidRPr="009932B8">
        <w:rPr>
          <w:rFonts w:ascii="Times New Roman" w:hAnsi="Times New Roman"/>
          <w:sz w:val="24"/>
          <w:szCs w:val="24"/>
        </w:rPr>
        <w:t xml:space="preserve"> Βεβαίως το ίδιο συμβαίνει και με όποιον αγνοήσει τους </w:t>
      </w:r>
      <w:r w:rsidR="00B22AE9" w:rsidRPr="009932B8">
        <w:rPr>
          <w:rFonts w:ascii="Times New Roman" w:hAnsi="Times New Roman"/>
          <w:b/>
          <w:sz w:val="24"/>
          <w:szCs w:val="24"/>
        </w:rPr>
        <w:t>φυσικούς νόμους</w:t>
      </w:r>
      <w:r w:rsidRPr="009932B8">
        <w:rPr>
          <w:rFonts w:ascii="Times New Roman" w:hAnsi="Times New Roman"/>
          <w:b/>
          <w:sz w:val="24"/>
          <w:szCs w:val="24"/>
        </w:rPr>
        <w:t>,</w:t>
      </w:r>
      <w:r w:rsidR="00B22AE9" w:rsidRPr="009932B8">
        <w:rPr>
          <w:rFonts w:ascii="Times New Roman" w:hAnsi="Times New Roman"/>
          <w:sz w:val="24"/>
          <w:szCs w:val="24"/>
        </w:rPr>
        <w:t xml:space="preserve"> χάριν </w:t>
      </w:r>
      <w:r w:rsidR="009932B8">
        <w:rPr>
          <w:rFonts w:ascii="Times New Roman" w:hAnsi="Times New Roman"/>
          <w:sz w:val="24"/>
          <w:szCs w:val="24"/>
        </w:rPr>
        <w:t xml:space="preserve">δοκιμής ή /και </w:t>
      </w:r>
      <w:r w:rsidR="00F1148F" w:rsidRPr="009932B8">
        <w:rPr>
          <w:rFonts w:ascii="Times New Roman" w:hAnsi="Times New Roman"/>
          <w:sz w:val="24"/>
          <w:szCs w:val="24"/>
        </w:rPr>
        <w:t xml:space="preserve">απόλαυσης της </w:t>
      </w:r>
      <w:r w:rsidR="00B22AE9" w:rsidRPr="009932B8">
        <w:rPr>
          <w:rFonts w:ascii="Times New Roman" w:hAnsi="Times New Roman"/>
          <w:sz w:val="24"/>
          <w:szCs w:val="24"/>
        </w:rPr>
        <w:t>«ελευθερίας».</w:t>
      </w:r>
      <w:r w:rsidR="003C6622" w:rsidRPr="009932B8">
        <w:rPr>
          <w:rFonts w:ascii="Times New Roman" w:hAnsi="Times New Roman"/>
          <w:sz w:val="24"/>
          <w:szCs w:val="24"/>
        </w:rPr>
        <w:t xml:space="preserve"> Εμμέσως πλην σαφώς με το </w:t>
      </w:r>
      <w:r w:rsidR="003C6622" w:rsidRPr="009932B8">
        <w:rPr>
          <w:rFonts w:ascii="Times New Roman" w:hAnsi="Times New Roman"/>
          <w:sz w:val="24"/>
          <w:szCs w:val="24"/>
          <w:lang w:val="en-US"/>
        </w:rPr>
        <w:t>Sorry</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Es</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tut</w:t>
      </w:r>
      <w:r w:rsidR="003C6622" w:rsidRPr="009932B8">
        <w:rPr>
          <w:rFonts w:ascii="Times New Roman" w:hAnsi="Times New Roman"/>
          <w:i/>
          <w:sz w:val="24"/>
          <w:szCs w:val="24"/>
        </w:rPr>
        <w:t xml:space="preserve"> </w:t>
      </w:r>
      <w:r w:rsidR="003C6622" w:rsidRPr="009932B8">
        <w:rPr>
          <w:rFonts w:ascii="Times New Roman" w:hAnsi="Times New Roman"/>
          <w:i/>
          <w:sz w:val="24"/>
          <w:szCs w:val="24"/>
          <w:lang w:val="en-US"/>
        </w:rPr>
        <w:t>mir</w:t>
      </w:r>
      <w:r w:rsidR="003C6622" w:rsidRPr="009932B8">
        <w:rPr>
          <w:rFonts w:ascii="Times New Roman" w:hAnsi="Times New Roman"/>
          <w:sz w:val="24"/>
          <w:szCs w:val="24"/>
        </w:rPr>
        <w:t xml:space="preserve"> </w:t>
      </w:r>
      <w:r w:rsidR="003C6622" w:rsidRPr="009932B8">
        <w:rPr>
          <w:rFonts w:ascii="Times New Roman" w:hAnsi="Times New Roman"/>
          <w:sz w:val="24"/>
          <w:szCs w:val="24"/>
          <w:lang w:val="en-US"/>
        </w:rPr>
        <w:t>leid</w:t>
      </w:r>
      <w:r w:rsidR="003C6622" w:rsidRPr="009932B8">
        <w:rPr>
          <w:rFonts w:ascii="Times New Roman" w:hAnsi="Times New Roman"/>
          <w:sz w:val="24"/>
          <w:szCs w:val="24"/>
        </w:rPr>
        <w:t>) αναγνωρίζουμε ότι το κακό</w:t>
      </w:r>
      <w:r w:rsidR="009932B8">
        <w:rPr>
          <w:rFonts w:ascii="Times New Roman" w:hAnsi="Times New Roman"/>
          <w:sz w:val="24"/>
          <w:szCs w:val="24"/>
        </w:rPr>
        <w:t>,</w:t>
      </w:r>
      <w:r w:rsidR="003C6622" w:rsidRPr="009932B8">
        <w:rPr>
          <w:rFonts w:ascii="Times New Roman" w:hAnsi="Times New Roman"/>
          <w:sz w:val="24"/>
          <w:szCs w:val="24"/>
        </w:rPr>
        <w:t xml:space="preserve"> που προξενούμε στον άλλο, πληγώνει ουσιαστικά πρώτα εμάς τους δράστες. Όλες οι θεραπείες ξεκινούν όταν ο άνθρωπος αντί να επικαλείται δικαιολογίες («μου ξέφυγε») ομολογήσει το σφάλμα («σήκωσα χέρι»).</w:t>
      </w:r>
    </w:p>
    <w:p w:rsidR="009932B8" w:rsidRPr="009932B8" w:rsidRDefault="009932B8" w:rsidP="009932B8">
      <w:pPr>
        <w:pStyle w:val="a5"/>
        <w:rPr>
          <w:rFonts w:ascii="Times New Roman" w:hAnsi="Times New Roman"/>
          <w:sz w:val="24"/>
          <w:szCs w:val="24"/>
        </w:rPr>
      </w:pPr>
    </w:p>
    <w:p w:rsidR="009932B8" w:rsidRPr="00D410CB" w:rsidRDefault="00F1148F" w:rsidP="00D410CB">
      <w:pPr>
        <w:pStyle w:val="a5"/>
        <w:numPr>
          <w:ilvl w:val="0"/>
          <w:numId w:val="6"/>
        </w:numPr>
        <w:rPr>
          <w:rFonts w:ascii="Times New Roman" w:hAnsi="Times New Roman"/>
          <w:sz w:val="24"/>
          <w:szCs w:val="24"/>
        </w:rPr>
      </w:pPr>
      <w:r w:rsidRPr="009932B8">
        <w:rPr>
          <w:rFonts w:ascii="Times New Roman" w:hAnsi="Times New Roman"/>
          <w:sz w:val="24"/>
          <w:szCs w:val="24"/>
        </w:rPr>
        <w:t xml:space="preserve">Βεβαίως και επί αιώνες η «Εκκλησία» θεωρούσε την αμαρτία </w:t>
      </w:r>
      <w:r w:rsidRPr="009932B8">
        <w:rPr>
          <w:rFonts w:ascii="Times New Roman" w:hAnsi="Times New Roman"/>
          <w:b/>
          <w:sz w:val="24"/>
          <w:szCs w:val="24"/>
        </w:rPr>
        <w:t>κάτι νομικίστικο</w:t>
      </w:r>
      <w:r w:rsidRPr="009932B8">
        <w:rPr>
          <w:rFonts w:ascii="Times New Roman" w:hAnsi="Times New Roman"/>
          <w:sz w:val="24"/>
          <w:szCs w:val="24"/>
        </w:rPr>
        <w:t xml:space="preserve"> που υπακούει στον κανόνα</w:t>
      </w:r>
      <w:r w:rsidR="00F20054">
        <w:rPr>
          <w:rFonts w:ascii="Times New Roman" w:hAnsi="Times New Roman"/>
          <w:sz w:val="24"/>
          <w:szCs w:val="24"/>
        </w:rPr>
        <w:t xml:space="preserve"> της βεντέτας:</w:t>
      </w:r>
      <w:r w:rsidRPr="009932B8">
        <w:rPr>
          <w:rFonts w:ascii="Times New Roman" w:hAnsi="Times New Roman"/>
          <w:sz w:val="24"/>
          <w:szCs w:val="24"/>
        </w:rPr>
        <w:t xml:space="preserve"> </w:t>
      </w:r>
      <w:r w:rsidRPr="009932B8">
        <w:rPr>
          <w:rFonts w:ascii="Times New Roman" w:hAnsi="Times New Roman"/>
          <w:b/>
          <w:sz w:val="24"/>
          <w:szCs w:val="24"/>
        </w:rPr>
        <w:t>«Έγκλημα και Τιμωρία».</w:t>
      </w:r>
      <w:r w:rsidRPr="009932B8">
        <w:rPr>
          <w:rFonts w:ascii="Times New Roman" w:hAnsi="Times New Roman"/>
          <w:sz w:val="24"/>
          <w:szCs w:val="24"/>
        </w:rPr>
        <w:t xml:space="preserve"> Η «Τορά» αντί για </w:t>
      </w:r>
      <w:r w:rsidR="009932B8" w:rsidRPr="009932B8">
        <w:rPr>
          <w:rFonts w:ascii="Times New Roman" w:hAnsi="Times New Roman"/>
          <w:sz w:val="24"/>
          <w:szCs w:val="24"/>
        </w:rPr>
        <w:t>“</w:t>
      </w:r>
      <w:r w:rsidRPr="009932B8">
        <w:rPr>
          <w:rFonts w:ascii="Times New Roman" w:hAnsi="Times New Roman"/>
          <w:caps/>
          <w:sz w:val="24"/>
          <w:szCs w:val="24"/>
        </w:rPr>
        <w:t>κ</w:t>
      </w:r>
      <w:r w:rsidRPr="009932B8">
        <w:rPr>
          <w:rFonts w:ascii="Times New Roman" w:hAnsi="Times New Roman"/>
          <w:sz w:val="24"/>
          <w:szCs w:val="24"/>
        </w:rPr>
        <w:t>αθοδήγηση</w:t>
      </w:r>
      <w:r w:rsidR="009932B8" w:rsidRPr="009932B8">
        <w:rPr>
          <w:rFonts w:ascii="Times New Roman" w:hAnsi="Times New Roman"/>
          <w:sz w:val="24"/>
          <w:szCs w:val="24"/>
        </w:rPr>
        <w:t xml:space="preserve">” </w:t>
      </w:r>
      <w:r w:rsidRPr="009932B8">
        <w:rPr>
          <w:rFonts w:ascii="Times New Roman" w:hAnsi="Times New Roman"/>
          <w:sz w:val="24"/>
          <w:szCs w:val="24"/>
        </w:rPr>
        <w:t xml:space="preserve">μεταφράστηκε </w:t>
      </w:r>
      <w:r w:rsidR="009932B8">
        <w:rPr>
          <w:rFonts w:ascii="Times New Roman" w:hAnsi="Times New Roman"/>
          <w:sz w:val="24"/>
          <w:szCs w:val="24"/>
        </w:rPr>
        <w:t xml:space="preserve">από τους Αλεξανδρινούς </w:t>
      </w:r>
      <w:r w:rsidRPr="009932B8">
        <w:rPr>
          <w:rFonts w:ascii="Times New Roman" w:hAnsi="Times New Roman"/>
          <w:sz w:val="24"/>
          <w:szCs w:val="24"/>
        </w:rPr>
        <w:t xml:space="preserve">ως </w:t>
      </w:r>
      <w:r w:rsidRPr="009932B8">
        <w:rPr>
          <w:rFonts w:ascii="Times New Roman" w:hAnsi="Times New Roman"/>
          <w:b/>
          <w:i/>
          <w:sz w:val="24"/>
          <w:szCs w:val="24"/>
        </w:rPr>
        <w:t>Νόμος</w:t>
      </w:r>
      <w:r w:rsidR="009932B8">
        <w:rPr>
          <w:rFonts w:ascii="Times New Roman" w:hAnsi="Times New Roman"/>
          <w:sz w:val="24"/>
          <w:szCs w:val="24"/>
        </w:rPr>
        <w:t xml:space="preserve"> όπως και η μπερίθ ως Διαθήκη (αντί για «Σύμφωνο») και η τσεντακά ως «Δικαιοσύνη» (αντί για συμμόρφωση με το θέλημα του ελεήμονα Θεού).</w:t>
      </w:r>
      <w:r w:rsidRPr="009932B8">
        <w:rPr>
          <w:rFonts w:ascii="Times New Roman" w:hAnsi="Times New Roman"/>
          <w:sz w:val="24"/>
          <w:szCs w:val="24"/>
        </w:rPr>
        <w:t xml:space="preserve"> Ως αιώνια ζωή θεωρήθηκε η «ζωή μετά θάνατον» και όχι η ζωή «εδώ και τώρα» χωρίς θάνατο που δεν αφορά μόνον την «ψυχούλα» αλλά την ψυχή και το κορμί Μας! Επί αιώνες το Γέν. 2-3 διαβαζόταν για να </w:t>
      </w:r>
      <w:r w:rsidR="009932B8">
        <w:rPr>
          <w:rFonts w:ascii="Times New Roman" w:hAnsi="Times New Roman"/>
          <w:sz w:val="24"/>
          <w:szCs w:val="24"/>
        </w:rPr>
        <w:t xml:space="preserve">νομιμοποιήσει </w:t>
      </w:r>
      <w:r w:rsidRPr="009932B8">
        <w:rPr>
          <w:rFonts w:ascii="Times New Roman" w:hAnsi="Times New Roman"/>
          <w:sz w:val="24"/>
          <w:szCs w:val="24"/>
        </w:rPr>
        <w:t xml:space="preserve">την υποδούλωση της γυναίκας στον άνδρα και όχι για να συνειδητοποιήσουμε τι πραγματικά είναι ο Θάνατος που </w:t>
      </w:r>
      <w:r w:rsidR="009932B8">
        <w:rPr>
          <w:rFonts w:ascii="Times New Roman" w:hAnsi="Times New Roman"/>
          <w:sz w:val="24"/>
          <w:szCs w:val="24"/>
        </w:rPr>
        <w:t>βιώνουμε όλοι</w:t>
      </w:r>
      <w:r w:rsidRPr="009932B8">
        <w:rPr>
          <w:rFonts w:ascii="Times New Roman" w:hAnsi="Times New Roman"/>
          <w:sz w:val="24"/>
          <w:szCs w:val="24"/>
        </w:rPr>
        <w:t xml:space="preserve">! </w:t>
      </w:r>
    </w:p>
    <w:p w:rsidR="009932B8" w:rsidRPr="009932B8" w:rsidRDefault="009932B8" w:rsidP="009932B8">
      <w:pPr>
        <w:pStyle w:val="a5"/>
        <w:rPr>
          <w:rFonts w:ascii="Times New Roman" w:hAnsi="Times New Roman"/>
          <w:sz w:val="24"/>
          <w:szCs w:val="24"/>
        </w:rPr>
      </w:pPr>
    </w:p>
    <w:p w:rsidR="00A371CF"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Σήμερα το </w:t>
      </w:r>
      <w:r w:rsidR="00B22AE9" w:rsidRPr="009932B8">
        <w:rPr>
          <w:rFonts w:ascii="Times New Roman" w:hAnsi="Times New Roman"/>
          <w:b/>
          <w:sz w:val="24"/>
          <w:szCs w:val="24"/>
        </w:rPr>
        <w:t>«</w:t>
      </w:r>
      <w:r w:rsidRPr="009932B8">
        <w:rPr>
          <w:rFonts w:ascii="Times New Roman" w:hAnsi="Times New Roman"/>
          <w:b/>
          <w:sz w:val="24"/>
          <w:szCs w:val="24"/>
        </w:rPr>
        <w:t>κομμένο μήλο</w:t>
      </w:r>
      <w:r w:rsidR="00B22AE9" w:rsidRPr="009932B8">
        <w:rPr>
          <w:rFonts w:ascii="Times New Roman" w:hAnsi="Times New Roman"/>
          <w:b/>
          <w:sz w:val="24"/>
          <w:szCs w:val="24"/>
        </w:rPr>
        <w:t>»</w:t>
      </w:r>
      <w:r w:rsidRPr="009932B8">
        <w:rPr>
          <w:rFonts w:ascii="Times New Roman" w:hAnsi="Times New Roman"/>
          <w:sz w:val="24"/>
          <w:szCs w:val="24"/>
        </w:rPr>
        <w:t xml:space="preserve"> </w:t>
      </w:r>
      <w:r w:rsidR="00E378BA" w:rsidRPr="009932B8">
        <w:rPr>
          <w:rFonts w:ascii="Times New Roman" w:hAnsi="Times New Roman"/>
          <w:sz w:val="24"/>
          <w:szCs w:val="24"/>
        </w:rPr>
        <w:t xml:space="preserve">είναι κατεξοχήν ελκυστικό! </w:t>
      </w:r>
      <w:r w:rsidR="007D5769">
        <w:rPr>
          <w:rFonts w:ascii="Times New Roman" w:hAnsi="Times New Roman"/>
          <w:sz w:val="24"/>
          <w:szCs w:val="24"/>
        </w:rPr>
        <w:t>Τότε η βρώση του καρπού συνδεόταν με τη «συνάφεια» κατά την είσοδο στην εφηβεία με μια ιερή δούλη – πόρνη, την απόκτηση γνώσης και τη μύηση στον πολιτισμό μέσω της ένδυσης συγκεκριμένου ρούχου. Σήμερα σ</w:t>
      </w:r>
      <w:r w:rsidRPr="009932B8">
        <w:rPr>
          <w:rFonts w:ascii="Times New Roman" w:hAnsi="Times New Roman"/>
          <w:sz w:val="24"/>
          <w:szCs w:val="24"/>
        </w:rPr>
        <w:t xml:space="preserve">υνδέεται </w:t>
      </w:r>
      <w:r w:rsidR="00B22AE9" w:rsidRPr="009932B8">
        <w:rPr>
          <w:rFonts w:ascii="Times New Roman" w:hAnsi="Times New Roman"/>
          <w:sz w:val="24"/>
          <w:szCs w:val="24"/>
        </w:rPr>
        <w:t xml:space="preserve">κατεξοχήν </w:t>
      </w:r>
      <w:r w:rsidRPr="009932B8">
        <w:rPr>
          <w:rFonts w:ascii="Times New Roman" w:hAnsi="Times New Roman"/>
          <w:sz w:val="24"/>
          <w:szCs w:val="24"/>
        </w:rPr>
        <w:t xml:space="preserve">με την Τεχνολογία, </w:t>
      </w:r>
      <w:r w:rsidR="00E378BA" w:rsidRPr="009932B8">
        <w:rPr>
          <w:rFonts w:ascii="Times New Roman" w:hAnsi="Times New Roman"/>
          <w:sz w:val="24"/>
          <w:szCs w:val="24"/>
        </w:rPr>
        <w:t xml:space="preserve">την ταχύτητα, </w:t>
      </w:r>
      <w:r w:rsidRPr="009932B8">
        <w:rPr>
          <w:rFonts w:ascii="Times New Roman" w:hAnsi="Times New Roman"/>
          <w:sz w:val="24"/>
          <w:szCs w:val="24"/>
        </w:rPr>
        <w:t>την πληροφορική και τη γνώση. Άλλωστε όπως απέδειξαν και τα γεώμηλα (=</w:t>
      </w:r>
      <w:r w:rsidR="009932B8">
        <w:rPr>
          <w:rFonts w:ascii="Times New Roman" w:hAnsi="Times New Roman"/>
          <w:sz w:val="24"/>
          <w:szCs w:val="24"/>
        </w:rPr>
        <w:t xml:space="preserve"> </w:t>
      </w:r>
      <w:r w:rsidRPr="009932B8">
        <w:rPr>
          <w:rFonts w:ascii="Times New Roman" w:hAnsi="Times New Roman"/>
          <w:sz w:val="24"/>
          <w:szCs w:val="24"/>
        </w:rPr>
        <w:t>οι πατάτες) που εισήγαγε ο Καποδίστριας στην Αίγινα</w:t>
      </w:r>
      <w:r w:rsidR="00B22AE9" w:rsidRPr="009932B8">
        <w:rPr>
          <w:rFonts w:ascii="Times New Roman" w:hAnsi="Times New Roman"/>
          <w:sz w:val="24"/>
          <w:szCs w:val="24"/>
        </w:rPr>
        <w:t>,</w:t>
      </w:r>
      <w:r w:rsidRPr="009932B8">
        <w:rPr>
          <w:rFonts w:ascii="Times New Roman" w:hAnsi="Times New Roman"/>
          <w:sz w:val="24"/>
          <w:szCs w:val="24"/>
        </w:rPr>
        <w:t xml:space="preserve"> ό</w:t>
      </w:r>
      <w:r w:rsidR="00B22AE9" w:rsidRPr="009932B8">
        <w:rPr>
          <w:rFonts w:ascii="Times New Roman" w:hAnsi="Times New Roman"/>
          <w:sz w:val="24"/>
          <w:szCs w:val="24"/>
        </w:rPr>
        <w:t xml:space="preserve">, </w:t>
      </w:r>
      <w:r w:rsidRPr="009932B8">
        <w:rPr>
          <w:rFonts w:ascii="Times New Roman" w:hAnsi="Times New Roman"/>
          <w:sz w:val="24"/>
          <w:szCs w:val="24"/>
        </w:rPr>
        <w:t>τι απαγορεύεται</w:t>
      </w:r>
      <w:r w:rsidR="009932B8">
        <w:rPr>
          <w:rFonts w:ascii="Times New Roman" w:hAnsi="Times New Roman"/>
          <w:sz w:val="24"/>
          <w:szCs w:val="24"/>
        </w:rPr>
        <w:t>, αυτομάτως</w:t>
      </w:r>
      <w:r w:rsidR="00B22AE9" w:rsidRPr="009932B8">
        <w:rPr>
          <w:rFonts w:ascii="Times New Roman" w:hAnsi="Times New Roman"/>
          <w:sz w:val="24"/>
          <w:szCs w:val="24"/>
        </w:rPr>
        <w:t xml:space="preserve"> </w:t>
      </w:r>
      <w:r w:rsidRPr="009932B8">
        <w:rPr>
          <w:rFonts w:ascii="Times New Roman" w:hAnsi="Times New Roman"/>
          <w:sz w:val="24"/>
          <w:szCs w:val="24"/>
        </w:rPr>
        <w:t xml:space="preserve">γίνεται λίαν ελκυστικό και </w:t>
      </w:r>
      <w:r w:rsidR="00E378BA" w:rsidRPr="009932B8">
        <w:rPr>
          <w:rFonts w:ascii="Times New Roman" w:hAnsi="Times New Roman"/>
          <w:sz w:val="24"/>
          <w:szCs w:val="24"/>
        </w:rPr>
        <w:t xml:space="preserve">τελικά </w:t>
      </w:r>
      <w:r w:rsidRPr="009932B8">
        <w:rPr>
          <w:rFonts w:ascii="Times New Roman" w:hAnsi="Times New Roman"/>
          <w:sz w:val="24"/>
          <w:szCs w:val="24"/>
        </w:rPr>
        <w:t>καθ</w:t>
      </w:r>
      <w:r w:rsidR="009932B8">
        <w:rPr>
          <w:rFonts w:ascii="Times New Roman" w:hAnsi="Times New Roman"/>
          <w:sz w:val="24"/>
          <w:szCs w:val="24"/>
        </w:rPr>
        <w:t>-</w:t>
      </w:r>
      <w:r w:rsidRPr="009932B8">
        <w:rPr>
          <w:rFonts w:ascii="Times New Roman" w:hAnsi="Times New Roman"/>
          <w:sz w:val="24"/>
          <w:szCs w:val="24"/>
        </w:rPr>
        <w:t>Ιερώνεται!</w:t>
      </w:r>
      <w:r w:rsidR="00B22AE9" w:rsidRPr="009932B8">
        <w:rPr>
          <w:rFonts w:ascii="Times New Roman" w:hAnsi="Times New Roman"/>
          <w:sz w:val="24"/>
          <w:szCs w:val="24"/>
        </w:rPr>
        <w:t xml:space="preserve"> Ο άνθρωπος ζει για να «σπάει ταμπού» ιδίως στα χρόνια τα εφηβικά του.</w:t>
      </w:r>
      <w:r w:rsidR="003C6622" w:rsidRPr="009932B8">
        <w:rPr>
          <w:rFonts w:ascii="Times New Roman" w:hAnsi="Times New Roman"/>
          <w:sz w:val="24"/>
          <w:szCs w:val="24"/>
        </w:rPr>
        <w:t xml:space="preserve"> Ολόκληρο το Χόλυγουντ έχει κτίσει πάνω στη διαφήμιση «των θανάσιμων αμαρτιών» παρότι μετά αφορίζει τους «αμαρτωλούς» σκηνοθέτες του!</w:t>
      </w:r>
      <w:r w:rsidR="00F0193D" w:rsidRPr="009932B8">
        <w:rPr>
          <w:rFonts w:ascii="Times New Roman" w:hAnsi="Times New Roman"/>
          <w:sz w:val="24"/>
          <w:szCs w:val="24"/>
        </w:rPr>
        <w:t xml:space="preserve"> Επίσης σήμερα στην ποπ όχι μόνο «η γνώση του καλού και του κακού» αλλά και το φίδι που χαρακτηρίζει η Βίβλος «εξυπνότερο όλων των θηρίων» κερδίζουν σε δημοφιλία.</w:t>
      </w:r>
    </w:p>
    <w:p w:rsidR="009932B8" w:rsidRPr="009932B8" w:rsidRDefault="009932B8" w:rsidP="009932B8">
      <w:pPr>
        <w:pStyle w:val="a5"/>
        <w:rPr>
          <w:rFonts w:ascii="Times New Roman" w:hAnsi="Times New Roman"/>
          <w:sz w:val="24"/>
          <w:szCs w:val="24"/>
        </w:rPr>
      </w:pPr>
    </w:p>
    <w:p w:rsidR="00A371CF" w:rsidRPr="009932B8" w:rsidRDefault="00A371CF" w:rsidP="00186B72">
      <w:pPr>
        <w:pStyle w:val="a5"/>
        <w:numPr>
          <w:ilvl w:val="0"/>
          <w:numId w:val="6"/>
        </w:numPr>
        <w:rPr>
          <w:rFonts w:ascii="Times New Roman" w:hAnsi="Times New Roman"/>
          <w:sz w:val="24"/>
          <w:szCs w:val="24"/>
        </w:rPr>
      </w:pPr>
      <w:r w:rsidRPr="009932B8">
        <w:rPr>
          <w:rFonts w:ascii="Times New Roman" w:hAnsi="Times New Roman"/>
          <w:sz w:val="24"/>
          <w:szCs w:val="24"/>
        </w:rPr>
        <w:t xml:space="preserve">Η σύγχρονη γενιά είναι η πρώτη στην Ιστορία, η οποία </w:t>
      </w:r>
      <w:r w:rsidR="00E378BA" w:rsidRPr="009932B8">
        <w:rPr>
          <w:rFonts w:ascii="Times New Roman" w:hAnsi="Times New Roman"/>
          <w:sz w:val="24"/>
          <w:szCs w:val="24"/>
        </w:rPr>
        <w:t xml:space="preserve">μέσω του «κομμένου μήλου» </w:t>
      </w:r>
      <w:r w:rsidR="002377E7" w:rsidRPr="009932B8">
        <w:rPr>
          <w:rFonts w:ascii="Times New Roman" w:hAnsi="Times New Roman"/>
          <w:sz w:val="24"/>
          <w:szCs w:val="24"/>
        </w:rPr>
        <w:t>γεύθηκε με πάθος τον καρπό της Γνώσης. Α</w:t>
      </w:r>
      <w:r w:rsidRPr="009932B8">
        <w:rPr>
          <w:rFonts w:ascii="Times New Roman" w:hAnsi="Times New Roman"/>
          <w:sz w:val="24"/>
          <w:szCs w:val="24"/>
        </w:rPr>
        <w:t xml:space="preserve">πέκτησε τη δυνατότητα μέσω των </w:t>
      </w:r>
      <w:r w:rsidRPr="009932B8">
        <w:rPr>
          <w:rFonts w:ascii="Times New Roman" w:hAnsi="Times New Roman"/>
          <w:sz w:val="24"/>
          <w:szCs w:val="24"/>
          <w:lang w:val="en-US"/>
        </w:rPr>
        <w:t>Selfies</w:t>
      </w:r>
      <w:r w:rsidRPr="009932B8">
        <w:rPr>
          <w:rFonts w:ascii="Times New Roman" w:hAnsi="Times New Roman"/>
          <w:sz w:val="24"/>
          <w:szCs w:val="24"/>
        </w:rPr>
        <w:t xml:space="preserve"> τόσο συχνά να </w:t>
      </w:r>
      <w:r w:rsidRPr="009932B8">
        <w:rPr>
          <w:rFonts w:ascii="Times New Roman" w:hAnsi="Times New Roman"/>
          <w:sz w:val="24"/>
          <w:szCs w:val="24"/>
        </w:rPr>
        <w:lastRenderedPageBreak/>
        <w:t>«αποθανατίζει» τον εαυτό της.</w:t>
      </w:r>
      <w:r w:rsidRPr="009932B8">
        <w:rPr>
          <w:rFonts w:ascii="Times New Roman" w:hAnsi="Times New Roman"/>
          <w:b/>
          <w:sz w:val="24"/>
          <w:szCs w:val="24"/>
        </w:rPr>
        <w:t xml:space="preserve"> </w:t>
      </w:r>
      <w:r w:rsidRPr="009932B8">
        <w:rPr>
          <w:rFonts w:ascii="Times New Roman" w:hAnsi="Times New Roman"/>
          <w:sz w:val="24"/>
          <w:szCs w:val="24"/>
        </w:rPr>
        <w:t>Έχει αποδειχθεί ως η πλέον αυτοερωτική</w:t>
      </w:r>
      <w:r w:rsidRPr="009932B8">
        <w:rPr>
          <w:rFonts w:ascii="Times New Roman" w:hAnsi="Times New Roman"/>
          <w:b/>
          <w:sz w:val="24"/>
          <w:szCs w:val="24"/>
        </w:rPr>
        <w:t xml:space="preserve"> – ναρκισσιστική. </w:t>
      </w:r>
      <w:r w:rsidRPr="009932B8">
        <w:rPr>
          <w:rFonts w:ascii="Times New Roman" w:hAnsi="Times New Roman"/>
          <w:sz w:val="24"/>
          <w:szCs w:val="24"/>
        </w:rPr>
        <w:t>Από την</w:t>
      </w:r>
      <w:r w:rsidRPr="009932B8">
        <w:rPr>
          <w:rFonts w:ascii="Times New Roman" w:hAnsi="Times New Roman"/>
          <w:b/>
          <w:sz w:val="24"/>
          <w:szCs w:val="24"/>
        </w:rPr>
        <w:t xml:space="preserve"> υπερ</w:t>
      </w:r>
      <w:r w:rsidRPr="009932B8">
        <w:rPr>
          <w:rFonts w:ascii="Times New Roman" w:hAnsi="Times New Roman"/>
          <w:sz w:val="24"/>
          <w:szCs w:val="24"/>
        </w:rPr>
        <w:t xml:space="preserve">έκθεση του Εαυτού, το </w:t>
      </w:r>
      <w:r w:rsidRPr="009932B8">
        <w:rPr>
          <w:rFonts w:ascii="Times New Roman" w:hAnsi="Times New Roman"/>
          <w:sz w:val="24"/>
          <w:szCs w:val="24"/>
          <w:lang w:val="en-US"/>
        </w:rPr>
        <w:t>Marketing</w:t>
      </w:r>
      <w:r w:rsidRPr="009932B8">
        <w:rPr>
          <w:rFonts w:ascii="Times New Roman" w:hAnsi="Times New Roman"/>
          <w:sz w:val="24"/>
          <w:szCs w:val="24"/>
        </w:rPr>
        <w:t xml:space="preserve"> του εγώ [</w:t>
      </w:r>
      <w:r w:rsidRPr="009932B8">
        <w:rPr>
          <w:rFonts w:ascii="Times New Roman" w:hAnsi="Times New Roman"/>
          <w:sz w:val="24"/>
          <w:szCs w:val="24"/>
          <w:lang w:val="en-US"/>
        </w:rPr>
        <w:t>Ich</w:t>
      </w:r>
      <w:r w:rsidRPr="009932B8">
        <w:rPr>
          <w:rFonts w:ascii="Times New Roman" w:hAnsi="Times New Roman"/>
          <w:sz w:val="24"/>
          <w:szCs w:val="24"/>
        </w:rPr>
        <w:t xml:space="preserve"> - </w:t>
      </w:r>
      <w:r w:rsidRPr="009932B8">
        <w:rPr>
          <w:rFonts w:ascii="Times New Roman" w:hAnsi="Times New Roman"/>
          <w:sz w:val="24"/>
          <w:szCs w:val="24"/>
          <w:lang w:val="en-US"/>
        </w:rPr>
        <w:t>Inflation</w:t>
      </w:r>
      <w:r w:rsidRPr="009932B8">
        <w:rPr>
          <w:rFonts w:ascii="Times New Roman" w:hAnsi="Times New Roman"/>
          <w:sz w:val="24"/>
          <w:szCs w:val="24"/>
        </w:rPr>
        <w:t xml:space="preserve"> = πληθωρισμός του Εγώ], </w:t>
      </w:r>
      <w:r w:rsidRPr="009932B8">
        <w:rPr>
          <w:rFonts w:ascii="Times New Roman" w:hAnsi="Times New Roman"/>
          <w:b/>
          <w:sz w:val="24"/>
          <w:szCs w:val="24"/>
        </w:rPr>
        <w:t xml:space="preserve">ο «σκηνοθέτης» </w:t>
      </w:r>
      <w:r w:rsidRPr="009932B8">
        <w:rPr>
          <w:rFonts w:ascii="Times New Roman" w:hAnsi="Times New Roman"/>
          <w:sz w:val="24"/>
          <w:szCs w:val="24"/>
        </w:rPr>
        <w:t>(δηλ. έκαστος εξ ημών)</w:t>
      </w:r>
      <w:r w:rsidRPr="009932B8">
        <w:rPr>
          <w:rFonts w:ascii="Times New Roman" w:hAnsi="Times New Roman"/>
          <w:b/>
          <w:sz w:val="24"/>
          <w:szCs w:val="24"/>
        </w:rPr>
        <w:t xml:space="preserve"> </w:t>
      </w:r>
      <w:r w:rsidRPr="009932B8">
        <w:rPr>
          <w:rFonts w:ascii="Times New Roman" w:hAnsi="Times New Roman"/>
          <w:sz w:val="24"/>
          <w:szCs w:val="24"/>
        </w:rPr>
        <w:t>επιθυμεί να αποκομίσει ανταμοιβή / τιμή όχι απλώς μόνον οικονομική αλλά κατεξοχήν αναγνώριση/ πρεστίζ.</w:t>
      </w:r>
      <w:r w:rsidRPr="009932B8">
        <w:rPr>
          <w:rFonts w:ascii="Times New Roman" w:hAnsi="Times New Roman"/>
          <w:b/>
          <w:sz w:val="24"/>
          <w:szCs w:val="24"/>
        </w:rPr>
        <w:t xml:space="preserve"> </w:t>
      </w:r>
      <w:r w:rsidRPr="009932B8">
        <w:rPr>
          <w:rFonts w:ascii="Times New Roman" w:hAnsi="Times New Roman"/>
          <w:sz w:val="24"/>
          <w:szCs w:val="24"/>
        </w:rPr>
        <w:t xml:space="preserve">Έτσι μέσω του </w:t>
      </w:r>
      <w:r w:rsidRPr="009932B8">
        <w:rPr>
          <w:rFonts w:ascii="Times New Roman" w:hAnsi="Times New Roman"/>
          <w:i/>
          <w:sz w:val="24"/>
          <w:szCs w:val="24"/>
          <w:lang w:val="de-DE"/>
        </w:rPr>
        <w:t>Posting</w:t>
      </w:r>
      <w:r w:rsidRPr="009932B8">
        <w:rPr>
          <w:rFonts w:ascii="Times New Roman" w:hAnsi="Times New Roman"/>
          <w:i/>
          <w:sz w:val="24"/>
          <w:szCs w:val="24"/>
        </w:rPr>
        <w:t xml:space="preserve"> </w:t>
      </w:r>
      <w:r w:rsidRPr="009932B8">
        <w:rPr>
          <w:rFonts w:ascii="Times New Roman" w:hAnsi="Times New Roman"/>
          <w:i/>
          <w:sz w:val="24"/>
          <w:szCs w:val="24"/>
          <w:lang w:val="de-DE"/>
        </w:rPr>
        <w:t>Karusell</w:t>
      </w:r>
      <w:r w:rsidRPr="009932B8">
        <w:rPr>
          <w:rFonts w:ascii="Times New Roman" w:hAnsi="Times New Roman"/>
          <w:sz w:val="24"/>
          <w:szCs w:val="24"/>
        </w:rPr>
        <w:t xml:space="preserve"> επιχειρείται το επονομαζόμενο </w:t>
      </w:r>
      <w:r w:rsidRPr="009932B8">
        <w:rPr>
          <w:rFonts w:ascii="Times New Roman" w:hAnsi="Times New Roman"/>
          <w:i/>
          <w:sz w:val="24"/>
          <w:szCs w:val="24"/>
          <w:lang w:val="de-DE"/>
        </w:rPr>
        <w:t>Impression</w:t>
      </w:r>
      <w:r w:rsidRPr="009932B8">
        <w:rPr>
          <w:rFonts w:ascii="Times New Roman" w:hAnsi="Times New Roman"/>
          <w:i/>
          <w:sz w:val="24"/>
          <w:szCs w:val="24"/>
        </w:rPr>
        <w:t xml:space="preserve"> </w:t>
      </w:r>
      <w:r w:rsidRPr="009932B8">
        <w:rPr>
          <w:rFonts w:ascii="Times New Roman" w:hAnsi="Times New Roman"/>
          <w:i/>
          <w:sz w:val="24"/>
          <w:szCs w:val="24"/>
          <w:lang w:val="de-DE"/>
        </w:rPr>
        <w:t>Management</w:t>
      </w:r>
      <w:r w:rsidRPr="009932B8">
        <w:rPr>
          <w:rFonts w:ascii="Times New Roman" w:hAnsi="Times New Roman"/>
          <w:i/>
          <w:sz w:val="24"/>
          <w:szCs w:val="24"/>
        </w:rPr>
        <w:t>.</w:t>
      </w:r>
      <w:r w:rsidRPr="009932B8">
        <w:rPr>
          <w:rFonts w:ascii="Times New Roman" w:hAnsi="Times New Roman"/>
          <w:b/>
          <w:i/>
          <w:sz w:val="24"/>
          <w:szCs w:val="24"/>
        </w:rPr>
        <w:t xml:space="preserve"> </w:t>
      </w:r>
      <w:r w:rsidRPr="009932B8">
        <w:rPr>
          <w:rFonts w:ascii="Times New Roman" w:hAnsi="Times New Roman"/>
          <w:caps/>
          <w:sz w:val="24"/>
          <w:szCs w:val="24"/>
        </w:rPr>
        <w:t>η</w:t>
      </w:r>
      <w:r w:rsidRPr="009932B8">
        <w:rPr>
          <w:rFonts w:ascii="Times New Roman" w:hAnsi="Times New Roman"/>
          <w:sz w:val="24"/>
          <w:szCs w:val="24"/>
        </w:rPr>
        <w:t xml:space="preserve"> υπόληψη και η αναγνώριση κάποιου «αυξάνουν» ανάλογα με τα θετικά σχόλια (</w:t>
      </w:r>
      <w:r w:rsidRPr="009932B8">
        <w:rPr>
          <w:rFonts w:ascii="Times New Roman" w:hAnsi="Times New Roman"/>
          <w:sz w:val="24"/>
          <w:szCs w:val="24"/>
          <w:lang w:val="en-US"/>
        </w:rPr>
        <w:t>Posts</w:t>
      </w:r>
      <w:r w:rsidRPr="009932B8">
        <w:rPr>
          <w:rFonts w:ascii="Times New Roman" w:hAnsi="Times New Roman"/>
          <w:sz w:val="24"/>
          <w:szCs w:val="24"/>
        </w:rPr>
        <w:t>), τις καταφάσεις, τα αιτήματα φιλίας (</w:t>
      </w:r>
      <w:r w:rsidRPr="009932B8">
        <w:rPr>
          <w:rFonts w:ascii="Times New Roman" w:hAnsi="Times New Roman"/>
          <w:sz w:val="24"/>
          <w:szCs w:val="24"/>
          <w:lang w:val="en-US"/>
        </w:rPr>
        <w:t>Buddy</w:t>
      </w:r>
      <w:r w:rsidRPr="009932B8">
        <w:rPr>
          <w:rFonts w:ascii="Times New Roman" w:hAnsi="Times New Roman"/>
          <w:sz w:val="24"/>
          <w:szCs w:val="24"/>
        </w:rPr>
        <w:t xml:space="preserve"> </w:t>
      </w:r>
      <w:r w:rsidRPr="009932B8">
        <w:rPr>
          <w:rFonts w:ascii="Times New Roman" w:hAnsi="Times New Roman"/>
          <w:sz w:val="24"/>
          <w:szCs w:val="24"/>
          <w:lang w:val="en-US"/>
        </w:rPr>
        <w:t>List</w:t>
      </w:r>
      <w:r w:rsidRPr="009932B8">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9932B8">
        <w:rPr>
          <w:rFonts w:ascii="Times New Roman" w:hAnsi="Times New Roman"/>
          <w:caps/>
          <w:sz w:val="24"/>
          <w:szCs w:val="24"/>
        </w:rPr>
        <w:t>τ</w:t>
      </w:r>
      <w:r w:rsidRPr="009932B8">
        <w:rPr>
          <w:rFonts w:ascii="Times New Roman" w:hAnsi="Times New Roman"/>
          <w:sz w:val="24"/>
          <w:szCs w:val="24"/>
        </w:rPr>
        <w:t>αυτόχρονα η ύπαρξη διακατέχεται από τη ζήλεια/το φθόνο</w:t>
      </w:r>
      <w:r w:rsidRPr="009932B8">
        <w:rPr>
          <w:rStyle w:val="af1"/>
          <w:rFonts w:ascii="Times New Roman" w:eastAsiaTheme="majorEastAsia" w:hAnsi="Times New Roman"/>
          <w:sz w:val="24"/>
          <w:szCs w:val="24"/>
        </w:rPr>
        <w:endnoteReference w:id="17"/>
      </w:r>
      <w:r w:rsidRPr="009932B8">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(πρβλ. και </w:t>
      </w:r>
      <w:r w:rsidRPr="009932B8">
        <w:rPr>
          <w:rFonts w:ascii="Times New Roman" w:hAnsi="Times New Roman"/>
          <w:sz w:val="24"/>
          <w:szCs w:val="24"/>
          <w:lang w:val="en-US"/>
        </w:rPr>
        <w:t>Nocebo</w:t>
      </w:r>
      <w:r w:rsidRPr="009932B8">
        <w:rPr>
          <w:rFonts w:ascii="Times New Roman" w:hAnsi="Times New Roman"/>
          <w:sz w:val="24"/>
          <w:szCs w:val="24"/>
        </w:rPr>
        <w:t xml:space="preserve"> - </w:t>
      </w:r>
      <w:r w:rsidRPr="009932B8">
        <w:rPr>
          <w:rFonts w:ascii="Times New Roman" w:hAnsi="Times New Roman"/>
          <w:sz w:val="24"/>
          <w:szCs w:val="24"/>
          <w:lang w:val="en-US"/>
        </w:rPr>
        <w:t>Effekt</w:t>
      </w:r>
      <w:r w:rsidRPr="009932B8">
        <w:rPr>
          <w:rFonts w:ascii="Times New Roman" w:hAnsi="Times New Roman"/>
          <w:sz w:val="24"/>
          <w:szCs w:val="24"/>
        </w:rPr>
        <w:t>)</w:t>
      </w:r>
      <w:r w:rsidRPr="009932B8">
        <w:rPr>
          <w:rStyle w:val="af1"/>
          <w:rFonts w:ascii="Times New Roman" w:eastAsiaTheme="majorEastAsia" w:hAnsi="Times New Roman"/>
          <w:sz w:val="24"/>
          <w:szCs w:val="24"/>
          <w:lang w:val="de-DE"/>
        </w:rPr>
        <w:endnoteReference w:id="18"/>
      </w:r>
      <w:r w:rsidRPr="009932B8">
        <w:rPr>
          <w:rFonts w:ascii="Times New Roman" w:hAnsi="Times New Roman"/>
          <w:sz w:val="24"/>
          <w:szCs w:val="24"/>
        </w:rPr>
        <w:t>.</w:t>
      </w:r>
    </w:p>
    <w:p w:rsidR="009932B8" w:rsidRPr="007D5769" w:rsidRDefault="009932B8" w:rsidP="007D5769">
      <w:pPr>
        <w:rPr>
          <w:rFonts w:ascii="Times New Roman" w:hAnsi="Times New Roman"/>
          <w:sz w:val="24"/>
          <w:szCs w:val="24"/>
        </w:rPr>
      </w:pPr>
    </w:p>
    <w:p w:rsidR="00F402F5" w:rsidRPr="007D5769" w:rsidRDefault="00A371CF" w:rsidP="00186B72">
      <w:pPr>
        <w:pStyle w:val="a5"/>
        <w:numPr>
          <w:ilvl w:val="0"/>
          <w:numId w:val="6"/>
        </w:numPr>
        <w:rPr>
          <w:rFonts w:ascii="Times New Roman" w:hAnsi="Times New Roman"/>
          <w:sz w:val="24"/>
          <w:szCs w:val="24"/>
        </w:rPr>
      </w:pPr>
      <w:r w:rsidRPr="009932B8">
        <w:rPr>
          <w:rFonts w:ascii="Times New Roman" w:hAnsi="Times New Roman"/>
          <w:b/>
          <w:sz w:val="24"/>
          <w:szCs w:val="24"/>
        </w:rPr>
        <w:t xml:space="preserve">Εκτός των ανωτέρω η χρήση του διαδικτύου προκαλεί τις εξής ψευδαισθήσεις: (α) </w:t>
      </w:r>
      <w:r w:rsidRPr="009932B8">
        <w:rPr>
          <w:rFonts w:ascii="Times New Roman" w:hAnsi="Times New Roman"/>
          <w:b/>
          <w:i/>
          <w:sz w:val="24"/>
          <w:szCs w:val="24"/>
        </w:rPr>
        <w:t>Παντοδυναμία</w:t>
      </w:r>
      <w:r w:rsidRPr="009932B8">
        <w:rPr>
          <w:rFonts w:ascii="Times New Roman" w:hAnsi="Times New Roman"/>
          <w:sz w:val="24"/>
          <w:szCs w:val="24"/>
        </w:rPr>
        <w:t xml:space="preserve"> (</w:t>
      </w:r>
      <w:r w:rsidRPr="009932B8">
        <w:rPr>
          <w:rFonts w:ascii="Times New Roman" w:hAnsi="Times New Roman"/>
          <w:sz w:val="24"/>
          <w:szCs w:val="24"/>
          <w:lang w:val="de-DE"/>
        </w:rPr>
        <w:t>undercontrol</w:t>
      </w:r>
      <w:r w:rsidRPr="009932B8">
        <w:rPr>
          <w:rFonts w:ascii="Times New Roman" w:hAnsi="Times New Roman"/>
          <w:sz w:val="24"/>
          <w:szCs w:val="24"/>
        </w:rPr>
        <w:t xml:space="preserve"> – </w:t>
      </w:r>
      <w:r w:rsidRPr="009932B8">
        <w:rPr>
          <w:rFonts w:ascii="Times New Roman" w:hAnsi="Times New Roman"/>
          <w:sz w:val="24"/>
          <w:szCs w:val="24"/>
          <w:lang w:val="de-DE"/>
        </w:rPr>
        <w:t>externalisieren</w:t>
      </w:r>
      <w:r w:rsidR="00C77110">
        <w:rPr>
          <w:rFonts w:ascii="Times New Roman" w:hAnsi="Times New Roman"/>
          <w:sz w:val="24"/>
          <w:szCs w:val="24"/>
        </w:rPr>
        <w:t xml:space="preserve"> </w:t>
      </w:r>
      <w:r w:rsidRPr="009932B8">
        <w:rPr>
          <w:rFonts w:ascii="Times New Roman" w:hAnsi="Times New Roman"/>
          <w:sz w:val="24"/>
          <w:szCs w:val="24"/>
        </w:rPr>
        <w:t>-</w:t>
      </w:r>
      <w:r w:rsidR="00C77110">
        <w:rPr>
          <w:rFonts w:ascii="Times New Roman" w:hAnsi="Times New Roman"/>
          <w:sz w:val="24"/>
          <w:szCs w:val="24"/>
        </w:rPr>
        <w:t xml:space="preserve"> </w:t>
      </w:r>
      <w:r w:rsidRPr="009932B8">
        <w:rPr>
          <w:rFonts w:ascii="Times New Roman" w:hAnsi="Times New Roman"/>
          <w:sz w:val="24"/>
          <w:szCs w:val="24"/>
          <w:lang w:val="de-DE"/>
        </w:rPr>
        <w:t>overconfidense</w:t>
      </w:r>
      <w:r w:rsidRPr="009932B8">
        <w:rPr>
          <w:rFonts w:ascii="Times New Roman" w:hAnsi="Times New Roman"/>
          <w:sz w:val="24"/>
          <w:szCs w:val="24"/>
        </w:rPr>
        <w:t xml:space="preserve"> </w:t>
      </w:r>
      <w:r w:rsidRPr="009932B8">
        <w:rPr>
          <w:rFonts w:ascii="Times New Roman" w:hAnsi="Times New Roman"/>
          <w:sz w:val="24"/>
          <w:szCs w:val="24"/>
          <w:lang w:val="de-DE"/>
        </w:rPr>
        <w:t>bias</w:t>
      </w:r>
      <w:r w:rsidRPr="009932B8">
        <w:rPr>
          <w:rFonts w:ascii="Times New Roman" w:hAnsi="Times New Roman"/>
          <w:sz w:val="24"/>
          <w:szCs w:val="24"/>
        </w:rPr>
        <w:t>) ενώ κατ’ ουσίαν υπάρχει ψηφιακός ετεροπροσδιορισμός του χρήστη (</w:t>
      </w:r>
      <w:r w:rsidRPr="009932B8">
        <w:rPr>
          <w:rFonts w:ascii="Times New Roman" w:hAnsi="Times New Roman"/>
          <w:b/>
          <w:sz w:val="24"/>
          <w:szCs w:val="24"/>
          <w:lang w:val="de-DE"/>
        </w:rPr>
        <w:t>digitale</w:t>
      </w:r>
      <w:r w:rsidRPr="009932B8">
        <w:rPr>
          <w:rFonts w:ascii="Times New Roman" w:hAnsi="Times New Roman"/>
          <w:b/>
          <w:sz w:val="24"/>
          <w:szCs w:val="24"/>
        </w:rPr>
        <w:t xml:space="preserve"> </w:t>
      </w:r>
      <w:r w:rsidRPr="009932B8">
        <w:rPr>
          <w:rFonts w:ascii="Times New Roman" w:hAnsi="Times New Roman"/>
          <w:b/>
          <w:sz w:val="24"/>
          <w:szCs w:val="24"/>
          <w:lang w:val="de-DE"/>
        </w:rPr>
        <w:t>Fremdbestimmung</w:t>
      </w:r>
      <w:r w:rsidRPr="009932B8">
        <w:rPr>
          <w:rFonts w:ascii="Times New Roman" w:hAnsi="Times New Roman"/>
          <w:b/>
          <w:sz w:val="24"/>
          <w:szCs w:val="24"/>
        </w:rPr>
        <w:t>)</w:t>
      </w:r>
      <w:r w:rsidRPr="009932B8">
        <w:rPr>
          <w:rFonts w:ascii="Times New Roman" w:hAnsi="Times New Roman"/>
          <w:sz w:val="24"/>
          <w:szCs w:val="24"/>
        </w:rPr>
        <w:t xml:space="preserve"> μέσω πανέξυπνων μαθηματικών προγραμμάτων - αλγορίθμων. Τελικά ο εγκέφαλος («</w:t>
      </w:r>
      <w:r w:rsidRPr="009932B8">
        <w:rPr>
          <w:rFonts w:ascii="Times New Roman" w:hAnsi="Times New Roman"/>
          <w:i/>
          <w:sz w:val="24"/>
          <w:szCs w:val="24"/>
        </w:rPr>
        <w:t>σκληρός δίσκος της ύπαρξης»)</w:t>
      </w:r>
      <w:r w:rsidRPr="009932B8">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932B8" w:rsidRPr="009932B8">
        <w:rPr>
          <w:rFonts w:ascii="Times New Roman" w:hAnsi="Times New Roman"/>
          <w:sz w:val="24"/>
          <w:szCs w:val="24"/>
        </w:rPr>
        <w:t>επισκεφτεί</w:t>
      </w:r>
      <w:r w:rsidRPr="009932B8">
        <w:rPr>
          <w:rFonts w:ascii="Times New Roman" w:hAnsi="Times New Roman"/>
          <w:sz w:val="24"/>
          <w:szCs w:val="24"/>
        </w:rPr>
        <w:t xml:space="preserve"> και άλλες επιλογές (σολιψισμός). </w:t>
      </w:r>
      <w:r w:rsidRPr="009932B8">
        <w:rPr>
          <w:rFonts w:ascii="Times New Roman" w:hAnsi="Times New Roman"/>
          <w:b/>
          <w:sz w:val="24"/>
          <w:szCs w:val="24"/>
        </w:rPr>
        <w:t>(β)</w:t>
      </w:r>
      <w:r w:rsidRPr="009932B8">
        <w:rPr>
          <w:rFonts w:ascii="Times New Roman" w:hAnsi="Times New Roman"/>
          <w:sz w:val="24"/>
          <w:szCs w:val="24"/>
        </w:rPr>
        <w:t xml:space="preserve"> </w:t>
      </w:r>
      <w:r w:rsidRPr="009932B8">
        <w:rPr>
          <w:rFonts w:ascii="Times New Roman" w:hAnsi="Times New Roman"/>
          <w:b/>
          <w:i/>
          <w:sz w:val="24"/>
          <w:szCs w:val="24"/>
        </w:rPr>
        <w:t>Παντογνωσία («Γκουγκλιανισμός»)</w:t>
      </w:r>
      <w:r w:rsidRPr="009932B8">
        <w:rPr>
          <w:rFonts w:ascii="Times New Roman" w:hAnsi="Times New Roman"/>
          <w:b/>
          <w:sz w:val="24"/>
          <w:szCs w:val="24"/>
        </w:rPr>
        <w:t>:</w:t>
      </w:r>
      <w:r w:rsidRPr="009932B8">
        <w:rPr>
          <w:rFonts w:ascii="Times New Roman" w:hAnsi="Times New Roman"/>
          <w:b/>
          <w:i/>
          <w:sz w:val="24"/>
          <w:szCs w:val="24"/>
        </w:rPr>
        <w:t xml:space="preserve"> </w:t>
      </w:r>
      <w:r w:rsidRPr="009932B8">
        <w:rPr>
          <w:rFonts w:ascii="Times New Roman" w:hAnsi="Times New Roman"/>
          <w:sz w:val="24"/>
          <w:szCs w:val="24"/>
        </w:rPr>
        <w:t xml:space="preserve">καλλιεργείται «πίστη» στο </w:t>
      </w:r>
      <w:r w:rsidRPr="009932B8">
        <w:rPr>
          <w:rFonts w:ascii="Times New Roman" w:hAnsi="Times New Roman"/>
          <w:sz w:val="24"/>
          <w:szCs w:val="24"/>
          <w:lang w:val="en-US"/>
        </w:rPr>
        <w:t>Wikipaideia</w:t>
      </w:r>
      <w:r w:rsidRPr="009932B8">
        <w:rPr>
          <w:rFonts w:ascii="Times New Roman" w:hAnsi="Times New Roman"/>
          <w:sz w:val="24"/>
          <w:szCs w:val="24"/>
        </w:rPr>
        <w:t xml:space="preserve"> («Υπεραγορά</w:t>
      </w:r>
      <w:r w:rsidR="00C77110">
        <w:rPr>
          <w:rFonts w:ascii="Times New Roman" w:hAnsi="Times New Roman"/>
          <w:sz w:val="24"/>
          <w:szCs w:val="24"/>
        </w:rPr>
        <w:t xml:space="preserve"> </w:t>
      </w:r>
      <w:r w:rsidRPr="009932B8">
        <w:rPr>
          <w:rFonts w:ascii="Times New Roman" w:hAnsi="Times New Roman"/>
          <w:sz w:val="24"/>
          <w:szCs w:val="24"/>
        </w:rPr>
        <w:t>Γνώσης»</w:t>
      </w:r>
      <w:r w:rsidR="007D5769">
        <w:rPr>
          <w:rFonts w:ascii="Times New Roman" w:hAnsi="Times New Roman"/>
          <w:sz w:val="24"/>
          <w:szCs w:val="24"/>
        </w:rPr>
        <w:t>,</w:t>
      </w:r>
      <w:r w:rsidRPr="009932B8">
        <w:rPr>
          <w:rFonts w:ascii="Times New Roman" w:hAnsi="Times New Roman"/>
          <w:sz w:val="24"/>
          <w:szCs w:val="24"/>
        </w:rPr>
        <w:t xml:space="preserve"> η οποία όμως είναι «ανυπόγραφη») και άλλα «εργαλεία». </w:t>
      </w:r>
      <w:r w:rsidRPr="009932B8">
        <w:rPr>
          <w:rFonts w:ascii="Times New Roman" w:hAnsi="Times New Roman"/>
          <w:b/>
          <w:sz w:val="24"/>
          <w:szCs w:val="24"/>
        </w:rPr>
        <w:t>(γ)</w:t>
      </w:r>
      <w:r w:rsidRPr="009932B8">
        <w:rPr>
          <w:rFonts w:ascii="Times New Roman" w:hAnsi="Times New Roman"/>
          <w:sz w:val="24"/>
          <w:szCs w:val="24"/>
        </w:rPr>
        <w:t xml:space="preserve"> </w:t>
      </w:r>
      <w:r w:rsidRPr="009932B8">
        <w:rPr>
          <w:rFonts w:ascii="Times New Roman" w:hAnsi="Times New Roman"/>
          <w:b/>
          <w:i/>
          <w:sz w:val="24"/>
          <w:szCs w:val="24"/>
        </w:rPr>
        <w:t>Επέκταση της μνήμης</w:t>
      </w:r>
      <w:r w:rsidR="002377E7" w:rsidRPr="009932B8">
        <w:rPr>
          <w:rFonts w:ascii="Times New Roman" w:hAnsi="Times New Roman"/>
          <w:b/>
          <w:i/>
          <w:sz w:val="24"/>
          <w:szCs w:val="24"/>
        </w:rPr>
        <w:t>.</w:t>
      </w:r>
    </w:p>
    <w:p w:rsidR="009932B8" w:rsidRPr="007D5769" w:rsidRDefault="009932B8" w:rsidP="007D5769">
      <w:pPr>
        <w:rPr>
          <w:rFonts w:ascii="Times New Roman" w:hAnsi="Times New Roman"/>
          <w:b/>
          <w:sz w:val="24"/>
          <w:szCs w:val="24"/>
        </w:rPr>
      </w:pPr>
    </w:p>
    <w:p w:rsidR="00F402F5" w:rsidRDefault="00F402F5" w:rsidP="00F402F5">
      <w:pPr>
        <w:ind w:right="374"/>
        <w:jc w:val="center"/>
        <w:rPr>
          <w:rFonts w:ascii="Times New Roman" w:eastAsia="Calibri" w:hAnsi="Times New Roman"/>
          <w:b/>
          <w:sz w:val="24"/>
          <w:szCs w:val="24"/>
          <w:lang w:eastAsia="en-US" w:bidi="he-IL"/>
        </w:rPr>
      </w:pPr>
      <w:r w:rsidRPr="009932B8">
        <w:rPr>
          <w:rFonts w:ascii="Times New Roman" w:eastAsia="Calibri" w:hAnsi="Times New Roman"/>
          <w:b/>
          <w:sz w:val="24"/>
          <w:szCs w:val="24"/>
          <w:lang w:eastAsia="en-US" w:bidi="he-IL"/>
        </w:rPr>
        <w:t>ΑΜΑΡΤΙΑ ΣΤΗ ΒΙΒΛΟ</w:t>
      </w:r>
    </w:p>
    <w:p w:rsidR="00263C32" w:rsidRDefault="00263C32" w:rsidP="00F402F5">
      <w:pPr>
        <w:ind w:right="374"/>
        <w:jc w:val="center"/>
        <w:rPr>
          <w:rFonts w:ascii="Times New Roman" w:eastAsia="Calibri" w:hAnsi="Times New Roman"/>
          <w:b/>
          <w:sz w:val="24"/>
          <w:szCs w:val="24"/>
          <w:lang w:eastAsia="en-US" w:bidi="he-IL"/>
        </w:rPr>
      </w:pPr>
    </w:p>
    <w:p w:rsidR="00263C32" w:rsidRPr="00866FE0" w:rsidRDefault="00263C32" w:rsidP="006A21B4">
      <w:pPr>
        <w:pStyle w:val="20"/>
        <w:rPr>
          <w:lang w:val="el-GR"/>
        </w:rPr>
      </w:pPr>
      <w:r w:rsidRPr="00866FE0">
        <w:rPr>
          <w:lang w:val="el-GR"/>
        </w:rPr>
        <w:t>Ο πρώτος θάνατος Κάιν και Άβελ (Ενδοοικογενειακή Βία)</w:t>
      </w:r>
    </w:p>
    <w:p w:rsidR="00263C32" w:rsidRPr="003F74DA" w:rsidRDefault="00263C32" w:rsidP="00263C32">
      <w:pPr>
        <w:pStyle w:val="a5"/>
        <w:shd w:val="clear" w:color="auto" w:fill="FFFFFF"/>
        <w:autoSpaceDE w:val="0"/>
        <w:autoSpaceDN w:val="0"/>
        <w:adjustRightInd w:val="0"/>
        <w:ind w:left="700"/>
        <w:rPr>
          <w:rFonts w:ascii="Arial" w:hAnsi="Arial" w:cs="Arial"/>
          <w:sz w:val="20"/>
          <w:szCs w:val="20"/>
          <w:lang w:eastAsia="en-US"/>
        </w:rPr>
      </w:pPr>
      <w:r w:rsidRPr="003F74DA">
        <w:rPr>
          <w:rFonts w:ascii="Arial" w:hAnsi="Arial"/>
          <w:b/>
          <w:i/>
          <w:sz w:val="20"/>
          <w:szCs w:val="20"/>
          <w:lang w:eastAsia="en-US"/>
        </w:rPr>
        <w:t>ΚΕΙΜΕΝΟ ΔΟΛΟΦΟΝΙΑΣ</w:t>
      </w:r>
      <w:r w:rsidRPr="003F74DA">
        <w:rPr>
          <w:rFonts w:ascii="Arial" w:hAnsi="Arial"/>
          <w:sz w:val="20"/>
          <w:szCs w:val="20"/>
          <w:lang w:eastAsia="en-US"/>
        </w:rPr>
        <w:t xml:space="preserve"> :Τότε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αδερφό του</w:t>
      </w:r>
      <w:r w:rsidRPr="003F74DA">
        <w:rPr>
          <w:rFonts w:ascii="Arial" w:hAnsi="Arial" w:cs="Arial"/>
          <w:sz w:val="20"/>
          <w:szCs w:val="20"/>
          <w:lang w:eastAsia="en-US"/>
        </w:rPr>
        <w:t xml:space="preserve">: </w:t>
      </w:r>
      <w:r w:rsidRPr="003F74DA">
        <w:rPr>
          <w:rFonts w:ascii="Arial" w:hAnsi="Arial"/>
          <w:sz w:val="20"/>
          <w:szCs w:val="20"/>
          <w:lang w:eastAsia="en-US"/>
        </w:rPr>
        <w:t>«Πάμε</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χωράφια»</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εκεί</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όρμησε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εναντίον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και τον</w:t>
      </w:r>
      <w:r w:rsidRPr="003F74DA">
        <w:rPr>
          <w:rFonts w:ascii="Arial" w:hAnsi="Arial" w:cs="Arial"/>
          <w:sz w:val="20"/>
          <w:szCs w:val="20"/>
          <w:lang w:eastAsia="en-US"/>
        </w:rPr>
        <w:t xml:space="preserve"> </w:t>
      </w:r>
      <w:r w:rsidRPr="003F74DA">
        <w:rPr>
          <w:rFonts w:ascii="Arial" w:hAnsi="Arial"/>
          <w:sz w:val="20"/>
          <w:szCs w:val="20"/>
          <w:lang w:eastAsia="en-US"/>
        </w:rPr>
        <w:t>σκότωσε</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9</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ρώτησε</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«Πού</w:t>
      </w:r>
      <w:r w:rsidRPr="003F74DA">
        <w:rPr>
          <w:rFonts w:ascii="Arial" w:hAnsi="Arial" w:cs="Arial"/>
          <w:sz w:val="20"/>
          <w:szCs w:val="20"/>
          <w:lang w:eastAsia="en-US"/>
        </w:rPr>
        <w:t xml:space="preserve"> </w:t>
      </w:r>
      <w:r w:rsidRPr="003F74DA">
        <w:rPr>
          <w:rFonts w:ascii="Arial" w:hAnsi="Arial"/>
          <w:sz w:val="20"/>
          <w:szCs w:val="20"/>
          <w:lang w:eastAsia="en-US"/>
        </w:rPr>
        <w:t>είναι</w:t>
      </w:r>
      <w:r w:rsidRPr="003F74DA">
        <w:rPr>
          <w:rFonts w:ascii="Arial" w:hAnsi="Arial" w:cs="Arial"/>
          <w:sz w:val="20"/>
          <w:szCs w:val="20"/>
          <w:lang w:eastAsia="en-US"/>
        </w:rPr>
        <w:t xml:space="preserve"> </w:t>
      </w:r>
      <w:r w:rsidRPr="003F74DA">
        <w:rPr>
          <w:rFonts w:ascii="Arial" w:hAnsi="Arial"/>
          <w:sz w:val="20"/>
          <w:szCs w:val="20"/>
          <w:lang w:eastAsia="en-US"/>
        </w:rPr>
        <w:t>ο αδερφός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sz w:val="20"/>
          <w:szCs w:val="20"/>
          <w:lang w:eastAsia="en-US"/>
        </w:rPr>
        <w:t>Εκείνος</w:t>
      </w:r>
      <w:r w:rsidRPr="003F74DA">
        <w:rPr>
          <w:rFonts w:ascii="Arial" w:hAnsi="Arial" w:cs="Arial"/>
          <w:sz w:val="20"/>
          <w:szCs w:val="20"/>
          <w:lang w:eastAsia="en-US"/>
        </w:rPr>
        <w:t xml:space="preserve"> </w:t>
      </w:r>
      <w:r w:rsidRPr="003F74DA">
        <w:rPr>
          <w:rFonts w:ascii="Arial" w:hAnsi="Arial"/>
          <w:sz w:val="20"/>
          <w:szCs w:val="20"/>
          <w:lang w:eastAsia="en-US"/>
        </w:rPr>
        <w:t>απάντησε</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ξέρω</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φύλακας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αδερφού μου</w:t>
      </w:r>
      <w:r w:rsidRPr="003F74DA">
        <w:rPr>
          <w:rFonts w:ascii="Arial" w:hAnsi="Arial" w:cs="Arial"/>
          <w:sz w:val="20"/>
          <w:szCs w:val="20"/>
          <w:lang w:eastAsia="en-US"/>
        </w:rPr>
        <w:t xml:space="preserve"> </w:t>
      </w:r>
      <w:r w:rsidRPr="003F74DA">
        <w:rPr>
          <w:rFonts w:ascii="Arial" w:hAnsi="Arial"/>
          <w:sz w:val="20"/>
          <w:szCs w:val="20"/>
          <w:lang w:eastAsia="en-US"/>
        </w:rPr>
        <w:t>είμαι</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10</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«Τι πήγες</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έκανες</w:t>
      </w:r>
      <w:r w:rsidRPr="003F74DA">
        <w:rPr>
          <w:rFonts w:ascii="Arial" w:hAnsi="Arial" w:cs="Arial"/>
          <w:sz w:val="20"/>
          <w:szCs w:val="20"/>
          <w:lang w:eastAsia="en-US"/>
        </w:rPr>
        <w:t xml:space="preserve">; </w:t>
      </w:r>
      <w:r w:rsidRPr="003F74DA">
        <w:rPr>
          <w:rFonts w:ascii="Arial" w:hAnsi="Arial"/>
          <w:sz w:val="20"/>
          <w:szCs w:val="20"/>
          <w:lang w:eastAsia="en-US"/>
        </w:rPr>
        <w:t>Άκου</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φωνάζει</w:t>
      </w:r>
      <w:r w:rsidRPr="003F74DA">
        <w:rPr>
          <w:rFonts w:ascii="Arial" w:hAnsi="Arial" w:cs="Arial"/>
          <w:sz w:val="20"/>
          <w:szCs w:val="20"/>
          <w:lang w:eastAsia="en-US"/>
        </w:rPr>
        <w:t xml:space="preserve"> </w:t>
      </w:r>
      <w:r w:rsidRPr="003F74DA">
        <w:rPr>
          <w:rFonts w:ascii="Arial" w:hAnsi="Arial"/>
          <w:sz w:val="20"/>
          <w:szCs w:val="20"/>
          <w:lang w:eastAsia="en-US"/>
        </w:rPr>
        <w:t>γοερά</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11</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πέρα</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καταριέται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ίδια 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άνοιξε</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δεχτεί</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δερφού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εσύ</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σκότωσες</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12</w:t>
      </w:r>
      <w:r w:rsidRPr="003F74DA">
        <w:rPr>
          <w:rFonts w:ascii="Arial" w:hAnsi="Arial"/>
          <w:sz w:val="20"/>
          <w:szCs w:val="20"/>
          <w:lang w:eastAsia="en-US"/>
        </w:rPr>
        <w:t>Όταν θα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καλλιεργείς</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δίνει</w:t>
      </w:r>
      <w:r w:rsidRPr="003F74DA">
        <w:rPr>
          <w:rFonts w:ascii="Arial" w:hAnsi="Arial" w:cs="Arial"/>
          <w:sz w:val="20"/>
          <w:szCs w:val="20"/>
          <w:lang w:eastAsia="en-US"/>
        </w:rPr>
        <w:t xml:space="preserve"> </w:t>
      </w:r>
      <w:r w:rsidRPr="003F74DA">
        <w:rPr>
          <w:rFonts w:ascii="Arial" w:hAnsi="Arial"/>
          <w:sz w:val="20"/>
          <w:szCs w:val="20"/>
          <w:lang w:eastAsia="en-US"/>
        </w:rPr>
        <w:t>πια τους</w:t>
      </w:r>
      <w:r w:rsidRPr="003F74DA">
        <w:rPr>
          <w:rFonts w:ascii="Arial" w:hAnsi="Arial" w:cs="Arial"/>
          <w:sz w:val="20"/>
          <w:szCs w:val="20"/>
          <w:lang w:eastAsia="en-US"/>
        </w:rPr>
        <w:t xml:space="preserve"> </w:t>
      </w:r>
      <w:r w:rsidRPr="003F74DA">
        <w:rPr>
          <w:rFonts w:ascii="Arial" w:hAnsi="Arial"/>
          <w:sz w:val="20"/>
          <w:szCs w:val="20"/>
          <w:lang w:eastAsia="en-US"/>
        </w:rPr>
        <w:t>καρπούς</w:t>
      </w:r>
      <w:r w:rsidRPr="003F74DA">
        <w:rPr>
          <w:rFonts w:ascii="Arial" w:hAnsi="Arial" w:cs="Arial"/>
          <w:sz w:val="20"/>
          <w:szCs w:val="20"/>
          <w:lang w:eastAsia="en-US"/>
        </w:rPr>
        <w:t xml:space="preserve"> </w:t>
      </w:r>
      <w:r w:rsidRPr="003F74DA">
        <w:rPr>
          <w:rFonts w:ascii="Arial" w:hAnsi="Arial"/>
          <w:sz w:val="20"/>
          <w:szCs w:val="20"/>
          <w:lang w:eastAsia="en-US"/>
        </w:rPr>
        <w:t>της</w:t>
      </w:r>
      <w:r w:rsidRPr="003F74DA">
        <w:rPr>
          <w:rFonts w:ascii="Arial" w:hAnsi="Arial" w:cs="Arial"/>
          <w:sz w:val="20"/>
          <w:szCs w:val="20"/>
          <w:lang w:eastAsia="en-US"/>
        </w:rPr>
        <w:t xml:space="preserve">.&lt;0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είσαι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πε</w:t>
      </w:r>
      <w:r w:rsidRPr="003F74DA">
        <w:rPr>
          <w:rFonts w:ascii="Arial" w:hAnsi="Arial"/>
          <w:sz w:val="20"/>
          <w:szCs w:val="20"/>
          <w:lang w:eastAsia="en-US"/>
        </w:rPr>
        <w:softHyphen/>
        <w:t>ριπλανώμενος</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πάντα</w:t>
      </w:r>
      <w:r w:rsidRPr="003F74DA">
        <w:rPr>
          <w:rFonts w:ascii="Arial" w:hAnsi="Arial" w:cs="Arial"/>
          <w:sz w:val="20"/>
          <w:szCs w:val="20"/>
          <w:lang w:eastAsia="en-US"/>
        </w:rPr>
        <w:t xml:space="preserve"> </w:t>
      </w:r>
      <w:r w:rsidRPr="003F74DA">
        <w:rPr>
          <w:rFonts w:ascii="Arial" w:hAnsi="Arial"/>
          <w:sz w:val="20"/>
          <w:szCs w:val="20"/>
          <w:lang w:eastAsia="en-US"/>
        </w:rPr>
        <w:t>πάνω 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13</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Κύριο</w:t>
      </w:r>
      <w:r w:rsidRPr="003F74DA">
        <w:rPr>
          <w:rFonts w:ascii="Arial" w:hAnsi="Arial" w:cs="Arial"/>
          <w:sz w:val="20"/>
          <w:szCs w:val="20"/>
          <w:lang w:eastAsia="en-US"/>
        </w:rPr>
        <w:t xml:space="preserve">: </w:t>
      </w:r>
      <w:r w:rsidRPr="003F74DA">
        <w:rPr>
          <w:rFonts w:ascii="Arial" w:hAnsi="Arial"/>
          <w:sz w:val="20"/>
          <w:szCs w:val="20"/>
          <w:lang w:eastAsia="en-US"/>
        </w:rPr>
        <w:t>«Βαριά</w:t>
      </w:r>
      <w:r w:rsidRPr="003F74DA">
        <w:rPr>
          <w:rFonts w:ascii="Arial" w:hAnsi="Arial" w:cs="Arial"/>
          <w:sz w:val="20"/>
          <w:szCs w:val="20"/>
          <w:lang w:eastAsia="en-US"/>
        </w:rPr>
        <w:t xml:space="preserve"> </w:t>
      </w:r>
      <w:r w:rsidRPr="003F74DA">
        <w:rPr>
          <w:rFonts w:ascii="Arial" w:hAnsi="Arial"/>
          <w:sz w:val="20"/>
          <w:szCs w:val="20"/>
          <w:lang w:eastAsia="en-US"/>
        </w:rPr>
        <w:t>εί</w:t>
      </w:r>
      <w:r w:rsidRPr="003F74DA">
        <w:rPr>
          <w:rFonts w:ascii="Arial" w:hAnsi="Arial"/>
          <w:sz w:val="20"/>
          <w:szCs w:val="20"/>
          <w:lang w:eastAsia="en-US"/>
        </w:rPr>
        <w:softHyphen/>
        <w:t>ναι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τιμωρία</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αντέ</w:t>
      </w:r>
      <w:r w:rsidRPr="003F74DA">
        <w:rPr>
          <w:rFonts w:ascii="Arial" w:hAnsi="Arial"/>
          <w:sz w:val="20"/>
          <w:szCs w:val="20"/>
          <w:lang w:eastAsia="en-US"/>
        </w:rPr>
        <w:softHyphen/>
        <w:t>ξω</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14</w:t>
      </w:r>
      <w:r w:rsidRPr="003F74DA">
        <w:rPr>
          <w:rFonts w:ascii="Arial" w:hAnsi="Arial"/>
          <w:sz w:val="20"/>
          <w:szCs w:val="20"/>
          <w:lang w:eastAsia="en-US"/>
        </w:rPr>
        <w:t>Σήμερα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διώχνεις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και πρέπει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χαθώ</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γί</w:t>
      </w:r>
      <w:r w:rsidRPr="003F74DA">
        <w:rPr>
          <w:rFonts w:ascii="Arial" w:hAnsi="Arial"/>
          <w:sz w:val="20"/>
          <w:szCs w:val="20"/>
          <w:lang w:eastAsia="en-US"/>
        </w:rPr>
        <w:softHyphen/>
        <w:t>νω</w:t>
      </w:r>
      <w:r w:rsidRPr="003F74DA">
        <w:rPr>
          <w:rFonts w:ascii="Arial" w:hAnsi="Arial" w:cs="Arial"/>
          <w:sz w:val="20"/>
          <w:szCs w:val="20"/>
          <w:lang w:eastAsia="en-US"/>
        </w:rPr>
        <w:t xml:space="preserve">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περιπλανώμενος</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Όποιος με</w:t>
      </w:r>
      <w:r w:rsidRPr="003F74DA">
        <w:rPr>
          <w:rFonts w:ascii="Arial" w:hAnsi="Arial" w:cs="Arial"/>
          <w:sz w:val="20"/>
          <w:szCs w:val="20"/>
          <w:lang w:eastAsia="en-US"/>
        </w:rPr>
        <w:t xml:space="preserve"> </w:t>
      </w:r>
      <w:r w:rsidRPr="003F74DA">
        <w:rPr>
          <w:rFonts w:ascii="Arial" w:hAnsi="Arial"/>
          <w:sz w:val="20"/>
          <w:szCs w:val="20"/>
          <w:lang w:eastAsia="en-US"/>
        </w:rPr>
        <w:t>βρει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15</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του αποκρίθηκε</w:t>
      </w:r>
      <w:r w:rsidRPr="003F74DA">
        <w:rPr>
          <w:rFonts w:ascii="Arial" w:hAnsi="Arial" w:cs="Arial"/>
          <w:sz w:val="20"/>
          <w:szCs w:val="20"/>
          <w:lang w:eastAsia="en-US"/>
        </w:rPr>
        <w:t xml:space="preserve">: </w:t>
      </w:r>
      <w:r w:rsidRPr="003F74DA">
        <w:rPr>
          <w:rFonts w:ascii="Arial" w:hAnsi="Arial"/>
          <w:sz w:val="20"/>
          <w:szCs w:val="20"/>
          <w:lang w:eastAsia="en-US"/>
        </w:rPr>
        <w:t>«Δε</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συμβεί</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γιατί</w:t>
      </w:r>
      <w:r w:rsidRPr="003F74DA">
        <w:rPr>
          <w:rFonts w:ascii="Arial" w:hAnsi="Arial" w:cs="Arial"/>
          <w:sz w:val="20"/>
          <w:szCs w:val="20"/>
          <w:lang w:eastAsia="en-US"/>
        </w:rPr>
        <w:t xml:space="preserve"> </w:t>
      </w:r>
      <w:r w:rsidRPr="003F74DA">
        <w:rPr>
          <w:rFonts w:ascii="Arial" w:hAnsi="Arial"/>
          <w:sz w:val="20"/>
          <w:szCs w:val="20"/>
          <w:lang w:eastAsia="en-US"/>
        </w:rPr>
        <w:t>οποι</w:t>
      </w:r>
      <w:r w:rsidRPr="003F74DA">
        <w:rPr>
          <w:rFonts w:ascii="Arial" w:hAnsi="Arial"/>
          <w:sz w:val="20"/>
          <w:szCs w:val="20"/>
          <w:lang w:eastAsia="en-US"/>
        </w:rPr>
        <w:softHyphen/>
        <w:t>οσδήποτε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αντιμετω</w:t>
      </w:r>
      <w:r w:rsidRPr="003F74DA">
        <w:rPr>
          <w:rFonts w:ascii="Arial" w:hAnsi="Arial"/>
          <w:sz w:val="20"/>
          <w:szCs w:val="20"/>
          <w:lang w:eastAsia="en-US"/>
        </w:rPr>
        <w:softHyphen/>
        <w:t>πίσει</w:t>
      </w:r>
      <w:r w:rsidRPr="003F74DA">
        <w:rPr>
          <w:rFonts w:ascii="Arial" w:hAnsi="Arial" w:cs="Arial"/>
          <w:sz w:val="20"/>
          <w:szCs w:val="20"/>
          <w:lang w:eastAsia="en-US"/>
        </w:rPr>
        <w:t xml:space="preserve"> </w:t>
      </w:r>
      <w:r w:rsidRPr="003F74DA">
        <w:rPr>
          <w:rFonts w:ascii="Arial" w:hAnsi="Arial"/>
          <w:sz w:val="20"/>
          <w:szCs w:val="20"/>
          <w:lang w:eastAsia="en-US"/>
        </w:rPr>
        <w:t>επταπλάσια</w:t>
      </w:r>
      <w:r w:rsidRPr="003F74DA">
        <w:rPr>
          <w:rFonts w:ascii="Arial" w:hAnsi="Arial" w:cs="Arial"/>
          <w:sz w:val="20"/>
          <w:szCs w:val="20"/>
          <w:lang w:eastAsia="en-US"/>
        </w:rPr>
        <w:t xml:space="preserve"> </w:t>
      </w:r>
      <w:r w:rsidRPr="003F74DA">
        <w:rPr>
          <w:rFonts w:ascii="Arial" w:hAnsi="Arial"/>
          <w:sz w:val="20"/>
          <w:szCs w:val="20"/>
          <w:lang w:eastAsia="en-US"/>
        </w:rPr>
        <w:t>εκδίκηση»</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έβαλε</w:t>
      </w:r>
      <w:r w:rsidRPr="003F74DA">
        <w:rPr>
          <w:rFonts w:ascii="Arial" w:hAnsi="Arial" w:cs="Arial"/>
          <w:sz w:val="20"/>
          <w:szCs w:val="20"/>
          <w:lang w:eastAsia="en-US"/>
        </w:rPr>
        <w:t xml:space="preserve"> </w:t>
      </w:r>
      <w:r w:rsidRPr="003F74DA">
        <w:rPr>
          <w:rFonts w:ascii="Arial" w:hAnsi="Arial"/>
          <w:sz w:val="20"/>
          <w:szCs w:val="20"/>
          <w:lang w:eastAsia="en-US"/>
        </w:rPr>
        <w:t>σημά</w:t>
      </w:r>
      <w:r w:rsidRPr="003F74DA">
        <w:rPr>
          <w:rFonts w:ascii="Arial" w:hAnsi="Arial"/>
          <w:sz w:val="20"/>
          <w:szCs w:val="20"/>
          <w:lang w:eastAsia="en-US"/>
        </w:rPr>
        <w:softHyphen/>
        <w:t>δι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ώστε</w:t>
      </w:r>
      <w:r w:rsidRPr="003F74DA">
        <w:rPr>
          <w:rFonts w:ascii="Arial" w:hAnsi="Arial" w:cs="Arial"/>
          <w:sz w:val="20"/>
          <w:szCs w:val="20"/>
          <w:lang w:eastAsia="en-US"/>
        </w:rPr>
        <w:t xml:space="preserve"> </w:t>
      </w:r>
      <w:r w:rsidRPr="003F74DA">
        <w:rPr>
          <w:rFonts w:ascii="Arial" w:hAnsi="Arial"/>
          <w:sz w:val="20"/>
          <w:szCs w:val="20"/>
          <w:lang w:eastAsia="en-US"/>
        </w:rPr>
        <w:t>όποιος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συναντού</w:t>
      </w:r>
      <w:r w:rsidRPr="003F74DA">
        <w:rPr>
          <w:rFonts w:ascii="Arial" w:hAnsi="Arial"/>
          <w:sz w:val="20"/>
          <w:szCs w:val="20"/>
          <w:lang w:eastAsia="en-US"/>
        </w:rPr>
        <w:softHyphen/>
        <w:t>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μην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16</w:t>
      </w:r>
      <w:r w:rsidRPr="003F74DA">
        <w:rPr>
          <w:rFonts w:ascii="Arial" w:hAnsi="Arial"/>
          <w:sz w:val="20"/>
          <w:szCs w:val="20"/>
          <w:lang w:eastAsia="en-US"/>
        </w:rPr>
        <w:t>Έτσι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έφυ</w:t>
      </w:r>
      <w:r w:rsidRPr="003F74DA">
        <w:rPr>
          <w:rFonts w:ascii="Arial" w:hAnsi="Arial"/>
          <w:sz w:val="20"/>
          <w:szCs w:val="20"/>
          <w:lang w:eastAsia="en-US"/>
        </w:rPr>
        <w:softHyphen/>
        <w:t>γε</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τόπο</w:t>
      </w:r>
      <w:r w:rsidRPr="003F74DA">
        <w:rPr>
          <w:rFonts w:ascii="Arial" w:hAnsi="Arial" w:cs="Arial"/>
          <w:sz w:val="20"/>
          <w:szCs w:val="20"/>
          <w:lang w:eastAsia="en-US"/>
        </w:rPr>
        <w:t xml:space="preserve"> </w:t>
      </w:r>
      <w:r w:rsidRPr="003F74DA">
        <w:rPr>
          <w:rFonts w:ascii="Arial" w:hAnsi="Arial"/>
          <w:sz w:val="20"/>
          <w:szCs w:val="20"/>
          <w:lang w:eastAsia="en-US"/>
        </w:rPr>
        <w:t>όπου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είχε</w:t>
      </w:r>
      <w:r w:rsidRPr="003F74DA">
        <w:rPr>
          <w:rFonts w:ascii="Arial" w:hAnsi="Arial" w:cs="Arial"/>
          <w:sz w:val="20"/>
          <w:szCs w:val="20"/>
          <w:lang w:eastAsia="en-US"/>
        </w:rPr>
        <w:t xml:space="preserve"> </w:t>
      </w:r>
      <w:r w:rsidRPr="003F74DA">
        <w:rPr>
          <w:rFonts w:ascii="Arial" w:hAnsi="Arial"/>
          <w:sz w:val="20"/>
          <w:szCs w:val="20"/>
          <w:lang w:eastAsia="en-US"/>
        </w:rPr>
        <w:t>μιλήσει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w:t>
      </w:r>
      <w:r w:rsidRPr="003F74DA">
        <w:rPr>
          <w:rFonts w:ascii="Arial" w:hAnsi="Arial"/>
          <w:sz w:val="20"/>
          <w:szCs w:val="20"/>
          <w:lang w:eastAsia="en-US"/>
        </w:rPr>
        <w:softHyphen/>
        <w:t>ριος</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πήγε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ζήσει</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Νωδ</w:t>
      </w:r>
      <w:r>
        <w:rPr>
          <w:rFonts w:ascii="Arial" w:hAnsi="Arial" w:cs="Arial"/>
          <w:sz w:val="20"/>
          <w:szCs w:val="20"/>
          <w:lang w:eastAsia="en-US"/>
        </w:rPr>
        <w:t>….</w:t>
      </w:r>
      <w:r w:rsidRPr="003F74DA">
        <w:rPr>
          <w:rFonts w:ascii="Arial" w:hAnsi="Arial" w:cs="Arial"/>
          <w:sz w:val="20"/>
          <w:szCs w:val="20"/>
          <w:lang w:eastAsia="en-US"/>
        </w:rPr>
        <w:t xml:space="preserve"> </w:t>
      </w:r>
      <w:r>
        <w:rPr>
          <w:rFonts w:ascii="Arial" w:hAnsi="Arial" w:cs="Arial"/>
          <w:sz w:val="20"/>
          <w:szCs w:val="20"/>
          <w:lang w:eastAsia="en-US"/>
        </w:rPr>
        <w:t xml:space="preserve">Μετάφραση </w:t>
      </w:r>
      <w:r w:rsidRPr="003F74DA">
        <w:rPr>
          <w:rFonts w:ascii="Arial" w:hAnsi="Arial"/>
          <w:b/>
          <w:sz w:val="20"/>
          <w:szCs w:val="20"/>
          <w:lang w:eastAsia="en-US"/>
        </w:rPr>
        <w:t>ΒΙΒΛΙΚΗ</w:t>
      </w:r>
      <w:r>
        <w:rPr>
          <w:rFonts w:ascii="Arial" w:hAnsi="Arial"/>
          <w:b/>
          <w:sz w:val="20"/>
          <w:szCs w:val="20"/>
          <w:lang w:eastAsia="en-US"/>
        </w:rPr>
        <w:t>Σ</w:t>
      </w:r>
      <w:r w:rsidRPr="003F74DA">
        <w:rPr>
          <w:rFonts w:ascii="Arial" w:hAnsi="Arial"/>
          <w:b/>
          <w:sz w:val="20"/>
          <w:szCs w:val="20"/>
          <w:lang w:eastAsia="en-US"/>
        </w:rPr>
        <w:t xml:space="preserve"> ΕΤΑΙΡΕΙΑ</w:t>
      </w:r>
      <w:r>
        <w:rPr>
          <w:rFonts w:ascii="Arial" w:hAnsi="Arial"/>
          <w:b/>
          <w:sz w:val="20"/>
          <w:szCs w:val="20"/>
          <w:lang w:eastAsia="en-US"/>
        </w:rPr>
        <w:t xml:space="preserve">Σ </w:t>
      </w:r>
      <w:r w:rsidRPr="003F74DA">
        <w:rPr>
          <w:rFonts w:ascii="Arial" w:hAnsi="Arial"/>
          <w:b/>
          <w:sz w:val="20"/>
          <w:szCs w:val="20"/>
          <w:lang w:eastAsia="en-US"/>
        </w:rPr>
        <w:t>2008) -</w:t>
      </w:r>
    </w:p>
    <w:p w:rsidR="00263C32" w:rsidRPr="003F74DA" w:rsidRDefault="00263C32" w:rsidP="00263C32">
      <w:pPr>
        <w:pStyle w:val="a5"/>
        <w:shd w:val="clear" w:color="auto" w:fill="FFFFFF"/>
        <w:autoSpaceDE w:val="0"/>
        <w:autoSpaceDN w:val="0"/>
        <w:adjustRightInd w:val="0"/>
        <w:ind w:left="700"/>
        <w:rPr>
          <w:rFonts w:ascii="Arial" w:hAnsi="Arial" w:cs="Arial"/>
          <w:sz w:val="20"/>
          <w:szCs w:val="20"/>
          <w:lang w:eastAsia="en-US"/>
        </w:rPr>
      </w:pPr>
    </w:p>
    <w:p w:rsidR="00263C32" w:rsidRPr="003F74DA" w:rsidRDefault="00263C32" w:rsidP="00263C32">
      <w:pPr>
        <w:pStyle w:val="a5"/>
        <w:ind w:left="700" w:right="374"/>
      </w:pPr>
      <w:r w:rsidRPr="003F74DA">
        <w:rPr>
          <w:rFonts w:ascii="Arial" w:hAnsi="Arial"/>
          <w:b/>
          <w:sz w:val="20"/>
          <w:szCs w:val="20"/>
          <w:lang w:eastAsia="en-US"/>
        </w:rPr>
        <w:t>ΑΝΤ-</w:t>
      </w:r>
      <w:r w:rsidRPr="003F74DA">
        <w:rPr>
          <w:rFonts w:ascii="Arial" w:hAnsi="Arial"/>
          <w:b/>
          <w:i/>
          <w:sz w:val="20"/>
          <w:szCs w:val="20"/>
          <w:lang w:eastAsia="en-US"/>
        </w:rPr>
        <w:t>ΣΤΡΟΦΗ</w:t>
      </w:r>
      <w:r w:rsidRPr="003F74DA">
        <w:rPr>
          <w:rFonts w:ascii="Arial" w:hAnsi="Arial"/>
          <w:b/>
          <w:sz w:val="20"/>
          <w:szCs w:val="20"/>
          <w:lang w:eastAsia="en-US"/>
        </w:rPr>
        <w:t>: ΙΩΣΗΦ ΚΑΙ ΑΔΕΛΦΟΙ</w:t>
      </w:r>
      <w:r w:rsidRPr="003F74DA">
        <w:rPr>
          <w:rFonts w:ascii="Arial" w:hAnsi="Arial"/>
          <w:sz w:val="20"/>
          <w:szCs w:val="20"/>
          <w:lang w:eastAsia="en-US"/>
        </w:rPr>
        <w:t xml:space="preserve"> έστειλαν</w:t>
      </w:r>
      <w:r w:rsidRPr="003F74DA">
        <w:rPr>
          <w:rFonts w:ascii="Arial" w:hAnsi="Arial" w:cs="Arial"/>
          <w:sz w:val="20"/>
          <w:szCs w:val="20"/>
          <w:lang w:eastAsia="en-US"/>
        </w:rPr>
        <w:t xml:space="preserve"> </w:t>
      </w:r>
      <w:r w:rsidRPr="003F74DA">
        <w:rPr>
          <w:rFonts w:ascii="Arial" w:hAnsi="Arial"/>
          <w:sz w:val="20"/>
          <w:szCs w:val="20"/>
          <w:lang w:eastAsia="en-US"/>
        </w:rPr>
        <w:t>μήνυμα</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πατέρας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πριν</w:t>
      </w:r>
      <w:r w:rsidRPr="003F74DA">
        <w:rPr>
          <w:rFonts w:ascii="Arial" w:hAnsi="Arial" w:cs="Arial"/>
          <w:sz w:val="20"/>
          <w:szCs w:val="20"/>
          <w:lang w:eastAsia="en-US"/>
        </w:rPr>
        <w:t xml:space="preserve"> </w:t>
      </w:r>
      <w:r w:rsidRPr="003F74DA">
        <w:rPr>
          <w:rFonts w:ascii="Arial" w:hAnsi="Arial"/>
          <w:sz w:val="20"/>
          <w:szCs w:val="20"/>
          <w:lang w:eastAsia="en-US"/>
        </w:rPr>
        <w:t>πεθάνει</w:t>
      </w:r>
      <w:r w:rsidRPr="003F74DA">
        <w:rPr>
          <w:rFonts w:ascii="Arial" w:hAnsi="Arial" w:cs="Arial"/>
          <w:sz w:val="20"/>
          <w:szCs w:val="20"/>
          <w:lang w:eastAsia="en-US"/>
        </w:rPr>
        <w:t xml:space="preserve"> </w:t>
      </w:r>
      <w:r w:rsidRPr="003F74DA">
        <w:rPr>
          <w:rFonts w:ascii="Arial" w:hAnsi="Arial"/>
          <w:sz w:val="20"/>
          <w:szCs w:val="20"/>
          <w:lang w:eastAsia="en-US"/>
        </w:rPr>
        <w:t>έδωσε</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εντο</w:t>
      </w:r>
      <w:r w:rsidRPr="003F74DA">
        <w:rPr>
          <w:rFonts w:ascii="Arial" w:hAnsi="Arial"/>
          <w:sz w:val="20"/>
          <w:szCs w:val="20"/>
          <w:lang w:eastAsia="en-US"/>
        </w:rPr>
        <w:softHyphen/>
        <w:t>λή</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17</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πείτε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συγχωρήσει 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αδερφών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ανομία τους</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μεγάλο</w:t>
      </w:r>
      <w:r w:rsidRPr="003F74DA">
        <w:rPr>
          <w:rFonts w:ascii="Arial" w:hAnsi="Arial" w:cs="Arial"/>
          <w:sz w:val="20"/>
          <w:szCs w:val="20"/>
          <w:lang w:eastAsia="en-US"/>
        </w:rPr>
        <w:t xml:space="preserve"> </w:t>
      </w:r>
      <w:r w:rsidRPr="003F74DA">
        <w:rPr>
          <w:rFonts w:ascii="Arial" w:hAnsi="Arial"/>
          <w:sz w:val="20"/>
          <w:szCs w:val="20"/>
          <w:lang w:eastAsia="en-US"/>
        </w:rPr>
        <w:t>κακό</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έκαναν</w:t>
      </w:r>
      <w:r w:rsidRPr="003F74DA">
        <w:rPr>
          <w:rFonts w:ascii="Arial" w:hAnsi="Arial" w:cs="Arial"/>
          <w:sz w:val="20"/>
          <w:szCs w:val="20"/>
          <w:lang w:eastAsia="en-US"/>
        </w:rPr>
        <w:t xml:space="preserve">". </w:t>
      </w:r>
      <w:r w:rsidRPr="003F74DA">
        <w:rPr>
          <w:rFonts w:ascii="Arial" w:hAnsi="Arial"/>
          <w:sz w:val="20"/>
          <w:szCs w:val="20"/>
          <w:lang w:eastAsia="en-US"/>
        </w:rPr>
        <w:t>Συγχώρησε</w:t>
      </w:r>
      <w:r w:rsidRPr="003F74DA">
        <w:rPr>
          <w:rFonts w:ascii="Arial" w:hAnsi="Arial" w:cs="Arial"/>
          <w:sz w:val="20"/>
          <w:szCs w:val="20"/>
          <w:lang w:eastAsia="en-US"/>
        </w:rPr>
        <w:t xml:space="preserve"> </w:t>
      </w:r>
      <w:r w:rsidRPr="003F74DA">
        <w:rPr>
          <w:rFonts w:ascii="Arial" w:hAnsi="Arial"/>
          <w:sz w:val="20"/>
          <w:szCs w:val="20"/>
          <w:lang w:eastAsia="en-US"/>
        </w:rPr>
        <w:t>λοιπόν</w:t>
      </w:r>
      <w:r w:rsidRPr="003F74DA">
        <w:rPr>
          <w:rFonts w:ascii="Arial" w:hAnsi="Arial" w:cs="Arial"/>
          <w:sz w:val="20"/>
          <w:szCs w:val="20"/>
          <w:lang w:eastAsia="en-US"/>
        </w:rPr>
        <w:t xml:space="preserve"> </w:t>
      </w:r>
      <w:r w:rsidRPr="003F74DA">
        <w:rPr>
          <w:rFonts w:ascii="Arial" w:hAnsi="Arial"/>
          <w:sz w:val="20"/>
          <w:szCs w:val="20"/>
          <w:lang w:eastAsia="en-US"/>
        </w:rPr>
        <w:t>τώρα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δού</w:t>
      </w:r>
      <w:r w:rsidRPr="003F74DA">
        <w:rPr>
          <w:rFonts w:ascii="Arial" w:hAnsi="Arial"/>
          <w:sz w:val="20"/>
          <w:szCs w:val="20"/>
          <w:lang w:eastAsia="en-US"/>
        </w:rPr>
        <w:softHyphen/>
        <w:t>λων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θεού</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πατέρα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w:t>
      </w:r>
      <w:r w:rsidRPr="003F74DA">
        <w:rPr>
          <w:rFonts w:ascii="Arial" w:hAnsi="Arial"/>
          <w:sz w:val="20"/>
          <w:szCs w:val="20"/>
          <w:lang w:eastAsia="en-US"/>
        </w:rPr>
        <w:softHyphen/>
        <w:t>σήφ</w:t>
      </w:r>
      <w:r w:rsidRPr="003F74DA">
        <w:rPr>
          <w:rFonts w:ascii="Arial" w:hAnsi="Arial" w:cs="Arial"/>
          <w:sz w:val="20"/>
          <w:szCs w:val="20"/>
          <w:lang w:eastAsia="en-US"/>
        </w:rPr>
        <w:t xml:space="preserve"> </w:t>
      </w:r>
      <w:r w:rsidRPr="003F74DA">
        <w:rPr>
          <w:rFonts w:ascii="Arial" w:hAnsi="Arial"/>
          <w:sz w:val="20"/>
          <w:szCs w:val="20"/>
          <w:lang w:eastAsia="en-US"/>
        </w:rPr>
        <w:t>άκουσε</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λόγια</w:t>
      </w:r>
      <w:r w:rsidRPr="003F74DA">
        <w:rPr>
          <w:rFonts w:ascii="Arial" w:hAnsi="Arial" w:cs="Arial"/>
          <w:sz w:val="20"/>
          <w:szCs w:val="20"/>
          <w:lang w:eastAsia="en-US"/>
        </w:rPr>
        <w:t xml:space="preserve"> </w:t>
      </w:r>
      <w:r w:rsidRPr="003F74DA">
        <w:rPr>
          <w:rFonts w:ascii="Arial" w:hAnsi="Arial"/>
          <w:sz w:val="20"/>
          <w:szCs w:val="20"/>
          <w:lang w:eastAsia="en-US"/>
        </w:rPr>
        <w:t>έκλαψε</w:t>
      </w:r>
      <w:r w:rsidRPr="003F74DA">
        <w:rPr>
          <w:rFonts w:ascii="Arial" w:hAnsi="Arial" w:cs="Arial"/>
          <w:sz w:val="20"/>
          <w:szCs w:val="20"/>
          <w:lang w:eastAsia="en-US"/>
        </w:rPr>
        <w:t>.</w:t>
      </w:r>
      <w:r w:rsidRPr="003F74DA">
        <w:rPr>
          <w:rFonts w:ascii="Arial" w:eastAsiaTheme="minorHAnsi" w:hAnsi="Arial" w:cs="Arial"/>
          <w:sz w:val="20"/>
          <w:szCs w:val="20"/>
          <w:vertAlign w:val="superscript"/>
          <w:lang w:eastAsia="en-US"/>
        </w:rPr>
        <w:t>18</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αδερφοί</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ήρθαν</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ίδιοι</w:t>
      </w:r>
      <w:r w:rsidRPr="003F74DA">
        <w:rPr>
          <w:rFonts w:ascii="Arial" w:hAnsi="Arial" w:cs="Arial"/>
          <w:sz w:val="20"/>
          <w:szCs w:val="20"/>
          <w:lang w:eastAsia="en-US"/>
        </w:rPr>
        <w:t xml:space="preserve"> </w:t>
      </w:r>
      <w:r w:rsidRPr="003F74DA">
        <w:rPr>
          <w:rFonts w:ascii="Arial" w:hAnsi="Arial"/>
          <w:sz w:val="20"/>
          <w:szCs w:val="20"/>
          <w:lang w:eastAsia="en-US"/>
        </w:rPr>
        <w:t>και έπεσαν</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είπαν</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ε</w:t>
      </w:r>
      <w:r w:rsidRPr="003F74DA">
        <w:rPr>
          <w:rFonts w:ascii="Arial" w:hAnsi="Arial"/>
          <w:sz w:val="20"/>
          <w:szCs w:val="20"/>
          <w:lang w:eastAsia="en-US"/>
        </w:rPr>
        <w:softHyphen/>
        <w:t>μείς</w:t>
      </w:r>
      <w:r w:rsidRPr="003F74DA">
        <w:rPr>
          <w:rFonts w:ascii="Arial" w:hAnsi="Arial" w:cs="Arial"/>
          <w:sz w:val="20"/>
          <w:szCs w:val="20"/>
          <w:lang w:eastAsia="en-US"/>
        </w:rPr>
        <w:t xml:space="preserve"> </w:t>
      </w:r>
      <w:r w:rsidRPr="003F74DA">
        <w:rPr>
          <w:rFonts w:ascii="Arial" w:hAnsi="Arial"/>
          <w:sz w:val="20"/>
          <w:szCs w:val="20"/>
          <w:lang w:eastAsia="en-US"/>
        </w:rPr>
        <w:t>είμαστε</w:t>
      </w:r>
      <w:r w:rsidRPr="003F74DA">
        <w:rPr>
          <w:rFonts w:ascii="Arial" w:hAnsi="Arial" w:cs="Arial"/>
          <w:sz w:val="20"/>
          <w:szCs w:val="20"/>
          <w:lang w:eastAsia="en-US"/>
        </w:rPr>
        <w:t xml:space="preserve"> </w:t>
      </w:r>
      <w:r w:rsidRPr="003F74DA">
        <w:rPr>
          <w:rFonts w:ascii="Arial" w:hAnsi="Arial"/>
          <w:sz w:val="20"/>
          <w:szCs w:val="20"/>
          <w:lang w:eastAsia="en-US"/>
        </w:rPr>
        <w:t>δούλοι</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19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τους είπε</w:t>
      </w:r>
      <w:r w:rsidRPr="003F74DA">
        <w:rPr>
          <w:rFonts w:ascii="Arial" w:hAnsi="Arial" w:cs="Arial"/>
          <w:sz w:val="20"/>
          <w:szCs w:val="20"/>
          <w:lang w:eastAsia="en-US"/>
        </w:rPr>
        <w:t xml:space="preserve">: </w:t>
      </w:r>
      <w:r w:rsidRPr="003F74DA">
        <w:rPr>
          <w:rFonts w:ascii="Arial" w:hAnsi="Arial"/>
          <w:sz w:val="20"/>
          <w:szCs w:val="20"/>
          <w:lang w:eastAsia="en-US"/>
        </w:rPr>
        <w:t>«Μη</w:t>
      </w:r>
      <w:r w:rsidRPr="003F74DA">
        <w:rPr>
          <w:rFonts w:ascii="Arial" w:hAnsi="Arial" w:cs="Arial"/>
          <w:sz w:val="20"/>
          <w:szCs w:val="20"/>
          <w:lang w:eastAsia="en-US"/>
        </w:rPr>
        <w:t xml:space="preserve"> </w:t>
      </w:r>
      <w:r w:rsidRPr="003F74DA">
        <w:rPr>
          <w:rFonts w:ascii="Arial" w:hAnsi="Arial"/>
          <w:sz w:val="20"/>
          <w:szCs w:val="20"/>
          <w:lang w:eastAsia="en-US"/>
        </w:rPr>
        <w:t>φοβάστε</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w:t>
      </w:r>
      <w:r w:rsidRPr="003F74DA">
        <w:rPr>
          <w:rFonts w:ascii="Arial" w:hAnsi="Arial" w:cs="Arial"/>
          <w:sz w:val="20"/>
          <w:szCs w:val="20"/>
          <w:lang w:eastAsia="en-US"/>
        </w:rPr>
        <w:t xml:space="preserve">' </w:t>
      </w:r>
      <w:r w:rsidRPr="003F74DA">
        <w:rPr>
          <w:rFonts w:ascii="Arial" w:hAnsi="Arial"/>
          <w:sz w:val="20"/>
          <w:szCs w:val="20"/>
          <w:lang w:eastAsia="en-US"/>
        </w:rPr>
        <w:t>αντικαταστήσω</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θεό</w:t>
      </w:r>
      <w:r w:rsidRPr="003F74DA">
        <w:rPr>
          <w:rFonts w:ascii="Arial" w:hAnsi="Arial" w:cs="Arial"/>
          <w:sz w:val="20"/>
          <w:szCs w:val="20"/>
          <w:lang w:eastAsia="en-US"/>
        </w:rPr>
        <w:t xml:space="preserve">; 20 </w:t>
      </w:r>
      <w:r w:rsidRPr="003F74DA">
        <w:rPr>
          <w:rFonts w:ascii="Arial" w:hAnsi="Arial"/>
          <w:b/>
          <w:sz w:val="20"/>
          <w:szCs w:val="20"/>
          <w:lang w:eastAsia="en-US"/>
        </w:rPr>
        <w:t>Εσείς</w:t>
      </w:r>
      <w:r w:rsidRPr="003F74DA">
        <w:rPr>
          <w:rFonts w:ascii="Arial" w:hAnsi="Arial" w:cs="Arial"/>
          <w:b/>
          <w:sz w:val="20"/>
          <w:szCs w:val="20"/>
          <w:lang w:eastAsia="en-US"/>
        </w:rPr>
        <w:t xml:space="preserve"> </w:t>
      </w:r>
      <w:r w:rsidRPr="003F74DA">
        <w:rPr>
          <w:rFonts w:ascii="Arial" w:hAnsi="Arial"/>
          <w:b/>
          <w:sz w:val="20"/>
          <w:szCs w:val="20"/>
          <w:lang w:eastAsia="en-US"/>
        </w:rPr>
        <w:t>σκεφτήκατε να</w:t>
      </w:r>
      <w:r w:rsidRPr="003F74DA">
        <w:rPr>
          <w:rFonts w:ascii="Arial" w:hAnsi="Arial" w:cs="Arial"/>
          <w:b/>
          <w:sz w:val="20"/>
          <w:szCs w:val="20"/>
          <w:lang w:eastAsia="en-US"/>
        </w:rPr>
        <w:t xml:space="preserve"> </w:t>
      </w:r>
      <w:r w:rsidRPr="003F74DA">
        <w:rPr>
          <w:rFonts w:ascii="Arial" w:hAnsi="Arial"/>
          <w:b/>
          <w:sz w:val="20"/>
          <w:szCs w:val="20"/>
          <w:lang w:eastAsia="en-US"/>
        </w:rPr>
        <w:t>μου</w:t>
      </w:r>
      <w:r w:rsidRPr="003F74DA">
        <w:rPr>
          <w:rFonts w:ascii="Arial" w:hAnsi="Arial" w:cs="Arial"/>
          <w:b/>
          <w:sz w:val="20"/>
          <w:szCs w:val="20"/>
          <w:lang w:eastAsia="en-US"/>
        </w:rPr>
        <w:t xml:space="preserve"> </w:t>
      </w:r>
      <w:r w:rsidRPr="003F74DA">
        <w:rPr>
          <w:rFonts w:ascii="Arial" w:hAnsi="Arial"/>
          <w:b/>
          <w:sz w:val="20"/>
          <w:szCs w:val="20"/>
          <w:lang w:eastAsia="en-US"/>
        </w:rPr>
        <w:t>κάνετε</w:t>
      </w:r>
      <w:r w:rsidRPr="003F74DA">
        <w:rPr>
          <w:rFonts w:ascii="Arial" w:hAnsi="Arial" w:cs="Arial"/>
          <w:b/>
          <w:sz w:val="20"/>
          <w:szCs w:val="20"/>
          <w:lang w:eastAsia="en-US"/>
        </w:rPr>
        <w:t xml:space="preserve"> </w:t>
      </w:r>
      <w:r w:rsidRPr="003F74DA">
        <w:rPr>
          <w:rFonts w:ascii="Arial" w:hAnsi="Arial"/>
          <w:b/>
          <w:sz w:val="20"/>
          <w:szCs w:val="20"/>
          <w:lang w:eastAsia="en-US"/>
        </w:rPr>
        <w:t>κακό</w:t>
      </w:r>
      <w:r w:rsidRPr="003F74DA">
        <w:rPr>
          <w:rFonts w:ascii="Arial" w:hAnsi="Arial" w:cs="Arial"/>
          <w:b/>
          <w:sz w:val="20"/>
          <w:szCs w:val="20"/>
          <w:lang w:eastAsia="en-US"/>
        </w:rPr>
        <w:t xml:space="preserve">, </w:t>
      </w:r>
      <w:r w:rsidRPr="003F74DA">
        <w:rPr>
          <w:rFonts w:ascii="Arial" w:hAnsi="Arial"/>
          <w:b/>
          <w:sz w:val="20"/>
          <w:szCs w:val="20"/>
          <w:lang w:eastAsia="en-US"/>
        </w:rPr>
        <w:t>ο</w:t>
      </w:r>
      <w:r w:rsidRPr="003F74DA">
        <w:rPr>
          <w:rFonts w:ascii="Arial" w:hAnsi="Arial" w:cs="Arial"/>
          <w:b/>
          <w:sz w:val="20"/>
          <w:szCs w:val="20"/>
          <w:lang w:eastAsia="en-US"/>
        </w:rPr>
        <w:t xml:space="preserve"> </w:t>
      </w:r>
      <w:r w:rsidRPr="003F74DA">
        <w:rPr>
          <w:rFonts w:ascii="Arial" w:hAnsi="Arial"/>
          <w:b/>
          <w:sz w:val="20"/>
          <w:szCs w:val="20"/>
          <w:lang w:eastAsia="en-US"/>
        </w:rPr>
        <w:t>θεός</w:t>
      </w:r>
      <w:r w:rsidRPr="003F74DA">
        <w:rPr>
          <w:rFonts w:ascii="Arial" w:hAnsi="Arial" w:cs="Arial"/>
          <w:b/>
          <w:sz w:val="20"/>
          <w:szCs w:val="20"/>
          <w:lang w:eastAsia="en-US"/>
        </w:rPr>
        <w:t xml:space="preserve"> </w:t>
      </w:r>
      <w:r w:rsidRPr="003F74DA">
        <w:rPr>
          <w:rFonts w:ascii="Arial" w:hAnsi="Arial"/>
          <w:b/>
          <w:sz w:val="20"/>
          <w:szCs w:val="20"/>
          <w:lang w:eastAsia="en-US"/>
        </w:rPr>
        <w:t>όμως</w:t>
      </w:r>
      <w:r w:rsidRPr="003F74DA">
        <w:rPr>
          <w:rFonts w:ascii="Arial" w:hAnsi="Arial" w:cs="Arial"/>
          <w:b/>
          <w:sz w:val="20"/>
          <w:szCs w:val="20"/>
          <w:lang w:eastAsia="en-US"/>
        </w:rPr>
        <w:t xml:space="preserve"> </w:t>
      </w:r>
      <w:r w:rsidRPr="003F74DA">
        <w:rPr>
          <w:rFonts w:ascii="Arial" w:hAnsi="Arial"/>
          <w:b/>
          <w:sz w:val="20"/>
          <w:szCs w:val="20"/>
          <w:lang w:eastAsia="en-US"/>
        </w:rPr>
        <w:t>το</w:t>
      </w:r>
      <w:r w:rsidRPr="003F74DA">
        <w:rPr>
          <w:rFonts w:ascii="Arial" w:hAnsi="Arial" w:cs="Arial"/>
          <w:b/>
          <w:sz w:val="20"/>
          <w:szCs w:val="20"/>
          <w:lang w:eastAsia="en-US"/>
        </w:rPr>
        <w:t xml:space="preserve"> </w:t>
      </w:r>
      <w:r w:rsidRPr="003F74DA">
        <w:rPr>
          <w:rFonts w:ascii="Arial" w:hAnsi="Arial"/>
          <w:b/>
          <w:sz w:val="20"/>
          <w:szCs w:val="20"/>
          <w:lang w:eastAsia="en-US"/>
        </w:rPr>
        <w:t>μετέ</w:t>
      </w:r>
      <w:r w:rsidRPr="003F74DA">
        <w:rPr>
          <w:rFonts w:ascii="Arial" w:hAnsi="Arial"/>
          <w:b/>
          <w:sz w:val="20"/>
          <w:szCs w:val="20"/>
          <w:lang w:eastAsia="en-US"/>
        </w:rPr>
        <w:softHyphen/>
        <w:t>τρεψε</w:t>
      </w:r>
      <w:r w:rsidRPr="003F74DA">
        <w:rPr>
          <w:rFonts w:ascii="Arial" w:hAnsi="Arial" w:cs="Arial"/>
          <w:b/>
          <w:sz w:val="20"/>
          <w:szCs w:val="20"/>
          <w:lang w:eastAsia="en-US"/>
        </w:rPr>
        <w:t xml:space="preserve"> </w:t>
      </w:r>
      <w:r w:rsidRPr="003F74DA">
        <w:rPr>
          <w:rFonts w:ascii="Arial" w:hAnsi="Arial"/>
          <w:b/>
          <w:sz w:val="20"/>
          <w:szCs w:val="20"/>
          <w:lang w:eastAsia="en-US"/>
        </w:rPr>
        <w:t>σε</w:t>
      </w:r>
      <w:r w:rsidRPr="003F74DA">
        <w:rPr>
          <w:rFonts w:ascii="Arial" w:hAnsi="Arial" w:cs="Arial"/>
          <w:b/>
          <w:sz w:val="20"/>
          <w:szCs w:val="20"/>
          <w:lang w:eastAsia="en-US"/>
        </w:rPr>
        <w:t xml:space="preserve"> </w:t>
      </w:r>
      <w:r w:rsidRPr="003F74DA">
        <w:rPr>
          <w:rFonts w:ascii="Arial" w:hAnsi="Arial"/>
          <w:b/>
          <w:sz w:val="20"/>
          <w:szCs w:val="20"/>
          <w:lang w:eastAsia="en-US"/>
        </w:rPr>
        <w:t>καλό</w:t>
      </w:r>
      <w:r w:rsidRPr="003F74DA">
        <w:rPr>
          <w:rFonts w:ascii="Arial" w:hAnsi="Arial" w:cs="Arial"/>
          <w:b/>
          <w:sz w:val="20"/>
          <w:szCs w:val="20"/>
          <w:lang w:eastAsia="en-US"/>
        </w:rPr>
        <w:t xml:space="preserve">, </w:t>
      </w:r>
      <w:r w:rsidRPr="003F74DA">
        <w:rPr>
          <w:rFonts w:ascii="Arial" w:hAnsi="Arial"/>
          <w:b/>
          <w:sz w:val="20"/>
          <w:szCs w:val="20"/>
          <w:lang w:eastAsia="en-US"/>
        </w:rPr>
        <w:t>για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κάνω</w:t>
      </w:r>
      <w:r w:rsidRPr="003F74DA">
        <w:rPr>
          <w:rFonts w:ascii="Arial" w:hAnsi="Arial" w:cs="Arial"/>
          <w:b/>
          <w:sz w:val="20"/>
          <w:szCs w:val="20"/>
          <w:lang w:eastAsia="en-US"/>
        </w:rPr>
        <w:t xml:space="preserve"> </w:t>
      </w:r>
      <w:r w:rsidRPr="003F74DA">
        <w:rPr>
          <w:rFonts w:ascii="Arial" w:hAnsi="Arial"/>
          <w:b/>
          <w:sz w:val="20"/>
          <w:szCs w:val="20"/>
          <w:lang w:eastAsia="en-US"/>
        </w:rPr>
        <w:t>αυτό</w:t>
      </w:r>
      <w:r w:rsidRPr="003F74DA">
        <w:rPr>
          <w:rFonts w:ascii="Arial" w:hAnsi="Arial" w:cs="Arial"/>
          <w:b/>
          <w:sz w:val="20"/>
          <w:szCs w:val="20"/>
          <w:lang w:eastAsia="en-US"/>
        </w:rPr>
        <w:t xml:space="preserve"> </w:t>
      </w:r>
      <w:r w:rsidRPr="003F74DA">
        <w:rPr>
          <w:rFonts w:ascii="Arial" w:hAnsi="Arial"/>
          <w:b/>
          <w:sz w:val="20"/>
          <w:szCs w:val="20"/>
          <w:lang w:eastAsia="en-US"/>
        </w:rPr>
        <w:t>που</w:t>
      </w:r>
      <w:r w:rsidRPr="003F74DA">
        <w:rPr>
          <w:rFonts w:ascii="Arial" w:hAnsi="Arial" w:cs="Arial"/>
          <w:b/>
          <w:sz w:val="20"/>
          <w:szCs w:val="20"/>
          <w:lang w:eastAsia="en-US"/>
        </w:rPr>
        <w:t xml:space="preserve"> </w:t>
      </w:r>
      <w:r w:rsidRPr="003F74DA">
        <w:rPr>
          <w:rFonts w:ascii="Arial" w:hAnsi="Arial"/>
          <w:b/>
          <w:sz w:val="20"/>
          <w:szCs w:val="20"/>
          <w:lang w:eastAsia="en-US"/>
        </w:rPr>
        <w:t>γίνε</w:t>
      </w:r>
      <w:r w:rsidRPr="003F74DA">
        <w:rPr>
          <w:rFonts w:ascii="Arial" w:hAnsi="Arial"/>
          <w:b/>
          <w:sz w:val="20"/>
          <w:szCs w:val="20"/>
          <w:lang w:eastAsia="en-US"/>
        </w:rPr>
        <w:softHyphen/>
        <w:t>ται</w:t>
      </w:r>
      <w:r w:rsidRPr="003F74DA">
        <w:rPr>
          <w:rFonts w:ascii="Arial" w:hAnsi="Arial" w:cs="Arial"/>
          <w:b/>
          <w:sz w:val="20"/>
          <w:szCs w:val="20"/>
          <w:lang w:eastAsia="en-US"/>
        </w:rPr>
        <w:t xml:space="preserve"> </w:t>
      </w:r>
      <w:r w:rsidRPr="003F74DA">
        <w:rPr>
          <w:rFonts w:ascii="Arial" w:hAnsi="Arial"/>
          <w:b/>
          <w:sz w:val="20"/>
          <w:szCs w:val="20"/>
          <w:lang w:eastAsia="en-US"/>
        </w:rPr>
        <w:t>σήμερα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διατηρήσω</w:t>
      </w:r>
      <w:r w:rsidRPr="003F74DA">
        <w:rPr>
          <w:rFonts w:ascii="Arial" w:hAnsi="Arial" w:cs="Arial"/>
          <w:b/>
          <w:sz w:val="20"/>
          <w:szCs w:val="20"/>
          <w:lang w:eastAsia="en-US"/>
        </w:rPr>
        <w:t xml:space="preserve"> </w:t>
      </w:r>
      <w:r w:rsidRPr="003F74DA">
        <w:rPr>
          <w:rFonts w:ascii="Arial" w:hAnsi="Arial"/>
          <w:b/>
          <w:sz w:val="20"/>
          <w:szCs w:val="20"/>
          <w:lang w:eastAsia="en-US"/>
        </w:rPr>
        <w:t>δηλαδή</w:t>
      </w:r>
      <w:r w:rsidRPr="003F74DA">
        <w:rPr>
          <w:rFonts w:ascii="Arial" w:hAnsi="Arial" w:cs="Arial"/>
          <w:b/>
          <w:sz w:val="20"/>
          <w:szCs w:val="20"/>
          <w:lang w:eastAsia="en-US"/>
        </w:rPr>
        <w:t xml:space="preserve"> </w:t>
      </w:r>
      <w:r w:rsidRPr="003F74DA">
        <w:rPr>
          <w:rFonts w:ascii="Arial" w:hAnsi="Arial"/>
          <w:b/>
          <w:sz w:val="20"/>
          <w:szCs w:val="20"/>
          <w:lang w:eastAsia="en-US"/>
        </w:rPr>
        <w:t>στη</w:t>
      </w:r>
      <w:r w:rsidRPr="003F74DA">
        <w:rPr>
          <w:rFonts w:ascii="Arial" w:hAnsi="Arial" w:cs="Arial"/>
          <w:b/>
          <w:sz w:val="20"/>
          <w:szCs w:val="20"/>
          <w:lang w:eastAsia="en-US"/>
        </w:rPr>
        <w:t xml:space="preserve"> </w:t>
      </w:r>
      <w:r w:rsidRPr="003F74DA">
        <w:rPr>
          <w:rFonts w:ascii="Arial" w:hAnsi="Arial"/>
          <w:b/>
          <w:sz w:val="20"/>
          <w:szCs w:val="20"/>
          <w:lang w:eastAsia="en-US"/>
        </w:rPr>
        <w:t>ζωή έναν</w:t>
      </w:r>
      <w:r w:rsidRPr="003F74DA">
        <w:rPr>
          <w:rFonts w:ascii="Arial" w:hAnsi="Arial" w:cs="Arial"/>
          <w:b/>
          <w:sz w:val="20"/>
          <w:szCs w:val="20"/>
          <w:lang w:eastAsia="en-US"/>
        </w:rPr>
        <w:t xml:space="preserve"> </w:t>
      </w:r>
      <w:r w:rsidRPr="003F74DA">
        <w:rPr>
          <w:rFonts w:ascii="Arial" w:hAnsi="Arial"/>
          <w:b/>
          <w:sz w:val="20"/>
          <w:szCs w:val="20"/>
          <w:lang w:eastAsia="en-US"/>
        </w:rPr>
        <w:t>πολυάριθμο</w:t>
      </w:r>
      <w:r w:rsidRPr="003F74DA">
        <w:rPr>
          <w:rFonts w:ascii="Arial" w:hAnsi="Arial" w:cs="Arial"/>
          <w:b/>
          <w:sz w:val="20"/>
          <w:szCs w:val="20"/>
          <w:lang w:eastAsia="en-US"/>
        </w:rPr>
        <w:t xml:space="preserve"> </w:t>
      </w:r>
      <w:r w:rsidRPr="003F74DA">
        <w:rPr>
          <w:rFonts w:ascii="Arial" w:hAnsi="Arial"/>
          <w:b/>
          <w:sz w:val="20"/>
          <w:szCs w:val="20"/>
          <w:lang w:eastAsia="en-US"/>
        </w:rPr>
        <w:t>λαό</w:t>
      </w:r>
      <w:r w:rsidRPr="003F74DA">
        <w:rPr>
          <w:rFonts w:ascii="Arial" w:hAnsi="Arial" w:cs="Arial"/>
          <w:b/>
          <w:sz w:val="20"/>
          <w:szCs w:val="20"/>
          <w:lang w:eastAsia="en-US"/>
        </w:rPr>
        <w:t>.</w:t>
      </w:r>
      <w:r w:rsidRPr="003F74DA">
        <w:rPr>
          <w:rFonts w:ascii="Arial" w:hAnsi="Arial" w:cs="Arial"/>
          <w:b/>
          <w:sz w:val="20"/>
          <w:szCs w:val="20"/>
          <w:vertAlign w:val="superscript"/>
          <w:lang w:eastAsia="en-US"/>
        </w:rPr>
        <w:t>21</w:t>
      </w:r>
      <w:r w:rsidRPr="003F74DA">
        <w:rPr>
          <w:rFonts w:ascii="Arial" w:hAnsi="Arial" w:cs="Arial"/>
          <w:b/>
          <w:sz w:val="20"/>
          <w:szCs w:val="20"/>
          <w:lang w:eastAsia="en-US"/>
        </w:rPr>
        <w:t xml:space="preserve"> </w:t>
      </w:r>
      <w:r w:rsidRPr="003F74DA">
        <w:rPr>
          <w:rFonts w:ascii="Arial" w:hAnsi="Arial"/>
          <w:b/>
          <w:sz w:val="20"/>
          <w:szCs w:val="20"/>
          <w:lang w:eastAsia="en-US"/>
        </w:rPr>
        <w:t>Τώρα</w:t>
      </w:r>
      <w:r w:rsidRPr="003F74DA">
        <w:rPr>
          <w:rFonts w:ascii="Arial" w:hAnsi="Arial" w:cs="Arial"/>
          <w:b/>
          <w:sz w:val="20"/>
          <w:szCs w:val="20"/>
          <w:lang w:eastAsia="en-US"/>
        </w:rPr>
        <w:t xml:space="preserve"> </w:t>
      </w:r>
      <w:r w:rsidRPr="003F74DA">
        <w:rPr>
          <w:rFonts w:ascii="Arial" w:hAnsi="Arial"/>
          <w:b/>
          <w:sz w:val="20"/>
          <w:szCs w:val="20"/>
          <w:lang w:eastAsia="en-US"/>
        </w:rPr>
        <w:t>λοιπόν</w:t>
      </w:r>
      <w:r w:rsidRPr="003F74DA">
        <w:rPr>
          <w:rFonts w:ascii="Arial" w:hAnsi="Arial" w:cs="Arial"/>
          <w:b/>
          <w:sz w:val="20"/>
          <w:szCs w:val="20"/>
          <w:lang w:eastAsia="en-US"/>
        </w:rPr>
        <w:t xml:space="preserve"> </w:t>
      </w:r>
      <w:r w:rsidRPr="003F74DA">
        <w:rPr>
          <w:rFonts w:ascii="Arial" w:hAnsi="Arial"/>
          <w:b/>
          <w:sz w:val="20"/>
          <w:szCs w:val="20"/>
          <w:lang w:eastAsia="en-US"/>
        </w:rPr>
        <w:t>μη</w:t>
      </w:r>
      <w:r w:rsidRPr="003F74DA">
        <w:rPr>
          <w:rFonts w:ascii="Arial" w:hAnsi="Arial" w:cs="Arial"/>
          <w:b/>
          <w:sz w:val="20"/>
          <w:szCs w:val="20"/>
          <w:lang w:eastAsia="en-US"/>
        </w:rPr>
        <w:t xml:space="preserve"> </w:t>
      </w:r>
      <w:r w:rsidRPr="003F74DA">
        <w:rPr>
          <w:rFonts w:ascii="Arial" w:hAnsi="Arial"/>
          <w:b/>
          <w:sz w:val="20"/>
          <w:szCs w:val="20"/>
          <w:lang w:eastAsia="en-US"/>
        </w:rPr>
        <w:t>φο</w:t>
      </w:r>
      <w:r w:rsidRPr="003F74DA">
        <w:rPr>
          <w:rFonts w:ascii="Arial" w:hAnsi="Arial"/>
          <w:b/>
          <w:sz w:val="20"/>
          <w:szCs w:val="20"/>
          <w:lang w:eastAsia="en-US"/>
        </w:rPr>
        <w:softHyphen/>
        <w:t>βάστε</w:t>
      </w:r>
      <w:r w:rsidRPr="003F74DA">
        <w:rPr>
          <w:rFonts w:ascii="Arial" w:hAnsi="Arial" w:cs="Arial"/>
          <w:b/>
          <w:sz w:val="20"/>
          <w:szCs w:val="20"/>
          <w:lang w:eastAsia="en-US"/>
        </w:rPr>
        <w:t xml:space="preserve">! </w:t>
      </w:r>
      <w:r w:rsidRPr="003F74DA">
        <w:rPr>
          <w:rFonts w:ascii="Arial" w:hAnsi="Arial"/>
          <w:b/>
          <w:sz w:val="20"/>
          <w:szCs w:val="20"/>
          <w:lang w:eastAsia="en-US"/>
        </w:rPr>
        <w:t>Εγώ</w:t>
      </w:r>
      <w:r w:rsidRPr="003F74DA">
        <w:rPr>
          <w:rFonts w:ascii="Arial" w:hAnsi="Arial" w:cs="Arial"/>
          <w:b/>
          <w:sz w:val="20"/>
          <w:szCs w:val="20"/>
          <w:lang w:eastAsia="en-US"/>
        </w:rPr>
        <w:t xml:space="preserve"> </w:t>
      </w:r>
      <w:r w:rsidRPr="003F74DA">
        <w:rPr>
          <w:rFonts w:ascii="Arial" w:hAnsi="Arial"/>
          <w:b/>
          <w:sz w:val="20"/>
          <w:szCs w:val="20"/>
          <w:lang w:eastAsia="en-US"/>
        </w:rPr>
        <w:t>θα</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συντηρήσω</w:t>
      </w:r>
      <w:r w:rsidRPr="003F74DA">
        <w:rPr>
          <w:rFonts w:ascii="Arial" w:hAnsi="Arial" w:cs="Arial"/>
          <w:b/>
          <w:sz w:val="20"/>
          <w:szCs w:val="20"/>
          <w:lang w:eastAsia="en-US"/>
        </w:rPr>
        <w:t xml:space="preserve"> </w:t>
      </w:r>
      <w:r w:rsidRPr="003F74DA">
        <w:rPr>
          <w:rFonts w:ascii="Arial" w:hAnsi="Arial"/>
          <w:b/>
          <w:sz w:val="20"/>
          <w:szCs w:val="20"/>
          <w:lang w:eastAsia="en-US"/>
        </w:rPr>
        <w:t>εσάς</w:t>
      </w:r>
      <w:r w:rsidRPr="003F74DA">
        <w:rPr>
          <w:rFonts w:ascii="Arial" w:hAnsi="Arial" w:cs="Arial"/>
          <w:b/>
          <w:sz w:val="20"/>
          <w:szCs w:val="20"/>
          <w:lang w:eastAsia="en-US"/>
        </w:rPr>
        <w:t xml:space="preserve"> </w:t>
      </w:r>
      <w:r w:rsidRPr="003F74DA">
        <w:rPr>
          <w:rFonts w:ascii="Arial" w:hAnsi="Arial"/>
          <w:b/>
          <w:sz w:val="20"/>
          <w:szCs w:val="20"/>
          <w:lang w:eastAsia="en-US"/>
        </w:rPr>
        <w:t>και</w:t>
      </w:r>
      <w:r w:rsidRPr="003F74DA">
        <w:rPr>
          <w:rFonts w:ascii="Arial" w:hAnsi="Arial" w:cs="Arial"/>
          <w:b/>
          <w:sz w:val="20"/>
          <w:szCs w:val="20"/>
          <w:lang w:eastAsia="en-US"/>
        </w:rPr>
        <w:t xml:space="preserve"> </w:t>
      </w:r>
      <w:r w:rsidRPr="003F74DA">
        <w:rPr>
          <w:rFonts w:ascii="Arial" w:hAnsi="Arial"/>
          <w:b/>
          <w:sz w:val="20"/>
          <w:szCs w:val="20"/>
          <w:lang w:eastAsia="en-US"/>
        </w:rPr>
        <w:t>τα παιδιά</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Έτσι</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παρηγόρησε</w:t>
      </w:r>
      <w:r w:rsidRPr="003F74DA">
        <w:rPr>
          <w:rFonts w:ascii="Arial" w:hAnsi="Arial" w:cs="Arial"/>
          <w:b/>
          <w:sz w:val="20"/>
          <w:szCs w:val="20"/>
          <w:lang w:eastAsia="en-US"/>
        </w:rPr>
        <w:t xml:space="preserve"> </w:t>
      </w:r>
      <w:r w:rsidRPr="003F74DA">
        <w:rPr>
          <w:rFonts w:ascii="Arial" w:hAnsi="Arial"/>
          <w:b/>
          <w:sz w:val="20"/>
          <w:szCs w:val="20"/>
          <w:lang w:eastAsia="en-US"/>
        </w:rPr>
        <w:t>μιλών</w:t>
      </w:r>
      <w:r w:rsidRPr="003F74DA">
        <w:rPr>
          <w:rFonts w:ascii="Arial" w:hAnsi="Arial"/>
          <w:b/>
          <w:sz w:val="20"/>
          <w:szCs w:val="20"/>
          <w:lang w:eastAsia="en-US"/>
        </w:rPr>
        <w:softHyphen/>
        <w:t>τας</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στοργικά</w:t>
      </w:r>
      <w:r w:rsidRPr="003F74DA">
        <w:rPr>
          <w:rFonts w:ascii="Arial" w:hAnsi="Arial" w:cs="Arial"/>
          <w:b/>
          <w:sz w:val="20"/>
          <w:szCs w:val="20"/>
          <w:lang w:eastAsia="en-US"/>
        </w:rPr>
        <w:t>.</w:t>
      </w:r>
      <w:r w:rsidRPr="003F74DA">
        <w:rPr>
          <w:rFonts w:ascii="Arial" w:eastAsiaTheme="minorHAnsi" w:hAnsi="Arial" w:cs="Arial"/>
          <w:b/>
          <w:lang w:eastAsia="en-US"/>
        </w:rPr>
        <w:t xml:space="preserve"> </w:t>
      </w:r>
      <w:r w:rsidRPr="003F74DA">
        <w:rPr>
          <w:rFonts w:ascii="Arial" w:eastAsiaTheme="minorHAnsi" w:hAnsi="Arial" w:cs="Arial"/>
          <w:sz w:val="20"/>
          <w:szCs w:val="20"/>
          <w:vertAlign w:val="superscript"/>
          <w:lang w:eastAsia="en-US"/>
        </w:rPr>
        <w:t>22</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εξακολουθούσε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κατοικεί 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 xml:space="preserve">, </w:t>
      </w:r>
      <w:r w:rsidRPr="003F74DA">
        <w:rPr>
          <w:rFonts w:ascii="Arial" w:hAnsi="Arial"/>
          <w:sz w:val="20"/>
          <w:szCs w:val="20"/>
          <w:lang w:eastAsia="en-US"/>
        </w:rPr>
        <w:t>μαζί</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οικογένεια</w:t>
      </w:r>
      <w:r w:rsidRPr="003F74DA">
        <w:rPr>
          <w:rFonts w:ascii="Arial" w:hAnsi="Arial" w:cs="Arial"/>
          <w:sz w:val="20"/>
          <w:szCs w:val="20"/>
          <w:lang w:eastAsia="en-US"/>
        </w:rPr>
        <w:t xml:space="preserve"> </w:t>
      </w:r>
      <w:r w:rsidRPr="003F74DA">
        <w:rPr>
          <w:rFonts w:ascii="Arial" w:hAnsi="Arial"/>
          <w:sz w:val="20"/>
          <w:szCs w:val="20"/>
          <w:lang w:eastAsia="en-US"/>
        </w:rPr>
        <w:t>του πατέρα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Έζησε</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w:t>
      </w:r>
      <w:r w:rsidRPr="003F74DA">
        <w:rPr>
          <w:rFonts w:ascii="Arial" w:hAnsi="Arial" w:cs="Arial"/>
          <w:sz w:val="20"/>
          <w:szCs w:val="20"/>
          <w:lang w:eastAsia="en-US"/>
        </w:rPr>
        <w:t xml:space="preserve"> </w:t>
      </w:r>
      <w:r w:rsidRPr="003F74DA">
        <w:rPr>
          <w:rFonts w:ascii="Arial" w:hAnsi="Arial"/>
          <w:sz w:val="20"/>
          <w:szCs w:val="20"/>
          <w:lang w:eastAsia="en-US"/>
        </w:rPr>
        <w:t>χρόνια</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23</w:t>
      </w:r>
      <w:r w:rsidRPr="003F74DA">
        <w:rPr>
          <w:rFonts w:ascii="Arial" w:hAnsi="Arial"/>
          <w:sz w:val="20"/>
          <w:szCs w:val="20"/>
          <w:lang w:eastAsia="en-US"/>
        </w:rPr>
        <w:t>Είδε</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Εφραΐμ</w:t>
      </w:r>
      <w:r w:rsidRPr="003F74DA">
        <w:rPr>
          <w:rFonts w:ascii="Arial" w:hAnsi="Arial" w:cs="Arial"/>
          <w:sz w:val="20"/>
          <w:szCs w:val="20"/>
          <w:lang w:eastAsia="en-US"/>
        </w:rPr>
        <w:t xml:space="preserve">, </w:t>
      </w:r>
      <w:r w:rsidRPr="003F74DA">
        <w:rPr>
          <w:rFonts w:ascii="Arial" w:hAnsi="Arial"/>
          <w:sz w:val="20"/>
          <w:szCs w:val="20"/>
          <w:lang w:eastAsia="en-US"/>
        </w:rPr>
        <w:t>ως</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τρίτη γενιά</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παιδιά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Μαχίρ</w:t>
      </w:r>
      <w:r w:rsidRPr="003F74DA">
        <w:rPr>
          <w:rFonts w:ascii="Arial" w:hAnsi="Arial" w:cs="Arial"/>
          <w:sz w:val="20"/>
          <w:szCs w:val="20"/>
          <w:lang w:eastAsia="en-US"/>
        </w:rPr>
        <w:t xml:space="preserve">, </w:t>
      </w:r>
      <w:r w:rsidRPr="003F74DA">
        <w:rPr>
          <w:rFonts w:ascii="Arial" w:hAnsi="Arial"/>
          <w:sz w:val="20"/>
          <w:szCs w:val="20"/>
          <w:lang w:eastAsia="en-US"/>
        </w:rPr>
        <w:t>γιου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Μανασσή</w:t>
      </w:r>
      <w:r w:rsidRPr="003F74DA">
        <w:rPr>
          <w:rFonts w:ascii="Arial" w:hAnsi="Arial" w:cs="Arial"/>
          <w:sz w:val="20"/>
          <w:szCs w:val="20"/>
          <w:lang w:eastAsia="en-US"/>
        </w:rPr>
        <w:t xml:space="preserve">, </w:t>
      </w:r>
      <w:r w:rsidRPr="003F74DA">
        <w:rPr>
          <w:rFonts w:ascii="Arial" w:hAnsi="Arial"/>
          <w:sz w:val="20"/>
          <w:szCs w:val="20"/>
          <w:lang w:eastAsia="en-US"/>
        </w:rPr>
        <w:t>γεννήθηκαν</w:t>
      </w:r>
      <w:r w:rsidRPr="003F74DA">
        <w:rPr>
          <w:rFonts w:ascii="Arial" w:hAnsi="Arial" w:cs="Arial"/>
          <w:sz w:val="20"/>
          <w:szCs w:val="20"/>
          <w:lang w:eastAsia="en-US"/>
        </w:rPr>
        <w:t xml:space="preserve"> </w:t>
      </w:r>
      <w:r w:rsidRPr="003F74DA">
        <w:rPr>
          <w:rFonts w:ascii="Arial" w:hAnsi="Arial"/>
          <w:sz w:val="20"/>
          <w:szCs w:val="20"/>
          <w:lang w:eastAsia="en-US"/>
        </w:rPr>
        <w:t>πάνω</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γόνατα</w:t>
      </w:r>
      <w:r w:rsidRPr="003F74DA">
        <w:rPr>
          <w:rFonts w:ascii="Arial" w:hAnsi="Arial" w:cs="Arial"/>
          <w:sz w:val="20"/>
          <w:szCs w:val="20"/>
          <w:lang w:eastAsia="en-US"/>
        </w:rPr>
        <w:t xml:space="preserve"> </w:t>
      </w:r>
      <w:r w:rsidRPr="003F74DA">
        <w:rPr>
          <w:rFonts w:ascii="Arial" w:hAnsi="Arial"/>
          <w:sz w:val="20"/>
          <w:szCs w:val="20"/>
          <w:lang w:eastAsia="en-US"/>
        </w:rPr>
        <w:t>του Ιωσήφ</w:t>
      </w:r>
      <w:r w:rsidRPr="003F74DA">
        <w:rPr>
          <w:rFonts w:ascii="Arial" w:hAnsi="Arial" w:cs="Arial"/>
          <w:sz w:val="20"/>
          <w:szCs w:val="20"/>
          <w:lang w:eastAsia="en-US"/>
        </w:rPr>
        <w:t>.</w:t>
      </w:r>
      <w:r w:rsidRPr="003F74DA">
        <w:rPr>
          <w:rFonts w:ascii="Arial" w:hAnsi="Arial" w:cs="Arial"/>
          <w:i/>
          <w:iCs/>
          <w:sz w:val="20"/>
          <w:szCs w:val="20"/>
          <w:lang w:eastAsia="en-US"/>
        </w:rPr>
        <w:t xml:space="preserve"> </w:t>
      </w:r>
      <w:r w:rsidRPr="003F74DA">
        <w:rPr>
          <w:rFonts w:ascii="Arial" w:hAnsi="Arial"/>
          <w:sz w:val="20"/>
          <w:szCs w:val="20"/>
          <w:lang w:eastAsia="en-US"/>
        </w:rPr>
        <w:t>Τέλος</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στους</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πεθάνω</w:t>
      </w:r>
      <w:r w:rsidRPr="003F74DA">
        <w:rPr>
          <w:rFonts w:ascii="Arial" w:hAnsi="Arial" w:cs="Arial"/>
          <w:sz w:val="20"/>
          <w:szCs w:val="20"/>
          <w:lang w:eastAsia="en-US"/>
        </w:rPr>
        <w:t xml:space="preserve">. </w:t>
      </w:r>
      <w:r w:rsidRPr="003F74DA">
        <w:rPr>
          <w:rFonts w:ascii="Arial" w:hAnsi="Arial"/>
          <w:sz w:val="20"/>
          <w:szCs w:val="20"/>
          <w:lang w:eastAsia="en-US"/>
        </w:rPr>
        <w:t>Αλλά</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το δίχως</w:t>
      </w:r>
      <w:r w:rsidRPr="003F74DA">
        <w:rPr>
          <w:rFonts w:ascii="Arial" w:hAnsi="Arial" w:cs="Arial"/>
          <w:sz w:val="20"/>
          <w:szCs w:val="20"/>
          <w:lang w:eastAsia="en-US"/>
        </w:rPr>
        <w:t xml:space="preserve"> </w:t>
      </w:r>
      <w:r w:rsidRPr="003F74DA">
        <w:rPr>
          <w:rFonts w:ascii="Arial" w:hAnsi="Arial"/>
          <w:sz w:val="20"/>
          <w:szCs w:val="20"/>
          <w:lang w:eastAsia="en-US"/>
        </w:rPr>
        <w:t>άλλο</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προστατέψει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 φέρει</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πίσω</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που ορκίστηκε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δώσει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Αβραάμ</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Ισα</w:t>
      </w:r>
      <w:r w:rsidRPr="003F74DA">
        <w:rPr>
          <w:rFonts w:ascii="Arial" w:hAnsi="Arial"/>
          <w:sz w:val="20"/>
          <w:szCs w:val="20"/>
          <w:lang w:eastAsia="en-US"/>
        </w:rPr>
        <w:softHyphen/>
        <w:t>άκ</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Ιακώβ»</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25</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όρκισε</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αδέρ</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τους</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Ισραήλ</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 λόγια</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δείξει</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τον τρόπο</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προστασία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πάρετε</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οστά</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i/>
          <w:iCs/>
          <w:sz w:val="20"/>
          <w:szCs w:val="20"/>
          <w:vertAlign w:val="superscript"/>
          <w:lang w:eastAsia="en-US"/>
        </w:rPr>
        <w:t>26</w:t>
      </w:r>
      <w:r w:rsidRPr="003F74DA">
        <w:rPr>
          <w:rFonts w:ascii="Arial" w:eastAsiaTheme="minorHAnsi" w:hAnsi="Arial" w:cs="Arial"/>
          <w:i/>
          <w:iCs/>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πέθανε</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ηλικία</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 ετών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βαλσάμωσαν</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έβαλαν</w:t>
      </w:r>
      <w:r w:rsidRPr="003F74DA">
        <w:rPr>
          <w:rFonts w:ascii="Arial" w:hAnsi="Arial" w:cs="Arial"/>
          <w:sz w:val="20"/>
          <w:szCs w:val="20"/>
          <w:lang w:eastAsia="en-US"/>
        </w:rPr>
        <w:t xml:space="preserve"> </w:t>
      </w:r>
      <w:r w:rsidRPr="003F74DA">
        <w:rPr>
          <w:rFonts w:ascii="Arial" w:hAnsi="Arial"/>
          <w:sz w:val="20"/>
          <w:szCs w:val="20"/>
          <w:lang w:eastAsia="en-US"/>
        </w:rPr>
        <w:t>σε μια</w:t>
      </w:r>
      <w:r w:rsidRPr="003F74DA">
        <w:rPr>
          <w:rFonts w:ascii="Arial" w:hAnsi="Arial" w:cs="Arial"/>
          <w:sz w:val="20"/>
          <w:szCs w:val="20"/>
          <w:lang w:eastAsia="en-US"/>
        </w:rPr>
        <w:t xml:space="preserve"> </w:t>
      </w:r>
      <w:r w:rsidRPr="003F74DA">
        <w:rPr>
          <w:rFonts w:ascii="Arial" w:hAnsi="Arial"/>
          <w:sz w:val="20"/>
          <w:szCs w:val="20"/>
          <w:lang w:eastAsia="en-US"/>
        </w:rPr>
        <w:t>σαρκοφάγο</w:t>
      </w:r>
      <w:r w:rsidRPr="003F74DA">
        <w:rPr>
          <w:rFonts w:ascii="Arial" w:hAnsi="Arial" w:cs="Arial"/>
          <w:sz w:val="20"/>
          <w:szCs w:val="20"/>
          <w:lang w:eastAsia="en-US"/>
        </w:rPr>
        <w:t xml:space="preserve"> </w:t>
      </w:r>
      <w:r w:rsidRPr="003F74DA">
        <w:rPr>
          <w:rFonts w:ascii="Arial" w:hAnsi="Arial"/>
          <w:sz w:val="20"/>
          <w:szCs w:val="20"/>
          <w:lang w:eastAsia="en-US"/>
        </w:rPr>
        <w:t>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w:t>
      </w:r>
    </w:p>
    <w:p w:rsidR="00263C32" w:rsidRPr="002B1E5A" w:rsidRDefault="00263C32" w:rsidP="00263C32">
      <w:pPr>
        <w:ind w:right="374"/>
      </w:pPr>
      <w:r w:rsidRPr="002B1E5A">
        <w:t xml:space="preserve">Σύμφωνα με την αρχετυπική </w:t>
      </w:r>
      <w:r w:rsidRPr="002B1E5A">
        <w:rPr>
          <w:b/>
          <w:bCs/>
        </w:rPr>
        <w:t>ιστορία του καλλιεργητή Κάιν και του νομάδα Άβελ</w:t>
      </w:r>
      <w:r w:rsidRPr="002B1E5A">
        <w:t xml:space="preserve"> στη </w:t>
      </w:r>
      <w:r w:rsidRPr="002B1E5A">
        <w:rPr>
          <w:i/>
        </w:rPr>
        <w:t>Γένεση</w:t>
      </w:r>
      <w:r w:rsidRPr="002B1E5A">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w:t>
      </w:r>
      <w:r w:rsidRPr="002B1E5A">
        <w:lastRenderedPageBreak/>
        <w:t xml:space="preserve">συναίσθημα στο ότι δεν υπάρχει </w:t>
      </w:r>
      <w:r w:rsidRPr="002B1E5A">
        <w:rPr>
          <w:caps/>
        </w:rPr>
        <w:t>θ</w:t>
      </w:r>
      <w:r w:rsidRPr="002B1E5A">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2B1E5A">
        <w:rPr>
          <w:b/>
          <w:i/>
        </w:rPr>
        <w:t>μοναδικά και αποκλειστικά</w:t>
      </w:r>
      <w:r w:rsidRPr="002B1E5A">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2B1E5A">
        <w:rPr>
          <w:b/>
          <w:i/>
        </w:rPr>
        <w:t>Γένεση</w:t>
      </w:r>
      <w:r w:rsidRPr="002B1E5A">
        <w:t xml:space="preserve"> μονολεκτικά, αλλά φοβερά δραματικά: </w:t>
      </w:r>
      <w:r w:rsidRPr="002B1E5A">
        <w:rPr>
          <w:i/>
        </w:rPr>
        <w:t>καὶ ἀπέκτεινεν αὐτόν</w:t>
      </w:r>
      <w:r w:rsidRPr="002B1E5A">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2B1E5A">
        <w:rPr>
          <w:i/>
        </w:rPr>
        <w:t>Ενώχ</w:t>
      </w:r>
      <w:r w:rsidRPr="002B1E5A">
        <w:t xml:space="preserve"> ευρισκόμενη κατέναντι Εδέμ (Γέν. 4, 16) λειτουργεί ως υποκατάστατο του </w:t>
      </w:r>
      <w:r w:rsidRPr="002B1E5A">
        <w:rPr>
          <w:caps/>
        </w:rPr>
        <w:t>π</w:t>
      </w:r>
      <w:r w:rsidRPr="002B1E5A">
        <w:t xml:space="preserve">αραδείσου, ουσιαστικά ως όπιο. Αυτή η προσπάθεια αποκορυφώνεται στην από συμφώνου </w:t>
      </w:r>
      <w:r w:rsidRPr="002B1E5A">
        <w:rPr>
          <w:b/>
          <w:bCs/>
        </w:rPr>
        <w:t>ύψωση του Ζιγκουράτ / του πύργου της Βαβέλ</w:t>
      </w:r>
      <w:r w:rsidRPr="002B1E5A">
        <w:t xml:space="preserve">, με την επιστράτευση των τελειότερων τεχνολογικών 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2B1E5A">
        <w:rPr>
          <w:i/>
        </w:rPr>
        <w:t>σύμ</w:t>
      </w:r>
      <w:r w:rsidRPr="002B1E5A">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2B1E5A">
        <w:rPr>
          <w:lang w:val="en-US"/>
        </w:rPr>
        <w:t>Facebook</w:t>
      </w:r>
      <w:r w:rsidRPr="002B1E5A">
        <w:t xml:space="preserve"> τόσο πιο αυθεντικές είναι οι σχέσεις τους. </w:t>
      </w:r>
    </w:p>
    <w:p w:rsidR="00263C32" w:rsidRPr="00192DC7" w:rsidRDefault="00263C32" w:rsidP="00263C32">
      <w:pPr>
        <w:shd w:val="clear" w:color="auto" w:fill="FFFFFF"/>
        <w:autoSpaceDE w:val="0"/>
        <w:autoSpaceDN w:val="0"/>
        <w:adjustRightInd w:val="0"/>
        <w:rPr>
          <w:rFonts w:eastAsiaTheme="minorHAnsi"/>
          <w:lang w:eastAsia="en-US"/>
        </w:rPr>
      </w:pPr>
    </w:p>
    <w:p w:rsidR="00263C32" w:rsidRPr="0070689D" w:rsidRDefault="00263C32" w:rsidP="00263C32">
      <w:pPr>
        <w:shd w:val="clear" w:color="auto" w:fill="FFFFFF"/>
        <w:autoSpaceDE w:val="0"/>
        <w:autoSpaceDN w:val="0"/>
        <w:adjustRightInd w:val="0"/>
        <w:rPr>
          <w:rFonts w:eastAsiaTheme="minorHAnsi"/>
          <w:lang w:eastAsia="en-US"/>
        </w:rPr>
      </w:pPr>
      <w:r w:rsidRPr="002B1E5A">
        <w:rPr>
          <w:rFonts w:eastAsiaTheme="minorHAnsi"/>
          <w:lang w:eastAsia="en-US"/>
        </w:rPr>
        <w:t>Ειδικότερα όσον αφορά στο Γένεσις 4:</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Γέν. 1-3 από την υπόλοιπη Πρωτοϊστορία της </w:t>
      </w:r>
      <w:r w:rsidRPr="002B1E5A">
        <w:rPr>
          <w:rFonts w:ascii="Times New Roman" w:eastAsiaTheme="minorHAnsi" w:hAnsi="Times New Roman"/>
          <w:i/>
          <w:sz w:val="24"/>
          <w:szCs w:val="24"/>
          <w:lang w:eastAsia="en-US" w:bidi="he-IL"/>
        </w:rPr>
        <w:t>Γενέσεως</w:t>
      </w:r>
      <w:r w:rsidRPr="002B1E5A">
        <w:rPr>
          <w:rFonts w:ascii="Times New Roman" w:eastAsiaTheme="minorHAnsi" w:hAnsi="Times New Roman"/>
          <w:sz w:val="24"/>
          <w:szCs w:val="24"/>
          <w:lang w:eastAsia="en-US" w:bidi="he-IL"/>
        </w:rPr>
        <w:t xml:space="preserve">, δηλ. τα κεφ. 4-11. Ο όρος </w:t>
      </w:r>
      <w:r w:rsidRPr="002B1E5A">
        <w:rPr>
          <w:rFonts w:ascii="Times New Roman" w:eastAsiaTheme="minorHAnsi" w:hAnsi="Times New Roman"/>
          <w:i/>
          <w:sz w:val="24"/>
          <w:szCs w:val="24"/>
          <w:lang w:eastAsia="en-US" w:bidi="he-IL"/>
        </w:rPr>
        <w:t>αμαρτία - ενοχή</w:t>
      </w:r>
      <w:r w:rsidRPr="002B1E5A">
        <w:rPr>
          <w:rFonts w:ascii="Times New Roman" w:eastAsiaTheme="minorHAnsi" w:hAnsi="Times New Roman"/>
          <w:sz w:val="24"/>
          <w:szCs w:val="24"/>
          <w:lang w:eastAsia="en-US" w:bidi="he-IL"/>
        </w:rPr>
        <w:t xml:space="preserve"> π.χ. δεν συναντάται </w:t>
      </w:r>
      <w:r w:rsidRPr="002B1E5A">
        <w:rPr>
          <w:rFonts w:ascii="Times New Roman" w:eastAsiaTheme="minorHAnsi" w:hAnsi="Times New Roman"/>
          <w:b/>
          <w:sz w:val="24"/>
          <w:szCs w:val="24"/>
          <w:lang w:eastAsia="en-US" w:bidi="he-IL"/>
        </w:rPr>
        <w:t>πουθενά</w:t>
      </w:r>
      <w:r w:rsidRPr="002B1E5A">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2B1E5A">
        <w:rPr>
          <w:rFonts w:ascii="Times New Roman" w:eastAsiaTheme="minorHAnsi" w:hAnsi="Times New Roman"/>
          <w:b/>
          <w:i/>
          <w:sz w:val="24"/>
          <w:szCs w:val="24"/>
          <w:lang w:eastAsia="en-US" w:bidi="he-IL"/>
        </w:rPr>
        <w:t xml:space="preserve">Πού ακριβώς </w:t>
      </w:r>
      <w:r w:rsidRPr="002B1E5A">
        <w:rPr>
          <w:rFonts w:ascii="Times New Roman" w:eastAsiaTheme="minorHAnsi" w:hAnsi="Times New Roman"/>
          <w:sz w:val="24"/>
          <w:szCs w:val="24"/>
          <w:lang w:eastAsia="en-US" w:bidi="he-IL"/>
        </w:rPr>
        <w:t>είσαι (</w:t>
      </w:r>
      <w:r w:rsidRPr="002B1E5A">
        <w:rPr>
          <w:rFonts w:ascii="Times New Roman" w:eastAsiaTheme="minorHAnsi" w:hAnsi="Times New Roman"/>
          <w:i/>
          <w:sz w:val="24"/>
          <w:szCs w:val="24"/>
          <w:lang w:eastAsia="en-US" w:bidi="he-IL"/>
        </w:rPr>
        <w:t>βρίσκεσαι</w:t>
      </w:r>
      <w:r w:rsidRPr="002B1E5A">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2B1E5A">
        <w:rPr>
          <w:rFonts w:ascii="Times New Roman" w:eastAsiaTheme="minorHAnsi" w:hAnsi="Times New Roman"/>
          <w:b/>
          <w:i/>
          <w:sz w:val="24"/>
          <w:szCs w:val="24"/>
          <w:lang w:eastAsia="en-US" w:bidi="he-IL"/>
        </w:rPr>
        <w:t>πού</w:t>
      </w:r>
      <w:r w:rsidRPr="002B1E5A">
        <w:rPr>
          <w:rFonts w:ascii="Times New Roman" w:eastAsiaTheme="minorHAnsi" w:hAnsi="Times New Roman"/>
          <w:sz w:val="24"/>
          <w:szCs w:val="24"/>
          <w:lang w:eastAsia="en-US" w:bidi="he-IL"/>
        </w:rPr>
        <w:t xml:space="preserve"> και </w:t>
      </w:r>
      <w:r w:rsidRPr="002B1E5A">
        <w:rPr>
          <w:rFonts w:ascii="Times New Roman" w:eastAsiaTheme="minorHAnsi" w:hAnsi="Times New Roman"/>
          <w:b/>
          <w:i/>
          <w:sz w:val="24"/>
          <w:szCs w:val="24"/>
          <w:lang w:eastAsia="en-US" w:bidi="he-IL"/>
        </w:rPr>
        <w:t xml:space="preserve">πώς </w:t>
      </w:r>
      <w:r w:rsidRPr="002B1E5A">
        <w:rPr>
          <w:rFonts w:ascii="Times New Roman" w:eastAsiaTheme="minorHAnsi" w:hAnsi="Times New Roman"/>
          <w:sz w:val="24"/>
          <w:szCs w:val="24"/>
          <w:lang w:eastAsia="en-US" w:bidi="he-IL"/>
        </w:rPr>
        <w:t xml:space="preserve">θα αναΚαλύψουν την αρμονία τους που δεν είναι εσωτερική αλλά </w:t>
      </w:r>
      <w:r w:rsidRPr="002B1E5A">
        <w:rPr>
          <w:rFonts w:ascii="Times New Roman" w:eastAsiaTheme="minorHAnsi" w:hAnsi="Times New Roman"/>
          <w:b/>
          <w:sz w:val="24"/>
          <w:szCs w:val="24"/>
          <w:lang w:eastAsia="en-US" w:bidi="he-IL"/>
        </w:rPr>
        <w:t>3D</w:t>
      </w:r>
      <w:r w:rsidRPr="002B1E5A">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2B1E5A">
        <w:rPr>
          <w:rFonts w:ascii="Times New Roman" w:eastAsiaTheme="minorHAnsi" w:hAnsi="Times New Roman"/>
          <w:b/>
          <w:sz w:val="24"/>
          <w:szCs w:val="24"/>
          <w:lang w:eastAsia="en-US" w:bidi="he-IL"/>
        </w:rPr>
        <w:t>μετά</w:t>
      </w:r>
      <w:r w:rsidRPr="002B1E5A">
        <w:rPr>
          <w:rFonts w:ascii="Times New Roman" w:eastAsiaTheme="minorHAnsi" w:hAnsi="Times New Roman"/>
          <w:sz w:val="24"/>
          <w:szCs w:val="24"/>
          <w:lang w:eastAsia="en-US" w:bidi="he-IL"/>
        </w:rPr>
        <w:t xml:space="preserve"> το κεφ. 2! </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Ήδη επί αιώνες η Πτώση συνδέθηκε με τη </w:t>
      </w:r>
      <w:r w:rsidRPr="002B1E5A">
        <w:rPr>
          <w:rFonts w:ascii="Times New Roman" w:eastAsiaTheme="minorHAnsi" w:hAnsi="Times New Roman"/>
          <w:b/>
          <w:sz w:val="24"/>
          <w:szCs w:val="24"/>
          <w:lang w:eastAsia="en-US" w:bidi="he-IL"/>
        </w:rPr>
        <w:t>βρώση του καρπού</w:t>
      </w:r>
      <w:r w:rsidRPr="002B1E5A">
        <w:rPr>
          <w:rFonts w:ascii="Times New Roman" w:eastAsiaTheme="minorHAnsi" w:hAnsi="Times New Roman"/>
          <w:sz w:val="24"/>
          <w:szCs w:val="24"/>
          <w:lang w:eastAsia="en-US" w:bidi="he-IL"/>
        </w:rPr>
        <w:t xml:space="preserve"> στο κεφ. 3, ο οποίος μάλιστα εκτός από </w:t>
      </w:r>
      <w:r w:rsidRPr="002B1E5A">
        <w:rPr>
          <w:rFonts w:ascii="Times New Roman" w:eastAsiaTheme="minorHAnsi" w:hAnsi="Times New Roman"/>
          <w:b/>
          <w:i/>
          <w:sz w:val="24"/>
          <w:szCs w:val="24"/>
          <w:lang w:eastAsia="en-US" w:bidi="he-IL"/>
        </w:rPr>
        <w:t>μήλο</w:t>
      </w:r>
      <w:r w:rsidRPr="002B1E5A">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2B1E5A">
        <w:rPr>
          <w:rFonts w:ascii="Times New Roman" w:eastAsiaTheme="minorHAnsi" w:hAnsi="Times New Roman"/>
          <w:i/>
          <w:sz w:val="24"/>
          <w:szCs w:val="24"/>
          <w:lang w:eastAsia="en-US" w:bidi="he-IL"/>
        </w:rPr>
        <w:t xml:space="preserve">τη Γένεση </w:t>
      </w:r>
      <w:r w:rsidRPr="002B1E5A">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Επίσης η Πτώση ταυτίστηκε </w:t>
      </w:r>
      <w:r w:rsidRPr="002B1E5A">
        <w:rPr>
          <w:rFonts w:ascii="Times New Roman" w:eastAsiaTheme="minorHAnsi" w:hAnsi="Times New Roman"/>
          <w:b/>
          <w:sz w:val="24"/>
          <w:szCs w:val="24"/>
          <w:lang w:eastAsia="en-US" w:bidi="he-IL"/>
        </w:rPr>
        <w:t>με τη σεξουαλικότητα (την σεξουαλική αφύπνιση – ωρίμανση)</w:t>
      </w:r>
      <w:r w:rsidRPr="002B1E5A">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2B1E5A">
        <w:rPr>
          <w:rFonts w:ascii="Times New Roman" w:eastAsiaTheme="minorHAnsi" w:hAnsi="Times New Roman"/>
          <w:b/>
          <w:sz w:val="24"/>
          <w:szCs w:val="24"/>
          <w:lang w:eastAsia="en-US" w:bidi="he-IL"/>
        </w:rPr>
        <w:t xml:space="preserve">. </w:t>
      </w:r>
      <w:r w:rsidRPr="002B1E5A">
        <w:rPr>
          <w:rFonts w:ascii="Times New Roman" w:eastAsiaTheme="minorHAnsi" w:hAnsi="Times New Roman"/>
          <w:sz w:val="24"/>
          <w:szCs w:val="24"/>
          <w:lang w:eastAsia="en-US" w:bidi="he-IL"/>
        </w:rPr>
        <w:t xml:space="preserve">Ο Κάιν προήλθε στη Βίβλο από τη «γνώση» της Εύας από τον Κάιν αν και όταν αυτή, όταν μένει έγκυος διαλαλεί ότι «μόλις απέκτησα παιδί από τον </w:t>
      </w:r>
      <w:r w:rsidRPr="002B1E5A">
        <w:rPr>
          <w:rFonts w:ascii="Times New Roman" w:eastAsiaTheme="minorHAnsi" w:hAnsi="Times New Roman"/>
          <w:sz w:val="24"/>
          <w:szCs w:val="24"/>
          <w:lang w:eastAsia="en-US" w:bidi="he-IL"/>
        </w:rPr>
        <w:lastRenderedPageBreak/>
        <w:t>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263C32" w:rsidRPr="002B1E5A" w:rsidRDefault="00263C32" w:rsidP="00263C32">
      <w:pPr>
        <w:pStyle w:val="a5"/>
        <w:numPr>
          <w:ilvl w:val="0"/>
          <w:numId w:val="8"/>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Η Βασική αιτία της πτώσης </w:t>
      </w:r>
      <w:r w:rsidRPr="002B1E5A">
        <w:rPr>
          <w:rFonts w:ascii="Times New Roman" w:eastAsiaTheme="minorHAnsi" w:hAnsi="Times New Roman"/>
          <w:caps/>
          <w:sz w:val="24"/>
          <w:szCs w:val="24"/>
          <w:lang w:eastAsia="en-US" w:bidi="he-IL"/>
        </w:rPr>
        <w:t xml:space="preserve">δεν </w:t>
      </w:r>
      <w:r w:rsidRPr="002B1E5A">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2B1E5A">
        <w:rPr>
          <w:rFonts w:ascii="Times New Roman" w:eastAsiaTheme="minorHAnsi" w:hAnsi="Times New Roman"/>
          <w:i/>
          <w:sz w:val="24"/>
          <w:szCs w:val="24"/>
          <w:lang w:eastAsia="en-US" w:bidi="he-IL"/>
        </w:rPr>
        <w:t>πανουργία</w:t>
      </w:r>
      <w:r w:rsidRPr="002B1E5A">
        <w:rPr>
          <w:rFonts w:ascii="Times New Roman" w:eastAsiaTheme="minorHAnsi" w:hAnsi="Times New Roman"/>
          <w:sz w:val="24"/>
          <w:szCs w:val="24"/>
          <w:lang w:eastAsia="en-US" w:bidi="he-IL"/>
        </w:rPr>
        <w:t xml:space="preserve"> ως «μπαμπούλας» (Big Brother) αντί για Αββά - «μπαμπάς» (</w:t>
      </w:r>
      <w:r w:rsidRPr="002B1E5A">
        <w:rPr>
          <w:rFonts w:ascii="Times New Roman" w:eastAsiaTheme="minorHAnsi" w:hAnsi="Times New Roman"/>
          <w:sz w:val="24"/>
          <w:szCs w:val="24"/>
          <w:lang w:val="en-US" w:eastAsia="en-US" w:bidi="he-IL"/>
        </w:rPr>
        <w:t>Big</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lang w:val="en-US" w:eastAsia="en-US" w:bidi="he-IL"/>
        </w:rPr>
        <w:t>Father</w:t>
      </w:r>
      <w:r w:rsidRPr="002B1E5A">
        <w:rPr>
          <w:rFonts w:ascii="Times New Roman" w:eastAsiaTheme="minorHAnsi" w:hAnsi="Times New Roman"/>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2B1E5A">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2B1E5A">
        <w:rPr>
          <w:rFonts w:ascii="Times New Roman" w:eastAsiaTheme="minorHAnsi" w:hAnsi="Times New Roman"/>
          <w:sz w:val="24"/>
          <w:szCs w:val="24"/>
          <w:lang w:eastAsia="en-US" w:bidi="he-IL"/>
        </w:rPr>
        <w:t xml:space="preserve">Η Εύα απαντά και μάλιστα σε «πρώτη ανάγνωση» </w:t>
      </w:r>
      <w:r w:rsidRPr="002B1E5A">
        <w:rPr>
          <w:rFonts w:ascii="Times New Roman" w:eastAsiaTheme="minorHAnsi" w:hAnsi="Times New Roman"/>
          <w:i/>
          <w:sz w:val="24"/>
          <w:szCs w:val="24"/>
          <w:lang w:eastAsia="en-US" w:bidi="he-IL"/>
        </w:rPr>
        <w:t>υπερασπιζόμενη με «πάθος»</w:t>
      </w:r>
      <w:r w:rsidRPr="002B1E5A">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2B1E5A">
        <w:rPr>
          <w:rFonts w:ascii="Times New Roman" w:eastAsiaTheme="minorHAnsi" w:hAnsi="Times New Roman"/>
          <w:b/>
          <w:sz w:val="24"/>
          <w:szCs w:val="24"/>
          <w:lang w:eastAsia="en-US" w:bidi="he-IL"/>
        </w:rPr>
        <w:t>μια υπερβολή</w:t>
      </w:r>
      <w:r w:rsidRPr="002B1E5A">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2B1E5A">
        <w:rPr>
          <w:rFonts w:ascii="Times New Roman" w:eastAsiaTheme="minorHAnsi" w:hAnsi="Times New Roman"/>
          <w:b/>
          <w:sz w:val="24"/>
          <w:szCs w:val="24"/>
          <w:lang w:eastAsia="en-US" w:bidi="he-IL"/>
        </w:rPr>
        <w:t>ούτε καν να τον αγγίξουμε για να μην πεθάνουμε</w:t>
      </w:r>
      <w:r w:rsidRPr="002B1E5A">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2B1E5A">
        <w:rPr>
          <w:rFonts w:ascii="Times New Roman" w:eastAsiaTheme="minorHAnsi" w:hAnsi="Times New Roman"/>
          <w:b/>
          <w:i/>
          <w:sz w:val="24"/>
          <w:szCs w:val="24"/>
          <w:lang w:eastAsia="en-US" w:bidi="he-IL"/>
        </w:rPr>
        <w:t>ένα</w:t>
      </w:r>
      <w:r w:rsidRPr="002B1E5A">
        <w:rPr>
          <w:rFonts w:ascii="Times New Roman" w:eastAsiaTheme="minorHAnsi" w:hAnsi="Times New Roman"/>
          <w:sz w:val="24"/>
          <w:szCs w:val="24"/>
          <w:lang w:eastAsia="en-US" w:bidi="he-IL"/>
        </w:rPr>
        <w:t xml:space="preserve"> δέντρο: πρώτα νόστιμοι και μετά </w:t>
      </w:r>
      <w:r w:rsidRPr="002B1E5A">
        <w:rPr>
          <w:rFonts w:ascii="Times New Roman" w:eastAsiaTheme="minorHAnsi" w:hAnsi="Times New Roman"/>
          <w:i/>
          <w:sz w:val="24"/>
          <w:szCs w:val="24"/>
          <w:lang w:eastAsia="en-US" w:bidi="he-IL"/>
        </w:rPr>
        <w:t>ελκυστικοί</w:t>
      </w:r>
      <w:r w:rsidRPr="002B1E5A">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2B1E5A">
        <w:rPr>
          <w:rFonts w:ascii="Times New Roman" w:eastAsiaTheme="minorHAnsi" w:hAnsi="Times New Roman"/>
          <w:i/>
          <w:sz w:val="24"/>
          <w:szCs w:val="24"/>
          <w:lang w:eastAsia="en-US" w:bidi="he-IL"/>
        </w:rPr>
        <w:t xml:space="preserve">μοιραστεί </w:t>
      </w:r>
      <w:r w:rsidRPr="002B1E5A">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2B1E5A">
        <w:rPr>
          <w:rFonts w:ascii="Times New Roman" w:eastAsiaTheme="minorHAnsi" w:hAnsi="Times New Roman"/>
          <w:sz w:val="24"/>
          <w:szCs w:val="24"/>
          <w:vertAlign w:val="superscript"/>
          <w:lang w:eastAsia="en-US" w:bidi="he-IL"/>
        </w:rPr>
        <w:t>.</w:t>
      </w:r>
      <w:r w:rsidRPr="002B1E5A">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2B1E5A">
        <w:rPr>
          <w:rFonts w:ascii="Times New Roman" w:eastAsiaTheme="minorHAnsi" w:hAnsi="Times New Roman"/>
          <w:b/>
          <w:sz w:val="24"/>
          <w:szCs w:val="24"/>
          <w:lang w:eastAsia="en-US" w:bidi="he-IL"/>
        </w:rPr>
        <w:t xml:space="preserve">Δεν έγιναν κάτι άλλο από αυτό που ήταν! </w:t>
      </w:r>
      <w:r w:rsidRPr="002B1E5A">
        <w:rPr>
          <w:rFonts w:ascii="Times New Roman" w:eastAsiaTheme="minorHAnsi" w:hAnsi="Times New Roman"/>
          <w:sz w:val="24"/>
          <w:szCs w:val="24"/>
          <w:lang w:eastAsia="en-US" w:bidi="he-IL"/>
        </w:rPr>
        <w:t xml:space="preserve">Απλώς </w:t>
      </w:r>
      <w:r w:rsidRPr="002B1E5A">
        <w:rPr>
          <w:rFonts w:ascii="Times New Roman" w:eastAsiaTheme="minorHAnsi" w:hAnsi="Times New Roman"/>
          <w:b/>
          <w:i/>
          <w:sz w:val="24"/>
          <w:szCs w:val="24"/>
          <w:lang w:eastAsia="en-US" w:bidi="he-IL"/>
        </w:rPr>
        <w:t xml:space="preserve">χωρίς </w:t>
      </w:r>
      <w:r w:rsidRPr="002B1E5A">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2B1E5A">
        <w:rPr>
          <w:rFonts w:ascii="Times New Roman" w:eastAsiaTheme="minorHAnsi" w:hAnsi="Times New Roman"/>
          <w:b/>
          <w:i/>
          <w:sz w:val="24"/>
          <w:szCs w:val="24"/>
          <w:lang w:eastAsia="en-US" w:bidi="he-IL"/>
        </w:rPr>
        <w:t>που είναι</w:t>
      </w:r>
      <w:r w:rsidRPr="002B1E5A">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2B1E5A">
        <w:rPr>
          <w:rFonts w:ascii="Times New Roman" w:eastAsiaTheme="minorHAnsi" w:hAnsi="Times New Roman"/>
          <w:b/>
          <w:i/>
          <w:sz w:val="24"/>
          <w:szCs w:val="24"/>
          <w:lang w:eastAsia="en-US" w:bidi="he-IL"/>
        </w:rPr>
        <w:t>και του κακού»!</w:t>
      </w:r>
      <w:r w:rsidRPr="002B1E5A">
        <w:rPr>
          <w:rFonts w:ascii="Times New Roman" w:eastAsiaTheme="minorHAnsi" w:hAnsi="Times New Roman"/>
          <w:sz w:val="24"/>
          <w:szCs w:val="24"/>
          <w:lang w:eastAsia="en-US" w:bidi="he-IL"/>
        </w:rPr>
        <w:t xml:space="preserve"> Είναι χαρακτηριστικό ότι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263C32" w:rsidRPr="002B1E5A" w:rsidRDefault="00263C32" w:rsidP="00263C32">
      <w:pPr>
        <w:ind w:right="374"/>
        <w:rPr>
          <w:rFonts w:eastAsiaTheme="minorHAnsi"/>
          <w:lang w:eastAsia="en-US" w:bidi="he-IL"/>
        </w:rPr>
      </w:pPr>
    </w:p>
    <w:p w:rsidR="00263C32" w:rsidRPr="002B1E5A" w:rsidRDefault="00263C32" w:rsidP="00263C32">
      <w:pPr>
        <w:ind w:right="374"/>
        <w:rPr>
          <w:rFonts w:eastAsiaTheme="minorHAnsi"/>
          <w:lang w:eastAsia="en-US" w:bidi="he-IL"/>
        </w:rPr>
      </w:pPr>
      <w:r w:rsidRPr="002B1E5A">
        <w:rPr>
          <w:rFonts w:eastAsiaTheme="minorHAnsi"/>
          <w:lang w:eastAsia="en-US" w:bidi="he-IL"/>
        </w:rPr>
        <w:t>Έχοντας υπόψη το Γένεση 3 μπορούμε να προσεγγίσουμε αρτιότερα την πρώτη έκρηξη ενδοοικογενειακής βίας στο Γένεση 4 κε.</w:t>
      </w:r>
    </w:p>
    <w:p w:rsidR="00263C32" w:rsidRPr="002B1E5A" w:rsidRDefault="00263C32" w:rsidP="00263C32">
      <w:pPr>
        <w:pStyle w:val="a5"/>
        <w:ind w:right="374"/>
        <w:rPr>
          <w:rFonts w:ascii="Times New Roman" w:eastAsiaTheme="minorHAnsi" w:hAnsi="Times New Roman"/>
          <w:sz w:val="24"/>
          <w:szCs w:val="24"/>
          <w:lang w:eastAsia="en-US" w:bidi="he-IL"/>
        </w:rPr>
      </w:pPr>
    </w:p>
    <w:p w:rsidR="00263C32" w:rsidRPr="002B1E5A"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 Κάιν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2B1E5A">
        <w:rPr>
          <w:rFonts w:ascii="Times New Roman" w:eastAsiaTheme="minorHAnsi" w:hAnsi="Times New Roman"/>
          <w:b/>
          <w:i/>
          <w:sz w:val="24"/>
          <w:szCs w:val="24"/>
          <w:lang w:eastAsia="en-US" w:bidi="he-IL"/>
        </w:rPr>
        <w:t xml:space="preserve">κάθε </w:t>
      </w:r>
      <w:r w:rsidRPr="002B1E5A">
        <w:rPr>
          <w:rFonts w:ascii="Times New Roman" w:eastAsiaTheme="minorHAnsi" w:hAnsi="Times New Roman"/>
          <w:sz w:val="24"/>
          <w:szCs w:val="24"/>
          <w:lang w:eastAsia="en-US" w:bidi="he-IL"/>
        </w:rPr>
        <w:t xml:space="preserve">Αδάμ. Ο φόνος δεν είναι </w:t>
      </w:r>
      <w:r w:rsidRPr="002B1E5A">
        <w:rPr>
          <w:rFonts w:ascii="Times New Roman" w:eastAsiaTheme="minorHAnsi" w:hAnsi="Times New Roman"/>
          <w:i/>
          <w:sz w:val="24"/>
          <w:szCs w:val="24"/>
          <w:lang w:eastAsia="en-US" w:bidi="he-IL"/>
        </w:rPr>
        <w:t>μία ακραία</w:t>
      </w:r>
      <w:r w:rsidRPr="002B1E5A">
        <w:rPr>
          <w:rFonts w:ascii="Times New Roman" w:eastAsiaTheme="minorHAnsi" w:hAnsi="Times New Roman"/>
          <w:sz w:val="24"/>
          <w:szCs w:val="24"/>
          <w:lang w:eastAsia="en-US" w:bidi="he-IL"/>
        </w:rPr>
        <w:t xml:space="preserve"> συνέπεια του </w:t>
      </w:r>
      <w:r w:rsidRPr="002B1E5A">
        <w:rPr>
          <w:rFonts w:ascii="Times New Roman" w:eastAsiaTheme="minorHAnsi" w:hAnsi="Times New Roman"/>
          <w:sz w:val="24"/>
          <w:szCs w:val="24"/>
          <w:lang w:eastAsia="en-US" w:bidi="he-IL"/>
        </w:rPr>
        <w:lastRenderedPageBreak/>
        <w:t xml:space="preserve">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2B1E5A">
        <w:rPr>
          <w:rFonts w:ascii="Times New Roman" w:eastAsiaTheme="minorHAnsi" w:hAnsi="Times New Roman"/>
          <w:sz w:val="24"/>
          <w:szCs w:val="24"/>
          <w:lang w:val="en-US" w:eastAsia="en-US" w:bidi="he-IL"/>
        </w:rPr>
        <w:t>bulling</w:t>
      </w:r>
      <w:r w:rsidRPr="002B1E5A">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Pr>
          <w:rFonts w:ascii="Times New Roman" w:eastAsiaTheme="minorHAnsi" w:hAnsi="Times New Roman"/>
          <w:b/>
          <w:i/>
          <w:sz w:val="24"/>
          <w:szCs w:val="24"/>
          <w:lang w:eastAsia="en-US" w:bidi="he-IL"/>
        </w:rPr>
        <w:t>Α</w:t>
      </w:r>
      <w:r w:rsidRPr="002B1E5A">
        <w:rPr>
          <w:rFonts w:ascii="Times New Roman" w:eastAsiaTheme="minorHAnsi" w:hAnsi="Times New Roman"/>
          <w:b/>
          <w:i/>
          <w:sz w:val="24"/>
          <w:szCs w:val="24"/>
          <w:lang w:eastAsia="en-US" w:bidi="he-IL"/>
        </w:rPr>
        <w:t>ββά</w:t>
      </w:r>
      <w:r w:rsidRPr="002B1E5A">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263C32"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Γέν.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w:t>
      </w:r>
      <w:r>
        <w:rPr>
          <w:rFonts w:ascii="Times New Roman" w:eastAsiaTheme="minorHAnsi" w:hAnsi="Times New Roman"/>
          <w:sz w:val="24"/>
          <w:szCs w:val="24"/>
          <w:lang w:eastAsia="en-US" w:bidi="he-IL"/>
        </w:rPr>
        <w:t xml:space="preserve"> του «δικού Του»</w:t>
      </w:r>
      <w:r w:rsidRPr="002B1E5A">
        <w:rPr>
          <w:rFonts w:ascii="Times New Roman" w:eastAsiaTheme="minorHAnsi" w:hAnsi="Times New Roman"/>
          <w:sz w:val="24"/>
          <w:szCs w:val="24"/>
          <w:lang w:eastAsia="en-US" w:bidi="he-IL"/>
        </w:rPr>
        <w:t xml:space="preserve">. </w:t>
      </w:r>
      <w:r>
        <w:rPr>
          <w:rFonts w:ascii="Times New Roman" w:eastAsiaTheme="minorHAnsi" w:hAnsi="Times New Roman"/>
          <w:sz w:val="24"/>
          <w:szCs w:val="24"/>
          <w:lang w:eastAsia="en-US" w:bidi="he-IL"/>
        </w:rPr>
        <w:t xml:space="preserve">Είναι εμφανής η απουσία διαλόγου μεταξύ των δύο αδελφών και πολύ περισσότερο η συμμετοχή της οικογένειας στην αναφορά θυσίας. </w:t>
      </w:r>
      <w:r w:rsidRPr="002B1E5A">
        <w:rPr>
          <w:rFonts w:ascii="Times New Roman" w:eastAsiaTheme="minorHAnsi" w:hAnsi="Times New Roman"/>
          <w:sz w:val="24"/>
          <w:szCs w:val="24"/>
          <w:lang w:eastAsia="en-US" w:bidi="he-IL"/>
        </w:rPr>
        <w:t xml:space="preserve">Γενικότερα το όντως </w:t>
      </w:r>
      <w:r w:rsidRPr="002B1E5A">
        <w:rPr>
          <w:rFonts w:ascii="Times New Roman" w:eastAsiaTheme="minorHAnsi" w:hAnsi="Times New Roman"/>
          <w:i/>
          <w:sz w:val="24"/>
          <w:szCs w:val="24"/>
          <w:lang w:eastAsia="en-US" w:bidi="he-IL"/>
        </w:rPr>
        <w:t>τραγικό</w:t>
      </w:r>
      <w:r w:rsidRPr="002B1E5A">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w:t>
      </w:r>
      <w:r>
        <w:rPr>
          <w:rFonts w:ascii="Times New Roman" w:eastAsiaTheme="minorHAnsi" w:hAnsi="Times New Roman"/>
          <w:sz w:val="24"/>
          <w:szCs w:val="24"/>
          <w:lang w:eastAsia="en-US" w:bidi="he-IL"/>
        </w:rPr>
        <w:t>, να τον «εξευμενίσουν»</w:t>
      </w:r>
      <w:r w:rsidRPr="002B1E5A">
        <w:rPr>
          <w:rFonts w:ascii="Times New Roman" w:eastAsiaTheme="minorHAnsi" w:hAnsi="Times New Roman"/>
          <w:sz w:val="24"/>
          <w:szCs w:val="24"/>
          <w:lang w:eastAsia="en-US" w:bidi="he-IL"/>
        </w:rPr>
        <w:t xml:space="preserve"> και να αποκτήσουν την Ευλογία Του), </w:t>
      </w:r>
      <w:r>
        <w:rPr>
          <w:rFonts w:ascii="Times New Roman" w:eastAsiaTheme="minorHAnsi" w:hAnsi="Times New Roman"/>
          <w:sz w:val="24"/>
          <w:szCs w:val="24"/>
          <w:lang w:eastAsia="en-US" w:bidi="he-IL"/>
        </w:rPr>
        <w:t xml:space="preserve">τελικά </w:t>
      </w:r>
      <w:r w:rsidRPr="002B1E5A">
        <w:rPr>
          <w:rFonts w:ascii="Times New Roman" w:eastAsiaTheme="minorHAnsi" w:hAnsi="Times New Roman"/>
          <w:sz w:val="24"/>
          <w:szCs w:val="24"/>
          <w:lang w:eastAsia="en-US" w:bidi="he-IL"/>
        </w:rPr>
        <w:t xml:space="preserve">πράττουν το </w:t>
      </w:r>
      <w:r>
        <w:rPr>
          <w:rFonts w:ascii="Times New Roman" w:eastAsiaTheme="minorHAnsi" w:hAnsi="Times New Roman"/>
          <w:sz w:val="24"/>
          <w:szCs w:val="24"/>
          <w:lang w:eastAsia="en-US" w:bidi="he-IL"/>
        </w:rPr>
        <w:t>ύψιστο Κ</w:t>
      </w:r>
      <w:r w:rsidRPr="002B1E5A">
        <w:rPr>
          <w:rFonts w:ascii="Times New Roman" w:eastAsiaTheme="minorHAnsi" w:hAnsi="Times New Roman"/>
          <w:sz w:val="24"/>
          <w:szCs w:val="24"/>
          <w:lang w:eastAsia="en-US" w:bidi="he-IL"/>
        </w:rPr>
        <w:t xml:space="preserve">ακό, όπως γράφει και ο Παύλος στο Ρωμαίους 7. </w:t>
      </w:r>
    </w:p>
    <w:p w:rsidR="00263C32" w:rsidRPr="002B1E5A"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Πολύ σημαντικά τα λόγια του Θεού προς τον </w:t>
      </w:r>
      <w:r w:rsidRPr="002B1E5A">
        <w:rPr>
          <w:rFonts w:ascii="Times New Roman" w:eastAsiaTheme="minorHAnsi" w:hAnsi="Times New Roman"/>
          <w:b/>
          <w:sz w:val="24"/>
          <w:szCs w:val="24"/>
          <w:lang w:eastAsia="en-US" w:bidi="he-IL"/>
        </w:rPr>
        <w:t>γεωργό «Κάιν»,</w:t>
      </w:r>
      <w:r w:rsidRPr="002B1E5A">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 ο 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2B1E5A">
        <w:rPr>
          <w:rFonts w:ascii="Times New Roman" w:eastAsiaTheme="minorHAnsi" w:hAnsi="Times New Roman"/>
          <w:sz w:val="24"/>
          <w:szCs w:val="24"/>
          <w:vertAlign w:val="superscript"/>
          <w:lang w:eastAsia="en-US" w:bidi="he-IL"/>
        </w:rPr>
        <w:t>α</w:t>
      </w:r>
      <w:r w:rsidRPr="002B1E5A">
        <w:rPr>
          <w:rFonts w:ascii="Times New Roman" w:eastAsiaTheme="minorHAnsi" w:hAnsi="Times New Roman"/>
          <w:sz w:val="24"/>
          <w:szCs w:val="24"/>
          <w:lang w:eastAsia="en-US" w:bidi="he-IL"/>
        </w:rPr>
        <w:t xml:space="preserve">: </w:t>
      </w:r>
      <w:r w:rsidRPr="002B1E5A">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2B1E5A">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w:t>
      </w:r>
      <w:r w:rsidRPr="002B1E5A">
        <w:rPr>
          <w:rFonts w:ascii="Times New Roman" w:eastAsiaTheme="minorHAnsi" w:hAnsi="Times New Roman"/>
          <w:sz w:val="24"/>
          <w:szCs w:val="24"/>
          <w:highlight w:val="yellow"/>
          <w:lang w:eastAsia="en-US" w:bidi="he-IL"/>
        </w:rPr>
        <w:t xml:space="preserve">: </w:t>
      </w:r>
      <w:r w:rsidRPr="002B1E5A">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2B1E5A">
        <w:rPr>
          <w:rFonts w:ascii="Times New Roman" w:hAnsi="Times New Roman"/>
          <w:i/>
          <w:sz w:val="24"/>
          <w:szCs w:val="24"/>
          <w:vertAlign w:val="superscript"/>
          <w:lang w:eastAsia="en-US"/>
        </w:rPr>
        <w:t>6</w:t>
      </w:r>
      <w:r w:rsidRPr="002B1E5A">
        <w:rPr>
          <w:rFonts w:ascii="Times New Roman" w:hAnsi="Times New Roman"/>
          <w:i/>
          <w:sz w:val="24"/>
          <w:szCs w:val="24"/>
          <w:lang w:eastAsia="en-US"/>
        </w:rPr>
        <w:t xml:space="preserve">Κι ο Κύριος του είπε: </w:t>
      </w:r>
      <w:r w:rsidRPr="002B1E5A">
        <w:rPr>
          <w:rFonts w:ascii="Times New Roman" w:hAnsi="Times New Roman"/>
          <w:b/>
          <w:i/>
          <w:sz w:val="24"/>
          <w:szCs w:val="24"/>
          <w:lang w:eastAsia="en-US"/>
        </w:rPr>
        <w:t xml:space="preserve">«Γιατί οργίστηκες και σκυθρώπιασες; </w:t>
      </w:r>
      <w:r w:rsidRPr="002B1E5A">
        <w:rPr>
          <w:rFonts w:ascii="Times New Roman" w:hAnsi="Times New Roman"/>
          <w:b/>
          <w:i/>
          <w:sz w:val="24"/>
          <w:szCs w:val="24"/>
          <w:vertAlign w:val="superscript"/>
          <w:lang w:eastAsia="en-US"/>
        </w:rPr>
        <w:t>7</w:t>
      </w:r>
      <w:r w:rsidRPr="002B1E5A">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2B1E5A">
        <w:rPr>
          <w:rFonts w:ascii="Times New Roman" w:hAnsi="Times New Roman"/>
          <w:b/>
          <w:i/>
          <w:sz w:val="24"/>
          <w:szCs w:val="24"/>
          <w:lang w:eastAsia="en-US"/>
        </w:rPr>
        <w:softHyphen/>
        <w:t>νεύει σαν θηρίο στην πόρτα. Εσένα επιθυ</w:t>
      </w:r>
      <w:r w:rsidRPr="002B1E5A">
        <w:rPr>
          <w:rFonts w:ascii="Times New Roman" w:hAnsi="Times New Roman"/>
          <w:b/>
          <w:i/>
          <w:sz w:val="24"/>
          <w:szCs w:val="24"/>
          <w:lang w:eastAsia="en-US"/>
        </w:rPr>
        <w:softHyphen/>
        <w:t>μεί· εσύ όμως πρέπει να κυριαρχήσεις πάνω της»</w:t>
      </w:r>
      <w:r w:rsidRPr="002B1E5A">
        <w:rPr>
          <w:rFonts w:ascii="Times New Roman" w:hAnsi="Times New Roman"/>
          <w:i/>
          <w:sz w:val="24"/>
          <w:szCs w:val="24"/>
          <w:lang w:eastAsia="en-US"/>
        </w:rPr>
        <w:t xml:space="preserve">. </w:t>
      </w:r>
      <w:r w:rsidRPr="002B1E5A">
        <w:rPr>
          <w:rFonts w:ascii="Times New Roman" w:hAnsi="Times New Roman"/>
          <w:sz w:val="24"/>
          <w:szCs w:val="24"/>
          <w:lang w:eastAsia="en-US"/>
        </w:rPr>
        <w:t>Η συνέχεια δεν είναι όμως έτσι…</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2B1E5A">
        <w:rPr>
          <w:rFonts w:ascii="Times New Roman" w:eastAsiaTheme="minorHAnsi" w:hAnsi="Times New Roman"/>
          <w:i/>
          <w:sz w:val="24"/>
          <w:szCs w:val="24"/>
          <w:lang w:eastAsia="en-US" w:bidi="he-IL"/>
        </w:rPr>
        <w:t xml:space="preserve"> «Πού είναι ο αδελφός σου;» </w:t>
      </w:r>
      <w:r w:rsidRPr="002B1E5A">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2B1E5A">
        <w:rPr>
          <w:rFonts w:ascii="Times New Roman" w:eastAsiaTheme="minorHAnsi" w:hAnsi="Times New Roman"/>
          <w:i/>
          <w:sz w:val="24"/>
          <w:szCs w:val="24"/>
          <w:lang w:eastAsia="en-US" w:bidi="he-IL"/>
        </w:rPr>
        <w:t xml:space="preserve">. </w:t>
      </w:r>
      <w:r w:rsidRPr="002B1E5A">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 xml:space="preserve">Ο Θεός κατόπιν δεν εξαγγέλλει ποινές αλλά </w:t>
      </w:r>
      <w:r w:rsidRPr="002B1E5A">
        <w:rPr>
          <w:rFonts w:ascii="Times New Roman" w:eastAsiaTheme="minorHAnsi" w:hAnsi="Times New Roman"/>
          <w:b/>
          <w:i/>
          <w:sz w:val="24"/>
          <w:szCs w:val="24"/>
          <w:lang w:eastAsia="en-US" w:bidi="he-IL"/>
        </w:rPr>
        <w:t>καταγράφει τις συνέπειες</w:t>
      </w:r>
      <w:r w:rsidRPr="002B1E5A">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2B1E5A">
        <w:rPr>
          <w:rFonts w:ascii="Times New Roman" w:eastAsiaTheme="minorHAnsi" w:hAnsi="Times New Roman"/>
          <w:sz w:val="24"/>
          <w:szCs w:val="24"/>
          <w:lang w:val="en-US" w:eastAsia="en-US" w:bidi="he-IL"/>
        </w:rPr>
        <w:t>Guarantee</w:t>
      </w:r>
      <w:r w:rsidRPr="002B1E5A">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lastRenderedPageBreak/>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2B1E5A">
        <w:rPr>
          <w:rFonts w:ascii="Times New Roman" w:eastAsiaTheme="minorHAnsi" w:hAnsi="Times New Roman"/>
          <w:i/>
          <w:sz w:val="24"/>
          <w:szCs w:val="24"/>
          <w:lang w:eastAsia="en-US" w:bidi="he-IL"/>
        </w:rPr>
        <w:t xml:space="preserve">δύο </w:t>
      </w:r>
      <w:r w:rsidRPr="002B1E5A">
        <w:rPr>
          <w:rFonts w:ascii="Times New Roman" w:eastAsiaTheme="minorHAnsi" w:hAnsi="Times New Roman"/>
          <w:sz w:val="24"/>
          <w:szCs w:val="24"/>
          <w:lang w:eastAsia="en-US" w:bidi="he-IL"/>
        </w:rPr>
        <w:t xml:space="preserve">γυναίκες και ομολογεί: </w:t>
      </w:r>
      <w:r w:rsidRPr="002B1E5A">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2B1E5A">
        <w:rPr>
          <w:rFonts w:ascii="Times New Roman" w:eastAsiaTheme="minorHAnsi" w:hAnsi="Times New Roman"/>
          <w:sz w:val="24"/>
          <w:szCs w:val="24"/>
          <w:highlight w:val="yellow"/>
          <w:lang w:eastAsia="en-US" w:bidi="he-IL"/>
        </w:rPr>
        <w:t>(4, 5-7. 24)</w:t>
      </w:r>
      <w:r w:rsidRPr="002B1E5A">
        <w:rPr>
          <w:rFonts w:ascii="Times New Roman" w:eastAsiaTheme="minorHAnsi" w:hAnsi="Times New Roman"/>
          <w:sz w:val="24"/>
          <w:szCs w:val="24"/>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263C32" w:rsidRPr="002B1E5A" w:rsidRDefault="00263C32" w:rsidP="00A11C34">
      <w:pPr>
        <w:pStyle w:val="a5"/>
        <w:numPr>
          <w:ilvl w:val="0"/>
          <w:numId w:val="20"/>
        </w:numPr>
        <w:ind w:right="374"/>
        <w:rPr>
          <w:rFonts w:ascii="Times New Roman" w:eastAsiaTheme="minorHAnsi" w:hAnsi="Times New Roman"/>
          <w:i/>
          <w:sz w:val="24"/>
          <w:szCs w:val="24"/>
          <w:lang w:eastAsia="en-US" w:bidi="he-IL"/>
        </w:rPr>
      </w:pPr>
      <w:r w:rsidRPr="002B1E5A">
        <w:rPr>
          <w:rFonts w:ascii="Times New Roman" w:hAnsi="Times New Roman"/>
          <w:sz w:val="24"/>
          <w:szCs w:val="24"/>
        </w:rPr>
        <w:t xml:space="preserve">Το παράδοξο είναι ότι με το φόνο δεν γράφεται η τελευταία λέξη της ιστορίας. </w:t>
      </w:r>
      <w:r w:rsidRPr="002B1E5A">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2B1E5A">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2B1E5A">
        <w:rPr>
          <w:rFonts w:ascii="Times New Roman" w:hAnsi="Times New Roman"/>
          <w:i/>
          <w:sz w:val="24"/>
          <w:szCs w:val="24"/>
        </w:rPr>
        <w:t>δενδρύλλιο!</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highlight w:val="yellow"/>
          <w:lang w:eastAsia="en-US" w:bidi="he-IL"/>
        </w:rPr>
        <w:t>4, 25</w:t>
      </w:r>
      <w:r w:rsidRPr="002B1E5A">
        <w:rPr>
          <w:rFonts w:ascii="Times New Roman" w:eastAsiaTheme="minorHAnsi" w:hAnsi="Times New Roman"/>
          <w:sz w:val="24"/>
          <w:szCs w:val="24"/>
          <w:lang w:eastAsia="en-US" w:bidi="he-IL"/>
        </w:rPr>
        <w:t xml:space="preserve">). </w:t>
      </w:r>
      <w:r w:rsidRPr="002B1E5A">
        <w:rPr>
          <w:rFonts w:ascii="Times New Roman" w:hAnsi="Times New Roman"/>
          <w:sz w:val="24"/>
          <w:szCs w:val="24"/>
        </w:rPr>
        <w:t>Η Εύα μένοντας έγκυος σε ένα άλλο παιδί, 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263C32" w:rsidRPr="002B1E5A" w:rsidRDefault="00263C32" w:rsidP="00A11C34">
      <w:pPr>
        <w:pStyle w:val="a5"/>
        <w:numPr>
          <w:ilvl w:val="0"/>
          <w:numId w:val="20"/>
        </w:numPr>
        <w:ind w:right="374"/>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Η περίπτωση Κάιν στην αρχή της</w:t>
      </w:r>
      <w:r w:rsidRPr="002B1E5A">
        <w:rPr>
          <w:rFonts w:ascii="Times New Roman" w:eastAsiaTheme="minorHAnsi" w:hAnsi="Times New Roman"/>
          <w:i/>
          <w:sz w:val="24"/>
          <w:szCs w:val="24"/>
          <w:lang w:eastAsia="en-US" w:bidi="he-IL"/>
        </w:rPr>
        <w:t xml:space="preserve"> Γενέσεως </w:t>
      </w:r>
      <w:r w:rsidRPr="002B1E5A">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 την εις βάρος του επιθετικότητα εκ μέρους των ίδιων των αδελφών του: </w:t>
      </w:r>
      <w:r w:rsidRPr="002B1E5A">
        <w:rPr>
          <w:rFonts w:ascii="Times New Roman" w:hAnsi="Times New Roman"/>
          <w:b/>
          <w:i/>
          <w:sz w:val="24"/>
          <w:szCs w:val="24"/>
          <w:lang w:eastAsia="en-US"/>
        </w:rPr>
        <w:t xml:space="preserve">Εσείς σκεφτήκατε να μου κάνετε κακό! Ο </w:t>
      </w:r>
      <w:r w:rsidRPr="002B1E5A">
        <w:rPr>
          <w:rFonts w:ascii="Times New Roman" w:hAnsi="Times New Roman"/>
          <w:b/>
          <w:i/>
          <w:caps/>
          <w:sz w:val="24"/>
          <w:szCs w:val="24"/>
          <w:lang w:eastAsia="en-US"/>
        </w:rPr>
        <w:t>θ</w:t>
      </w:r>
      <w:r w:rsidRPr="002B1E5A">
        <w:rPr>
          <w:rFonts w:ascii="Times New Roman" w:hAnsi="Times New Roman"/>
          <w:b/>
          <w:i/>
          <w:sz w:val="24"/>
          <w:szCs w:val="24"/>
          <w:lang w:eastAsia="en-US"/>
        </w:rPr>
        <w:t>εός όμως το μετέ</w:t>
      </w:r>
      <w:r w:rsidRPr="002B1E5A">
        <w:rPr>
          <w:rFonts w:ascii="Times New Roman" w:hAnsi="Times New Roman"/>
          <w:b/>
          <w:i/>
          <w:sz w:val="24"/>
          <w:szCs w:val="24"/>
          <w:lang w:eastAsia="en-US"/>
        </w:rPr>
        <w:softHyphen/>
        <w:t>τρεψε σε καλό, για να κάνω αυτό που γίνε</w:t>
      </w:r>
      <w:r w:rsidRPr="002B1E5A">
        <w:rPr>
          <w:rFonts w:ascii="Times New Roman" w:hAnsi="Times New Roman"/>
          <w:b/>
          <w:i/>
          <w:sz w:val="24"/>
          <w:szCs w:val="24"/>
          <w:lang w:eastAsia="en-US"/>
        </w:rPr>
        <w:softHyphen/>
        <w:t>ται σήμερα</w:t>
      </w:r>
      <w:r w:rsidRPr="002B1E5A">
        <w:rPr>
          <w:rFonts w:ascii="Times New Roman" w:hAnsi="Times New Roman"/>
          <w:b/>
          <w:i/>
          <w:sz w:val="24"/>
          <w:szCs w:val="24"/>
          <w:vertAlign w:val="superscript"/>
          <w:lang w:eastAsia="en-US"/>
        </w:rPr>
        <w:t>.</w:t>
      </w:r>
      <w:r w:rsidRPr="002B1E5A">
        <w:rPr>
          <w:rFonts w:ascii="Times New Roman" w:hAnsi="Times New Roman"/>
          <w:b/>
          <w:i/>
          <w:sz w:val="24"/>
          <w:szCs w:val="24"/>
          <w:lang w:eastAsia="en-US"/>
        </w:rPr>
        <w:t xml:space="preserve"> να διατηρήσω δηλαδή στη ζωή έναν πολυάριθμο λαό. Τώρα λοιπόν μη φο</w:t>
      </w:r>
      <w:r w:rsidRPr="002B1E5A">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2B1E5A">
        <w:rPr>
          <w:rFonts w:ascii="Times New Roman" w:hAnsi="Times New Roman"/>
          <w:b/>
          <w:i/>
          <w:sz w:val="24"/>
          <w:szCs w:val="24"/>
          <w:lang w:eastAsia="en-US"/>
        </w:rPr>
        <w:softHyphen/>
        <w:t>τας τους στοργικά</w:t>
      </w:r>
      <w:r w:rsidRPr="002B1E5A">
        <w:rPr>
          <w:rFonts w:ascii="Times New Roman" w:eastAsiaTheme="minorHAnsi" w:hAnsi="Times New Roman"/>
          <w:b/>
          <w:sz w:val="24"/>
          <w:szCs w:val="24"/>
          <w:lang w:eastAsia="en-US"/>
        </w:rPr>
        <w:t xml:space="preserve"> (</w:t>
      </w:r>
      <w:r w:rsidRPr="002B1E5A">
        <w:rPr>
          <w:rFonts w:ascii="Times New Roman" w:eastAsiaTheme="minorHAnsi" w:hAnsi="Times New Roman"/>
          <w:sz w:val="24"/>
          <w:szCs w:val="24"/>
          <w:highlight w:val="yellow"/>
          <w:lang w:eastAsia="en-US" w:bidi="he-IL"/>
        </w:rPr>
        <w:t>Γέν. 50, 20-21</w:t>
      </w:r>
      <w:r w:rsidRPr="002B1E5A">
        <w:rPr>
          <w:rFonts w:ascii="Times New Roman" w:eastAsiaTheme="minorHAnsi" w:hAnsi="Times New Roman"/>
          <w:sz w:val="24"/>
          <w:szCs w:val="24"/>
          <w:lang w:eastAsia="en-US" w:bidi="he-IL"/>
        </w:rPr>
        <w:t>).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263C32" w:rsidRPr="002B1E5A" w:rsidRDefault="00263C32" w:rsidP="00263C32">
      <w:pPr>
        <w:ind w:right="374"/>
        <w:rPr>
          <w:rFonts w:eastAsiaTheme="minorHAnsi"/>
          <w:b/>
          <w:lang w:eastAsia="en-US" w:bidi="he-IL"/>
        </w:rPr>
      </w:pPr>
    </w:p>
    <w:p w:rsidR="00263C32" w:rsidRPr="009932B8" w:rsidRDefault="00263C32" w:rsidP="00F402F5">
      <w:pPr>
        <w:ind w:right="374"/>
        <w:jc w:val="center"/>
        <w:rPr>
          <w:rFonts w:ascii="Times New Roman" w:eastAsia="Calibri" w:hAnsi="Times New Roman"/>
          <w:b/>
          <w:sz w:val="24"/>
          <w:szCs w:val="24"/>
          <w:lang w:eastAsia="en-US" w:bidi="he-IL"/>
        </w:rPr>
      </w:pPr>
    </w:p>
    <w:p w:rsidR="00F86972" w:rsidRPr="009932B8" w:rsidRDefault="00F86972" w:rsidP="00F86972">
      <w:pPr>
        <w:ind w:right="374"/>
        <w:rPr>
          <w:rFonts w:ascii="Times New Roman" w:eastAsiaTheme="minorHAnsi" w:hAnsi="Times New Roman"/>
          <w:b/>
          <w:color w:val="auto"/>
          <w:sz w:val="24"/>
          <w:szCs w:val="24"/>
          <w:lang w:eastAsia="en-US" w:bidi="he-IL"/>
        </w:rPr>
      </w:pPr>
    </w:p>
    <w:p w:rsidR="00CE00A8" w:rsidRPr="00263C32" w:rsidRDefault="007D5769"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Ενώ στο Γέν. 2 περιγράφεται πώς είναι ο Κόσμος με τον Θεό, στο κεφ. 3 πώς γίνονται </w:t>
      </w:r>
      <w:r w:rsidR="00D410CB" w:rsidRPr="00263C32">
        <w:rPr>
          <w:rFonts w:ascii="Times New Roman" w:eastAsiaTheme="minorHAnsi" w:hAnsi="Times New Roman"/>
          <w:color w:val="auto"/>
          <w:sz w:val="24"/>
          <w:szCs w:val="24"/>
          <w:highlight w:val="yellow"/>
          <w:lang w:eastAsia="en-US" w:bidi="he-IL"/>
        </w:rPr>
        <w:t xml:space="preserve">ή μάλλον ΑΝΤΙΣΤΡΕΦΟΝΤΑΙ </w:t>
      </w:r>
      <w:r w:rsidRPr="00263C32">
        <w:rPr>
          <w:rFonts w:ascii="Times New Roman" w:eastAsiaTheme="minorHAnsi" w:hAnsi="Times New Roman"/>
          <w:color w:val="auto"/>
          <w:sz w:val="24"/>
          <w:szCs w:val="24"/>
          <w:highlight w:val="yellow"/>
          <w:lang w:eastAsia="en-US" w:bidi="he-IL"/>
        </w:rPr>
        <w:t>τα ίδια πράγματα όταν ο άνθρωπος επιλέξει να ζήσει χωρίς Εκείνον. Βεβαίως δ</w:t>
      </w:r>
      <w:r w:rsidR="00CE00A8" w:rsidRPr="00263C32">
        <w:rPr>
          <w:rFonts w:ascii="Times New Roman" w:eastAsiaTheme="minorHAnsi" w:hAnsi="Times New Roman"/>
          <w:color w:val="auto"/>
          <w:sz w:val="24"/>
          <w:szCs w:val="24"/>
          <w:highlight w:val="yellow"/>
          <w:lang w:eastAsia="en-US" w:bidi="he-IL"/>
        </w:rPr>
        <w:t>υστυχώς έχουν απομονωθεί τα κεφ. Γέν. 1-3 από την υπόλοιπη Πρωτοϊστορία</w:t>
      </w:r>
      <w:r w:rsidR="003C6622" w:rsidRPr="00263C32">
        <w:rPr>
          <w:rFonts w:ascii="Times New Roman" w:eastAsiaTheme="minorHAnsi" w:hAnsi="Times New Roman"/>
          <w:color w:val="auto"/>
          <w:sz w:val="24"/>
          <w:szCs w:val="24"/>
          <w:highlight w:val="yellow"/>
          <w:lang w:eastAsia="en-US" w:bidi="he-IL"/>
        </w:rPr>
        <w:t xml:space="preserve"> της </w:t>
      </w:r>
      <w:r w:rsidR="003C6622" w:rsidRPr="00263C32">
        <w:rPr>
          <w:rFonts w:ascii="Times New Roman" w:eastAsiaTheme="minorHAnsi" w:hAnsi="Times New Roman"/>
          <w:i/>
          <w:color w:val="auto"/>
          <w:sz w:val="24"/>
          <w:szCs w:val="24"/>
          <w:highlight w:val="yellow"/>
          <w:lang w:eastAsia="en-US" w:bidi="he-IL"/>
        </w:rPr>
        <w:t>Γενέσεως</w:t>
      </w:r>
      <w:r w:rsidR="00121477" w:rsidRPr="00263C32">
        <w:rPr>
          <w:rFonts w:ascii="Times New Roman" w:eastAsiaTheme="minorHAnsi" w:hAnsi="Times New Roman"/>
          <w:color w:val="auto"/>
          <w:sz w:val="24"/>
          <w:szCs w:val="24"/>
          <w:highlight w:val="yellow"/>
          <w:lang w:eastAsia="en-US" w:bidi="he-IL"/>
        </w:rPr>
        <w:t>, δηλ. τα κεφ. 4-11</w:t>
      </w:r>
      <w:r w:rsidR="00CE00A8" w:rsidRPr="00263C32">
        <w:rPr>
          <w:rFonts w:ascii="Times New Roman" w:eastAsiaTheme="minorHAnsi" w:hAnsi="Times New Roman"/>
          <w:color w:val="auto"/>
          <w:sz w:val="24"/>
          <w:szCs w:val="24"/>
          <w:highlight w:val="yellow"/>
          <w:lang w:eastAsia="en-US" w:bidi="he-IL"/>
        </w:rPr>
        <w:t xml:space="preserve">. Ο όρος </w:t>
      </w:r>
      <w:r w:rsidR="00CE00A8" w:rsidRPr="00263C32">
        <w:rPr>
          <w:rFonts w:ascii="Times New Roman" w:eastAsiaTheme="minorHAnsi" w:hAnsi="Times New Roman"/>
          <w:i/>
          <w:color w:val="auto"/>
          <w:sz w:val="24"/>
          <w:szCs w:val="24"/>
          <w:highlight w:val="yellow"/>
          <w:lang w:eastAsia="en-US" w:bidi="he-IL"/>
        </w:rPr>
        <w:t>αμαρτία</w:t>
      </w:r>
      <w:r w:rsidR="00A371CF" w:rsidRPr="00263C32">
        <w:rPr>
          <w:rFonts w:ascii="Times New Roman" w:eastAsiaTheme="minorHAnsi" w:hAnsi="Times New Roman"/>
          <w:i/>
          <w:color w:val="auto"/>
          <w:sz w:val="24"/>
          <w:szCs w:val="24"/>
          <w:highlight w:val="yellow"/>
          <w:lang w:eastAsia="en-US" w:bidi="he-IL"/>
        </w:rPr>
        <w:t xml:space="preserve"> - ενοχή</w:t>
      </w:r>
      <w:r w:rsidR="00CE00A8" w:rsidRPr="00263C32">
        <w:rPr>
          <w:rFonts w:ascii="Times New Roman" w:eastAsiaTheme="minorHAnsi" w:hAnsi="Times New Roman"/>
          <w:color w:val="auto"/>
          <w:sz w:val="24"/>
          <w:szCs w:val="24"/>
          <w:highlight w:val="yellow"/>
          <w:lang w:eastAsia="en-US" w:bidi="he-IL"/>
        </w:rPr>
        <w:t xml:space="preserve"> π.χ. δεν συναντάται </w:t>
      </w:r>
      <w:r w:rsidR="00E378BA" w:rsidRPr="00263C32">
        <w:rPr>
          <w:rFonts w:ascii="Times New Roman" w:eastAsiaTheme="minorHAnsi" w:hAnsi="Times New Roman"/>
          <w:b/>
          <w:color w:val="auto"/>
          <w:sz w:val="24"/>
          <w:szCs w:val="24"/>
          <w:highlight w:val="yellow"/>
          <w:lang w:eastAsia="en-US" w:bidi="he-IL"/>
        </w:rPr>
        <w:t>πουθενά</w:t>
      </w:r>
      <w:r w:rsidR="00E378BA" w:rsidRPr="00263C32">
        <w:rPr>
          <w:rFonts w:ascii="Times New Roman" w:eastAsiaTheme="minorHAnsi" w:hAnsi="Times New Roman"/>
          <w:color w:val="auto"/>
          <w:sz w:val="24"/>
          <w:szCs w:val="24"/>
          <w:highlight w:val="yellow"/>
          <w:lang w:eastAsia="en-US" w:bidi="he-IL"/>
        </w:rPr>
        <w:t xml:space="preserve"> </w:t>
      </w:r>
      <w:r w:rsidR="00CE00A8" w:rsidRPr="00263C32">
        <w:rPr>
          <w:rFonts w:ascii="Times New Roman" w:eastAsiaTheme="minorHAnsi" w:hAnsi="Times New Roman"/>
          <w:color w:val="auto"/>
          <w:sz w:val="24"/>
          <w:szCs w:val="24"/>
          <w:highlight w:val="yellow"/>
          <w:lang w:eastAsia="en-US" w:bidi="he-IL"/>
        </w:rPr>
        <w:t>στο κεφ. 3</w:t>
      </w:r>
      <w:r w:rsidRPr="00263C32">
        <w:rPr>
          <w:rFonts w:ascii="Times New Roman" w:eastAsiaTheme="minorHAnsi" w:hAnsi="Times New Roman"/>
          <w:color w:val="auto"/>
          <w:sz w:val="24"/>
          <w:szCs w:val="24"/>
          <w:highlight w:val="yellow"/>
          <w:lang w:eastAsia="en-US" w:bidi="he-IL"/>
        </w:rPr>
        <w:t xml:space="preserve">, </w:t>
      </w:r>
      <w:r w:rsidR="00CE00A8" w:rsidRPr="00263C32">
        <w:rPr>
          <w:rFonts w:ascii="Times New Roman" w:eastAsiaTheme="minorHAnsi" w:hAnsi="Times New Roman"/>
          <w:color w:val="auto"/>
          <w:sz w:val="24"/>
          <w:szCs w:val="24"/>
          <w:highlight w:val="yellow"/>
          <w:lang w:eastAsia="en-US" w:bidi="he-IL"/>
        </w:rPr>
        <w:t>αλλά στο κεφ. 4 στην περίπτωση του Κάιν</w:t>
      </w:r>
      <w:r w:rsidR="00F0193D" w:rsidRPr="00263C32">
        <w:rPr>
          <w:rFonts w:ascii="Times New Roman" w:eastAsiaTheme="minorHAnsi" w:hAnsi="Times New Roman"/>
          <w:color w:val="auto"/>
          <w:sz w:val="24"/>
          <w:szCs w:val="24"/>
          <w:highlight w:val="yellow"/>
          <w:lang w:eastAsia="en-US" w:bidi="he-IL"/>
        </w:rPr>
        <w:t xml:space="preserve"> (στ. 7. 13)</w:t>
      </w:r>
      <w:r w:rsidR="00CE00A8"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w:t>
      </w:r>
      <w:r w:rsidRPr="00263C32">
        <w:rPr>
          <w:rFonts w:ascii="Times New Roman" w:eastAsiaTheme="minorHAnsi" w:hAnsi="Times New Roman"/>
          <w:color w:val="auto"/>
          <w:sz w:val="24"/>
          <w:szCs w:val="24"/>
          <w:highlight w:val="yellow"/>
          <w:lang w:eastAsia="en-US" w:bidi="he-IL"/>
        </w:rPr>
        <w:t xml:space="preserve">Αυτό </w:t>
      </w:r>
      <w:r w:rsidR="00E378BA" w:rsidRPr="00263C32">
        <w:rPr>
          <w:rFonts w:ascii="Times New Roman" w:eastAsiaTheme="minorHAnsi" w:hAnsi="Times New Roman"/>
          <w:color w:val="auto"/>
          <w:sz w:val="24"/>
          <w:szCs w:val="24"/>
          <w:highlight w:val="yellow"/>
          <w:lang w:eastAsia="en-US" w:bidi="he-IL"/>
        </w:rPr>
        <w:t xml:space="preserve">αποδεικνύει ότι το «αφήγημα» δεν έχει </w:t>
      </w:r>
      <w:r w:rsidRPr="00263C32">
        <w:rPr>
          <w:rFonts w:ascii="Times New Roman" w:eastAsiaTheme="minorHAnsi" w:hAnsi="Times New Roman"/>
          <w:color w:val="auto"/>
          <w:sz w:val="24"/>
          <w:szCs w:val="24"/>
          <w:highlight w:val="yellow"/>
          <w:lang w:eastAsia="en-US" w:bidi="he-IL"/>
        </w:rPr>
        <w:t xml:space="preserve">ολοκληρωθεί </w:t>
      </w:r>
      <w:r w:rsidR="00E378BA" w:rsidRPr="00263C32">
        <w:rPr>
          <w:rFonts w:ascii="Times New Roman" w:eastAsiaTheme="minorHAnsi" w:hAnsi="Times New Roman"/>
          <w:color w:val="auto"/>
          <w:sz w:val="24"/>
          <w:szCs w:val="24"/>
          <w:highlight w:val="yellow"/>
          <w:lang w:eastAsia="en-US" w:bidi="he-IL"/>
        </w:rPr>
        <w:t xml:space="preserve">με το κεφ. 3 </w:t>
      </w:r>
      <w:r w:rsidRPr="00263C32">
        <w:rPr>
          <w:rFonts w:ascii="Times New Roman" w:eastAsiaTheme="minorHAnsi" w:hAnsi="Times New Roman"/>
          <w:color w:val="auto"/>
          <w:sz w:val="24"/>
          <w:szCs w:val="24"/>
          <w:highlight w:val="yellow"/>
          <w:lang w:eastAsia="en-US" w:bidi="he-IL"/>
        </w:rPr>
        <w:t xml:space="preserve">αλλά με το </w:t>
      </w:r>
      <w:r w:rsidR="00F1148F" w:rsidRPr="00263C32">
        <w:rPr>
          <w:rFonts w:ascii="Times New Roman" w:eastAsiaTheme="minorHAnsi" w:hAnsi="Times New Roman"/>
          <w:color w:val="auto"/>
          <w:sz w:val="24"/>
          <w:szCs w:val="24"/>
          <w:highlight w:val="yellow"/>
          <w:lang w:eastAsia="en-US" w:bidi="he-IL"/>
        </w:rPr>
        <w:t>κεφ.</w:t>
      </w:r>
      <w:r w:rsidR="00BC7608" w:rsidRPr="00263C32">
        <w:rPr>
          <w:rFonts w:ascii="Times New Roman" w:eastAsiaTheme="minorHAnsi" w:hAnsi="Times New Roman"/>
          <w:color w:val="auto"/>
          <w:sz w:val="24"/>
          <w:szCs w:val="24"/>
          <w:highlight w:val="yellow"/>
          <w:lang w:eastAsia="en-US" w:bidi="he-IL"/>
        </w:rPr>
        <w:t xml:space="preserve"> 4</w:t>
      </w:r>
      <w:r w:rsidRPr="00263C32">
        <w:rPr>
          <w:rFonts w:ascii="Times New Roman" w:eastAsiaTheme="minorHAnsi" w:hAnsi="Times New Roman"/>
          <w:color w:val="auto"/>
          <w:sz w:val="24"/>
          <w:szCs w:val="24"/>
          <w:highlight w:val="yellow"/>
          <w:lang w:eastAsia="en-US" w:bidi="he-IL"/>
        </w:rPr>
        <w:t xml:space="preserve">. </w:t>
      </w:r>
      <w:r w:rsidR="00E1375C" w:rsidRPr="00263C32">
        <w:rPr>
          <w:rFonts w:ascii="Times New Roman" w:eastAsiaTheme="minorHAnsi" w:hAnsi="Times New Roman"/>
          <w:color w:val="auto"/>
          <w:sz w:val="24"/>
          <w:szCs w:val="24"/>
          <w:highlight w:val="yellow"/>
          <w:lang w:eastAsia="en-US" w:bidi="he-IL"/>
        </w:rPr>
        <w:t xml:space="preserve">Σημειωτέον ότι ο Κάιν στη </w:t>
      </w:r>
      <w:r w:rsidR="00E1375C" w:rsidRPr="00263C32">
        <w:rPr>
          <w:rFonts w:ascii="Times New Roman" w:eastAsiaTheme="minorHAnsi" w:hAnsi="Times New Roman"/>
          <w:i/>
          <w:color w:val="auto"/>
          <w:sz w:val="24"/>
          <w:szCs w:val="24"/>
          <w:highlight w:val="yellow"/>
          <w:lang w:eastAsia="en-US" w:bidi="he-IL"/>
        </w:rPr>
        <w:t>Γένεση</w:t>
      </w:r>
      <w:r w:rsidR="00E1375C" w:rsidRPr="00263C32">
        <w:rPr>
          <w:rFonts w:ascii="Times New Roman" w:eastAsiaTheme="minorHAnsi" w:hAnsi="Times New Roman"/>
          <w:color w:val="auto"/>
          <w:sz w:val="24"/>
          <w:szCs w:val="24"/>
          <w:highlight w:val="yellow"/>
          <w:lang w:eastAsia="en-US" w:bidi="he-IL"/>
        </w:rPr>
        <w:t xml:space="preserve"> δεν </w:t>
      </w:r>
      <w:r w:rsidR="00E1375C" w:rsidRPr="00263C32">
        <w:rPr>
          <w:rFonts w:ascii="Times New Roman" w:eastAsiaTheme="minorHAnsi" w:hAnsi="Times New Roman"/>
          <w:color w:val="auto"/>
          <w:sz w:val="24"/>
          <w:szCs w:val="24"/>
          <w:highlight w:val="yellow"/>
          <w:lang w:eastAsia="en-US" w:bidi="he-IL"/>
        </w:rPr>
        <w:lastRenderedPageBreak/>
        <w:t xml:space="preserve">εκπροσωπεί απλώς τους Νομάδες σε αντίθεση προς τους Γεωργούς, αλλά είναι η «εξέλιξη» του Αδάμ. Γι΄ αυτό </w:t>
      </w:r>
      <w:r w:rsidRPr="00263C32">
        <w:rPr>
          <w:rFonts w:ascii="Times New Roman" w:eastAsiaTheme="minorHAnsi" w:hAnsi="Times New Roman"/>
          <w:color w:val="auto"/>
          <w:sz w:val="24"/>
          <w:szCs w:val="24"/>
          <w:highlight w:val="yellow"/>
          <w:lang w:eastAsia="en-US" w:bidi="he-IL"/>
        </w:rPr>
        <w:t>Και στα δύο</w:t>
      </w:r>
      <w:r w:rsidR="00BC7608" w:rsidRPr="00263C32">
        <w:rPr>
          <w:rFonts w:ascii="Times New Roman" w:eastAsiaTheme="minorHAnsi" w:hAnsi="Times New Roman"/>
          <w:color w:val="auto"/>
          <w:sz w:val="24"/>
          <w:szCs w:val="24"/>
          <w:highlight w:val="yellow"/>
          <w:lang w:eastAsia="en-US" w:bidi="he-IL"/>
        </w:rPr>
        <w:t xml:space="preserve"> </w:t>
      </w:r>
      <w:r w:rsidR="00E1375C" w:rsidRPr="00263C32">
        <w:rPr>
          <w:rFonts w:ascii="Times New Roman" w:eastAsiaTheme="minorHAnsi" w:hAnsi="Times New Roman"/>
          <w:color w:val="auto"/>
          <w:sz w:val="24"/>
          <w:szCs w:val="24"/>
          <w:highlight w:val="yellow"/>
          <w:lang w:eastAsia="en-US" w:bidi="he-IL"/>
        </w:rPr>
        <w:t xml:space="preserve">κεφ. 3+4 </w:t>
      </w:r>
      <w:r w:rsidR="00121477" w:rsidRPr="00263C32">
        <w:rPr>
          <w:rFonts w:ascii="Times New Roman" w:eastAsiaTheme="minorHAnsi" w:hAnsi="Times New Roman"/>
          <w:color w:val="auto"/>
          <w:sz w:val="24"/>
          <w:szCs w:val="24"/>
          <w:highlight w:val="yellow"/>
          <w:lang w:eastAsia="en-US" w:bidi="he-IL"/>
        </w:rPr>
        <w:t xml:space="preserve">το σενάριο </w:t>
      </w:r>
      <w:r w:rsidR="00BC7608" w:rsidRPr="00263C32">
        <w:rPr>
          <w:rFonts w:ascii="Times New Roman" w:eastAsiaTheme="minorHAnsi" w:hAnsi="Times New Roman"/>
          <w:color w:val="auto"/>
          <w:sz w:val="24"/>
          <w:szCs w:val="24"/>
          <w:highlight w:val="yellow"/>
          <w:lang w:eastAsia="en-US" w:bidi="he-IL"/>
        </w:rPr>
        <w:t xml:space="preserve">είναι το ίδιο: </w:t>
      </w:r>
      <w:r w:rsidR="00E378BA" w:rsidRPr="00263C32">
        <w:rPr>
          <w:rFonts w:ascii="Times New Roman" w:eastAsiaTheme="minorHAnsi" w:hAnsi="Times New Roman"/>
          <w:color w:val="auto"/>
          <w:sz w:val="24"/>
          <w:szCs w:val="24"/>
          <w:highlight w:val="yellow"/>
          <w:lang w:eastAsia="en-US" w:bidi="he-IL"/>
        </w:rPr>
        <w:t xml:space="preserve">(α) </w:t>
      </w:r>
      <w:r w:rsidR="00BC7608" w:rsidRPr="00263C32">
        <w:rPr>
          <w:rFonts w:ascii="Times New Roman" w:eastAsiaTheme="minorHAnsi" w:hAnsi="Times New Roman"/>
          <w:color w:val="auto"/>
          <w:sz w:val="24"/>
          <w:szCs w:val="24"/>
          <w:highlight w:val="yellow"/>
          <w:lang w:eastAsia="en-US" w:bidi="he-IL"/>
        </w:rPr>
        <w:t xml:space="preserve">Παράπτωμα – </w:t>
      </w:r>
      <w:r w:rsidR="00E378BA" w:rsidRPr="00263C32">
        <w:rPr>
          <w:rFonts w:ascii="Times New Roman" w:eastAsiaTheme="minorHAnsi" w:hAnsi="Times New Roman"/>
          <w:color w:val="auto"/>
          <w:sz w:val="24"/>
          <w:szCs w:val="24"/>
          <w:highlight w:val="yellow"/>
          <w:lang w:eastAsia="en-US" w:bidi="he-IL"/>
        </w:rPr>
        <w:t xml:space="preserve">(β) </w:t>
      </w:r>
      <w:r w:rsidR="00BC7608"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Ανάκριση</w:t>
      </w:r>
      <w:r w:rsidR="00BC7608" w:rsidRPr="00263C32">
        <w:rPr>
          <w:rFonts w:ascii="Times New Roman" w:eastAsiaTheme="minorHAnsi" w:hAnsi="Times New Roman"/>
          <w:color w:val="auto"/>
          <w:sz w:val="24"/>
          <w:szCs w:val="24"/>
          <w:highlight w:val="yellow"/>
          <w:lang w:eastAsia="en-US" w:bidi="he-IL"/>
        </w:rPr>
        <w:t>» (?)</w:t>
      </w:r>
      <w:r w:rsidR="00E378BA" w:rsidRPr="00263C32">
        <w:rPr>
          <w:rFonts w:ascii="Times New Roman" w:eastAsiaTheme="minorHAnsi" w:hAnsi="Times New Roman"/>
          <w:color w:val="auto"/>
          <w:sz w:val="24"/>
          <w:szCs w:val="24"/>
          <w:highlight w:val="yellow"/>
          <w:lang w:eastAsia="en-US" w:bidi="he-IL"/>
        </w:rPr>
        <w:t xml:space="preserve"> </w:t>
      </w:r>
      <w:r w:rsidR="00BC7608" w:rsidRPr="00263C32">
        <w:rPr>
          <w:rFonts w:ascii="Times New Roman" w:eastAsiaTheme="minorHAnsi" w:hAnsi="Times New Roman"/>
          <w:color w:val="auto"/>
          <w:sz w:val="24"/>
          <w:szCs w:val="24"/>
          <w:highlight w:val="yellow"/>
          <w:lang w:eastAsia="en-US" w:bidi="he-IL"/>
        </w:rPr>
        <w:t>- Ε</w:t>
      </w:r>
      <w:r w:rsidR="00F1148F" w:rsidRPr="00263C32">
        <w:rPr>
          <w:rFonts w:ascii="Times New Roman" w:eastAsiaTheme="minorHAnsi" w:hAnsi="Times New Roman"/>
          <w:color w:val="auto"/>
          <w:sz w:val="24"/>
          <w:szCs w:val="24"/>
          <w:highlight w:val="yellow"/>
          <w:lang w:eastAsia="en-US" w:bidi="he-IL"/>
        </w:rPr>
        <w:t>ρώτημα</w:t>
      </w:r>
      <w:r w:rsidR="00BC7608"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w:t>
      </w:r>
      <w:r w:rsidR="00F1148F" w:rsidRPr="00263C32">
        <w:rPr>
          <w:rFonts w:ascii="Times New Roman" w:eastAsiaTheme="minorHAnsi" w:hAnsi="Times New Roman"/>
          <w:b/>
          <w:i/>
          <w:color w:val="auto"/>
          <w:sz w:val="24"/>
          <w:szCs w:val="24"/>
          <w:highlight w:val="yellow"/>
          <w:lang w:eastAsia="en-US" w:bidi="he-IL"/>
        </w:rPr>
        <w:t xml:space="preserve">Πού </w:t>
      </w:r>
      <w:r w:rsidR="00E378BA" w:rsidRPr="00263C32">
        <w:rPr>
          <w:rFonts w:ascii="Times New Roman" w:eastAsiaTheme="minorHAnsi" w:hAnsi="Times New Roman"/>
          <w:b/>
          <w:i/>
          <w:color w:val="auto"/>
          <w:sz w:val="24"/>
          <w:szCs w:val="24"/>
          <w:highlight w:val="yellow"/>
          <w:lang w:eastAsia="en-US" w:bidi="he-IL"/>
        </w:rPr>
        <w:t xml:space="preserve">ακριβώς </w:t>
      </w:r>
      <w:r w:rsidR="00F1148F" w:rsidRPr="00263C32">
        <w:rPr>
          <w:rFonts w:ascii="Times New Roman" w:eastAsiaTheme="minorHAnsi" w:hAnsi="Times New Roman"/>
          <w:color w:val="auto"/>
          <w:sz w:val="24"/>
          <w:szCs w:val="24"/>
          <w:highlight w:val="yellow"/>
          <w:lang w:eastAsia="en-US" w:bidi="he-IL"/>
        </w:rPr>
        <w:t>είσαι (</w:t>
      </w:r>
      <w:r w:rsidR="00F1148F" w:rsidRPr="00263C32">
        <w:rPr>
          <w:rFonts w:ascii="Times New Roman" w:eastAsiaTheme="minorHAnsi" w:hAnsi="Times New Roman"/>
          <w:i/>
          <w:color w:val="auto"/>
          <w:sz w:val="24"/>
          <w:szCs w:val="24"/>
          <w:highlight w:val="yellow"/>
          <w:lang w:eastAsia="en-US" w:bidi="he-IL"/>
        </w:rPr>
        <w:t>βρίσκεσαι</w:t>
      </w:r>
      <w:r w:rsidR="00F1148F" w:rsidRPr="00263C32">
        <w:rPr>
          <w:rFonts w:ascii="Times New Roman" w:eastAsiaTheme="minorHAnsi" w:hAnsi="Times New Roman"/>
          <w:color w:val="auto"/>
          <w:sz w:val="24"/>
          <w:szCs w:val="24"/>
          <w:highlight w:val="yellow"/>
          <w:lang w:eastAsia="en-US" w:bidi="he-IL"/>
        </w:rPr>
        <w:t>;)</w:t>
      </w:r>
      <w:r w:rsidR="00261533"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 </w:t>
      </w:r>
      <w:r w:rsidR="00E378BA" w:rsidRPr="00263C32">
        <w:rPr>
          <w:rFonts w:ascii="Times New Roman" w:eastAsiaTheme="minorHAnsi" w:hAnsi="Times New Roman"/>
          <w:color w:val="auto"/>
          <w:sz w:val="24"/>
          <w:szCs w:val="24"/>
          <w:highlight w:val="yellow"/>
          <w:lang w:eastAsia="en-US" w:bidi="he-IL"/>
        </w:rPr>
        <w:t xml:space="preserve">(γ) </w:t>
      </w:r>
      <w:r w:rsidR="00F1148F" w:rsidRPr="00263C32">
        <w:rPr>
          <w:rFonts w:ascii="Times New Roman" w:eastAsiaTheme="minorHAnsi" w:hAnsi="Times New Roman"/>
          <w:color w:val="auto"/>
          <w:sz w:val="24"/>
          <w:szCs w:val="24"/>
          <w:highlight w:val="yellow"/>
          <w:lang w:eastAsia="en-US" w:bidi="he-IL"/>
        </w:rPr>
        <w:t>Συνέπειες και ελάφρυνση αυτών κατόπιν παρέμβασης του Θεού.</w:t>
      </w:r>
      <w:r w:rsidR="00A371CF" w:rsidRPr="00263C32">
        <w:rPr>
          <w:rFonts w:ascii="Times New Roman" w:eastAsiaTheme="minorHAnsi" w:hAnsi="Times New Roman"/>
          <w:color w:val="auto"/>
          <w:sz w:val="24"/>
          <w:szCs w:val="24"/>
          <w:highlight w:val="yellow"/>
          <w:lang w:eastAsia="en-US" w:bidi="he-IL"/>
        </w:rPr>
        <w:t xml:space="preserve"> </w:t>
      </w:r>
      <w:r w:rsidR="00E70EE0" w:rsidRPr="00263C32">
        <w:rPr>
          <w:rFonts w:ascii="Times New Roman" w:eastAsiaTheme="minorHAnsi" w:hAnsi="Times New Roman"/>
          <w:color w:val="auto"/>
          <w:sz w:val="24"/>
          <w:szCs w:val="24"/>
          <w:highlight w:val="yellow"/>
          <w:lang w:eastAsia="en-US" w:bidi="he-IL"/>
        </w:rPr>
        <w:t>Σε κάθε περίπτωση οι διασπασμένες ανθρώπινες σχέσεις στο κεφ.</w:t>
      </w:r>
      <w:r w:rsidR="00121477" w:rsidRPr="00263C32">
        <w:rPr>
          <w:rFonts w:ascii="Times New Roman" w:eastAsiaTheme="minorHAnsi" w:hAnsi="Times New Roman"/>
          <w:color w:val="auto"/>
          <w:sz w:val="24"/>
          <w:szCs w:val="24"/>
          <w:highlight w:val="yellow"/>
          <w:lang w:eastAsia="en-US" w:bidi="he-IL"/>
        </w:rPr>
        <w:t xml:space="preserve"> 4</w:t>
      </w:r>
      <w:r w:rsidR="00E70EE0" w:rsidRPr="00263C32">
        <w:rPr>
          <w:rFonts w:ascii="Times New Roman" w:eastAsiaTheme="minorHAnsi" w:hAnsi="Times New Roman"/>
          <w:color w:val="auto"/>
          <w:sz w:val="24"/>
          <w:szCs w:val="24"/>
          <w:highlight w:val="yellow"/>
          <w:lang w:eastAsia="en-US" w:bidi="he-IL"/>
        </w:rPr>
        <w:t xml:space="preserve"> αποτελούν συνέπεια της διάΣπασης του δεσμού μας με τον Θεό – Πατέρα, </w:t>
      </w:r>
      <w:r w:rsidR="00121477" w:rsidRPr="00263C32">
        <w:rPr>
          <w:rFonts w:ascii="Times New Roman" w:eastAsiaTheme="minorHAnsi" w:hAnsi="Times New Roman"/>
          <w:color w:val="auto"/>
          <w:sz w:val="24"/>
          <w:szCs w:val="24"/>
          <w:highlight w:val="yellow"/>
          <w:lang w:eastAsia="en-US" w:bidi="he-IL"/>
        </w:rPr>
        <w:t xml:space="preserve">καθώς Αυτός </w:t>
      </w:r>
      <w:r w:rsidR="00E70EE0" w:rsidRPr="00263C32">
        <w:rPr>
          <w:rFonts w:ascii="Times New Roman" w:eastAsiaTheme="minorHAnsi" w:hAnsi="Times New Roman"/>
          <w:color w:val="auto"/>
          <w:sz w:val="24"/>
          <w:szCs w:val="24"/>
          <w:highlight w:val="yellow"/>
          <w:lang w:eastAsia="en-US" w:bidi="he-IL"/>
        </w:rPr>
        <w:t xml:space="preserve">αντί για </w:t>
      </w:r>
      <w:r w:rsidR="00E70EE0" w:rsidRPr="00263C32">
        <w:rPr>
          <w:rFonts w:ascii="Times New Roman" w:eastAsiaTheme="minorHAnsi" w:hAnsi="Times New Roman"/>
          <w:b/>
          <w:i/>
          <w:color w:val="auto"/>
          <w:sz w:val="24"/>
          <w:szCs w:val="24"/>
          <w:highlight w:val="yellow"/>
          <w:lang w:eastAsia="en-US" w:bidi="he-IL"/>
        </w:rPr>
        <w:t>αββά</w:t>
      </w:r>
      <w:r w:rsidR="00E70EE0" w:rsidRPr="00263C32">
        <w:rPr>
          <w:rFonts w:ascii="Times New Roman" w:eastAsiaTheme="minorHAnsi" w:hAnsi="Times New Roman"/>
          <w:color w:val="auto"/>
          <w:sz w:val="24"/>
          <w:szCs w:val="24"/>
          <w:highlight w:val="yellow"/>
          <w:lang w:eastAsia="en-US" w:bidi="he-IL"/>
        </w:rPr>
        <w:t xml:space="preserve"> (μπαμπάς</w:t>
      </w:r>
      <w:r w:rsidR="00261533" w:rsidRPr="00263C32">
        <w:rPr>
          <w:rFonts w:ascii="Times New Roman" w:eastAsiaTheme="minorHAnsi" w:hAnsi="Times New Roman"/>
          <w:color w:val="auto"/>
          <w:sz w:val="24"/>
          <w:szCs w:val="24"/>
          <w:highlight w:val="yellow"/>
          <w:lang w:eastAsia="en-US" w:bidi="he-IL"/>
        </w:rPr>
        <w:t xml:space="preserve"> – Πρωτοπατέρας στα Σουαχίλι</w:t>
      </w:r>
      <w:r w:rsidR="00E70EE0" w:rsidRPr="00263C32">
        <w:rPr>
          <w:rFonts w:ascii="Times New Roman" w:eastAsiaTheme="minorHAnsi" w:hAnsi="Times New Roman"/>
          <w:color w:val="auto"/>
          <w:sz w:val="24"/>
          <w:szCs w:val="24"/>
          <w:highlight w:val="yellow"/>
          <w:lang w:eastAsia="en-US" w:bidi="he-IL"/>
        </w:rPr>
        <w:t xml:space="preserve">) προβλήθηκε ως «μπαμπούλας». </w:t>
      </w:r>
      <w:r w:rsidR="00E378BA" w:rsidRPr="00263C32">
        <w:rPr>
          <w:rFonts w:ascii="Times New Roman" w:eastAsiaTheme="minorHAnsi" w:hAnsi="Times New Roman"/>
          <w:color w:val="auto"/>
          <w:sz w:val="24"/>
          <w:szCs w:val="24"/>
          <w:highlight w:val="yellow"/>
          <w:lang w:eastAsia="en-US" w:bidi="he-IL"/>
        </w:rPr>
        <w:t xml:space="preserve">Η </w:t>
      </w:r>
      <w:r w:rsidR="00CE00A8" w:rsidRPr="00263C32">
        <w:rPr>
          <w:rFonts w:ascii="Times New Roman" w:eastAsiaTheme="minorHAnsi" w:hAnsi="Times New Roman"/>
          <w:color w:val="auto"/>
          <w:sz w:val="24"/>
          <w:szCs w:val="24"/>
          <w:highlight w:val="yellow"/>
          <w:lang w:eastAsia="en-US" w:bidi="he-IL"/>
        </w:rPr>
        <w:t xml:space="preserve">περίπτωση Κάιν </w:t>
      </w:r>
      <w:r w:rsidR="00E378BA" w:rsidRPr="00263C32">
        <w:rPr>
          <w:rFonts w:ascii="Times New Roman" w:eastAsiaTheme="minorHAnsi" w:hAnsi="Times New Roman"/>
          <w:color w:val="auto"/>
          <w:sz w:val="24"/>
          <w:szCs w:val="24"/>
          <w:highlight w:val="yellow"/>
          <w:lang w:eastAsia="en-US" w:bidi="he-IL"/>
        </w:rPr>
        <w:t>στην αρχή της</w:t>
      </w:r>
      <w:r w:rsidR="00E378BA" w:rsidRPr="00263C32">
        <w:rPr>
          <w:rFonts w:ascii="Times New Roman" w:eastAsiaTheme="minorHAnsi" w:hAnsi="Times New Roman"/>
          <w:i/>
          <w:color w:val="auto"/>
          <w:sz w:val="24"/>
          <w:szCs w:val="24"/>
          <w:highlight w:val="yellow"/>
          <w:lang w:eastAsia="en-US" w:bidi="he-IL"/>
        </w:rPr>
        <w:t xml:space="preserve"> Γενέσεως </w:t>
      </w:r>
      <w:r w:rsidR="00E378BA" w:rsidRPr="00263C32">
        <w:rPr>
          <w:rFonts w:ascii="Times New Roman" w:eastAsiaTheme="minorHAnsi" w:hAnsi="Times New Roman"/>
          <w:color w:val="auto"/>
          <w:sz w:val="24"/>
          <w:szCs w:val="24"/>
          <w:highlight w:val="yellow"/>
          <w:lang w:eastAsia="en-US" w:bidi="he-IL"/>
        </w:rPr>
        <w:t>μπορεί συνεξεταστεί με την</w:t>
      </w:r>
      <w:r w:rsidR="00CE00A8" w:rsidRPr="00263C32">
        <w:rPr>
          <w:rFonts w:ascii="Times New Roman" w:eastAsiaTheme="minorHAnsi" w:hAnsi="Times New Roman"/>
          <w:color w:val="auto"/>
          <w:sz w:val="24"/>
          <w:szCs w:val="24"/>
          <w:highlight w:val="yellow"/>
          <w:lang w:eastAsia="en-US" w:bidi="he-IL"/>
        </w:rPr>
        <w:t xml:space="preserve"> περίπτωση του Ιωσήφ</w:t>
      </w:r>
      <w:r w:rsidR="00E378BA" w:rsidRPr="00263C32">
        <w:rPr>
          <w:rFonts w:ascii="Times New Roman" w:eastAsiaTheme="minorHAnsi" w:hAnsi="Times New Roman"/>
          <w:color w:val="auto"/>
          <w:sz w:val="24"/>
          <w:szCs w:val="24"/>
          <w:highlight w:val="yellow"/>
          <w:lang w:eastAsia="en-US" w:bidi="he-IL"/>
        </w:rPr>
        <w:t xml:space="preserve"> στο τέλος του βιβλίου.</w:t>
      </w:r>
      <w:r w:rsidR="00CE00A8" w:rsidRPr="00263C32">
        <w:rPr>
          <w:rFonts w:ascii="Times New Roman" w:eastAsiaTheme="minorHAnsi" w:hAnsi="Times New Roman"/>
          <w:color w:val="auto"/>
          <w:sz w:val="24"/>
          <w:szCs w:val="24"/>
          <w:highlight w:val="yellow"/>
          <w:lang w:eastAsia="en-US" w:bidi="he-IL"/>
        </w:rPr>
        <w:t xml:space="preserve"> </w:t>
      </w:r>
      <w:r w:rsidR="00E378BA" w:rsidRPr="00263C32">
        <w:rPr>
          <w:rFonts w:ascii="Times New Roman" w:eastAsiaTheme="minorHAnsi" w:hAnsi="Times New Roman"/>
          <w:color w:val="auto"/>
          <w:sz w:val="24"/>
          <w:szCs w:val="24"/>
          <w:highlight w:val="yellow"/>
          <w:lang w:eastAsia="en-US" w:bidi="he-IL"/>
        </w:rPr>
        <w:t xml:space="preserve">Αυτός </w:t>
      </w:r>
      <w:r w:rsidR="00CE00A8" w:rsidRPr="00263C32">
        <w:rPr>
          <w:rFonts w:ascii="Times New Roman" w:eastAsiaTheme="minorHAnsi" w:hAnsi="Times New Roman"/>
          <w:color w:val="auto"/>
          <w:sz w:val="24"/>
          <w:szCs w:val="24"/>
          <w:highlight w:val="yellow"/>
          <w:lang w:eastAsia="en-US" w:bidi="he-IL"/>
        </w:rPr>
        <w:t xml:space="preserve">απαντά με αγάπη </w:t>
      </w:r>
      <w:r w:rsidR="00E378BA" w:rsidRPr="00263C32">
        <w:rPr>
          <w:rFonts w:ascii="Times New Roman" w:eastAsiaTheme="minorHAnsi" w:hAnsi="Times New Roman"/>
          <w:color w:val="auto"/>
          <w:sz w:val="24"/>
          <w:szCs w:val="24"/>
          <w:highlight w:val="yellow"/>
          <w:lang w:eastAsia="en-US" w:bidi="he-IL"/>
        </w:rPr>
        <w:t xml:space="preserve">στο μπούλινγκ - </w:t>
      </w:r>
      <w:r w:rsidR="00CE00A8" w:rsidRPr="00263C32">
        <w:rPr>
          <w:rFonts w:ascii="Times New Roman" w:eastAsiaTheme="minorHAnsi" w:hAnsi="Times New Roman"/>
          <w:color w:val="auto"/>
          <w:sz w:val="24"/>
          <w:szCs w:val="24"/>
          <w:highlight w:val="yellow"/>
          <w:lang w:eastAsia="en-US" w:bidi="he-IL"/>
        </w:rPr>
        <w:t>την εις βάρος του επιθετικότητα</w:t>
      </w:r>
      <w:r w:rsidR="00E378BA" w:rsidRPr="00263C32">
        <w:rPr>
          <w:rFonts w:ascii="Times New Roman" w:eastAsiaTheme="minorHAnsi" w:hAnsi="Times New Roman"/>
          <w:color w:val="auto"/>
          <w:sz w:val="24"/>
          <w:szCs w:val="24"/>
          <w:highlight w:val="yellow"/>
          <w:lang w:eastAsia="en-US" w:bidi="he-IL"/>
        </w:rPr>
        <w:t xml:space="preserve"> </w:t>
      </w:r>
      <w:r w:rsidR="00CE00A8" w:rsidRPr="00263C32">
        <w:rPr>
          <w:rFonts w:ascii="Times New Roman" w:eastAsiaTheme="minorHAnsi" w:hAnsi="Times New Roman"/>
          <w:color w:val="auto"/>
          <w:sz w:val="24"/>
          <w:szCs w:val="24"/>
          <w:highlight w:val="yellow"/>
          <w:lang w:eastAsia="en-US" w:bidi="he-IL"/>
        </w:rPr>
        <w:t xml:space="preserve">εκ μέρους των </w:t>
      </w:r>
      <w:r w:rsidR="00E378BA" w:rsidRPr="00263C32">
        <w:rPr>
          <w:rFonts w:ascii="Times New Roman" w:eastAsiaTheme="minorHAnsi" w:hAnsi="Times New Roman"/>
          <w:color w:val="auto"/>
          <w:sz w:val="24"/>
          <w:szCs w:val="24"/>
          <w:highlight w:val="yellow"/>
          <w:lang w:eastAsia="en-US" w:bidi="he-IL"/>
        </w:rPr>
        <w:t>ίδιων των αδελφών του:</w:t>
      </w:r>
      <w:r w:rsidR="003C6805" w:rsidRPr="00263C32">
        <w:rPr>
          <w:rFonts w:ascii="Times New Roman" w:eastAsiaTheme="minorHAnsi" w:hAnsi="Times New Roman"/>
          <w:color w:val="auto"/>
          <w:sz w:val="24"/>
          <w:szCs w:val="24"/>
          <w:highlight w:val="yellow"/>
          <w:lang w:eastAsia="en-US" w:bidi="he-IL"/>
        </w:rPr>
        <w:t xml:space="preserve"> </w:t>
      </w:r>
      <w:r w:rsidR="006828B2" w:rsidRPr="00263C32">
        <w:rPr>
          <w:rFonts w:ascii="Times New Roman" w:hAnsi="Times New Roman"/>
          <w:b/>
          <w:i/>
          <w:sz w:val="24"/>
          <w:szCs w:val="24"/>
          <w:highlight w:val="yellow"/>
          <w:lang w:eastAsia="en-US"/>
        </w:rPr>
        <w:t>Εσείς σκεφτήκατε να μου κάνετε κακό</w:t>
      </w:r>
      <w:r w:rsidR="00E378BA" w:rsidRPr="00263C32">
        <w:rPr>
          <w:rFonts w:ascii="Times New Roman" w:hAnsi="Times New Roman"/>
          <w:b/>
          <w:i/>
          <w:sz w:val="24"/>
          <w:szCs w:val="24"/>
          <w:highlight w:val="yellow"/>
          <w:lang w:eastAsia="en-US"/>
        </w:rPr>
        <w:t>!</w:t>
      </w:r>
      <w:r w:rsidR="006828B2" w:rsidRPr="00263C32">
        <w:rPr>
          <w:rFonts w:ascii="Times New Roman" w:hAnsi="Times New Roman"/>
          <w:b/>
          <w:i/>
          <w:sz w:val="24"/>
          <w:szCs w:val="24"/>
          <w:highlight w:val="yellow"/>
          <w:lang w:eastAsia="en-US"/>
        </w:rPr>
        <w:t xml:space="preserve"> </w:t>
      </w:r>
      <w:r w:rsidR="00E378BA" w:rsidRPr="00263C32">
        <w:rPr>
          <w:rFonts w:ascii="Times New Roman" w:hAnsi="Times New Roman"/>
          <w:b/>
          <w:i/>
          <w:sz w:val="24"/>
          <w:szCs w:val="24"/>
          <w:highlight w:val="yellow"/>
          <w:lang w:eastAsia="en-US"/>
        </w:rPr>
        <w:t>Ο</w:t>
      </w:r>
      <w:r w:rsidR="006828B2" w:rsidRPr="00263C32">
        <w:rPr>
          <w:rFonts w:ascii="Times New Roman" w:hAnsi="Times New Roman"/>
          <w:b/>
          <w:i/>
          <w:sz w:val="24"/>
          <w:szCs w:val="24"/>
          <w:highlight w:val="yellow"/>
          <w:lang w:eastAsia="en-US"/>
        </w:rPr>
        <w:t xml:space="preserve"> </w:t>
      </w:r>
      <w:r w:rsidR="006828B2" w:rsidRPr="00263C32">
        <w:rPr>
          <w:rFonts w:ascii="Times New Roman" w:hAnsi="Times New Roman"/>
          <w:b/>
          <w:i/>
          <w:caps/>
          <w:sz w:val="24"/>
          <w:szCs w:val="24"/>
          <w:highlight w:val="yellow"/>
          <w:lang w:eastAsia="en-US"/>
        </w:rPr>
        <w:t>θ</w:t>
      </w:r>
      <w:r w:rsidR="006828B2" w:rsidRPr="00263C32">
        <w:rPr>
          <w:rFonts w:ascii="Times New Roman" w:hAnsi="Times New Roman"/>
          <w:b/>
          <w:i/>
          <w:sz w:val="24"/>
          <w:szCs w:val="24"/>
          <w:highlight w:val="yellow"/>
          <w:lang w:eastAsia="en-US"/>
        </w:rPr>
        <w:t>εός όμως το μετέ</w:t>
      </w:r>
      <w:r w:rsidR="006828B2" w:rsidRPr="00263C32">
        <w:rPr>
          <w:rFonts w:ascii="Times New Roman" w:hAnsi="Times New Roman"/>
          <w:b/>
          <w:i/>
          <w:sz w:val="24"/>
          <w:szCs w:val="24"/>
          <w:highlight w:val="yellow"/>
          <w:lang w:eastAsia="en-US"/>
        </w:rPr>
        <w:softHyphen/>
        <w:t>τρεψε σε καλό, για να κάνω αυτό που γίνε</w:t>
      </w:r>
      <w:r w:rsidR="006828B2" w:rsidRPr="00263C32">
        <w:rPr>
          <w:rFonts w:ascii="Times New Roman" w:hAnsi="Times New Roman"/>
          <w:b/>
          <w:i/>
          <w:sz w:val="24"/>
          <w:szCs w:val="24"/>
          <w:highlight w:val="yellow"/>
          <w:lang w:eastAsia="en-US"/>
        </w:rPr>
        <w:softHyphen/>
        <w:t>ται σήμερα</w:t>
      </w:r>
      <w:r w:rsidR="00E378BA" w:rsidRPr="00263C32">
        <w:rPr>
          <w:rFonts w:ascii="Times New Roman" w:hAnsi="Times New Roman"/>
          <w:b/>
          <w:i/>
          <w:sz w:val="24"/>
          <w:szCs w:val="24"/>
          <w:highlight w:val="yellow"/>
          <w:vertAlign w:val="superscript"/>
          <w:lang w:eastAsia="en-US"/>
        </w:rPr>
        <w:t>.</w:t>
      </w:r>
      <w:r w:rsidR="006828B2" w:rsidRPr="00263C32">
        <w:rPr>
          <w:rFonts w:ascii="Times New Roman" w:hAnsi="Times New Roman"/>
          <w:b/>
          <w:i/>
          <w:sz w:val="24"/>
          <w:szCs w:val="24"/>
          <w:highlight w:val="yellow"/>
          <w:lang w:eastAsia="en-US"/>
        </w:rPr>
        <w:t xml:space="preserve"> να διατηρήσω δηλαδή στη ζωή έναν πολυάριθμο λαό. Τώρα λοιπόν μη φο</w:t>
      </w:r>
      <w:r w:rsidR="006828B2" w:rsidRPr="00263C32">
        <w:rPr>
          <w:rFonts w:ascii="Times New Roman" w:hAnsi="Times New Roman"/>
          <w:b/>
          <w:i/>
          <w:sz w:val="24"/>
          <w:szCs w:val="24"/>
          <w:highlight w:val="yellow"/>
          <w:lang w:eastAsia="en-US"/>
        </w:rPr>
        <w:softHyphen/>
        <w:t>βάστε! Εγώ θα σας συντηρήσω εσάς και τα παιδιά σας». Έτσι τους παρηγόρησε μιλών</w:t>
      </w:r>
      <w:r w:rsidR="006828B2" w:rsidRPr="00263C32">
        <w:rPr>
          <w:rFonts w:ascii="Times New Roman" w:hAnsi="Times New Roman"/>
          <w:b/>
          <w:i/>
          <w:sz w:val="24"/>
          <w:szCs w:val="24"/>
          <w:highlight w:val="yellow"/>
          <w:lang w:eastAsia="en-US"/>
        </w:rPr>
        <w:softHyphen/>
        <w:t>τας τους στοργικά</w:t>
      </w:r>
      <w:r w:rsidR="006828B2" w:rsidRPr="00263C32">
        <w:rPr>
          <w:rFonts w:ascii="Times New Roman" w:eastAsiaTheme="minorHAnsi" w:hAnsi="Times New Roman"/>
          <w:b/>
          <w:color w:val="auto"/>
          <w:sz w:val="24"/>
          <w:szCs w:val="24"/>
          <w:highlight w:val="yellow"/>
          <w:lang w:eastAsia="en-US"/>
        </w:rPr>
        <w:t xml:space="preserve"> </w:t>
      </w:r>
      <w:r w:rsidRPr="00263C32">
        <w:rPr>
          <w:rFonts w:ascii="Times New Roman" w:eastAsiaTheme="minorHAnsi" w:hAnsi="Times New Roman"/>
          <w:b/>
          <w:color w:val="auto"/>
          <w:sz w:val="24"/>
          <w:szCs w:val="24"/>
          <w:highlight w:val="yellow"/>
          <w:lang w:eastAsia="en-US"/>
        </w:rPr>
        <w:t>(</w:t>
      </w:r>
      <w:r w:rsidR="003C6805" w:rsidRPr="00263C32">
        <w:rPr>
          <w:rFonts w:ascii="Times New Roman" w:eastAsiaTheme="minorHAnsi" w:hAnsi="Times New Roman"/>
          <w:color w:val="auto"/>
          <w:sz w:val="24"/>
          <w:szCs w:val="24"/>
          <w:highlight w:val="yellow"/>
          <w:lang w:eastAsia="en-US" w:bidi="he-IL"/>
        </w:rPr>
        <w:t xml:space="preserve">Γέν. 50, </w:t>
      </w:r>
      <w:r w:rsidR="00A6452F" w:rsidRPr="00263C32">
        <w:rPr>
          <w:rFonts w:ascii="Times New Roman" w:eastAsiaTheme="minorHAnsi" w:hAnsi="Times New Roman"/>
          <w:color w:val="auto"/>
          <w:sz w:val="24"/>
          <w:szCs w:val="24"/>
          <w:highlight w:val="yellow"/>
          <w:lang w:eastAsia="en-US" w:bidi="he-IL"/>
        </w:rPr>
        <w:t>20-21</w:t>
      </w:r>
      <w:r w:rsidR="00BC7608" w:rsidRPr="00263C32">
        <w:rPr>
          <w:rFonts w:ascii="Times New Roman" w:eastAsiaTheme="minorHAnsi" w:hAnsi="Times New Roman"/>
          <w:color w:val="auto"/>
          <w:sz w:val="24"/>
          <w:szCs w:val="24"/>
          <w:highlight w:val="yellow"/>
          <w:lang w:eastAsia="en-US" w:bidi="he-IL"/>
        </w:rPr>
        <w:t>)</w:t>
      </w:r>
      <w:r w:rsidR="003C6805" w:rsidRPr="00263C32">
        <w:rPr>
          <w:rFonts w:ascii="Times New Roman" w:eastAsiaTheme="minorHAnsi" w:hAnsi="Times New Roman"/>
          <w:color w:val="auto"/>
          <w:sz w:val="24"/>
          <w:szCs w:val="24"/>
          <w:highlight w:val="yellow"/>
          <w:lang w:eastAsia="en-US" w:bidi="he-IL"/>
        </w:rPr>
        <w:t>. Τελικά</w:t>
      </w:r>
      <w:r w:rsidR="00E378BA" w:rsidRPr="00263C32">
        <w:rPr>
          <w:rFonts w:ascii="Times New Roman" w:eastAsiaTheme="minorHAnsi" w:hAnsi="Times New Roman"/>
          <w:color w:val="auto"/>
          <w:sz w:val="24"/>
          <w:szCs w:val="24"/>
          <w:highlight w:val="yellow"/>
          <w:lang w:eastAsia="en-US" w:bidi="he-IL"/>
        </w:rPr>
        <w:t xml:space="preserve"> το ερώτημα της ενοχής και της συγχώρεσης απαντά με ένταση στην Κ.Δ.:</w:t>
      </w:r>
      <w:r w:rsidR="003C6805" w:rsidRPr="00263C32">
        <w:rPr>
          <w:rFonts w:ascii="Times New Roman" w:eastAsiaTheme="minorHAnsi" w:hAnsi="Times New Roman"/>
          <w:color w:val="auto"/>
          <w:sz w:val="24"/>
          <w:szCs w:val="24"/>
          <w:highlight w:val="yellow"/>
          <w:lang w:eastAsia="en-US" w:bidi="he-IL"/>
        </w:rPr>
        <w:t xml:space="preserve"> «ποιος είναι εκείνος που συγχωρεί αμαρτίες;» (Λουκάς 7, 36-50</w:t>
      </w:r>
      <w:r w:rsidR="002377E7" w:rsidRPr="00263C32">
        <w:rPr>
          <w:rFonts w:ascii="Times New Roman" w:eastAsiaTheme="minorHAnsi" w:hAnsi="Times New Roman"/>
          <w:color w:val="auto"/>
          <w:sz w:val="24"/>
          <w:szCs w:val="24"/>
          <w:highlight w:val="yellow"/>
          <w:lang w:eastAsia="en-US" w:bidi="he-IL"/>
        </w:rPr>
        <w:t xml:space="preserve"> [σκηνή συγχώρεσης της πόρνης]</w:t>
      </w:r>
      <w:r w:rsidR="003C6805" w:rsidRPr="00263C32">
        <w:rPr>
          <w:rFonts w:ascii="Times New Roman" w:eastAsiaTheme="minorHAnsi" w:hAnsi="Times New Roman"/>
          <w:color w:val="auto"/>
          <w:sz w:val="24"/>
          <w:szCs w:val="24"/>
          <w:highlight w:val="yellow"/>
          <w:lang w:eastAsia="en-US" w:bidi="he-IL"/>
        </w:rPr>
        <w:t>).</w:t>
      </w: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A371CF" w:rsidRPr="00263C32" w:rsidRDefault="00A371CF"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Ουσιαστικά όλες αυτές οι συμβολικές περικοπές </w:t>
      </w:r>
      <w:r w:rsidR="00E378BA" w:rsidRPr="00263C32">
        <w:rPr>
          <w:rFonts w:ascii="Times New Roman" w:eastAsiaTheme="minorHAnsi" w:hAnsi="Times New Roman"/>
          <w:color w:val="auto"/>
          <w:sz w:val="24"/>
          <w:szCs w:val="24"/>
          <w:highlight w:val="yellow"/>
          <w:lang w:eastAsia="en-US" w:bidi="he-IL"/>
        </w:rPr>
        <w:t xml:space="preserve">Γέν. 1-11 </w:t>
      </w:r>
      <w:r w:rsidRPr="00263C32">
        <w:rPr>
          <w:rFonts w:ascii="Times New Roman" w:eastAsiaTheme="minorHAnsi" w:hAnsi="Times New Roman"/>
          <w:color w:val="auto"/>
          <w:sz w:val="24"/>
          <w:szCs w:val="24"/>
          <w:highlight w:val="yellow"/>
          <w:lang w:eastAsia="en-US" w:bidi="he-IL"/>
        </w:rPr>
        <w:t xml:space="preserve">γράφτηκαν προκειμένου να </w:t>
      </w:r>
      <w:r w:rsidR="007D5769" w:rsidRPr="00263C32">
        <w:rPr>
          <w:rFonts w:ascii="Times New Roman" w:eastAsiaTheme="minorHAnsi" w:hAnsi="Times New Roman"/>
          <w:color w:val="auto"/>
          <w:sz w:val="24"/>
          <w:szCs w:val="24"/>
          <w:highlight w:val="yellow"/>
          <w:lang w:eastAsia="en-US" w:bidi="he-IL"/>
        </w:rPr>
        <w:t xml:space="preserve">αναΓνωσθούν </w:t>
      </w:r>
      <w:r w:rsidR="00D410CB"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αντίστροφα</w:t>
      </w:r>
      <w:r w:rsidR="00D410CB"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 xml:space="preserve">: ευρισκόμενοι οι ακροατές σε κατάσταση </w:t>
      </w:r>
      <w:r w:rsidR="00B23A7A" w:rsidRPr="00263C32">
        <w:rPr>
          <w:rFonts w:ascii="Times New Roman" w:eastAsiaTheme="minorHAnsi" w:hAnsi="Times New Roman"/>
          <w:color w:val="auto"/>
          <w:sz w:val="24"/>
          <w:szCs w:val="24"/>
          <w:highlight w:val="yellow"/>
          <w:lang w:eastAsia="en-US" w:bidi="he-IL"/>
        </w:rPr>
        <w:t xml:space="preserve">Κρίσης και </w:t>
      </w:r>
      <w:r w:rsidRPr="00263C32">
        <w:rPr>
          <w:rFonts w:ascii="Times New Roman" w:eastAsiaTheme="minorHAnsi" w:hAnsi="Times New Roman"/>
          <w:color w:val="auto"/>
          <w:sz w:val="24"/>
          <w:szCs w:val="24"/>
          <w:highlight w:val="yellow"/>
          <w:lang w:eastAsia="en-US" w:bidi="he-IL"/>
        </w:rPr>
        <w:t xml:space="preserve">από-σύνθεσης να ανακαλύψουν </w:t>
      </w:r>
      <w:r w:rsidRPr="00263C32">
        <w:rPr>
          <w:rFonts w:ascii="Times New Roman" w:eastAsiaTheme="minorHAnsi" w:hAnsi="Times New Roman"/>
          <w:b/>
          <w:i/>
          <w:color w:val="auto"/>
          <w:sz w:val="24"/>
          <w:szCs w:val="24"/>
          <w:highlight w:val="yellow"/>
          <w:lang w:eastAsia="en-US" w:bidi="he-IL"/>
        </w:rPr>
        <w:t>πού</w:t>
      </w:r>
      <w:r w:rsidRPr="00263C32">
        <w:rPr>
          <w:rFonts w:ascii="Times New Roman" w:eastAsiaTheme="minorHAnsi" w:hAnsi="Times New Roman"/>
          <w:color w:val="auto"/>
          <w:sz w:val="24"/>
          <w:szCs w:val="24"/>
          <w:highlight w:val="yellow"/>
          <w:lang w:eastAsia="en-US" w:bidi="he-IL"/>
        </w:rPr>
        <w:t xml:space="preserve"> και </w:t>
      </w:r>
      <w:r w:rsidRPr="00263C32">
        <w:rPr>
          <w:rFonts w:ascii="Times New Roman" w:eastAsiaTheme="minorHAnsi" w:hAnsi="Times New Roman"/>
          <w:b/>
          <w:i/>
          <w:color w:val="auto"/>
          <w:sz w:val="24"/>
          <w:szCs w:val="24"/>
          <w:highlight w:val="yellow"/>
          <w:lang w:eastAsia="en-US" w:bidi="he-IL"/>
        </w:rPr>
        <w:t xml:space="preserve">πώς </w:t>
      </w:r>
      <w:r w:rsidRPr="00263C32">
        <w:rPr>
          <w:rFonts w:ascii="Times New Roman" w:eastAsiaTheme="minorHAnsi" w:hAnsi="Times New Roman"/>
          <w:color w:val="auto"/>
          <w:sz w:val="24"/>
          <w:szCs w:val="24"/>
          <w:highlight w:val="yellow"/>
          <w:lang w:eastAsia="en-US" w:bidi="he-IL"/>
        </w:rPr>
        <w:t xml:space="preserve">θα αναΚαλύψουν την αρμονία </w:t>
      </w:r>
      <w:r w:rsidR="007D5769" w:rsidRPr="00263C32">
        <w:rPr>
          <w:rFonts w:ascii="Times New Roman" w:eastAsiaTheme="minorHAnsi" w:hAnsi="Times New Roman"/>
          <w:color w:val="auto"/>
          <w:sz w:val="24"/>
          <w:szCs w:val="24"/>
          <w:highlight w:val="yellow"/>
          <w:lang w:eastAsia="en-US" w:bidi="he-IL"/>
        </w:rPr>
        <w:t xml:space="preserve">τους που </w:t>
      </w:r>
      <w:r w:rsidR="00C77110" w:rsidRPr="00263C32">
        <w:rPr>
          <w:rFonts w:ascii="Times New Roman" w:eastAsiaTheme="minorHAnsi" w:hAnsi="Times New Roman"/>
          <w:color w:val="auto"/>
          <w:sz w:val="24"/>
          <w:szCs w:val="24"/>
          <w:highlight w:val="yellow"/>
          <w:lang w:eastAsia="en-US" w:bidi="he-IL"/>
        </w:rPr>
        <w:t xml:space="preserve">δεν </w:t>
      </w:r>
      <w:r w:rsidR="007D5769" w:rsidRPr="00263C32">
        <w:rPr>
          <w:rFonts w:ascii="Times New Roman" w:eastAsiaTheme="minorHAnsi" w:hAnsi="Times New Roman"/>
          <w:color w:val="auto"/>
          <w:sz w:val="24"/>
          <w:szCs w:val="24"/>
          <w:highlight w:val="yellow"/>
          <w:lang w:eastAsia="en-US" w:bidi="he-IL"/>
        </w:rPr>
        <w:t>είναι</w:t>
      </w:r>
      <w:r w:rsidR="00C77110" w:rsidRPr="00263C32">
        <w:rPr>
          <w:rFonts w:ascii="Times New Roman" w:eastAsiaTheme="minorHAnsi" w:hAnsi="Times New Roman"/>
          <w:color w:val="auto"/>
          <w:sz w:val="24"/>
          <w:szCs w:val="24"/>
          <w:highlight w:val="yellow"/>
          <w:lang w:eastAsia="en-US" w:bidi="he-IL"/>
        </w:rPr>
        <w:t xml:space="preserve"> εσωτερική αλλά</w:t>
      </w:r>
      <w:r w:rsidR="007D5769" w:rsidRPr="00263C32">
        <w:rPr>
          <w:rFonts w:ascii="Times New Roman" w:eastAsiaTheme="minorHAnsi" w:hAnsi="Times New Roman"/>
          <w:color w:val="auto"/>
          <w:sz w:val="24"/>
          <w:szCs w:val="24"/>
          <w:highlight w:val="yellow"/>
          <w:lang w:eastAsia="en-US" w:bidi="he-IL"/>
        </w:rPr>
        <w:t xml:space="preserve"> </w:t>
      </w:r>
      <w:r w:rsidR="007D5769" w:rsidRPr="00263C32">
        <w:rPr>
          <w:rFonts w:ascii="Times New Roman" w:eastAsiaTheme="minorHAnsi" w:hAnsi="Times New Roman"/>
          <w:b/>
          <w:color w:val="auto"/>
          <w:sz w:val="24"/>
          <w:szCs w:val="24"/>
          <w:highlight w:val="yellow"/>
          <w:lang w:eastAsia="en-US" w:bidi="he-IL"/>
        </w:rPr>
        <w:t>3D</w:t>
      </w:r>
      <w:r w:rsidR="007D5769" w:rsidRPr="00263C32">
        <w:rPr>
          <w:rFonts w:ascii="Times New Roman" w:eastAsiaTheme="minorHAnsi" w:hAnsi="Times New Roman"/>
          <w:color w:val="auto"/>
          <w:sz w:val="24"/>
          <w:szCs w:val="24"/>
          <w:highlight w:val="yellow"/>
          <w:lang w:eastAsia="en-US" w:bidi="he-IL"/>
        </w:rPr>
        <w:t xml:space="preserve"> (=</w:t>
      </w:r>
      <w:r w:rsidR="00C77110" w:rsidRPr="00263C32">
        <w:rPr>
          <w:rFonts w:ascii="Times New Roman" w:eastAsiaTheme="minorHAnsi" w:hAnsi="Times New Roman"/>
          <w:color w:val="auto"/>
          <w:sz w:val="24"/>
          <w:szCs w:val="24"/>
          <w:highlight w:val="yellow"/>
          <w:lang w:eastAsia="en-US" w:bidi="he-IL"/>
        </w:rPr>
        <w:t xml:space="preserve"> </w:t>
      </w:r>
      <w:r w:rsidR="007D5769" w:rsidRPr="00263C32">
        <w:rPr>
          <w:rFonts w:ascii="Times New Roman" w:eastAsiaTheme="minorHAnsi" w:hAnsi="Times New Roman"/>
          <w:color w:val="auto"/>
          <w:sz w:val="24"/>
          <w:szCs w:val="24"/>
          <w:highlight w:val="yellow"/>
          <w:lang w:eastAsia="en-US" w:bidi="he-IL"/>
        </w:rPr>
        <w:t>τρισδιάστατη, δηλ. με τον Θεό, τον «Ἀλλον» και τη Φύση)</w:t>
      </w:r>
      <w:r w:rsidRPr="00263C32">
        <w:rPr>
          <w:rFonts w:ascii="Times New Roman" w:eastAsiaTheme="minorHAnsi" w:hAnsi="Times New Roman"/>
          <w:color w:val="auto"/>
          <w:sz w:val="24"/>
          <w:szCs w:val="24"/>
          <w:highlight w:val="yellow"/>
          <w:lang w:eastAsia="en-US" w:bidi="he-IL"/>
        </w:rPr>
        <w:t>.</w:t>
      </w:r>
      <w:r w:rsidR="00F1148F" w:rsidRPr="00263C32">
        <w:rPr>
          <w:rFonts w:ascii="Times New Roman" w:eastAsiaTheme="minorHAnsi" w:hAnsi="Times New Roman"/>
          <w:color w:val="auto"/>
          <w:sz w:val="24"/>
          <w:szCs w:val="24"/>
          <w:highlight w:val="yellow"/>
          <w:lang w:eastAsia="en-US" w:bidi="he-IL"/>
        </w:rPr>
        <w:t xml:space="preserve"> Ά</w:t>
      </w:r>
      <w:r w:rsidR="003C6622" w:rsidRPr="00263C32">
        <w:rPr>
          <w:rFonts w:ascii="Times New Roman" w:eastAsiaTheme="minorHAnsi" w:hAnsi="Times New Roman"/>
          <w:color w:val="auto"/>
          <w:sz w:val="24"/>
          <w:szCs w:val="24"/>
          <w:highlight w:val="yellow"/>
          <w:lang w:eastAsia="en-US" w:bidi="he-IL"/>
        </w:rPr>
        <w:t xml:space="preserve">ρα κατ΄ ουσίαν πρώτα πρέπει </w:t>
      </w:r>
      <w:r w:rsidR="00E378BA" w:rsidRPr="00263C32">
        <w:rPr>
          <w:rFonts w:ascii="Times New Roman" w:eastAsiaTheme="minorHAnsi" w:hAnsi="Times New Roman"/>
          <w:color w:val="auto"/>
          <w:sz w:val="24"/>
          <w:szCs w:val="24"/>
          <w:highlight w:val="yellow"/>
          <w:lang w:eastAsia="en-US" w:bidi="he-IL"/>
        </w:rPr>
        <w:t xml:space="preserve">να </w:t>
      </w:r>
      <w:r w:rsidR="00C77110" w:rsidRPr="00263C32">
        <w:rPr>
          <w:rFonts w:ascii="Times New Roman" w:eastAsiaTheme="minorHAnsi" w:hAnsi="Times New Roman"/>
          <w:color w:val="auto"/>
          <w:sz w:val="24"/>
          <w:szCs w:val="24"/>
          <w:highlight w:val="yellow"/>
          <w:lang w:eastAsia="en-US" w:bidi="he-IL"/>
        </w:rPr>
        <w:t xml:space="preserve">διαπιστώσουμε στη ζωή μας τι περιγράφουν </w:t>
      </w:r>
      <w:r w:rsidR="003C6622" w:rsidRPr="00263C32">
        <w:rPr>
          <w:rFonts w:ascii="Times New Roman" w:eastAsiaTheme="minorHAnsi" w:hAnsi="Times New Roman"/>
          <w:color w:val="auto"/>
          <w:sz w:val="24"/>
          <w:szCs w:val="24"/>
          <w:highlight w:val="yellow"/>
          <w:lang w:eastAsia="en-US" w:bidi="he-IL"/>
        </w:rPr>
        <w:t>τα κεφ. 3-4</w:t>
      </w:r>
      <w:r w:rsidR="00E378BA" w:rsidRPr="00263C32">
        <w:rPr>
          <w:rFonts w:ascii="Times New Roman" w:eastAsiaTheme="minorHAnsi" w:hAnsi="Times New Roman"/>
          <w:color w:val="auto"/>
          <w:sz w:val="24"/>
          <w:szCs w:val="24"/>
          <w:highlight w:val="yellow"/>
          <w:lang w:eastAsia="en-US" w:bidi="he-IL"/>
        </w:rPr>
        <w:t xml:space="preserve"> (ώστε </w:t>
      </w:r>
      <w:r w:rsidR="00121477" w:rsidRPr="00263C32">
        <w:rPr>
          <w:rFonts w:ascii="Times New Roman" w:eastAsiaTheme="minorHAnsi" w:hAnsi="Times New Roman"/>
          <w:color w:val="auto"/>
          <w:sz w:val="24"/>
          <w:szCs w:val="24"/>
          <w:highlight w:val="yellow"/>
          <w:lang w:eastAsia="en-US" w:bidi="he-IL"/>
        </w:rPr>
        <w:t xml:space="preserve">εκεί </w:t>
      </w:r>
      <w:r w:rsidR="00E378BA" w:rsidRPr="00263C32">
        <w:rPr>
          <w:rFonts w:ascii="Times New Roman" w:eastAsiaTheme="minorHAnsi" w:hAnsi="Times New Roman"/>
          <w:color w:val="auto"/>
          <w:sz w:val="24"/>
          <w:szCs w:val="24"/>
          <w:highlight w:val="yellow"/>
          <w:lang w:eastAsia="en-US" w:bidi="he-IL"/>
        </w:rPr>
        <w:t>να αναγνωρίσουμε τον Εαυτό και την επιΚοινωνία μας)</w:t>
      </w:r>
      <w:r w:rsidR="003C6622" w:rsidRPr="00263C32">
        <w:rPr>
          <w:rFonts w:ascii="Times New Roman" w:eastAsiaTheme="minorHAnsi" w:hAnsi="Times New Roman"/>
          <w:color w:val="auto"/>
          <w:sz w:val="24"/>
          <w:szCs w:val="24"/>
          <w:highlight w:val="yellow"/>
          <w:lang w:eastAsia="en-US" w:bidi="he-IL"/>
        </w:rPr>
        <w:t xml:space="preserve"> και </w:t>
      </w:r>
      <w:r w:rsidR="003C6622" w:rsidRPr="00263C32">
        <w:rPr>
          <w:rFonts w:ascii="Times New Roman" w:eastAsiaTheme="minorHAnsi" w:hAnsi="Times New Roman"/>
          <w:b/>
          <w:color w:val="auto"/>
          <w:sz w:val="24"/>
          <w:szCs w:val="24"/>
          <w:highlight w:val="yellow"/>
          <w:lang w:eastAsia="en-US" w:bidi="he-IL"/>
        </w:rPr>
        <w:t>μετά</w:t>
      </w:r>
      <w:r w:rsidR="003C6622" w:rsidRPr="00263C32">
        <w:rPr>
          <w:rFonts w:ascii="Times New Roman" w:eastAsiaTheme="minorHAnsi" w:hAnsi="Times New Roman"/>
          <w:color w:val="auto"/>
          <w:sz w:val="24"/>
          <w:szCs w:val="24"/>
          <w:highlight w:val="yellow"/>
          <w:lang w:eastAsia="en-US" w:bidi="he-IL"/>
        </w:rPr>
        <w:t xml:space="preserve"> το κεφ. 2</w:t>
      </w:r>
      <w:r w:rsidR="00F1148F" w:rsidRPr="00263C32">
        <w:rPr>
          <w:rFonts w:ascii="Times New Roman" w:eastAsiaTheme="minorHAnsi" w:hAnsi="Times New Roman"/>
          <w:color w:val="auto"/>
          <w:sz w:val="24"/>
          <w:szCs w:val="24"/>
          <w:highlight w:val="yellow"/>
          <w:lang w:eastAsia="en-US" w:bidi="he-IL"/>
        </w:rPr>
        <w:t xml:space="preserve">! </w:t>
      </w: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7D5769" w:rsidRPr="00263C32" w:rsidRDefault="00CE00A8" w:rsidP="007D5769">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Ήδη στο κεφ. 3 η Πτώση </w:t>
      </w:r>
      <w:r w:rsidR="003C6622" w:rsidRPr="00263C32">
        <w:rPr>
          <w:rFonts w:ascii="Times New Roman" w:eastAsiaTheme="minorHAnsi" w:hAnsi="Times New Roman"/>
          <w:color w:val="auto"/>
          <w:sz w:val="24"/>
          <w:szCs w:val="24"/>
          <w:highlight w:val="yellow"/>
          <w:lang w:eastAsia="en-US" w:bidi="he-IL"/>
        </w:rPr>
        <w:t xml:space="preserve">συνδέθηκε </w:t>
      </w:r>
      <w:r w:rsidRPr="00263C32">
        <w:rPr>
          <w:rFonts w:ascii="Times New Roman" w:eastAsiaTheme="minorHAnsi" w:hAnsi="Times New Roman"/>
          <w:color w:val="auto"/>
          <w:sz w:val="24"/>
          <w:szCs w:val="24"/>
          <w:highlight w:val="yellow"/>
          <w:lang w:eastAsia="en-US" w:bidi="he-IL"/>
        </w:rPr>
        <w:t xml:space="preserve">με τη </w:t>
      </w:r>
      <w:r w:rsidRPr="00263C32">
        <w:rPr>
          <w:rFonts w:ascii="Times New Roman" w:eastAsiaTheme="minorHAnsi" w:hAnsi="Times New Roman"/>
          <w:b/>
          <w:color w:val="auto"/>
          <w:sz w:val="24"/>
          <w:szCs w:val="24"/>
          <w:highlight w:val="yellow"/>
          <w:lang w:eastAsia="en-US" w:bidi="he-IL"/>
        </w:rPr>
        <w:t>βρώση του καρπού</w:t>
      </w:r>
      <w:r w:rsidRPr="00263C32">
        <w:rPr>
          <w:rFonts w:ascii="Times New Roman" w:eastAsiaTheme="minorHAnsi" w:hAnsi="Times New Roman"/>
          <w:color w:val="auto"/>
          <w:sz w:val="24"/>
          <w:szCs w:val="24"/>
          <w:highlight w:val="yellow"/>
          <w:lang w:eastAsia="en-US" w:bidi="he-IL"/>
        </w:rPr>
        <w:t xml:space="preserve">, ο οποίος μάλιστα εκτός από μήλο (που δεν καλλιεργούνταν τότε στην Ανατολή) ταυτίστηκε και με τη συκιά από την οποία κατασκευάζει ο άνθρωπος το πρώτο ένδυμα. Δεν εστιάζεται στο «κρυφτούλι» του Αδάμ και του Κάιν με τον Θεό Πατέρα Του και τη μετατόπιση ευθυνών. </w:t>
      </w:r>
      <w:r w:rsidR="003C6622" w:rsidRPr="00263C32">
        <w:rPr>
          <w:rFonts w:ascii="Times New Roman" w:eastAsiaTheme="minorHAnsi" w:hAnsi="Times New Roman"/>
          <w:color w:val="auto"/>
          <w:sz w:val="24"/>
          <w:szCs w:val="24"/>
          <w:highlight w:val="yellow"/>
          <w:lang w:eastAsia="en-US" w:bidi="he-IL"/>
        </w:rPr>
        <w:t>Τελικά ο άνθρωπος σωματικά δεν πεθαίνει με τη βρώση. Ο πρώτος θάνατος είναι δολοφονία και μάλιστα στο πλαίσιο της κόντρας ποιος είναι το «αγαπημένο παιδί</w:t>
      </w:r>
      <w:r w:rsidR="00121477" w:rsidRPr="00263C32">
        <w:rPr>
          <w:rFonts w:ascii="Times New Roman" w:eastAsiaTheme="minorHAnsi" w:hAnsi="Times New Roman"/>
          <w:color w:val="auto"/>
          <w:sz w:val="24"/>
          <w:szCs w:val="24"/>
          <w:highlight w:val="yellow"/>
          <w:lang w:eastAsia="en-US" w:bidi="he-IL"/>
        </w:rPr>
        <w:t>» ή «κατώτερο παιδί» του Θεού. Ό</w:t>
      </w:r>
      <w:r w:rsidR="003C6622" w:rsidRPr="00263C32">
        <w:rPr>
          <w:rFonts w:ascii="Times New Roman" w:eastAsiaTheme="minorHAnsi" w:hAnsi="Times New Roman"/>
          <w:color w:val="auto"/>
          <w:sz w:val="24"/>
          <w:szCs w:val="24"/>
          <w:highlight w:val="yellow"/>
          <w:lang w:eastAsia="en-US" w:bidi="he-IL"/>
        </w:rPr>
        <w:t>ντως ο φονταμενταλισμός έχει βαθιά θεμέλια!</w:t>
      </w:r>
    </w:p>
    <w:p w:rsidR="007D5769" w:rsidRPr="00263C32" w:rsidRDefault="007D5769" w:rsidP="007D5769">
      <w:pPr>
        <w:pStyle w:val="a5"/>
        <w:rPr>
          <w:rFonts w:ascii="Times New Roman" w:eastAsiaTheme="minorHAnsi" w:hAnsi="Times New Roman"/>
          <w:color w:val="auto"/>
          <w:sz w:val="24"/>
          <w:szCs w:val="24"/>
          <w:highlight w:val="yellow"/>
          <w:lang w:eastAsia="en-US" w:bidi="he-IL"/>
        </w:rPr>
      </w:pP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A371CF" w:rsidRPr="00263C32" w:rsidRDefault="00CE00A8"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Η Πτώση θα μπορούσε να ταυτιστεί και </w:t>
      </w:r>
      <w:r w:rsidR="00E70EE0" w:rsidRPr="00263C32">
        <w:rPr>
          <w:rFonts w:ascii="Times New Roman" w:eastAsiaTheme="minorHAnsi" w:hAnsi="Times New Roman"/>
          <w:b/>
          <w:color w:val="auto"/>
          <w:sz w:val="24"/>
          <w:szCs w:val="24"/>
          <w:highlight w:val="yellow"/>
          <w:lang w:eastAsia="en-US" w:bidi="he-IL"/>
        </w:rPr>
        <w:t xml:space="preserve">με τη σεξουαλικότητα (την σεξουαλική </w:t>
      </w:r>
      <w:r w:rsidRPr="00263C32">
        <w:rPr>
          <w:rFonts w:ascii="Times New Roman" w:eastAsiaTheme="minorHAnsi" w:hAnsi="Times New Roman"/>
          <w:b/>
          <w:color w:val="auto"/>
          <w:sz w:val="24"/>
          <w:szCs w:val="24"/>
          <w:highlight w:val="yellow"/>
          <w:lang w:eastAsia="en-US" w:bidi="he-IL"/>
        </w:rPr>
        <w:t xml:space="preserve">αφύπνιση </w:t>
      </w:r>
      <w:r w:rsidR="00F0193D" w:rsidRPr="00263C32">
        <w:rPr>
          <w:rFonts w:ascii="Times New Roman" w:eastAsiaTheme="minorHAnsi" w:hAnsi="Times New Roman"/>
          <w:b/>
          <w:color w:val="auto"/>
          <w:sz w:val="24"/>
          <w:szCs w:val="24"/>
          <w:highlight w:val="yellow"/>
          <w:lang w:eastAsia="en-US" w:bidi="he-IL"/>
        </w:rPr>
        <w:t>–</w:t>
      </w:r>
      <w:r w:rsidRPr="00263C32">
        <w:rPr>
          <w:rFonts w:ascii="Times New Roman" w:eastAsiaTheme="minorHAnsi" w:hAnsi="Times New Roman"/>
          <w:b/>
          <w:color w:val="auto"/>
          <w:sz w:val="24"/>
          <w:szCs w:val="24"/>
          <w:highlight w:val="yellow"/>
          <w:lang w:eastAsia="en-US" w:bidi="he-IL"/>
        </w:rPr>
        <w:t xml:space="preserve"> ωρίμανση</w:t>
      </w:r>
      <w:r w:rsidR="00E70EE0" w:rsidRPr="00263C32">
        <w:rPr>
          <w:rFonts w:ascii="Times New Roman" w:eastAsiaTheme="minorHAnsi" w:hAnsi="Times New Roman"/>
          <w:b/>
          <w:color w:val="auto"/>
          <w:sz w:val="24"/>
          <w:szCs w:val="24"/>
          <w:highlight w:val="yellow"/>
          <w:lang w:eastAsia="en-US" w:bidi="he-IL"/>
        </w:rPr>
        <w:t>)</w:t>
      </w:r>
      <w:r w:rsidR="00F0193D"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 xml:space="preserve"> αφού το «γιγνώσκω» στην Α.Γ. δεν αφορά μόνον στην πληροφόρηση του εγκεφάλου αλλά συνδέεται και με αυτή τη διάσταση</w:t>
      </w:r>
      <w:r w:rsidRPr="00263C32">
        <w:rPr>
          <w:rFonts w:ascii="Times New Roman" w:eastAsiaTheme="minorHAnsi" w:hAnsi="Times New Roman"/>
          <w:b/>
          <w:color w:val="auto"/>
          <w:sz w:val="24"/>
          <w:szCs w:val="24"/>
          <w:highlight w:val="yellow"/>
          <w:lang w:eastAsia="en-US" w:bidi="he-IL"/>
        </w:rPr>
        <w:t xml:space="preserve">. </w:t>
      </w:r>
      <w:r w:rsidRPr="00263C32">
        <w:rPr>
          <w:rFonts w:ascii="Times New Roman" w:eastAsiaTheme="minorHAnsi" w:hAnsi="Times New Roman"/>
          <w:color w:val="auto"/>
          <w:sz w:val="24"/>
          <w:szCs w:val="24"/>
          <w:highlight w:val="yellow"/>
          <w:lang w:eastAsia="en-US" w:bidi="he-IL"/>
        </w:rPr>
        <w:t xml:space="preserve">Ο Κάιν προήλθε </w:t>
      </w:r>
      <w:r w:rsidR="00F86972" w:rsidRPr="00263C32">
        <w:rPr>
          <w:rFonts w:ascii="Times New Roman" w:eastAsiaTheme="minorHAnsi" w:hAnsi="Times New Roman"/>
          <w:color w:val="auto"/>
          <w:sz w:val="24"/>
          <w:szCs w:val="24"/>
          <w:highlight w:val="yellow"/>
          <w:lang w:eastAsia="en-US" w:bidi="he-IL"/>
        </w:rPr>
        <w:t xml:space="preserve">στη Βίβλο </w:t>
      </w:r>
      <w:r w:rsidRPr="00263C32">
        <w:rPr>
          <w:rFonts w:ascii="Times New Roman" w:eastAsiaTheme="minorHAnsi" w:hAnsi="Times New Roman"/>
          <w:color w:val="auto"/>
          <w:sz w:val="24"/>
          <w:szCs w:val="24"/>
          <w:highlight w:val="yellow"/>
          <w:lang w:eastAsia="en-US" w:bidi="he-IL"/>
        </w:rPr>
        <w:t xml:space="preserve">από τη «γνώση» της Εύας από τον Κάιν αν και όταν αυτή, όταν μένει έγκυος διαλαλεί ότι «μόλις απέκτησα παιδί από τον Θεό!». </w:t>
      </w:r>
      <w:r w:rsidR="00A371CF" w:rsidRPr="00263C32">
        <w:rPr>
          <w:rFonts w:ascii="Times New Roman" w:eastAsiaTheme="minorHAnsi" w:hAnsi="Times New Roman"/>
          <w:color w:val="auto"/>
          <w:sz w:val="24"/>
          <w:szCs w:val="24"/>
          <w:highlight w:val="yellow"/>
          <w:lang w:eastAsia="en-US" w:bidi="he-IL"/>
        </w:rPr>
        <w:t xml:space="preserve">Λανθασμένα έχει κυκλοφορήσει η άποψη ότι </w:t>
      </w:r>
      <w:r w:rsidR="00F0193D"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 xml:space="preserve">βαπτιζόμαστε επειδή είμαστε φορείς του προπατορικού (εννοούμε </w:t>
      </w:r>
      <w:r w:rsidR="00850F23"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προμητορικού</w:t>
      </w:r>
      <w:r w:rsidR="00850F23"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 αμαρτήματος</w:t>
      </w:r>
      <w:r w:rsidR="00F0193D" w:rsidRPr="00263C32">
        <w:rPr>
          <w:rFonts w:ascii="Times New Roman" w:eastAsiaTheme="minorHAnsi" w:hAnsi="Times New Roman"/>
          <w:color w:val="auto"/>
          <w:sz w:val="24"/>
          <w:szCs w:val="24"/>
          <w:highlight w:val="yellow"/>
          <w:lang w:eastAsia="en-US" w:bidi="he-IL"/>
        </w:rPr>
        <w:t>»</w:t>
      </w:r>
      <w:r w:rsidR="00A371CF" w:rsidRPr="00263C32">
        <w:rPr>
          <w:rFonts w:ascii="Times New Roman" w:eastAsiaTheme="minorHAnsi" w:hAnsi="Times New Roman"/>
          <w:color w:val="auto"/>
          <w:sz w:val="24"/>
          <w:szCs w:val="24"/>
          <w:highlight w:val="yellow"/>
          <w:lang w:eastAsia="en-US" w:bidi="he-IL"/>
        </w:rPr>
        <w:t xml:space="preserve"> </w:t>
      </w:r>
      <w:r w:rsidR="00F0193D" w:rsidRPr="00263C32">
        <w:rPr>
          <w:rFonts w:ascii="Times New Roman" w:eastAsiaTheme="minorHAnsi" w:hAnsi="Times New Roman"/>
          <w:color w:val="auto"/>
          <w:sz w:val="24"/>
          <w:szCs w:val="24"/>
          <w:highlight w:val="yellow"/>
          <w:lang w:eastAsia="en-US" w:bidi="he-IL"/>
        </w:rPr>
        <w:t>έχουμε δηλ. στίγμα,</w:t>
      </w:r>
      <w:r w:rsidR="00A371CF" w:rsidRPr="00263C32">
        <w:rPr>
          <w:rFonts w:ascii="Times New Roman" w:eastAsiaTheme="minorHAnsi" w:hAnsi="Times New Roman"/>
          <w:color w:val="auto"/>
          <w:sz w:val="24"/>
          <w:szCs w:val="24"/>
          <w:highlight w:val="yellow"/>
          <w:lang w:eastAsia="en-US" w:bidi="he-IL"/>
        </w:rPr>
        <w:t xml:space="preserve"> χωρίς να έχουμε την ευθύνη.</w:t>
      </w:r>
      <w:r w:rsidR="00C77110" w:rsidRPr="00263C32">
        <w:rPr>
          <w:rFonts w:ascii="Times New Roman" w:eastAsiaTheme="minorHAnsi" w:hAnsi="Times New Roman"/>
          <w:color w:val="auto"/>
          <w:sz w:val="24"/>
          <w:szCs w:val="24"/>
          <w:highlight w:val="yellow"/>
          <w:lang w:eastAsia="en-US" w:bidi="he-IL"/>
        </w:rPr>
        <w:t xml:space="preserve"> </w:t>
      </w:r>
      <w:r w:rsidR="00C957AC" w:rsidRPr="00263C32">
        <w:rPr>
          <w:rFonts w:ascii="Times New Roman" w:eastAsiaTheme="minorHAnsi" w:hAnsi="Times New Roman"/>
          <w:color w:val="auto"/>
          <w:sz w:val="24"/>
          <w:szCs w:val="24"/>
          <w:highlight w:val="yellow"/>
          <w:lang w:eastAsia="en-US" w:bidi="he-IL"/>
        </w:rPr>
        <w:t xml:space="preserve">Ο στ. 7 του Ψαλμού της Μετανοίας (πρβλ. Ψ. 58, 4 </w:t>
      </w:r>
      <w:r w:rsidR="00261533" w:rsidRPr="00263C32">
        <w:rPr>
          <w:rFonts w:ascii="Times New Roman" w:eastAsiaTheme="minorHAnsi" w:hAnsi="Times New Roman"/>
          <w:color w:val="auto"/>
          <w:sz w:val="24"/>
          <w:szCs w:val="24"/>
          <w:highlight w:val="yellow"/>
          <w:lang w:eastAsia="en-US" w:bidi="he-IL"/>
        </w:rPr>
        <w:t>Μασ.</w:t>
      </w:r>
      <w:r w:rsidR="00C957AC" w:rsidRPr="00263C32">
        <w:rPr>
          <w:rFonts w:ascii="Times New Roman" w:eastAsiaTheme="minorHAnsi" w:hAnsi="Times New Roman"/>
          <w:color w:val="auto"/>
          <w:sz w:val="24"/>
          <w:szCs w:val="24"/>
          <w:highlight w:val="yellow"/>
          <w:lang w:eastAsia="en-US" w:bidi="he-IL"/>
        </w:rPr>
        <w:t xml:space="preserve">) δεν εννοεί κάτι τέτοιο, αλλά ότι η ανθρώπινη φύση ρέπει προς την ενοχή. </w:t>
      </w:r>
      <w:r w:rsidR="00A371CF" w:rsidRPr="00263C32">
        <w:rPr>
          <w:rFonts w:ascii="Times New Roman" w:eastAsiaTheme="minorHAnsi" w:hAnsi="Times New Roman"/>
          <w:color w:val="auto"/>
          <w:sz w:val="24"/>
          <w:szCs w:val="24"/>
          <w:highlight w:val="yellow"/>
          <w:lang w:eastAsia="en-US" w:bidi="he-IL"/>
        </w:rPr>
        <w:t>Ως μέσον διάδοσης του «μικροβίου» θεωρήθηκε η σεξουαλική σχέση, η οποία</w:t>
      </w:r>
      <w:r w:rsidR="00CB39C2" w:rsidRPr="00263C32">
        <w:rPr>
          <w:rFonts w:ascii="Times New Roman" w:eastAsiaTheme="minorHAnsi" w:hAnsi="Times New Roman"/>
          <w:color w:val="auto"/>
          <w:sz w:val="24"/>
          <w:szCs w:val="24"/>
          <w:highlight w:val="yellow"/>
          <w:lang w:eastAsia="en-US" w:bidi="he-IL"/>
        </w:rPr>
        <w:t xml:space="preserve"> και εντός του γάμου</w:t>
      </w:r>
      <w:r w:rsidR="00A371CF" w:rsidRPr="00263C32">
        <w:rPr>
          <w:rFonts w:ascii="Times New Roman" w:eastAsiaTheme="minorHAnsi" w:hAnsi="Times New Roman"/>
          <w:color w:val="auto"/>
          <w:sz w:val="24"/>
          <w:szCs w:val="24"/>
          <w:highlight w:val="yellow"/>
          <w:lang w:eastAsia="en-US" w:bidi="he-IL"/>
        </w:rPr>
        <w:t xml:space="preserve"> δαιμονοποιήθηκε.</w:t>
      </w:r>
      <w:r w:rsidR="00C77110" w:rsidRPr="00263C32">
        <w:rPr>
          <w:rFonts w:ascii="Times New Roman" w:eastAsiaTheme="minorHAnsi" w:hAnsi="Times New Roman"/>
          <w:color w:val="auto"/>
          <w:sz w:val="24"/>
          <w:szCs w:val="24"/>
          <w:highlight w:val="yellow"/>
          <w:lang w:eastAsia="en-US" w:bidi="he-IL"/>
        </w:rPr>
        <w:t xml:space="preserve"> </w:t>
      </w:r>
      <w:r w:rsidR="003C6622" w:rsidRPr="00263C32">
        <w:rPr>
          <w:rFonts w:ascii="Times New Roman" w:eastAsiaTheme="minorHAnsi" w:hAnsi="Times New Roman"/>
          <w:color w:val="auto"/>
          <w:sz w:val="24"/>
          <w:szCs w:val="24"/>
          <w:highlight w:val="yellow"/>
          <w:lang w:eastAsia="en-US" w:bidi="he-IL"/>
        </w:rPr>
        <w:t>Εν προκειμένω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D410CB" w:rsidRPr="00263C32" w:rsidRDefault="00D410CB" w:rsidP="00D410CB">
      <w:pPr>
        <w:pStyle w:val="a5"/>
        <w:ind w:right="374"/>
        <w:rPr>
          <w:rFonts w:ascii="Times New Roman" w:eastAsiaTheme="minorHAnsi" w:hAnsi="Times New Roman"/>
          <w:color w:val="auto"/>
          <w:sz w:val="24"/>
          <w:szCs w:val="24"/>
          <w:highlight w:val="yellow"/>
          <w:lang w:eastAsia="en-US" w:bidi="he-IL"/>
        </w:rPr>
      </w:pPr>
    </w:p>
    <w:p w:rsidR="007D5769" w:rsidRPr="00263C32" w:rsidRDefault="00D410CB" w:rsidP="00A6452F">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 xml:space="preserve">Η Βασική αιτία της πτώσης </w:t>
      </w:r>
      <w:r w:rsidRPr="00263C32">
        <w:rPr>
          <w:rFonts w:ascii="Times New Roman" w:eastAsiaTheme="minorHAnsi" w:hAnsi="Times New Roman"/>
          <w:caps/>
          <w:color w:val="auto"/>
          <w:sz w:val="24"/>
          <w:szCs w:val="24"/>
          <w:highlight w:val="yellow"/>
          <w:lang w:eastAsia="en-US" w:bidi="he-IL"/>
        </w:rPr>
        <w:t xml:space="preserve">δεν </w:t>
      </w:r>
      <w:r w:rsidRPr="00263C32">
        <w:rPr>
          <w:rFonts w:ascii="Times New Roman" w:eastAsiaTheme="minorHAnsi" w:hAnsi="Times New Roman"/>
          <w:color w:val="auto"/>
          <w:sz w:val="24"/>
          <w:szCs w:val="24"/>
          <w:highlight w:val="yellow"/>
          <w:lang w:eastAsia="en-US" w:bidi="he-IL"/>
        </w:rPr>
        <w:t>είναι η ε</w:t>
      </w:r>
      <w:r w:rsidR="0011006F" w:rsidRPr="00263C32">
        <w:rPr>
          <w:rFonts w:ascii="Times New Roman" w:eastAsiaTheme="minorHAnsi" w:hAnsi="Times New Roman"/>
          <w:color w:val="auto"/>
          <w:sz w:val="24"/>
          <w:szCs w:val="24"/>
          <w:highlight w:val="yellow"/>
          <w:lang w:eastAsia="en-US" w:bidi="he-IL"/>
        </w:rPr>
        <w:t xml:space="preserve">πανάσταση για </w:t>
      </w:r>
      <w:r w:rsidR="00E1375C" w:rsidRPr="00263C32">
        <w:rPr>
          <w:rFonts w:ascii="Times New Roman" w:eastAsiaTheme="minorHAnsi" w:hAnsi="Times New Roman"/>
          <w:color w:val="auto"/>
          <w:sz w:val="24"/>
          <w:szCs w:val="24"/>
          <w:highlight w:val="yellow"/>
          <w:lang w:eastAsia="en-US" w:bidi="he-IL"/>
        </w:rPr>
        <w:t xml:space="preserve">«Λευτεριά» - </w:t>
      </w:r>
      <w:r w:rsidR="0011006F" w:rsidRPr="00263C32">
        <w:rPr>
          <w:rFonts w:ascii="Times New Roman" w:eastAsiaTheme="minorHAnsi" w:hAnsi="Times New Roman"/>
          <w:color w:val="auto"/>
          <w:sz w:val="24"/>
          <w:szCs w:val="24"/>
          <w:highlight w:val="yellow"/>
          <w:lang w:eastAsia="en-US" w:bidi="he-IL"/>
        </w:rPr>
        <w:t>Αυτονομία. Είναι η δημιουργία Φόβου - πανικού</w:t>
      </w:r>
      <w:r w:rsidRPr="00263C32">
        <w:rPr>
          <w:rFonts w:ascii="Times New Roman" w:eastAsiaTheme="minorHAnsi" w:hAnsi="Times New Roman"/>
          <w:color w:val="auto"/>
          <w:sz w:val="24"/>
          <w:szCs w:val="24"/>
          <w:highlight w:val="yellow"/>
          <w:lang w:eastAsia="en-US" w:bidi="he-IL"/>
        </w:rPr>
        <w:t xml:space="preserve"> απέναντι σε έναν Θεό, </w:t>
      </w:r>
      <w:r w:rsidR="00115714" w:rsidRPr="00263C32">
        <w:rPr>
          <w:rFonts w:ascii="Times New Roman" w:eastAsiaTheme="minorHAnsi" w:hAnsi="Times New Roman"/>
          <w:color w:val="auto"/>
          <w:sz w:val="24"/>
          <w:szCs w:val="24"/>
          <w:highlight w:val="yellow"/>
          <w:lang w:eastAsia="en-US" w:bidi="he-IL"/>
        </w:rPr>
        <w:t xml:space="preserve">ο οποίος </w:t>
      </w:r>
      <w:r w:rsidR="0011006F" w:rsidRPr="00263C32">
        <w:rPr>
          <w:rFonts w:ascii="Times New Roman" w:eastAsiaTheme="minorHAnsi" w:hAnsi="Times New Roman"/>
          <w:color w:val="auto"/>
          <w:sz w:val="24"/>
          <w:szCs w:val="24"/>
          <w:highlight w:val="yellow"/>
          <w:lang w:eastAsia="en-US" w:bidi="he-IL"/>
        </w:rPr>
        <w:t>«</w:t>
      </w:r>
      <w:r w:rsidR="00115714" w:rsidRPr="00263C32">
        <w:rPr>
          <w:rFonts w:ascii="Times New Roman" w:eastAsiaTheme="minorHAnsi" w:hAnsi="Times New Roman"/>
          <w:color w:val="auto"/>
          <w:sz w:val="24"/>
          <w:szCs w:val="24"/>
          <w:highlight w:val="yellow"/>
          <w:lang w:eastAsia="en-US" w:bidi="he-IL"/>
        </w:rPr>
        <w:t xml:space="preserve">ζωγραφίζεται» </w:t>
      </w:r>
      <w:r w:rsidR="0011006F" w:rsidRPr="00263C32">
        <w:rPr>
          <w:rFonts w:ascii="Times New Roman" w:eastAsiaTheme="minorHAnsi" w:hAnsi="Times New Roman"/>
          <w:color w:val="auto"/>
          <w:sz w:val="24"/>
          <w:szCs w:val="24"/>
          <w:highlight w:val="yellow"/>
          <w:lang w:eastAsia="en-US" w:bidi="he-IL"/>
        </w:rPr>
        <w:t>με εξαιρετική</w:t>
      </w:r>
      <w:r w:rsidR="00115714" w:rsidRPr="00263C32">
        <w:rPr>
          <w:rFonts w:ascii="Times New Roman" w:eastAsiaTheme="minorHAnsi" w:hAnsi="Times New Roman"/>
          <w:color w:val="auto"/>
          <w:sz w:val="24"/>
          <w:szCs w:val="24"/>
          <w:highlight w:val="yellow"/>
          <w:lang w:eastAsia="en-US" w:bidi="he-IL"/>
        </w:rPr>
        <w:t xml:space="preserve"> </w:t>
      </w:r>
      <w:r w:rsidR="0011006F" w:rsidRPr="00263C32">
        <w:rPr>
          <w:rFonts w:ascii="Times New Roman" w:eastAsiaTheme="minorHAnsi" w:hAnsi="Times New Roman"/>
          <w:i/>
          <w:color w:val="auto"/>
          <w:sz w:val="24"/>
          <w:szCs w:val="24"/>
          <w:highlight w:val="yellow"/>
          <w:lang w:eastAsia="en-US" w:bidi="he-IL"/>
        </w:rPr>
        <w:t>πανουργία</w:t>
      </w:r>
      <w:r w:rsidRPr="00263C32">
        <w:rPr>
          <w:rFonts w:ascii="Times New Roman" w:eastAsiaTheme="minorHAnsi" w:hAnsi="Times New Roman"/>
          <w:color w:val="auto"/>
          <w:sz w:val="24"/>
          <w:szCs w:val="24"/>
          <w:highlight w:val="yellow"/>
          <w:lang w:eastAsia="en-US" w:bidi="he-IL"/>
        </w:rPr>
        <w:t xml:space="preserve"> ως «μπαμπούλας»</w:t>
      </w:r>
      <w:r w:rsidR="009417A2" w:rsidRPr="00263C32">
        <w:rPr>
          <w:rFonts w:ascii="Times New Roman" w:eastAsiaTheme="minorHAnsi" w:hAnsi="Times New Roman"/>
          <w:color w:val="auto"/>
          <w:sz w:val="24"/>
          <w:szCs w:val="24"/>
          <w:highlight w:val="yellow"/>
          <w:lang w:eastAsia="en-US" w:bidi="he-IL"/>
        </w:rPr>
        <w:t xml:space="preserve"> (Big Brother)</w:t>
      </w:r>
      <w:r w:rsidRPr="00263C32">
        <w:rPr>
          <w:rFonts w:ascii="Times New Roman" w:eastAsiaTheme="minorHAnsi" w:hAnsi="Times New Roman"/>
          <w:color w:val="auto"/>
          <w:sz w:val="24"/>
          <w:szCs w:val="24"/>
          <w:highlight w:val="yellow"/>
          <w:lang w:eastAsia="en-US" w:bidi="he-IL"/>
        </w:rPr>
        <w:t xml:space="preserve"> αντί για </w:t>
      </w:r>
      <w:r w:rsidR="00C77110" w:rsidRPr="00263C32">
        <w:rPr>
          <w:rFonts w:ascii="Times New Roman" w:eastAsiaTheme="minorHAnsi" w:hAnsi="Times New Roman"/>
          <w:color w:val="auto"/>
          <w:sz w:val="24"/>
          <w:szCs w:val="24"/>
          <w:highlight w:val="yellow"/>
          <w:lang w:eastAsia="en-US" w:bidi="he-IL"/>
        </w:rPr>
        <w:t xml:space="preserve">Αββά - </w:t>
      </w:r>
      <w:r w:rsidRPr="00263C32">
        <w:rPr>
          <w:rFonts w:ascii="Times New Roman" w:eastAsiaTheme="minorHAnsi" w:hAnsi="Times New Roman"/>
          <w:color w:val="auto"/>
          <w:sz w:val="24"/>
          <w:szCs w:val="24"/>
          <w:highlight w:val="yellow"/>
          <w:lang w:eastAsia="en-US" w:bidi="he-IL"/>
        </w:rPr>
        <w:t>«μπαμπάς»</w:t>
      </w:r>
      <w:r w:rsidR="009417A2" w:rsidRPr="00263C32">
        <w:rPr>
          <w:rFonts w:ascii="Times New Roman" w:eastAsiaTheme="minorHAnsi" w:hAnsi="Times New Roman"/>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val="en-US" w:eastAsia="en-US" w:bidi="he-IL"/>
        </w:rPr>
        <w:t>Big</w:t>
      </w:r>
      <w:r w:rsidR="009417A2" w:rsidRPr="00263C32">
        <w:rPr>
          <w:rFonts w:ascii="Times New Roman" w:eastAsiaTheme="minorHAnsi" w:hAnsi="Times New Roman"/>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val="en-US" w:eastAsia="en-US" w:bidi="he-IL"/>
        </w:rPr>
        <w:t>Father</w:t>
      </w:r>
      <w:r w:rsidR="009417A2" w:rsidRPr="00263C32">
        <w:rPr>
          <w:rFonts w:ascii="Times New Roman" w:eastAsiaTheme="minorHAnsi" w:hAnsi="Times New Roman"/>
          <w:color w:val="auto"/>
          <w:sz w:val="24"/>
          <w:szCs w:val="24"/>
          <w:highlight w:val="yellow"/>
          <w:lang w:eastAsia="en-US" w:bidi="he-IL"/>
        </w:rPr>
        <w:t>)</w:t>
      </w:r>
      <w:r w:rsidR="0011006F" w:rsidRPr="00263C32">
        <w:rPr>
          <w:rFonts w:ascii="Times New Roman" w:eastAsiaTheme="minorHAnsi" w:hAnsi="Times New Roman"/>
          <w:color w:val="auto"/>
          <w:sz w:val="24"/>
          <w:szCs w:val="24"/>
          <w:highlight w:val="yellow"/>
          <w:lang w:eastAsia="en-US" w:bidi="he-IL"/>
        </w:rPr>
        <w:t xml:space="preserve"> από τον </w:t>
      </w:r>
      <w:r w:rsidR="00E1375C" w:rsidRPr="00263C32">
        <w:rPr>
          <w:rFonts w:ascii="Times New Roman" w:eastAsiaTheme="minorHAnsi" w:hAnsi="Times New Roman"/>
          <w:color w:val="auto"/>
          <w:sz w:val="24"/>
          <w:szCs w:val="24"/>
          <w:highlight w:val="yellow"/>
          <w:lang w:eastAsia="en-US" w:bidi="he-IL"/>
        </w:rPr>
        <w:t xml:space="preserve">«τετράποδο» </w:t>
      </w:r>
      <w:r w:rsidR="0011006F" w:rsidRPr="00263C32">
        <w:rPr>
          <w:rFonts w:ascii="Times New Roman" w:eastAsiaTheme="minorHAnsi" w:hAnsi="Times New Roman"/>
          <w:color w:val="auto"/>
          <w:sz w:val="24"/>
          <w:szCs w:val="24"/>
          <w:highlight w:val="yellow"/>
          <w:lang w:eastAsia="en-US" w:bidi="he-IL"/>
        </w:rPr>
        <w:t xml:space="preserve">όφι (σύμβολο των τελετουργικών γονιμότητας αν και </w:t>
      </w:r>
      <w:r w:rsidR="00C77110" w:rsidRPr="00263C32">
        <w:rPr>
          <w:rFonts w:ascii="Times New Roman" w:eastAsiaTheme="minorHAnsi" w:hAnsi="Times New Roman"/>
          <w:color w:val="auto"/>
          <w:sz w:val="24"/>
          <w:szCs w:val="24"/>
          <w:highlight w:val="yellow"/>
          <w:lang w:eastAsia="en-US" w:bidi="he-IL"/>
        </w:rPr>
        <w:t xml:space="preserve">παραμένει στη Βίβλο </w:t>
      </w:r>
      <w:r w:rsidR="0011006F" w:rsidRPr="00263C32">
        <w:rPr>
          <w:rFonts w:ascii="Times New Roman" w:eastAsiaTheme="minorHAnsi" w:hAnsi="Times New Roman"/>
          <w:color w:val="auto"/>
          <w:sz w:val="24"/>
          <w:szCs w:val="24"/>
          <w:highlight w:val="yellow"/>
          <w:lang w:eastAsia="en-US" w:bidi="he-IL"/>
        </w:rPr>
        <w:t xml:space="preserve">δημιούργημα του Θεού [!] που ελέγχει απόλυτα το κακό). </w:t>
      </w:r>
      <w:r w:rsidR="00C77110" w:rsidRPr="00263C32">
        <w:rPr>
          <w:rFonts w:ascii="Times New Roman" w:eastAsiaTheme="minorHAnsi" w:hAnsi="Times New Roman"/>
          <w:color w:val="auto"/>
          <w:sz w:val="24"/>
          <w:szCs w:val="24"/>
          <w:highlight w:val="yellow"/>
          <w:lang w:eastAsia="en-US" w:bidi="he-IL"/>
        </w:rPr>
        <w:t>Λεπτομερέστερα η ΑΝΑΤΟΜΙΑ</w:t>
      </w:r>
      <w:r w:rsidRPr="00263C32">
        <w:rPr>
          <w:rFonts w:ascii="Times New Roman" w:eastAsiaTheme="minorHAnsi" w:hAnsi="Times New Roman"/>
          <w:color w:val="auto"/>
          <w:sz w:val="24"/>
          <w:szCs w:val="24"/>
          <w:highlight w:val="yellow"/>
          <w:lang w:eastAsia="en-US" w:bidi="he-IL"/>
        </w:rPr>
        <w:t xml:space="preserve"> της </w:t>
      </w:r>
      <w:r w:rsidR="009417A2" w:rsidRPr="00263C32">
        <w:rPr>
          <w:rFonts w:ascii="Times New Roman" w:eastAsiaTheme="minorHAnsi" w:hAnsi="Times New Roman"/>
          <w:color w:val="auto"/>
          <w:sz w:val="24"/>
          <w:szCs w:val="24"/>
          <w:highlight w:val="yellow"/>
          <w:lang w:eastAsia="en-US" w:bidi="he-IL"/>
        </w:rPr>
        <w:t>πραγματ</w:t>
      </w:r>
      <w:r w:rsidRPr="00263C32">
        <w:rPr>
          <w:rFonts w:ascii="Times New Roman" w:eastAsiaTheme="minorHAnsi" w:hAnsi="Times New Roman"/>
          <w:color w:val="auto"/>
          <w:sz w:val="24"/>
          <w:szCs w:val="24"/>
          <w:highlight w:val="yellow"/>
          <w:lang w:eastAsia="en-US" w:bidi="he-IL"/>
        </w:rPr>
        <w:t xml:space="preserve">οποίησης της αμαρτίας </w:t>
      </w:r>
      <w:r w:rsidR="0011006F" w:rsidRPr="00263C32">
        <w:rPr>
          <w:rFonts w:ascii="Times New Roman" w:eastAsiaTheme="minorHAnsi" w:hAnsi="Times New Roman"/>
          <w:color w:val="auto"/>
          <w:sz w:val="24"/>
          <w:szCs w:val="24"/>
          <w:highlight w:val="yellow"/>
          <w:lang w:eastAsia="en-US" w:bidi="he-IL"/>
        </w:rPr>
        <w:t xml:space="preserve">από τον καθένα μας </w:t>
      </w:r>
      <w:r w:rsidRPr="00263C32">
        <w:rPr>
          <w:rFonts w:ascii="Times New Roman" w:eastAsiaTheme="minorHAnsi" w:hAnsi="Times New Roman"/>
          <w:color w:val="auto"/>
          <w:sz w:val="24"/>
          <w:szCs w:val="24"/>
          <w:highlight w:val="yellow"/>
          <w:lang w:eastAsia="en-US" w:bidi="he-IL"/>
        </w:rPr>
        <w:t xml:space="preserve">είναι η εξής: Ενώ ο Θεός έχει διαθέσει τα πάντα για να χαίρεται εργαζόμενος ο άνθρωπος, ο </w:t>
      </w:r>
      <w:r w:rsidR="009417A2" w:rsidRPr="00263C32">
        <w:rPr>
          <w:rFonts w:ascii="Times New Roman" w:eastAsiaTheme="minorHAnsi" w:hAnsi="Times New Roman"/>
          <w:color w:val="auto"/>
          <w:sz w:val="24"/>
          <w:szCs w:val="24"/>
          <w:highlight w:val="yellow"/>
          <w:lang w:eastAsia="en-US" w:bidi="he-IL"/>
        </w:rPr>
        <w:t xml:space="preserve">όφις </w:t>
      </w:r>
      <w:r w:rsidR="00C77110" w:rsidRPr="00263C32">
        <w:rPr>
          <w:rFonts w:ascii="Times New Roman" w:eastAsiaTheme="minorHAnsi" w:hAnsi="Times New Roman"/>
          <w:color w:val="auto"/>
          <w:sz w:val="24"/>
          <w:szCs w:val="24"/>
          <w:highlight w:val="yellow"/>
          <w:lang w:eastAsia="en-US" w:bidi="he-IL"/>
        </w:rPr>
        <w:t xml:space="preserve">ΠΑΝΈΞΥΠΝΑ </w:t>
      </w:r>
      <w:r w:rsidRPr="00263C32">
        <w:rPr>
          <w:rFonts w:ascii="Times New Roman" w:eastAsiaTheme="minorHAnsi" w:hAnsi="Times New Roman"/>
          <w:color w:val="auto"/>
          <w:sz w:val="24"/>
          <w:szCs w:val="24"/>
          <w:highlight w:val="yellow"/>
          <w:lang w:eastAsia="en-US" w:bidi="he-IL"/>
        </w:rPr>
        <w:t xml:space="preserve">ρωτά </w:t>
      </w:r>
      <w:r w:rsidR="009417A2" w:rsidRPr="00263C32">
        <w:rPr>
          <w:rFonts w:ascii="Times New Roman" w:eastAsiaTheme="minorHAnsi" w:hAnsi="Times New Roman"/>
          <w:color w:val="auto"/>
          <w:sz w:val="24"/>
          <w:szCs w:val="24"/>
          <w:highlight w:val="yellow"/>
          <w:lang w:eastAsia="en-US" w:bidi="he-IL"/>
        </w:rPr>
        <w:t xml:space="preserve">ως </w:t>
      </w:r>
      <w:r w:rsidRPr="00263C32">
        <w:rPr>
          <w:rFonts w:ascii="Times New Roman" w:eastAsiaTheme="minorHAnsi" w:hAnsi="Times New Roman"/>
          <w:color w:val="auto"/>
          <w:sz w:val="24"/>
          <w:szCs w:val="24"/>
          <w:highlight w:val="yellow"/>
          <w:lang w:eastAsia="en-US" w:bidi="he-IL"/>
        </w:rPr>
        <w:t xml:space="preserve">εξής: </w:t>
      </w:r>
      <w:r w:rsidR="009417A2" w:rsidRPr="00263C32">
        <w:rPr>
          <w:rFonts w:ascii="Times New Roman" w:eastAsiaTheme="minorHAnsi" w:hAnsi="Times New Roman"/>
          <w:i/>
          <w:color w:val="auto"/>
          <w:sz w:val="24"/>
          <w:szCs w:val="24"/>
          <w:highlight w:val="yellow"/>
          <w:lang w:eastAsia="en-US" w:bidi="he-IL"/>
        </w:rPr>
        <w:t>Αλήθεια είπε ο Θεός να ΜΗΝ φάτε από κανένα δέντρο του Κήπου</w:t>
      </w:r>
      <w:r w:rsidRPr="00263C32">
        <w:rPr>
          <w:rFonts w:ascii="Times New Roman" w:eastAsiaTheme="minorHAnsi" w:hAnsi="Times New Roman"/>
          <w:i/>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eastAsia="en-US" w:bidi="he-IL"/>
        </w:rPr>
        <w:t xml:space="preserve">Η Εύα απαντά </w:t>
      </w:r>
      <w:r w:rsidR="00A6452F" w:rsidRPr="00263C32">
        <w:rPr>
          <w:rFonts w:ascii="Times New Roman" w:eastAsiaTheme="minorHAnsi" w:hAnsi="Times New Roman"/>
          <w:color w:val="auto"/>
          <w:sz w:val="24"/>
          <w:szCs w:val="24"/>
          <w:highlight w:val="yellow"/>
          <w:lang w:eastAsia="en-US" w:bidi="he-IL"/>
        </w:rPr>
        <w:t xml:space="preserve">και μάλιστα σε «πρώτη ανάγνωση» </w:t>
      </w:r>
      <w:r w:rsidR="009417A2" w:rsidRPr="00263C32">
        <w:rPr>
          <w:rFonts w:ascii="Times New Roman" w:eastAsiaTheme="minorHAnsi" w:hAnsi="Times New Roman"/>
          <w:i/>
          <w:color w:val="auto"/>
          <w:sz w:val="24"/>
          <w:szCs w:val="24"/>
          <w:highlight w:val="yellow"/>
          <w:lang w:eastAsia="en-US" w:bidi="he-IL"/>
        </w:rPr>
        <w:t>υπερασπιζόμενη</w:t>
      </w:r>
      <w:r w:rsidR="0011006F" w:rsidRPr="00263C32">
        <w:rPr>
          <w:rFonts w:ascii="Times New Roman" w:eastAsiaTheme="minorHAnsi" w:hAnsi="Times New Roman"/>
          <w:i/>
          <w:color w:val="auto"/>
          <w:sz w:val="24"/>
          <w:szCs w:val="24"/>
          <w:highlight w:val="yellow"/>
          <w:lang w:eastAsia="en-US" w:bidi="he-IL"/>
        </w:rPr>
        <w:t xml:space="preserve"> με «πάθος»</w:t>
      </w:r>
      <w:r w:rsidR="009417A2" w:rsidRPr="00263C32">
        <w:rPr>
          <w:rFonts w:ascii="Times New Roman" w:eastAsiaTheme="minorHAnsi" w:hAnsi="Times New Roman"/>
          <w:color w:val="auto"/>
          <w:sz w:val="24"/>
          <w:szCs w:val="24"/>
          <w:highlight w:val="yellow"/>
          <w:lang w:eastAsia="en-US" w:bidi="he-IL"/>
        </w:rPr>
        <w:t xml:space="preserve"> τον Θεό και το Νόμο («θεολογώντας» για πρώτη φορά </w:t>
      </w:r>
      <w:r w:rsidR="0011006F" w:rsidRPr="00263C32">
        <w:rPr>
          <w:rFonts w:ascii="Times New Roman" w:eastAsiaTheme="minorHAnsi" w:hAnsi="Times New Roman"/>
          <w:color w:val="auto"/>
          <w:sz w:val="24"/>
          <w:szCs w:val="24"/>
          <w:highlight w:val="yellow"/>
          <w:lang w:eastAsia="en-US" w:bidi="he-IL"/>
        </w:rPr>
        <w:t>στην ανθρώπινη Ιστορία σε μια</w:t>
      </w:r>
      <w:r w:rsidR="009417A2" w:rsidRPr="00263C32">
        <w:rPr>
          <w:rFonts w:ascii="Times New Roman" w:eastAsiaTheme="minorHAnsi" w:hAnsi="Times New Roman"/>
          <w:color w:val="auto"/>
          <w:sz w:val="24"/>
          <w:szCs w:val="24"/>
          <w:highlight w:val="yellow"/>
          <w:lang w:eastAsia="en-US" w:bidi="he-IL"/>
        </w:rPr>
        <w:t xml:space="preserve"> </w:t>
      </w:r>
      <w:r w:rsidR="0011006F" w:rsidRPr="00263C32">
        <w:rPr>
          <w:rFonts w:ascii="Times New Roman" w:eastAsiaTheme="minorHAnsi" w:hAnsi="Times New Roman"/>
          <w:color w:val="auto"/>
          <w:sz w:val="24"/>
          <w:szCs w:val="24"/>
          <w:highlight w:val="yellow"/>
          <w:lang w:eastAsia="en-US" w:bidi="he-IL"/>
        </w:rPr>
        <w:t>«</w:t>
      </w:r>
      <w:r w:rsidR="009417A2" w:rsidRPr="00263C32">
        <w:rPr>
          <w:rFonts w:ascii="Times New Roman" w:eastAsiaTheme="minorHAnsi" w:hAnsi="Times New Roman"/>
          <w:color w:val="auto"/>
          <w:sz w:val="24"/>
          <w:szCs w:val="24"/>
          <w:highlight w:val="yellow"/>
          <w:lang w:eastAsia="en-US" w:bidi="he-IL"/>
        </w:rPr>
        <w:t>ΘεοΔικία</w:t>
      </w:r>
      <w:r w:rsidR="0011006F" w:rsidRPr="00263C32">
        <w:rPr>
          <w:rFonts w:ascii="Times New Roman" w:eastAsiaTheme="minorHAnsi" w:hAnsi="Times New Roman"/>
          <w:color w:val="auto"/>
          <w:sz w:val="24"/>
          <w:szCs w:val="24"/>
          <w:highlight w:val="yellow"/>
          <w:lang w:eastAsia="en-US" w:bidi="he-IL"/>
        </w:rPr>
        <w:t>»</w:t>
      </w:r>
      <w:r w:rsidR="00A6452F" w:rsidRPr="00263C32">
        <w:rPr>
          <w:rFonts w:ascii="Times New Roman" w:eastAsiaTheme="minorHAnsi" w:hAnsi="Times New Roman"/>
          <w:color w:val="auto"/>
          <w:sz w:val="24"/>
          <w:szCs w:val="24"/>
          <w:highlight w:val="yellow"/>
          <w:lang w:eastAsia="en-US" w:bidi="he-IL"/>
        </w:rPr>
        <w:t xml:space="preserve">). </w:t>
      </w:r>
      <w:r w:rsidR="009417A2" w:rsidRPr="00263C32">
        <w:rPr>
          <w:rFonts w:ascii="Times New Roman" w:eastAsiaTheme="minorHAnsi" w:hAnsi="Times New Roman"/>
          <w:color w:val="auto"/>
          <w:sz w:val="24"/>
          <w:szCs w:val="24"/>
          <w:highlight w:val="yellow"/>
          <w:lang w:eastAsia="en-US" w:bidi="he-IL"/>
        </w:rPr>
        <w:t xml:space="preserve">Μόνον που στην απάντησή της </w:t>
      </w:r>
      <w:r w:rsidR="00A6452F" w:rsidRPr="00263C32">
        <w:rPr>
          <w:rFonts w:ascii="Times New Roman" w:eastAsiaTheme="minorHAnsi" w:hAnsi="Times New Roman"/>
          <w:color w:val="auto"/>
          <w:sz w:val="24"/>
          <w:szCs w:val="24"/>
          <w:highlight w:val="yellow"/>
          <w:lang w:eastAsia="en-US" w:bidi="he-IL"/>
        </w:rPr>
        <w:t xml:space="preserve">οδηγείται σε </w:t>
      </w:r>
      <w:r w:rsidR="009417A2" w:rsidRPr="00263C32">
        <w:rPr>
          <w:rFonts w:ascii="Times New Roman" w:eastAsiaTheme="minorHAnsi" w:hAnsi="Times New Roman"/>
          <w:b/>
          <w:color w:val="auto"/>
          <w:sz w:val="24"/>
          <w:szCs w:val="24"/>
          <w:highlight w:val="yellow"/>
          <w:lang w:eastAsia="en-US" w:bidi="he-IL"/>
        </w:rPr>
        <w:t xml:space="preserve">μια </w:t>
      </w:r>
      <w:r w:rsidR="009417A2" w:rsidRPr="00263C32">
        <w:rPr>
          <w:rFonts w:ascii="Times New Roman" w:eastAsiaTheme="minorHAnsi" w:hAnsi="Times New Roman"/>
          <w:b/>
          <w:color w:val="auto"/>
          <w:sz w:val="24"/>
          <w:szCs w:val="24"/>
          <w:highlight w:val="yellow"/>
          <w:lang w:eastAsia="en-US" w:bidi="he-IL"/>
        </w:rPr>
        <w:lastRenderedPageBreak/>
        <w:t>υπερβολή</w:t>
      </w:r>
      <w:r w:rsidR="009417A2" w:rsidRPr="00263C32">
        <w:rPr>
          <w:rFonts w:ascii="Times New Roman" w:eastAsiaTheme="minorHAnsi" w:hAnsi="Times New Roman"/>
          <w:color w:val="auto"/>
          <w:sz w:val="24"/>
          <w:szCs w:val="24"/>
          <w:highlight w:val="yellow"/>
          <w:lang w:eastAsia="en-US" w:bidi="he-IL"/>
        </w:rPr>
        <w:t xml:space="preserve">, η οποία αποδεικνύει ότι </w:t>
      </w:r>
      <w:r w:rsidR="00115714" w:rsidRPr="00263C32">
        <w:rPr>
          <w:rFonts w:ascii="Times New Roman" w:eastAsiaTheme="minorHAnsi" w:hAnsi="Times New Roman"/>
          <w:color w:val="auto"/>
          <w:sz w:val="24"/>
          <w:szCs w:val="24"/>
          <w:highlight w:val="yellow"/>
          <w:lang w:eastAsia="en-US" w:bidi="he-IL"/>
        </w:rPr>
        <w:t>ήδη έχει διαλυθεί μέσα της η πίστη -</w:t>
      </w:r>
      <w:r w:rsidR="00C77110" w:rsidRPr="00263C32">
        <w:rPr>
          <w:rFonts w:ascii="Times New Roman" w:eastAsiaTheme="minorHAnsi" w:hAnsi="Times New Roman"/>
          <w:color w:val="auto"/>
          <w:sz w:val="24"/>
          <w:szCs w:val="24"/>
          <w:highlight w:val="yellow"/>
          <w:lang w:eastAsia="en-US" w:bidi="he-IL"/>
        </w:rPr>
        <w:t xml:space="preserve"> </w:t>
      </w:r>
      <w:r w:rsidR="00115714" w:rsidRPr="00263C32">
        <w:rPr>
          <w:rFonts w:ascii="Times New Roman" w:eastAsiaTheme="minorHAnsi" w:hAnsi="Times New Roman"/>
          <w:color w:val="auto"/>
          <w:sz w:val="24"/>
          <w:szCs w:val="24"/>
          <w:highlight w:val="yellow"/>
          <w:lang w:eastAsia="en-US" w:bidi="he-IL"/>
        </w:rPr>
        <w:t xml:space="preserve">εμπιστοσύνη στον Θεό, η σιγουριά που ένοιωθε κοντά Του. </w:t>
      </w:r>
      <w:r w:rsidR="0011006F" w:rsidRPr="00263C32">
        <w:rPr>
          <w:rFonts w:ascii="Times New Roman" w:eastAsiaTheme="minorHAnsi" w:hAnsi="Times New Roman"/>
          <w:color w:val="auto"/>
          <w:sz w:val="24"/>
          <w:szCs w:val="24"/>
          <w:highlight w:val="yellow"/>
          <w:lang w:eastAsia="en-US" w:bidi="he-IL"/>
        </w:rPr>
        <w:t>Κι έτσι έ</w:t>
      </w:r>
      <w:r w:rsidR="009417A2" w:rsidRPr="00263C32">
        <w:rPr>
          <w:rFonts w:ascii="Times New Roman" w:eastAsiaTheme="minorHAnsi" w:hAnsi="Times New Roman"/>
          <w:color w:val="auto"/>
          <w:sz w:val="24"/>
          <w:szCs w:val="24"/>
          <w:highlight w:val="yellow"/>
          <w:lang w:eastAsia="en-US" w:bidi="he-IL"/>
        </w:rPr>
        <w:t>νεκα του τρόμου, που άρχισε να νοιώθει απέναντι</w:t>
      </w:r>
      <w:r w:rsidR="00115714" w:rsidRPr="00263C32">
        <w:rPr>
          <w:rFonts w:ascii="Times New Roman" w:eastAsiaTheme="minorHAnsi" w:hAnsi="Times New Roman"/>
          <w:color w:val="auto"/>
          <w:sz w:val="24"/>
          <w:szCs w:val="24"/>
          <w:highlight w:val="yellow"/>
          <w:lang w:eastAsia="en-US" w:bidi="he-IL"/>
        </w:rPr>
        <w:t xml:space="preserve"> σε έναν βίαιο Θεό που </w:t>
      </w:r>
      <w:r w:rsidR="0090154E" w:rsidRPr="00263C32">
        <w:rPr>
          <w:rFonts w:ascii="Times New Roman" w:eastAsiaTheme="minorHAnsi" w:hAnsi="Times New Roman"/>
          <w:color w:val="auto"/>
          <w:sz w:val="24"/>
          <w:szCs w:val="24"/>
          <w:highlight w:val="yellow"/>
          <w:lang w:eastAsia="en-US" w:bidi="he-IL"/>
        </w:rPr>
        <w:t xml:space="preserve">είναι «απέναντι» και </w:t>
      </w:r>
      <w:r w:rsidR="00115714" w:rsidRPr="00263C32">
        <w:rPr>
          <w:rFonts w:ascii="Times New Roman" w:eastAsiaTheme="minorHAnsi" w:hAnsi="Times New Roman"/>
          <w:color w:val="auto"/>
          <w:sz w:val="24"/>
          <w:szCs w:val="24"/>
          <w:highlight w:val="yellow"/>
          <w:lang w:eastAsia="en-US" w:bidi="he-IL"/>
        </w:rPr>
        <w:t>απειλεί τον άνθρωπο με θάνατο</w:t>
      </w:r>
      <w:r w:rsidR="009417A2" w:rsidRPr="00263C32">
        <w:rPr>
          <w:rFonts w:ascii="Times New Roman" w:eastAsiaTheme="minorHAnsi" w:hAnsi="Times New Roman"/>
          <w:color w:val="auto"/>
          <w:sz w:val="24"/>
          <w:szCs w:val="24"/>
          <w:highlight w:val="yellow"/>
          <w:lang w:eastAsia="en-US" w:bidi="he-IL"/>
        </w:rPr>
        <w:t>, ήδη βρίσκεται καθ’ οδόν στο να τον «απατήσει»</w:t>
      </w:r>
      <w:r w:rsidR="00E21399" w:rsidRPr="00263C32">
        <w:rPr>
          <w:rFonts w:ascii="Times New Roman" w:eastAsiaTheme="minorHAnsi" w:hAnsi="Times New Roman"/>
          <w:color w:val="auto"/>
          <w:sz w:val="24"/>
          <w:szCs w:val="24"/>
          <w:highlight w:val="yellow"/>
          <w:lang w:eastAsia="en-US" w:bidi="he-IL"/>
        </w:rPr>
        <w:t>,</w:t>
      </w:r>
      <w:r w:rsidR="0090154E" w:rsidRPr="00263C32">
        <w:rPr>
          <w:rFonts w:ascii="Times New Roman" w:eastAsiaTheme="minorHAnsi" w:hAnsi="Times New Roman"/>
          <w:color w:val="auto"/>
          <w:sz w:val="24"/>
          <w:szCs w:val="24"/>
          <w:highlight w:val="yellow"/>
          <w:lang w:eastAsia="en-US" w:bidi="he-IL"/>
        </w:rPr>
        <w:t xml:space="preserve"> καθώς έχει </w:t>
      </w:r>
      <w:r w:rsidR="00E21399" w:rsidRPr="00263C32">
        <w:rPr>
          <w:rFonts w:ascii="Times New Roman" w:eastAsiaTheme="minorHAnsi" w:hAnsi="Times New Roman"/>
          <w:color w:val="auto"/>
          <w:sz w:val="24"/>
          <w:szCs w:val="24"/>
          <w:highlight w:val="yellow"/>
          <w:lang w:eastAsia="en-US" w:bidi="he-IL"/>
        </w:rPr>
        <w:t xml:space="preserve">ταυτόχρονα </w:t>
      </w:r>
      <w:r w:rsidR="0090154E" w:rsidRPr="00263C32">
        <w:rPr>
          <w:rFonts w:ascii="Times New Roman" w:eastAsiaTheme="minorHAnsi" w:hAnsi="Times New Roman"/>
          <w:color w:val="auto"/>
          <w:sz w:val="24"/>
          <w:szCs w:val="24"/>
          <w:highlight w:val="yellow"/>
          <w:lang w:eastAsia="en-US" w:bidi="he-IL"/>
        </w:rPr>
        <w:t xml:space="preserve">μεγεθυνθεί </w:t>
      </w:r>
      <w:r w:rsidR="00E21399" w:rsidRPr="00263C32">
        <w:rPr>
          <w:rFonts w:ascii="Times New Roman" w:eastAsiaTheme="minorHAnsi" w:hAnsi="Times New Roman"/>
          <w:color w:val="auto"/>
          <w:sz w:val="24"/>
          <w:szCs w:val="24"/>
          <w:highlight w:val="yellow"/>
          <w:lang w:eastAsia="en-US" w:bidi="he-IL"/>
        </w:rPr>
        <w:t xml:space="preserve">στη νιοστή δύναμη </w:t>
      </w:r>
      <w:r w:rsidR="0090154E" w:rsidRPr="00263C32">
        <w:rPr>
          <w:rFonts w:ascii="Times New Roman" w:eastAsiaTheme="minorHAnsi" w:hAnsi="Times New Roman"/>
          <w:color w:val="auto"/>
          <w:sz w:val="24"/>
          <w:szCs w:val="24"/>
          <w:highlight w:val="yellow"/>
          <w:lang w:eastAsia="en-US" w:bidi="he-IL"/>
        </w:rPr>
        <w:t>και η λ</w:t>
      </w:r>
      <w:r w:rsidR="00E21399" w:rsidRPr="00263C32">
        <w:rPr>
          <w:rFonts w:ascii="Times New Roman" w:eastAsiaTheme="minorHAnsi" w:hAnsi="Times New Roman"/>
          <w:color w:val="auto"/>
          <w:sz w:val="24"/>
          <w:szCs w:val="24"/>
          <w:highlight w:val="yellow"/>
          <w:lang w:eastAsia="en-US" w:bidi="he-IL"/>
        </w:rPr>
        <w:t>αχτάρα να γευθεί το</w:t>
      </w:r>
      <w:r w:rsidR="0090154E" w:rsidRPr="00263C32">
        <w:rPr>
          <w:rFonts w:ascii="Times New Roman" w:eastAsiaTheme="minorHAnsi" w:hAnsi="Times New Roman"/>
          <w:color w:val="auto"/>
          <w:sz w:val="24"/>
          <w:szCs w:val="24"/>
          <w:highlight w:val="yellow"/>
          <w:lang w:eastAsia="en-US" w:bidi="he-IL"/>
        </w:rPr>
        <w:t xml:space="preserve"> </w:t>
      </w:r>
      <w:r w:rsidR="00E21399" w:rsidRPr="00263C32">
        <w:rPr>
          <w:rFonts w:ascii="Times New Roman" w:eastAsiaTheme="minorHAnsi" w:hAnsi="Times New Roman"/>
          <w:color w:val="auto"/>
          <w:sz w:val="24"/>
          <w:szCs w:val="24"/>
          <w:highlight w:val="yellow"/>
          <w:lang w:eastAsia="en-US" w:bidi="he-IL"/>
        </w:rPr>
        <w:t>«απαγορευμένο»</w:t>
      </w:r>
      <w:r w:rsidR="009417A2" w:rsidRPr="00263C32">
        <w:rPr>
          <w:rFonts w:ascii="Times New Roman" w:eastAsiaTheme="minorHAnsi" w:hAnsi="Times New Roman"/>
          <w:color w:val="auto"/>
          <w:sz w:val="24"/>
          <w:szCs w:val="24"/>
          <w:highlight w:val="yellow"/>
          <w:lang w:eastAsia="en-US" w:bidi="he-IL"/>
        </w:rPr>
        <w:t xml:space="preserve">: Ο Θεός είπε να μη φάμε τον καρπό του δέντρου, </w:t>
      </w:r>
      <w:r w:rsidR="009417A2" w:rsidRPr="00263C32">
        <w:rPr>
          <w:rFonts w:ascii="Times New Roman" w:eastAsiaTheme="minorHAnsi" w:hAnsi="Times New Roman"/>
          <w:b/>
          <w:color w:val="auto"/>
          <w:sz w:val="24"/>
          <w:szCs w:val="24"/>
          <w:highlight w:val="yellow"/>
          <w:lang w:eastAsia="en-US" w:bidi="he-IL"/>
        </w:rPr>
        <w:t>ούτε καν να τον αγγίξουμε για να μην πεθάνουμε</w:t>
      </w:r>
      <w:r w:rsidR="009417A2" w:rsidRPr="00263C32">
        <w:rPr>
          <w:rFonts w:ascii="Times New Roman" w:eastAsiaTheme="minorHAnsi" w:hAnsi="Times New Roman"/>
          <w:color w:val="auto"/>
          <w:sz w:val="24"/>
          <w:szCs w:val="24"/>
          <w:highlight w:val="yellow"/>
          <w:lang w:eastAsia="en-US" w:bidi="he-IL"/>
        </w:rPr>
        <w:t xml:space="preserve">». Αυτό το «ούτε καν να τον αγγίξουμε», που μετατρέπει το δέντρο </w:t>
      </w:r>
      <w:r w:rsidR="00115714" w:rsidRPr="00263C32">
        <w:rPr>
          <w:rFonts w:ascii="Times New Roman" w:eastAsiaTheme="minorHAnsi" w:hAnsi="Times New Roman"/>
          <w:color w:val="auto"/>
          <w:sz w:val="24"/>
          <w:szCs w:val="24"/>
          <w:highlight w:val="yellow"/>
          <w:lang w:eastAsia="en-US" w:bidi="he-IL"/>
        </w:rPr>
        <w:t xml:space="preserve">της ζωής σε πηγή θανάτου, δηλ. </w:t>
      </w:r>
      <w:r w:rsidR="009417A2" w:rsidRPr="00263C32">
        <w:rPr>
          <w:rFonts w:ascii="Times New Roman" w:eastAsiaTheme="minorHAnsi" w:hAnsi="Times New Roman"/>
          <w:color w:val="auto"/>
          <w:sz w:val="24"/>
          <w:szCs w:val="24"/>
          <w:highlight w:val="yellow"/>
          <w:lang w:eastAsia="en-US" w:bidi="he-IL"/>
        </w:rPr>
        <w:t>σε «ταμπού», δεν είχε ειπωθεί από τον Θεό</w:t>
      </w:r>
      <w:r w:rsidR="00115714" w:rsidRPr="00263C32">
        <w:rPr>
          <w:rFonts w:ascii="Times New Roman" w:eastAsiaTheme="minorHAnsi" w:hAnsi="Times New Roman"/>
          <w:color w:val="auto"/>
          <w:sz w:val="24"/>
          <w:szCs w:val="24"/>
          <w:highlight w:val="yellow"/>
          <w:lang w:eastAsia="en-US" w:bidi="he-IL"/>
        </w:rPr>
        <w:t xml:space="preserve"> τη γεννήτρια της ζωής</w:t>
      </w:r>
      <w:r w:rsidR="009417A2" w:rsidRPr="00263C32">
        <w:rPr>
          <w:rFonts w:ascii="Times New Roman" w:eastAsiaTheme="minorHAnsi" w:hAnsi="Times New Roman"/>
          <w:color w:val="auto"/>
          <w:sz w:val="24"/>
          <w:szCs w:val="24"/>
          <w:highlight w:val="yellow"/>
          <w:lang w:eastAsia="en-US" w:bidi="he-IL"/>
        </w:rPr>
        <w:t xml:space="preserve">! Αμέσως μετά ο </w:t>
      </w:r>
      <w:r w:rsidR="00115714" w:rsidRPr="00263C32">
        <w:rPr>
          <w:rFonts w:ascii="Times New Roman" w:eastAsiaTheme="minorHAnsi" w:hAnsi="Times New Roman"/>
          <w:color w:val="auto"/>
          <w:sz w:val="24"/>
          <w:szCs w:val="24"/>
          <w:highlight w:val="yellow"/>
          <w:lang w:eastAsia="en-US" w:bidi="he-IL"/>
        </w:rPr>
        <w:t xml:space="preserve">πανέξυπνος – πανούργος </w:t>
      </w:r>
      <w:r w:rsidR="009417A2" w:rsidRPr="00263C32">
        <w:rPr>
          <w:rFonts w:ascii="Times New Roman" w:eastAsiaTheme="minorHAnsi" w:hAnsi="Times New Roman"/>
          <w:color w:val="auto"/>
          <w:sz w:val="24"/>
          <w:szCs w:val="24"/>
          <w:highlight w:val="yellow"/>
          <w:lang w:eastAsia="en-US" w:bidi="he-IL"/>
        </w:rPr>
        <w:t>όφις</w:t>
      </w:r>
      <w:r w:rsidR="00115714" w:rsidRPr="00263C32">
        <w:rPr>
          <w:rFonts w:ascii="Times New Roman" w:eastAsiaTheme="minorHAnsi" w:hAnsi="Times New Roman"/>
          <w:color w:val="auto"/>
          <w:sz w:val="24"/>
          <w:szCs w:val="24"/>
          <w:highlight w:val="yellow"/>
          <w:lang w:eastAsia="en-US" w:bidi="he-IL"/>
        </w:rPr>
        <w:t>,</w:t>
      </w:r>
      <w:r w:rsidR="009417A2" w:rsidRPr="00263C32">
        <w:rPr>
          <w:rFonts w:ascii="Times New Roman" w:eastAsiaTheme="minorHAnsi" w:hAnsi="Times New Roman"/>
          <w:color w:val="auto"/>
          <w:sz w:val="24"/>
          <w:szCs w:val="24"/>
          <w:highlight w:val="yellow"/>
          <w:lang w:eastAsia="en-US" w:bidi="he-IL"/>
        </w:rPr>
        <w:t xml:space="preserve"> προβάλλοντας </w:t>
      </w:r>
      <w:r w:rsidR="00115714" w:rsidRPr="00263C32">
        <w:rPr>
          <w:rFonts w:ascii="Times New Roman" w:eastAsiaTheme="minorHAnsi" w:hAnsi="Times New Roman"/>
          <w:color w:val="auto"/>
          <w:sz w:val="24"/>
          <w:szCs w:val="24"/>
          <w:highlight w:val="yellow"/>
          <w:lang w:eastAsia="en-US" w:bidi="he-IL"/>
        </w:rPr>
        <w:t xml:space="preserve">τον εαυτό του </w:t>
      </w:r>
      <w:r w:rsidR="009417A2" w:rsidRPr="00263C32">
        <w:rPr>
          <w:rFonts w:ascii="Times New Roman" w:eastAsiaTheme="minorHAnsi" w:hAnsi="Times New Roman"/>
          <w:color w:val="auto"/>
          <w:sz w:val="24"/>
          <w:szCs w:val="24"/>
          <w:highlight w:val="yellow"/>
          <w:lang w:eastAsia="en-US" w:bidi="he-IL"/>
        </w:rPr>
        <w:t xml:space="preserve">ως </w:t>
      </w:r>
      <w:r w:rsidR="00115714" w:rsidRPr="00263C32">
        <w:rPr>
          <w:rFonts w:ascii="Times New Roman" w:eastAsiaTheme="minorHAnsi" w:hAnsi="Times New Roman"/>
          <w:color w:val="auto"/>
          <w:sz w:val="24"/>
          <w:szCs w:val="24"/>
          <w:highlight w:val="yellow"/>
          <w:lang w:eastAsia="en-US" w:bidi="he-IL"/>
        </w:rPr>
        <w:t xml:space="preserve">Σωτήρα, </w:t>
      </w:r>
      <w:r w:rsidR="009417A2" w:rsidRPr="00263C32">
        <w:rPr>
          <w:rFonts w:ascii="Times New Roman" w:eastAsiaTheme="minorHAnsi" w:hAnsi="Times New Roman"/>
          <w:color w:val="auto"/>
          <w:sz w:val="24"/>
          <w:szCs w:val="24"/>
          <w:highlight w:val="yellow"/>
          <w:lang w:eastAsia="en-US" w:bidi="he-IL"/>
        </w:rPr>
        <w:t>απαντά «Όχι βέβαια!</w:t>
      </w:r>
      <w:r w:rsidR="0090154E" w:rsidRPr="00263C32">
        <w:rPr>
          <w:rFonts w:ascii="Times New Roman" w:eastAsiaTheme="minorHAnsi" w:hAnsi="Times New Roman"/>
          <w:color w:val="auto"/>
          <w:sz w:val="24"/>
          <w:szCs w:val="24"/>
          <w:highlight w:val="yellow"/>
          <w:lang w:eastAsia="en-US" w:bidi="he-IL"/>
        </w:rPr>
        <w:t xml:space="preserve"> Δεν θα πεθάνετε</w:t>
      </w:r>
      <w:r w:rsidR="00115714" w:rsidRPr="00263C32">
        <w:rPr>
          <w:rFonts w:ascii="Times New Roman" w:eastAsiaTheme="minorHAnsi" w:hAnsi="Times New Roman"/>
          <w:color w:val="auto"/>
          <w:sz w:val="24"/>
          <w:szCs w:val="24"/>
          <w:highlight w:val="yellow"/>
          <w:lang w:eastAsia="en-US" w:bidi="he-IL"/>
        </w:rPr>
        <w:t>». Και μάλιστα πολύ έξυπνα η απάντηση – το Όχι δεν αφορά στη βρώση του καρπού αλλά στον αν θα πεθάνει η Εύα</w:t>
      </w:r>
      <w:r w:rsidR="0090154E" w:rsidRPr="00263C32">
        <w:rPr>
          <w:rFonts w:ascii="Times New Roman" w:eastAsiaTheme="minorHAnsi" w:hAnsi="Times New Roman"/>
          <w:color w:val="auto"/>
          <w:sz w:val="24"/>
          <w:szCs w:val="24"/>
          <w:highlight w:val="yellow"/>
          <w:lang w:eastAsia="en-US" w:bidi="he-IL"/>
        </w:rPr>
        <w:t>. Κι αφού παραμερίζει τον φόβο, διαφωτίζει τον άνθρωπο σχετικά με το πού ακριβώς αποσκοπεί ο Θεός με την εντολή ή μάλλον τις εντολές</w:t>
      </w:r>
      <w:r w:rsidR="00C77110" w:rsidRPr="00263C32">
        <w:rPr>
          <w:rFonts w:ascii="Times New Roman" w:eastAsiaTheme="minorHAnsi" w:hAnsi="Times New Roman"/>
          <w:color w:val="auto"/>
          <w:sz w:val="24"/>
          <w:szCs w:val="24"/>
          <w:highlight w:val="yellow"/>
          <w:lang w:eastAsia="en-US" w:bidi="he-IL"/>
        </w:rPr>
        <w:t xml:space="preserve"> </w:t>
      </w:r>
      <w:r w:rsidR="0090154E" w:rsidRPr="00263C32">
        <w:rPr>
          <w:rFonts w:ascii="Times New Roman" w:eastAsiaTheme="minorHAnsi" w:hAnsi="Times New Roman"/>
          <w:color w:val="auto"/>
          <w:sz w:val="24"/>
          <w:szCs w:val="24"/>
          <w:highlight w:val="yellow"/>
          <w:lang w:eastAsia="en-US" w:bidi="he-IL"/>
        </w:rPr>
        <w:t>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w:t>
      </w:r>
      <w:r w:rsidR="00C77110" w:rsidRPr="00263C32">
        <w:rPr>
          <w:rFonts w:ascii="Times New Roman" w:eastAsiaTheme="minorHAnsi" w:hAnsi="Times New Roman"/>
          <w:color w:val="auto"/>
          <w:sz w:val="24"/>
          <w:szCs w:val="24"/>
          <w:highlight w:val="yellow"/>
          <w:lang w:eastAsia="en-US" w:bidi="he-IL"/>
        </w:rPr>
        <w:t xml:space="preserve"> </w:t>
      </w:r>
      <w:r w:rsidR="0090154E" w:rsidRPr="00263C32">
        <w:rPr>
          <w:rFonts w:ascii="Times New Roman" w:eastAsiaTheme="minorHAnsi" w:hAnsi="Times New Roman"/>
          <w:color w:val="auto"/>
          <w:sz w:val="24"/>
          <w:szCs w:val="24"/>
          <w:highlight w:val="yellow"/>
          <w:lang w:eastAsia="en-US" w:bidi="he-IL"/>
        </w:rPr>
        <w:t xml:space="preserve">«Η γυναίκα είδε </w:t>
      </w:r>
      <w:r w:rsidR="00E21399" w:rsidRPr="00263C32">
        <w:rPr>
          <w:rFonts w:ascii="Times New Roman" w:eastAsiaTheme="minorHAnsi" w:hAnsi="Times New Roman"/>
          <w:color w:val="auto"/>
          <w:sz w:val="24"/>
          <w:szCs w:val="24"/>
          <w:highlight w:val="yellow"/>
          <w:lang w:eastAsia="en-US" w:bidi="he-IL"/>
        </w:rPr>
        <w:t>άτι</w:t>
      </w:r>
      <w:r w:rsidR="0090154E" w:rsidRPr="00263C32">
        <w:rPr>
          <w:rFonts w:ascii="Times New Roman" w:eastAsiaTheme="minorHAnsi" w:hAnsi="Times New Roman"/>
          <w:color w:val="auto"/>
          <w:sz w:val="24"/>
          <w:szCs w:val="24"/>
          <w:highlight w:val="yellow"/>
          <w:lang w:eastAsia="en-US" w:bidi="he-IL"/>
        </w:rPr>
        <w:t xml:space="preserve"> οι καρποί του δέντρου ήταν εύγευστοι και ξεσήκωναν την επιθυμία για απόκτηση γνώσης»</w:t>
      </w:r>
      <w:r w:rsidR="00E21399" w:rsidRPr="00263C32">
        <w:rPr>
          <w:rFonts w:ascii="Times New Roman" w:eastAsiaTheme="minorHAnsi" w:hAnsi="Times New Roman"/>
          <w:color w:val="auto"/>
          <w:sz w:val="24"/>
          <w:szCs w:val="24"/>
          <w:highlight w:val="yellow"/>
          <w:lang w:eastAsia="en-US" w:bidi="he-IL"/>
        </w:rPr>
        <w:t xml:space="preserve">. Στο 2, 9 ο ίδιος ο Θεός, όταν έκανε να βλαστήσουν από τη γη, όλα τα είδη των δέντρων, διαπιστώνει ότι </w:t>
      </w:r>
      <w:r w:rsidR="0011006F" w:rsidRPr="00263C32">
        <w:rPr>
          <w:rFonts w:ascii="Times New Roman" w:eastAsiaTheme="minorHAnsi" w:hAnsi="Times New Roman"/>
          <w:color w:val="auto"/>
          <w:sz w:val="24"/>
          <w:szCs w:val="24"/>
          <w:highlight w:val="yellow"/>
          <w:lang w:eastAsia="en-US" w:bidi="he-IL"/>
        </w:rPr>
        <w:t>«</w:t>
      </w:r>
      <w:r w:rsidR="00E21399" w:rsidRPr="00263C32">
        <w:rPr>
          <w:rFonts w:ascii="Times New Roman" w:eastAsiaTheme="minorHAnsi" w:hAnsi="Times New Roman"/>
          <w:color w:val="auto"/>
          <w:sz w:val="24"/>
          <w:szCs w:val="24"/>
          <w:highlight w:val="yellow"/>
          <w:lang w:eastAsia="en-US" w:bidi="he-IL"/>
        </w:rPr>
        <w:t>ήταν ωραία στην εμφάνιση και οι καρποί τους εύγευστοι</w:t>
      </w:r>
      <w:r w:rsidR="0011006F" w:rsidRPr="00263C32">
        <w:rPr>
          <w:rFonts w:ascii="Times New Roman" w:eastAsiaTheme="minorHAnsi" w:hAnsi="Times New Roman"/>
          <w:color w:val="auto"/>
          <w:sz w:val="24"/>
          <w:szCs w:val="24"/>
          <w:highlight w:val="yellow"/>
          <w:lang w:eastAsia="en-US" w:bidi="he-IL"/>
        </w:rPr>
        <w:t>»</w:t>
      </w:r>
      <w:r w:rsidR="00E21399" w:rsidRPr="00263C32">
        <w:rPr>
          <w:rFonts w:ascii="Times New Roman" w:eastAsiaTheme="minorHAnsi" w:hAnsi="Times New Roman"/>
          <w:color w:val="auto"/>
          <w:sz w:val="24"/>
          <w:szCs w:val="24"/>
          <w:highlight w:val="yellow"/>
          <w:lang w:eastAsia="en-US" w:bidi="he-IL"/>
        </w:rPr>
        <w:t>. Τώρα αντιστρέφονται τα ρήματα</w:t>
      </w:r>
      <w:r w:rsidR="0011006F" w:rsidRPr="00263C32">
        <w:rPr>
          <w:rFonts w:ascii="Times New Roman" w:eastAsiaTheme="minorHAnsi" w:hAnsi="Times New Roman"/>
          <w:color w:val="auto"/>
          <w:sz w:val="24"/>
          <w:szCs w:val="24"/>
          <w:highlight w:val="yellow"/>
          <w:lang w:eastAsia="en-US" w:bidi="he-IL"/>
        </w:rPr>
        <w:t xml:space="preserve"> για το </w:t>
      </w:r>
      <w:r w:rsidR="0011006F" w:rsidRPr="00263C32">
        <w:rPr>
          <w:rFonts w:ascii="Times New Roman" w:eastAsiaTheme="minorHAnsi" w:hAnsi="Times New Roman"/>
          <w:b/>
          <w:i/>
          <w:color w:val="auto"/>
          <w:sz w:val="24"/>
          <w:szCs w:val="24"/>
          <w:highlight w:val="yellow"/>
          <w:lang w:eastAsia="en-US" w:bidi="he-IL"/>
        </w:rPr>
        <w:t>ένα</w:t>
      </w:r>
      <w:r w:rsidR="0011006F" w:rsidRPr="00263C32">
        <w:rPr>
          <w:rFonts w:ascii="Times New Roman" w:eastAsiaTheme="minorHAnsi" w:hAnsi="Times New Roman"/>
          <w:color w:val="auto"/>
          <w:sz w:val="24"/>
          <w:szCs w:val="24"/>
          <w:highlight w:val="yellow"/>
          <w:lang w:eastAsia="en-US" w:bidi="he-IL"/>
        </w:rPr>
        <w:t xml:space="preserve"> δέντρο</w:t>
      </w:r>
      <w:r w:rsidR="00E21399" w:rsidRPr="00263C32">
        <w:rPr>
          <w:rFonts w:ascii="Times New Roman" w:eastAsiaTheme="minorHAnsi" w:hAnsi="Times New Roman"/>
          <w:color w:val="auto"/>
          <w:sz w:val="24"/>
          <w:szCs w:val="24"/>
          <w:highlight w:val="yellow"/>
          <w:lang w:eastAsia="en-US" w:bidi="he-IL"/>
        </w:rPr>
        <w:t>:</w:t>
      </w:r>
      <w:r w:rsidR="0011006F" w:rsidRPr="00263C32">
        <w:rPr>
          <w:rFonts w:ascii="Times New Roman" w:eastAsiaTheme="minorHAnsi" w:hAnsi="Times New Roman"/>
          <w:color w:val="auto"/>
          <w:sz w:val="24"/>
          <w:szCs w:val="24"/>
          <w:highlight w:val="yellow"/>
          <w:lang w:eastAsia="en-US" w:bidi="he-IL"/>
        </w:rPr>
        <w:t xml:space="preserve"> πρώτα νόστιμοι και μετά </w:t>
      </w:r>
      <w:r w:rsidR="0011006F" w:rsidRPr="00263C32">
        <w:rPr>
          <w:rFonts w:ascii="Times New Roman" w:eastAsiaTheme="minorHAnsi" w:hAnsi="Times New Roman"/>
          <w:i/>
          <w:color w:val="auto"/>
          <w:sz w:val="24"/>
          <w:szCs w:val="24"/>
          <w:highlight w:val="yellow"/>
          <w:lang w:eastAsia="en-US" w:bidi="he-IL"/>
        </w:rPr>
        <w:t>ελκυστικοί</w:t>
      </w:r>
      <w:r w:rsidR="002C5B28" w:rsidRPr="00263C32">
        <w:rPr>
          <w:rFonts w:ascii="Times New Roman" w:eastAsiaTheme="minorHAnsi" w:hAnsi="Times New Roman"/>
          <w:color w:val="auto"/>
          <w:sz w:val="24"/>
          <w:szCs w:val="24"/>
          <w:highlight w:val="yellow"/>
          <w:lang w:eastAsia="en-US" w:bidi="he-IL"/>
        </w:rPr>
        <w:t xml:space="preserve"> οι ίδιοι!</w:t>
      </w:r>
      <w:r w:rsidR="00E21399" w:rsidRPr="00263C32">
        <w:rPr>
          <w:rFonts w:ascii="Times New Roman" w:eastAsiaTheme="minorHAnsi" w:hAnsi="Times New Roman"/>
          <w:color w:val="auto"/>
          <w:sz w:val="24"/>
          <w:szCs w:val="24"/>
          <w:highlight w:val="yellow"/>
          <w:lang w:eastAsia="en-US" w:bidi="he-IL"/>
        </w:rPr>
        <w:t xml:space="preserve"> «Πήρε λοιπόν από τους καρπούς κι έφαγε». Όλα όμως έχουν πραγματοποιηθεί πριν απλώσει το χέρι της</w:t>
      </w:r>
      <w:r w:rsidR="0011006F" w:rsidRPr="00263C32">
        <w:rPr>
          <w:rFonts w:ascii="Times New Roman" w:eastAsiaTheme="minorHAnsi" w:hAnsi="Times New Roman"/>
          <w:color w:val="auto"/>
          <w:sz w:val="24"/>
          <w:szCs w:val="24"/>
          <w:highlight w:val="yellow"/>
          <w:lang w:eastAsia="en-US" w:bidi="he-IL"/>
        </w:rPr>
        <w:t xml:space="preserve"> και </w:t>
      </w:r>
      <w:r w:rsidR="0011006F" w:rsidRPr="00263C32">
        <w:rPr>
          <w:rFonts w:ascii="Times New Roman" w:eastAsiaTheme="minorHAnsi" w:hAnsi="Times New Roman"/>
          <w:i/>
          <w:color w:val="auto"/>
          <w:sz w:val="24"/>
          <w:szCs w:val="24"/>
          <w:highlight w:val="yellow"/>
          <w:lang w:eastAsia="en-US" w:bidi="he-IL"/>
        </w:rPr>
        <w:t xml:space="preserve">μοιραστεί </w:t>
      </w:r>
      <w:r w:rsidR="0011006F" w:rsidRPr="00263C32">
        <w:rPr>
          <w:rFonts w:ascii="Times New Roman" w:eastAsiaTheme="minorHAnsi" w:hAnsi="Times New Roman"/>
          <w:color w:val="auto"/>
          <w:sz w:val="24"/>
          <w:szCs w:val="24"/>
          <w:highlight w:val="yellow"/>
          <w:lang w:eastAsia="en-US" w:bidi="he-IL"/>
        </w:rPr>
        <w:t>κατόπιν την εμπειρία της με τον σύζυγό της, ο οποίος να και παρών είναι «παθητικός» δέκτης</w:t>
      </w:r>
      <w:r w:rsidR="00E1375C" w:rsidRPr="00263C32">
        <w:rPr>
          <w:rFonts w:ascii="Times New Roman" w:eastAsiaTheme="minorHAnsi" w:hAnsi="Times New Roman"/>
          <w:color w:val="auto"/>
          <w:sz w:val="24"/>
          <w:szCs w:val="24"/>
          <w:highlight w:val="yellow"/>
          <w:lang w:eastAsia="en-US" w:bidi="he-IL"/>
        </w:rPr>
        <w:t>. Η γνώση</w:t>
      </w:r>
      <w:r w:rsidR="002C5B28" w:rsidRPr="00263C32">
        <w:rPr>
          <w:rFonts w:ascii="Times New Roman" w:eastAsiaTheme="minorHAnsi" w:hAnsi="Times New Roman"/>
          <w:color w:val="auto"/>
          <w:sz w:val="24"/>
          <w:szCs w:val="24"/>
          <w:highlight w:val="yellow"/>
          <w:lang w:eastAsia="en-US" w:bidi="he-IL"/>
        </w:rPr>
        <w:t>,</w:t>
      </w:r>
      <w:r w:rsidR="00E21399" w:rsidRPr="00263C32">
        <w:rPr>
          <w:rFonts w:ascii="Times New Roman" w:eastAsiaTheme="minorHAnsi" w:hAnsi="Times New Roman"/>
          <w:color w:val="auto"/>
          <w:sz w:val="24"/>
          <w:szCs w:val="24"/>
          <w:highlight w:val="yellow"/>
          <w:lang w:eastAsia="en-US" w:bidi="he-IL"/>
        </w:rPr>
        <w:t xml:space="preserve"> που αποκομίζει το ζευγάρι </w:t>
      </w:r>
      <w:r w:rsidR="0011006F" w:rsidRPr="00263C32">
        <w:rPr>
          <w:rFonts w:ascii="Times New Roman" w:eastAsiaTheme="minorHAnsi" w:hAnsi="Times New Roman"/>
          <w:color w:val="auto"/>
          <w:sz w:val="24"/>
          <w:szCs w:val="24"/>
          <w:highlight w:val="yellow"/>
          <w:lang w:eastAsia="en-US" w:bidi="he-IL"/>
        </w:rPr>
        <w:t xml:space="preserve">όταν όντως ανοίγουν τα μάτια τους, </w:t>
      </w:r>
      <w:r w:rsidR="00E21399" w:rsidRPr="00263C32">
        <w:rPr>
          <w:rFonts w:ascii="Times New Roman" w:eastAsiaTheme="minorHAnsi" w:hAnsi="Times New Roman"/>
          <w:color w:val="auto"/>
          <w:sz w:val="24"/>
          <w:szCs w:val="24"/>
          <w:highlight w:val="yellow"/>
          <w:lang w:eastAsia="en-US" w:bidi="he-IL"/>
        </w:rPr>
        <w:t>είναι απλώς ότι είναι γυμνοί (ειρωνεία) ο ένας απέναντι στον άλλον και μπροστά στον Θεό</w:t>
      </w:r>
      <w:r w:rsidR="002C5B28" w:rsidRPr="00263C32">
        <w:rPr>
          <w:rFonts w:ascii="Times New Roman" w:eastAsiaTheme="minorHAnsi" w:hAnsi="Times New Roman"/>
          <w:color w:val="auto"/>
          <w:sz w:val="24"/>
          <w:szCs w:val="24"/>
          <w:highlight w:val="yellow"/>
          <w:vertAlign w:val="superscript"/>
          <w:lang w:eastAsia="en-US" w:bidi="he-IL"/>
        </w:rPr>
        <w:t>.</w:t>
      </w:r>
      <w:r w:rsidR="00E1375C" w:rsidRPr="00263C32">
        <w:rPr>
          <w:rFonts w:ascii="Times New Roman" w:eastAsiaTheme="minorHAnsi" w:hAnsi="Times New Roman"/>
          <w:color w:val="auto"/>
          <w:sz w:val="24"/>
          <w:szCs w:val="24"/>
          <w:highlight w:val="yellow"/>
          <w:lang w:eastAsia="en-US" w:bidi="he-IL"/>
        </w:rPr>
        <w:t xml:space="preserve"> αν και Ε</w:t>
      </w:r>
      <w:r w:rsidR="00E21399" w:rsidRPr="00263C32">
        <w:rPr>
          <w:rFonts w:ascii="Times New Roman" w:eastAsiaTheme="minorHAnsi" w:hAnsi="Times New Roman"/>
          <w:color w:val="auto"/>
          <w:sz w:val="24"/>
          <w:szCs w:val="24"/>
          <w:highlight w:val="yellow"/>
          <w:lang w:eastAsia="en-US" w:bidi="he-IL"/>
        </w:rPr>
        <w:t>κείνος τους ντύνει</w:t>
      </w:r>
      <w:r w:rsidR="0011006F" w:rsidRPr="00263C32">
        <w:rPr>
          <w:rFonts w:ascii="Times New Roman" w:eastAsiaTheme="minorHAnsi" w:hAnsi="Times New Roman"/>
          <w:color w:val="auto"/>
          <w:sz w:val="24"/>
          <w:szCs w:val="24"/>
          <w:highlight w:val="yellow"/>
          <w:lang w:eastAsia="en-US" w:bidi="he-IL"/>
        </w:rPr>
        <w:t xml:space="preserve"> καθώς άρχισαν να ντρέπονται ο ένας τον άλλο</w:t>
      </w:r>
      <w:r w:rsidR="00E21399" w:rsidRPr="00263C32">
        <w:rPr>
          <w:rFonts w:ascii="Times New Roman" w:eastAsiaTheme="minorHAnsi" w:hAnsi="Times New Roman"/>
          <w:color w:val="auto"/>
          <w:sz w:val="24"/>
          <w:szCs w:val="24"/>
          <w:highlight w:val="yellow"/>
          <w:lang w:eastAsia="en-US" w:bidi="he-IL"/>
        </w:rPr>
        <w:t xml:space="preserve">! </w:t>
      </w:r>
      <w:r w:rsidR="00E21399" w:rsidRPr="00263C32">
        <w:rPr>
          <w:rFonts w:ascii="Times New Roman" w:eastAsiaTheme="minorHAnsi" w:hAnsi="Times New Roman"/>
          <w:b/>
          <w:color w:val="auto"/>
          <w:sz w:val="24"/>
          <w:szCs w:val="24"/>
          <w:highlight w:val="yellow"/>
          <w:lang w:eastAsia="en-US" w:bidi="he-IL"/>
        </w:rPr>
        <w:t xml:space="preserve">Δεν έγιναν κάτι άλλο από αυτό που ήταν! </w:t>
      </w:r>
      <w:r w:rsidR="0011006F" w:rsidRPr="00263C32">
        <w:rPr>
          <w:rFonts w:ascii="Times New Roman" w:eastAsiaTheme="minorHAnsi" w:hAnsi="Times New Roman"/>
          <w:color w:val="auto"/>
          <w:sz w:val="24"/>
          <w:szCs w:val="24"/>
          <w:highlight w:val="yellow"/>
          <w:lang w:eastAsia="en-US" w:bidi="he-IL"/>
        </w:rPr>
        <w:t xml:space="preserve">Απλώς </w:t>
      </w:r>
      <w:r w:rsidR="0011006F" w:rsidRPr="00263C32">
        <w:rPr>
          <w:rFonts w:ascii="Times New Roman" w:eastAsiaTheme="minorHAnsi" w:hAnsi="Times New Roman"/>
          <w:b/>
          <w:i/>
          <w:color w:val="auto"/>
          <w:sz w:val="24"/>
          <w:szCs w:val="24"/>
          <w:highlight w:val="yellow"/>
          <w:lang w:eastAsia="en-US" w:bidi="he-IL"/>
        </w:rPr>
        <w:t xml:space="preserve">χωρίς </w:t>
      </w:r>
      <w:r w:rsidR="0011006F" w:rsidRPr="00263C32">
        <w:rPr>
          <w:rFonts w:ascii="Times New Roman" w:eastAsiaTheme="minorHAnsi" w:hAnsi="Times New Roman"/>
          <w:color w:val="auto"/>
          <w:sz w:val="24"/>
          <w:szCs w:val="24"/>
          <w:highlight w:val="yellow"/>
          <w:lang w:eastAsia="en-US" w:bidi="he-IL"/>
        </w:rPr>
        <w:t>τον Θεό</w:t>
      </w:r>
      <w:r w:rsidR="00E1375C" w:rsidRPr="00263C32">
        <w:rPr>
          <w:rFonts w:ascii="Times New Roman" w:eastAsiaTheme="minorHAnsi" w:hAnsi="Times New Roman"/>
          <w:color w:val="auto"/>
          <w:sz w:val="24"/>
          <w:szCs w:val="24"/>
          <w:highlight w:val="yellow"/>
          <w:lang w:eastAsia="en-US" w:bidi="he-IL"/>
        </w:rPr>
        <w:t xml:space="preserve"> και την αναφορά σε ένα κέντρο, το δέντρο,</w:t>
      </w:r>
      <w:r w:rsidR="0011006F" w:rsidRPr="00263C32">
        <w:rPr>
          <w:rFonts w:ascii="Times New Roman" w:eastAsiaTheme="minorHAnsi" w:hAnsi="Times New Roman"/>
          <w:color w:val="auto"/>
          <w:sz w:val="24"/>
          <w:szCs w:val="24"/>
          <w:highlight w:val="yellow"/>
          <w:lang w:eastAsia="en-US" w:bidi="he-IL"/>
        </w:rPr>
        <w:t xml:space="preserve"> αρχίζουν να ντρέπονται για αυτό </w:t>
      </w:r>
      <w:r w:rsidR="0011006F" w:rsidRPr="00263C32">
        <w:rPr>
          <w:rFonts w:ascii="Times New Roman" w:eastAsiaTheme="minorHAnsi" w:hAnsi="Times New Roman"/>
          <w:b/>
          <w:i/>
          <w:color w:val="auto"/>
          <w:sz w:val="24"/>
          <w:szCs w:val="24"/>
          <w:highlight w:val="yellow"/>
          <w:lang w:eastAsia="en-US" w:bidi="he-IL"/>
        </w:rPr>
        <w:t>που είναι</w:t>
      </w:r>
      <w:r w:rsidR="00E1375C" w:rsidRPr="00263C32">
        <w:rPr>
          <w:rFonts w:ascii="Times New Roman" w:eastAsiaTheme="minorHAnsi" w:hAnsi="Times New Roman"/>
          <w:color w:val="auto"/>
          <w:sz w:val="24"/>
          <w:szCs w:val="24"/>
          <w:highlight w:val="yellow"/>
          <w:lang w:eastAsia="en-US" w:bidi="he-IL"/>
        </w:rPr>
        <w:t xml:space="preserve"> ενώ χάνεται και η «κοινωνικότητα» τους – η αλληλεγγύη!</w:t>
      </w:r>
      <w:r w:rsidR="002C5B28" w:rsidRPr="00263C32">
        <w:rPr>
          <w:rFonts w:ascii="Times New Roman" w:eastAsiaTheme="minorHAnsi" w:hAnsi="Times New Roman"/>
          <w:color w:val="auto"/>
          <w:sz w:val="24"/>
          <w:szCs w:val="24"/>
          <w:highlight w:val="yellow"/>
          <w:lang w:eastAsia="en-US" w:bidi="he-IL"/>
        </w:rPr>
        <w:t xml:space="preserve"> Και μετά όλα όσα βίωναν ως παράδεισο, άρχισαν να λειτουργούν ως κόλαση. </w:t>
      </w:r>
      <w:r w:rsidR="00E1375C" w:rsidRPr="00263C32">
        <w:rPr>
          <w:rFonts w:ascii="Times New Roman" w:eastAsiaTheme="minorHAnsi" w:hAnsi="Times New Roman"/>
          <w:color w:val="auto"/>
          <w:sz w:val="24"/>
          <w:szCs w:val="24"/>
          <w:highlight w:val="yellow"/>
          <w:lang w:eastAsia="en-US" w:bidi="he-IL"/>
        </w:rPr>
        <w:t xml:space="preserve">Αυτή είναι τελικά η «παντογνωσία του καλού </w:t>
      </w:r>
      <w:r w:rsidR="00E1375C" w:rsidRPr="00263C32">
        <w:rPr>
          <w:rFonts w:ascii="Times New Roman" w:eastAsiaTheme="minorHAnsi" w:hAnsi="Times New Roman"/>
          <w:b/>
          <w:i/>
          <w:color w:val="auto"/>
          <w:sz w:val="24"/>
          <w:szCs w:val="24"/>
          <w:highlight w:val="yellow"/>
          <w:lang w:eastAsia="en-US" w:bidi="he-IL"/>
        </w:rPr>
        <w:t>και του κακού»!</w:t>
      </w:r>
      <w:r w:rsidR="00E1375C" w:rsidRPr="00263C32">
        <w:rPr>
          <w:rFonts w:ascii="Times New Roman" w:eastAsiaTheme="minorHAnsi" w:hAnsi="Times New Roman"/>
          <w:color w:val="auto"/>
          <w:sz w:val="24"/>
          <w:szCs w:val="24"/>
          <w:highlight w:val="yellow"/>
          <w:lang w:eastAsia="en-US" w:bidi="he-IL"/>
        </w:rPr>
        <w:t xml:space="preserve"> </w:t>
      </w:r>
      <w:r w:rsidR="00E21399" w:rsidRPr="00263C32">
        <w:rPr>
          <w:rFonts w:ascii="Times New Roman" w:eastAsiaTheme="minorHAnsi" w:hAnsi="Times New Roman"/>
          <w:color w:val="auto"/>
          <w:sz w:val="24"/>
          <w:szCs w:val="24"/>
          <w:highlight w:val="yellow"/>
          <w:lang w:eastAsia="en-US" w:bidi="he-IL"/>
        </w:rPr>
        <w:t>Είναι χαρακτηριστικό ότι στη Γένεση όσο ο άνθρωπος επιθυμεί να γίνει θεός, τόσος ο Θεός γίνεται ποικιλοτρόπως «άνθρωπος» για να μετριάσει την τραγωδία του παιδιού του.</w:t>
      </w:r>
    </w:p>
    <w:p w:rsidR="00BC7608" w:rsidRPr="00263C32" w:rsidRDefault="002C5B28" w:rsidP="00186B72">
      <w:pPr>
        <w:pStyle w:val="a5"/>
        <w:numPr>
          <w:ilvl w:val="0"/>
          <w:numId w:val="8"/>
        </w:numPr>
        <w:ind w:right="374"/>
        <w:rPr>
          <w:rFonts w:ascii="Times New Roman" w:eastAsiaTheme="minorHAnsi" w:hAnsi="Times New Roman"/>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Και «</w:t>
      </w:r>
      <w:r w:rsidR="00E1375C" w:rsidRPr="00263C32">
        <w:rPr>
          <w:rFonts w:ascii="Times New Roman" w:eastAsiaTheme="minorHAnsi" w:hAnsi="Times New Roman"/>
          <w:color w:val="auto"/>
          <w:sz w:val="24"/>
          <w:szCs w:val="24"/>
          <w:highlight w:val="yellow"/>
          <w:lang w:eastAsia="en-US" w:bidi="he-IL"/>
        </w:rPr>
        <w:t xml:space="preserve">ανατολικά της Εδέμ», όπως αποδεικνύει το «παράδειγμα» </w:t>
      </w:r>
      <w:r w:rsidRPr="00263C32">
        <w:rPr>
          <w:rFonts w:ascii="Times New Roman" w:eastAsiaTheme="minorHAnsi" w:hAnsi="Times New Roman"/>
          <w:color w:val="auto"/>
          <w:sz w:val="24"/>
          <w:szCs w:val="24"/>
          <w:highlight w:val="yellow"/>
          <w:lang w:eastAsia="en-US" w:bidi="he-IL"/>
        </w:rPr>
        <w:t xml:space="preserve">του Κάιν, ο οποίος </w:t>
      </w:r>
      <w:r w:rsidR="00E1375C" w:rsidRPr="00263C32">
        <w:rPr>
          <w:rFonts w:ascii="Times New Roman" w:eastAsiaTheme="minorHAnsi" w:hAnsi="Times New Roman"/>
          <w:color w:val="auto"/>
          <w:sz w:val="24"/>
          <w:szCs w:val="24"/>
          <w:highlight w:val="yellow"/>
          <w:lang w:eastAsia="en-US" w:bidi="he-IL"/>
        </w:rPr>
        <w:t>«γράφει Ι</w:t>
      </w:r>
      <w:r w:rsidRPr="00263C32">
        <w:rPr>
          <w:rFonts w:ascii="Times New Roman" w:eastAsiaTheme="minorHAnsi" w:hAnsi="Times New Roman"/>
          <w:color w:val="auto"/>
          <w:sz w:val="24"/>
          <w:szCs w:val="24"/>
          <w:highlight w:val="yellow"/>
          <w:lang w:eastAsia="en-US" w:bidi="he-IL"/>
        </w:rPr>
        <w:t>στορία» και δημιουργεί «πολιτισμό», τα πάντα δεν γίνονται καταρχήν από φθόνο, όπως στους παράλληλους μύθους (Ρωμύλος και Ρέμος). Δεν είναι η «μοιρασιά» το ζητούμενο ούτε ο «ανταγωνισμός των πλέον αρχέγονων επαγγελμάτων» αλλά το ποιος θα κερδίσει την Ευλογία του Θεού.</w:t>
      </w:r>
      <w:r w:rsidR="00C77110" w:rsidRPr="00263C32">
        <w:rPr>
          <w:rFonts w:ascii="Times New Roman" w:eastAsiaTheme="minorHAnsi" w:hAnsi="Times New Roman"/>
          <w:color w:val="auto"/>
          <w:sz w:val="24"/>
          <w:szCs w:val="24"/>
          <w:highlight w:val="yellow"/>
          <w:lang w:eastAsia="en-US" w:bidi="he-IL"/>
        </w:rPr>
        <w:t xml:space="preserve"> </w:t>
      </w:r>
      <w:r w:rsidRPr="00263C32">
        <w:rPr>
          <w:rFonts w:ascii="Times New Roman" w:eastAsiaTheme="minorHAnsi" w:hAnsi="Times New Roman"/>
          <w:color w:val="auto"/>
          <w:sz w:val="24"/>
          <w:szCs w:val="24"/>
          <w:highlight w:val="yellow"/>
          <w:lang w:eastAsia="en-US" w:bidi="he-IL"/>
        </w:rPr>
        <w:t xml:space="preserve">Γενικότερα το όντως </w:t>
      </w:r>
      <w:r w:rsidRPr="00263C32">
        <w:rPr>
          <w:rFonts w:ascii="Times New Roman" w:eastAsiaTheme="minorHAnsi" w:hAnsi="Times New Roman"/>
          <w:i/>
          <w:color w:val="auto"/>
          <w:sz w:val="24"/>
          <w:szCs w:val="24"/>
          <w:highlight w:val="yellow"/>
          <w:lang w:eastAsia="en-US" w:bidi="he-IL"/>
        </w:rPr>
        <w:t>τραγικό</w:t>
      </w:r>
      <w:r w:rsidRPr="00263C32">
        <w:rPr>
          <w:rFonts w:ascii="Times New Roman" w:eastAsiaTheme="minorHAnsi" w:hAnsi="Times New Roman"/>
          <w:color w:val="auto"/>
          <w:sz w:val="24"/>
          <w:szCs w:val="24"/>
          <w:highlight w:val="yellow"/>
          <w:lang w:eastAsia="en-US" w:bidi="he-IL"/>
        </w:rPr>
        <w:t xml:space="preserve"> είναι ότι οι άνθρωποι μετά την πτώση τους ενώ θέλουν το Καλό (να θυσιάσουν στον Θεό και να αποκτήσουν την Ευλογία Του), πράττουν το κακό, όπως γράφει και ο Παύλος στο Ρωμαίους 7.</w:t>
      </w:r>
      <w:r w:rsidR="00C77110" w:rsidRPr="00263C32">
        <w:rPr>
          <w:rFonts w:ascii="Times New Roman" w:eastAsiaTheme="minorHAnsi" w:hAnsi="Times New Roman"/>
          <w:color w:val="auto"/>
          <w:sz w:val="24"/>
          <w:szCs w:val="24"/>
          <w:highlight w:val="yellow"/>
          <w:lang w:eastAsia="en-US" w:bidi="he-IL"/>
        </w:rPr>
        <w:t xml:space="preserve"> </w:t>
      </w:r>
      <w:r w:rsidR="00F0193D" w:rsidRPr="00263C32">
        <w:rPr>
          <w:rFonts w:ascii="Times New Roman" w:eastAsiaTheme="minorHAnsi" w:hAnsi="Times New Roman"/>
          <w:color w:val="auto"/>
          <w:sz w:val="24"/>
          <w:szCs w:val="24"/>
          <w:highlight w:val="yellow"/>
          <w:lang w:eastAsia="en-US" w:bidi="he-IL"/>
        </w:rPr>
        <w:t xml:space="preserve">Πολύ σημαντικά τα λόγια του Θεού προς τον </w:t>
      </w:r>
      <w:r w:rsidR="006828B2" w:rsidRPr="00263C32">
        <w:rPr>
          <w:rFonts w:ascii="Times New Roman" w:eastAsiaTheme="minorHAnsi" w:hAnsi="Times New Roman"/>
          <w:b/>
          <w:color w:val="auto"/>
          <w:sz w:val="24"/>
          <w:szCs w:val="24"/>
          <w:highlight w:val="yellow"/>
          <w:lang w:eastAsia="en-US" w:bidi="he-IL"/>
        </w:rPr>
        <w:t xml:space="preserve">γεωργό </w:t>
      </w:r>
      <w:r w:rsidR="00F0193D" w:rsidRPr="00263C32">
        <w:rPr>
          <w:rFonts w:ascii="Times New Roman" w:eastAsiaTheme="minorHAnsi" w:hAnsi="Times New Roman"/>
          <w:b/>
          <w:color w:val="auto"/>
          <w:sz w:val="24"/>
          <w:szCs w:val="24"/>
          <w:highlight w:val="yellow"/>
          <w:lang w:eastAsia="en-US" w:bidi="he-IL"/>
        </w:rPr>
        <w:t>«Κάιν»</w:t>
      </w:r>
      <w:r w:rsidR="00032B29" w:rsidRPr="00263C32">
        <w:rPr>
          <w:rFonts w:ascii="Times New Roman" w:eastAsiaTheme="minorHAnsi" w:hAnsi="Times New Roman"/>
          <w:b/>
          <w:color w:val="auto"/>
          <w:sz w:val="24"/>
          <w:szCs w:val="24"/>
          <w:highlight w:val="yellow"/>
          <w:lang w:eastAsia="en-US" w:bidi="he-IL"/>
        </w:rPr>
        <w:t>,</w:t>
      </w:r>
      <w:r w:rsidR="00032B29" w:rsidRPr="00263C32">
        <w:rPr>
          <w:rFonts w:ascii="Times New Roman" w:eastAsiaTheme="minorHAnsi" w:hAnsi="Times New Roman"/>
          <w:color w:val="auto"/>
          <w:sz w:val="24"/>
          <w:szCs w:val="24"/>
          <w:highlight w:val="yellow"/>
          <w:lang w:eastAsia="en-US" w:bidi="he-IL"/>
        </w:rPr>
        <w:t xml:space="preserve"> καθώς από τους 16 στίχους του κεφ.</w:t>
      </w:r>
      <w:r w:rsidR="00BC7608" w:rsidRPr="00263C32">
        <w:rPr>
          <w:rFonts w:ascii="Times New Roman" w:eastAsiaTheme="minorHAnsi" w:hAnsi="Times New Roman"/>
          <w:color w:val="auto"/>
          <w:sz w:val="24"/>
          <w:szCs w:val="24"/>
          <w:highlight w:val="yellow"/>
          <w:lang w:eastAsia="en-US" w:bidi="he-IL"/>
        </w:rPr>
        <w:t>,</w:t>
      </w:r>
      <w:r w:rsidR="00032B29" w:rsidRPr="00263C32">
        <w:rPr>
          <w:rFonts w:ascii="Times New Roman" w:eastAsiaTheme="minorHAnsi" w:hAnsi="Times New Roman"/>
          <w:color w:val="auto"/>
          <w:sz w:val="24"/>
          <w:szCs w:val="24"/>
          <w:highlight w:val="yellow"/>
          <w:lang w:eastAsia="en-US" w:bidi="he-IL"/>
        </w:rPr>
        <w:t xml:space="preserve"> οι 14 αφορούν στη σχέση Κάιν και Θεού.</w:t>
      </w:r>
      <w:r w:rsidR="00850F23" w:rsidRPr="00263C32">
        <w:rPr>
          <w:rFonts w:ascii="Times New Roman" w:eastAsiaTheme="minorHAnsi" w:hAnsi="Times New Roman"/>
          <w:color w:val="auto"/>
          <w:sz w:val="24"/>
          <w:szCs w:val="24"/>
          <w:highlight w:val="yellow"/>
          <w:lang w:eastAsia="en-US" w:bidi="he-IL"/>
        </w:rPr>
        <w:t xml:space="preserve"> </w:t>
      </w:r>
      <w:r w:rsidR="00D371EB" w:rsidRPr="00263C32">
        <w:rPr>
          <w:rFonts w:ascii="Times New Roman" w:eastAsiaTheme="minorHAnsi" w:hAnsi="Times New Roman"/>
          <w:color w:val="auto"/>
          <w:sz w:val="24"/>
          <w:szCs w:val="24"/>
          <w:highlight w:val="yellow"/>
          <w:lang w:eastAsia="en-US" w:bidi="he-IL"/>
        </w:rPr>
        <w:t xml:space="preserve">Ο Κάιν </w:t>
      </w:r>
      <w:r w:rsidRPr="00263C32">
        <w:rPr>
          <w:rFonts w:ascii="Times New Roman" w:eastAsiaTheme="minorHAnsi" w:hAnsi="Times New Roman"/>
          <w:color w:val="auto"/>
          <w:sz w:val="24"/>
          <w:szCs w:val="24"/>
          <w:highlight w:val="yellow"/>
          <w:lang w:eastAsia="en-US" w:bidi="he-IL"/>
        </w:rPr>
        <w:t xml:space="preserve">γεννήθηκε μετά από τη δημιουργική παρέμβαση του Θεού </w:t>
      </w:r>
      <w:r w:rsidR="00D371EB" w:rsidRPr="00263C32">
        <w:rPr>
          <w:rFonts w:ascii="Times New Roman" w:eastAsiaTheme="minorHAnsi" w:hAnsi="Times New Roman"/>
          <w:color w:val="auto"/>
          <w:sz w:val="24"/>
          <w:szCs w:val="24"/>
          <w:highlight w:val="yellow"/>
          <w:lang w:eastAsia="en-US" w:bidi="he-IL"/>
        </w:rPr>
        <w:t>«πρωτότοκος»</w:t>
      </w:r>
      <w:r w:rsidRPr="00263C32">
        <w:rPr>
          <w:rFonts w:ascii="Times New Roman" w:eastAsiaTheme="minorHAnsi" w:hAnsi="Times New Roman"/>
          <w:color w:val="auto"/>
          <w:sz w:val="24"/>
          <w:szCs w:val="24"/>
          <w:highlight w:val="yellow"/>
          <w:lang w:eastAsia="en-US" w:bidi="he-IL"/>
        </w:rPr>
        <w:t>, δηλ.</w:t>
      </w:r>
      <w:r w:rsidR="00D371EB" w:rsidRPr="00263C32">
        <w:rPr>
          <w:rFonts w:ascii="Times New Roman" w:eastAsiaTheme="minorHAnsi" w:hAnsi="Times New Roman"/>
          <w:color w:val="auto"/>
          <w:sz w:val="24"/>
          <w:szCs w:val="24"/>
          <w:highlight w:val="yellow"/>
          <w:lang w:eastAsia="en-US" w:bidi="he-IL"/>
        </w:rPr>
        <w:t xml:space="preserve"> ο μελλοντικός ηγέτης της οικογένειας, ο κληρονόμος διπλής περιουσίας …. </w:t>
      </w:r>
      <w:r w:rsidR="00E70EE0" w:rsidRPr="00263C32">
        <w:rPr>
          <w:rFonts w:ascii="Times New Roman" w:eastAsiaTheme="minorHAnsi" w:hAnsi="Times New Roman"/>
          <w:color w:val="auto"/>
          <w:sz w:val="24"/>
          <w:szCs w:val="24"/>
          <w:highlight w:val="yellow"/>
          <w:lang w:eastAsia="en-US" w:bidi="he-IL"/>
        </w:rPr>
        <w:t>Σημειωτέον ότι «Άβελ» σημαίνει «Αναπνοή, τίποτε» (ιδιαίτερα στους Ψαλμού</w:t>
      </w:r>
      <w:r w:rsidR="0005619B" w:rsidRPr="00263C32">
        <w:rPr>
          <w:rFonts w:ascii="Times New Roman" w:eastAsiaTheme="minorHAnsi" w:hAnsi="Times New Roman"/>
          <w:color w:val="auto"/>
          <w:sz w:val="24"/>
          <w:szCs w:val="24"/>
          <w:highlight w:val="yellow"/>
          <w:lang w:eastAsia="en-US" w:bidi="he-IL"/>
        </w:rPr>
        <w:t>ς και τον Εκκλησιαστή) και «Κάιν»</w:t>
      </w:r>
      <w:r w:rsidR="00E70EE0" w:rsidRPr="00263C32">
        <w:rPr>
          <w:rFonts w:ascii="Times New Roman" w:eastAsiaTheme="minorHAnsi" w:hAnsi="Times New Roman"/>
          <w:color w:val="auto"/>
          <w:sz w:val="24"/>
          <w:szCs w:val="24"/>
          <w:highlight w:val="yellow"/>
          <w:lang w:eastAsia="en-US" w:bidi="he-IL"/>
        </w:rPr>
        <w:t xml:space="preserve"> «Σιδεράς, Τεχνίτης» ενώ έχουμε και ένα λογοπαίγνιο με το κανά (=</w:t>
      </w:r>
      <w:r w:rsidR="00D371EB" w:rsidRPr="00263C32">
        <w:rPr>
          <w:rFonts w:ascii="Times New Roman" w:eastAsiaTheme="minorHAnsi" w:hAnsi="Times New Roman"/>
          <w:color w:val="auto"/>
          <w:sz w:val="24"/>
          <w:szCs w:val="24"/>
          <w:highlight w:val="yellow"/>
          <w:lang w:eastAsia="en-US" w:bidi="he-IL"/>
        </w:rPr>
        <w:t xml:space="preserve"> </w:t>
      </w:r>
      <w:r w:rsidR="00E70EE0" w:rsidRPr="00263C32">
        <w:rPr>
          <w:rFonts w:ascii="Times New Roman" w:eastAsiaTheme="minorHAnsi" w:hAnsi="Times New Roman"/>
          <w:color w:val="auto"/>
          <w:sz w:val="24"/>
          <w:szCs w:val="24"/>
          <w:highlight w:val="yellow"/>
          <w:lang w:eastAsia="en-US" w:bidi="he-IL"/>
        </w:rPr>
        <w:t>αποκτώ</w:t>
      </w:r>
      <w:r w:rsidR="00D371EB" w:rsidRPr="00263C32">
        <w:rPr>
          <w:rFonts w:ascii="Times New Roman" w:eastAsiaTheme="minorHAnsi" w:hAnsi="Times New Roman"/>
          <w:color w:val="auto"/>
          <w:sz w:val="24"/>
          <w:szCs w:val="24"/>
          <w:highlight w:val="yellow"/>
          <w:lang w:eastAsia="en-US" w:bidi="he-IL"/>
        </w:rPr>
        <w:t xml:space="preserve"> [!!!]</w:t>
      </w:r>
      <w:r w:rsidR="00E70EE0" w:rsidRPr="00263C32">
        <w:rPr>
          <w:rFonts w:ascii="Times New Roman" w:eastAsiaTheme="minorHAnsi" w:hAnsi="Times New Roman"/>
          <w:color w:val="auto"/>
          <w:sz w:val="24"/>
          <w:szCs w:val="24"/>
          <w:highlight w:val="yellow"/>
          <w:lang w:eastAsia="en-US" w:bidi="he-IL"/>
        </w:rPr>
        <w:t>) του στ. 1</w:t>
      </w:r>
      <w:r w:rsidRPr="00263C32">
        <w:rPr>
          <w:rFonts w:ascii="Times New Roman" w:eastAsiaTheme="minorHAnsi" w:hAnsi="Times New Roman"/>
          <w:color w:val="auto"/>
          <w:sz w:val="24"/>
          <w:szCs w:val="24"/>
          <w:highlight w:val="yellow"/>
          <w:lang w:eastAsia="en-US" w:bidi="he-IL"/>
        </w:rPr>
        <w:t>, την περιουσία</w:t>
      </w:r>
      <w:r w:rsidR="00D371EB" w:rsidRPr="00263C32">
        <w:rPr>
          <w:rFonts w:ascii="Times New Roman" w:eastAsiaTheme="minorHAnsi" w:hAnsi="Times New Roman"/>
          <w:color w:val="auto"/>
          <w:sz w:val="24"/>
          <w:szCs w:val="24"/>
          <w:highlight w:val="yellow"/>
          <w:lang w:eastAsia="en-US" w:bidi="he-IL"/>
        </w:rPr>
        <w:t xml:space="preserve"> και τη δύναμη που αυτό συνεπάγεται.</w:t>
      </w:r>
      <w:r w:rsidR="00E70EE0" w:rsidRPr="00263C32">
        <w:rPr>
          <w:rFonts w:ascii="Times New Roman" w:eastAsiaTheme="minorHAnsi" w:hAnsi="Times New Roman"/>
          <w:color w:val="auto"/>
          <w:sz w:val="24"/>
          <w:szCs w:val="24"/>
          <w:highlight w:val="yellow"/>
          <w:lang w:eastAsia="en-US" w:bidi="he-IL"/>
        </w:rPr>
        <w:t xml:space="preserve"> Ήδη η προσφορά θυσίας σημαίνει ότι ο άνθρωπος μετά την «πτώση»</w:t>
      </w:r>
      <w:r w:rsidRPr="00263C32">
        <w:rPr>
          <w:rFonts w:ascii="Times New Roman" w:eastAsiaTheme="minorHAnsi" w:hAnsi="Times New Roman"/>
          <w:color w:val="auto"/>
          <w:sz w:val="24"/>
          <w:szCs w:val="24"/>
          <w:highlight w:val="yellow"/>
          <w:lang w:eastAsia="en-US" w:bidi="he-IL"/>
        </w:rPr>
        <w:t xml:space="preserve"> του,</w:t>
      </w:r>
      <w:r w:rsidR="00E70EE0" w:rsidRPr="00263C32">
        <w:rPr>
          <w:rFonts w:ascii="Times New Roman" w:eastAsiaTheme="minorHAnsi" w:hAnsi="Times New Roman"/>
          <w:color w:val="auto"/>
          <w:sz w:val="24"/>
          <w:szCs w:val="24"/>
          <w:highlight w:val="yellow"/>
          <w:lang w:eastAsia="en-US" w:bidi="he-IL"/>
        </w:rPr>
        <w:t xml:space="preserve"> νομίζει ότι έτσι θα ξανακερδίσει την εύνοια του Θεού. </w:t>
      </w:r>
      <w:r w:rsidR="00850F23" w:rsidRPr="00263C32">
        <w:rPr>
          <w:rFonts w:ascii="Times New Roman" w:eastAsiaTheme="minorHAnsi" w:hAnsi="Times New Roman"/>
          <w:color w:val="auto"/>
          <w:sz w:val="24"/>
          <w:szCs w:val="24"/>
          <w:highlight w:val="yellow"/>
          <w:lang w:eastAsia="en-US" w:bidi="he-IL"/>
        </w:rPr>
        <w:t>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00850F23" w:rsidRPr="00263C32">
        <w:rPr>
          <w:rFonts w:ascii="Times New Roman" w:eastAsiaTheme="minorHAnsi" w:hAnsi="Times New Roman"/>
          <w:color w:val="auto"/>
          <w:sz w:val="24"/>
          <w:szCs w:val="24"/>
          <w:highlight w:val="yellow"/>
          <w:vertAlign w:val="superscript"/>
          <w:lang w:eastAsia="en-US" w:bidi="he-IL"/>
        </w:rPr>
        <w:t>α</w:t>
      </w:r>
      <w:r w:rsidR="00850F23" w:rsidRPr="00263C32">
        <w:rPr>
          <w:rFonts w:ascii="Times New Roman" w:eastAsiaTheme="minorHAnsi" w:hAnsi="Times New Roman"/>
          <w:color w:val="auto"/>
          <w:sz w:val="24"/>
          <w:szCs w:val="24"/>
          <w:highlight w:val="yellow"/>
          <w:lang w:eastAsia="en-US" w:bidi="he-IL"/>
        </w:rPr>
        <w:t>:</w:t>
      </w:r>
      <w:r w:rsidR="00C77110" w:rsidRPr="00263C32">
        <w:rPr>
          <w:rFonts w:ascii="Times New Roman" w:eastAsiaTheme="minorHAnsi" w:hAnsi="Times New Roman"/>
          <w:color w:val="auto"/>
          <w:sz w:val="24"/>
          <w:szCs w:val="24"/>
          <w:highlight w:val="yellow"/>
          <w:lang w:eastAsia="en-US" w:bidi="he-IL"/>
        </w:rPr>
        <w:t xml:space="preserve"> </w:t>
      </w:r>
      <w:r w:rsidR="00BC7608" w:rsidRPr="00263C32">
        <w:rPr>
          <w:rFonts w:ascii="Times New Roman" w:hAnsi="Times New Roman"/>
          <w:i/>
          <w:sz w:val="24"/>
          <w:szCs w:val="24"/>
          <w:highlight w:val="yellow"/>
          <w:lang w:eastAsia="en-US"/>
        </w:rPr>
        <w:t>Ο Κύριος είδε με ευμένεια τον Άβελ και τη θυσία του. Στον Κάιν όμως και στη δική του θυσία δεν έδειξε ευμένεια.</w:t>
      </w:r>
      <w:r w:rsidR="00850F23" w:rsidRPr="00263C32">
        <w:rPr>
          <w:rFonts w:ascii="Times New Roman" w:hAnsi="Times New Roman"/>
          <w:sz w:val="24"/>
          <w:szCs w:val="24"/>
          <w:highlight w:val="yellow"/>
          <w:lang w:eastAsia="en-US"/>
        </w:rPr>
        <w:t xml:space="preserve"> </w:t>
      </w:r>
      <w:r w:rsidR="00E70EE0" w:rsidRPr="00263C32">
        <w:rPr>
          <w:rFonts w:ascii="Times New Roman" w:hAnsi="Times New Roman"/>
          <w:sz w:val="24"/>
          <w:szCs w:val="24"/>
          <w:highlight w:val="yellow"/>
          <w:lang w:eastAsia="en-US"/>
        </w:rPr>
        <w:t>Βεβαίως</w:t>
      </w:r>
      <w:r w:rsidRPr="00263C32">
        <w:rPr>
          <w:rFonts w:ascii="Times New Roman" w:hAnsi="Times New Roman"/>
          <w:sz w:val="24"/>
          <w:szCs w:val="24"/>
          <w:highlight w:val="yellow"/>
          <w:lang w:eastAsia="en-US"/>
        </w:rPr>
        <w:t xml:space="preserve"> στη Βίβλο ο Θεός είναι ελεήμων</w:t>
      </w:r>
      <w:r w:rsidR="00E70EE0" w:rsidRPr="00263C32">
        <w:rPr>
          <w:rFonts w:ascii="Times New Roman" w:hAnsi="Times New Roman"/>
          <w:sz w:val="24"/>
          <w:szCs w:val="24"/>
          <w:highlight w:val="yellow"/>
          <w:lang w:eastAsia="en-US"/>
        </w:rPr>
        <w:t xml:space="preserve"> όπου Εκείνος επιθ</w:t>
      </w:r>
      <w:r w:rsidRPr="00263C32">
        <w:rPr>
          <w:rFonts w:ascii="Times New Roman" w:hAnsi="Times New Roman"/>
          <w:sz w:val="24"/>
          <w:szCs w:val="24"/>
          <w:highlight w:val="yellow"/>
          <w:lang w:eastAsia="en-US"/>
        </w:rPr>
        <w:t>υμεί (Έξ. 33, 19 = Ησ. 45, 7). Κι ό</w:t>
      </w:r>
      <w:r w:rsidR="00E70EE0" w:rsidRPr="00263C32">
        <w:rPr>
          <w:rFonts w:ascii="Times New Roman" w:hAnsi="Times New Roman"/>
          <w:sz w:val="24"/>
          <w:szCs w:val="24"/>
          <w:highlight w:val="yellow"/>
          <w:lang w:eastAsia="en-US"/>
        </w:rPr>
        <w:t xml:space="preserve">πως αποδεικνύεται όμως και </w:t>
      </w:r>
      <w:r w:rsidRPr="00263C32">
        <w:rPr>
          <w:rFonts w:ascii="Times New Roman" w:hAnsi="Times New Roman"/>
          <w:sz w:val="24"/>
          <w:szCs w:val="24"/>
          <w:highlight w:val="yellow"/>
          <w:lang w:eastAsia="en-US"/>
        </w:rPr>
        <w:t xml:space="preserve">ΑΜΕΣΩΣ </w:t>
      </w:r>
      <w:r w:rsidR="00E70EE0" w:rsidRPr="00263C32">
        <w:rPr>
          <w:rFonts w:ascii="Times New Roman" w:hAnsi="Times New Roman"/>
          <w:sz w:val="24"/>
          <w:szCs w:val="24"/>
          <w:highlight w:val="yellow"/>
          <w:lang w:eastAsia="en-US"/>
        </w:rPr>
        <w:t>μετά ο Θεός δεν «απορρίπτει» τον Κάιν.</w:t>
      </w:r>
      <w:r w:rsidR="00D371EB" w:rsidRPr="00263C32">
        <w:rPr>
          <w:rFonts w:ascii="Times New Roman" w:hAnsi="Times New Roman"/>
          <w:sz w:val="24"/>
          <w:szCs w:val="24"/>
          <w:highlight w:val="yellow"/>
          <w:lang w:eastAsia="en-US"/>
        </w:rPr>
        <w:t xml:space="preserve"> Παραμένει </w:t>
      </w:r>
      <w:r w:rsidR="00242020" w:rsidRPr="00263C32">
        <w:rPr>
          <w:rFonts w:ascii="Times New Roman" w:hAnsi="Times New Roman"/>
          <w:sz w:val="24"/>
          <w:szCs w:val="24"/>
          <w:highlight w:val="yellow"/>
          <w:lang w:eastAsia="en-US"/>
        </w:rPr>
        <w:t>«</w:t>
      </w:r>
      <w:r w:rsidR="00D371EB" w:rsidRPr="00263C32">
        <w:rPr>
          <w:rFonts w:ascii="Times New Roman" w:hAnsi="Times New Roman"/>
          <w:sz w:val="24"/>
          <w:szCs w:val="24"/>
          <w:highlight w:val="yellow"/>
          <w:lang w:eastAsia="en-US"/>
        </w:rPr>
        <w:t>παρτενέρ</w:t>
      </w:r>
      <w:r w:rsidR="00242020" w:rsidRPr="00263C32">
        <w:rPr>
          <w:rFonts w:ascii="Times New Roman" w:hAnsi="Times New Roman"/>
          <w:sz w:val="24"/>
          <w:szCs w:val="24"/>
          <w:highlight w:val="yellow"/>
          <w:lang w:eastAsia="en-US"/>
        </w:rPr>
        <w:t>»</w:t>
      </w:r>
      <w:r w:rsidR="00D371EB" w:rsidRPr="00263C32">
        <w:rPr>
          <w:rFonts w:ascii="Times New Roman" w:hAnsi="Times New Roman"/>
          <w:sz w:val="24"/>
          <w:szCs w:val="24"/>
          <w:highlight w:val="yellow"/>
          <w:lang w:eastAsia="en-US"/>
        </w:rPr>
        <w:t xml:space="preserve"> του! </w:t>
      </w:r>
      <w:r w:rsidR="00850F23" w:rsidRPr="00263C32">
        <w:rPr>
          <w:rFonts w:ascii="Times New Roman" w:hAnsi="Times New Roman"/>
          <w:sz w:val="24"/>
          <w:szCs w:val="24"/>
          <w:highlight w:val="yellow"/>
          <w:lang w:eastAsia="en-US"/>
        </w:rPr>
        <w:t>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w:t>
      </w:r>
      <w:r w:rsidR="00C77110" w:rsidRPr="00263C32">
        <w:rPr>
          <w:rFonts w:ascii="Times New Roman" w:hAnsi="Times New Roman"/>
          <w:sz w:val="24"/>
          <w:szCs w:val="24"/>
          <w:highlight w:val="yellow"/>
          <w:lang w:eastAsia="en-US"/>
        </w:rPr>
        <w:t xml:space="preserve"> </w:t>
      </w:r>
      <w:r w:rsidR="00850F23" w:rsidRPr="00263C32">
        <w:rPr>
          <w:rFonts w:ascii="Times New Roman" w:hAnsi="Times New Roman"/>
          <w:sz w:val="24"/>
          <w:szCs w:val="24"/>
          <w:highlight w:val="yellow"/>
          <w:lang w:eastAsia="en-US"/>
        </w:rPr>
        <w:t xml:space="preserve">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w:t>
      </w:r>
      <w:r w:rsidR="00850F23" w:rsidRPr="00263C32">
        <w:rPr>
          <w:rFonts w:ascii="Times New Roman" w:hAnsi="Times New Roman"/>
          <w:sz w:val="24"/>
          <w:szCs w:val="24"/>
          <w:highlight w:val="yellow"/>
          <w:lang w:eastAsia="en-US"/>
        </w:rPr>
        <w:lastRenderedPageBreak/>
        <w:t>Θεό». Μετά το «έγκλημα» σκύβει το κεφάλι, δείγμα ντροπής, αδυναμίας μπροστά σε Εκείνον που συν</w:t>
      </w:r>
      <w:r w:rsidR="00242020" w:rsidRPr="00263C32">
        <w:rPr>
          <w:rFonts w:ascii="Times New Roman" w:hAnsi="Times New Roman"/>
          <w:sz w:val="24"/>
          <w:szCs w:val="24"/>
          <w:highlight w:val="yellow"/>
          <w:lang w:eastAsia="en-US"/>
        </w:rPr>
        <w:t>-</w:t>
      </w:r>
      <w:r w:rsidR="00850F23" w:rsidRPr="00263C32">
        <w:rPr>
          <w:rFonts w:ascii="Times New Roman" w:hAnsi="Times New Roman"/>
          <w:sz w:val="24"/>
          <w:szCs w:val="24"/>
          <w:highlight w:val="yellow"/>
          <w:lang w:eastAsia="en-US"/>
        </w:rPr>
        <w:t>πάσχει με τα αθώα θύματα. Και η γη όμως κράζει για το αίμα!</w:t>
      </w:r>
    </w:p>
    <w:p w:rsidR="007D5769" w:rsidRPr="00263C32" w:rsidRDefault="007D5769" w:rsidP="007D5769">
      <w:pPr>
        <w:pStyle w:val="a5"/>
        <w:ind w:right="374"/>
        <w:rPr>
          <w:rFonts w:ascii="Times New Roman" w:eastAsiaTheme="minorHAnsi" w:hAnsi="Times New Roman"/>
          <w:color w:val="auto"/>
          <w:sz w:val="24"/>
          <w:szCs w:val="24"/>
          <w:highlight w:val="yellow"/>
          <w:lang w:eastAsia="en-US" w:bidi="he-IL"/>
        </w:rPr>
      </w:pPr>
    </w:p>
    <w:p w:rsidR="00121477" w:rsidRPr="00263C32" w:rsidRDefault="00032B29" w:rsidP="0005619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 w:val="24"/>
          <w:szCs w:val="24"/>
          <w:highlight w:val="yellow"/>
          <w:lang w:eastAsia="en-US" w:bidi="he-IL"/>
        </w:rPr>
        <w:t>Πριν τη δολοφονία (το μπούλινγκ)</w:t>
      </w:r>
      <w:r w:rsidR="0005619B" w:rsidRPr="00263C32">
        <w:rPr>
          <w:rFonts w:ascii="Times New Roman" w:eastAsiaTheme="minorHAnsi" w:hAnsi="Times New Roman"/>
          <w:color w:val="auto"/>
          <w:sz w:val="24"/>
          <w:szCs w:val="24"/>
          <w:highlight w:val="yellow"/>
          <w:lang w:eastAsia="en-US" w:bidi="he-IL"/>
        </w:rPr>
        <w:t>,</w:t>
      </w:r>
      <w:r w:rsidRPr="00263C32">
        <w:rPr>
          <w:rFonts w:ascii="Times New Roman" w:eastAsiaTheme="minorHAnsi" w:hAnsi="Times New Roman"/>
          <w:color w:val="auto"/>
          <w:sz w:val="24"/>
          <w:szCs w:val="24"/>
          <w:highlight w:val="yellow"/>
          <w:lang w:eastAsia="en-US" w:bidi="he-IL"/>
        </w:rPr>
        <w:t xml:space="preserve"> ο </w:t>
      </w:r>
      <w:r w:rsidR="00242020" w:rsidRPr="00263C32">
        <w:rPr>
          <w:rFonts w:ascii="Times New Roman" w:eastAsiaTheme="minorHAnsi" w:hAnsi="Times New Roman"/>
          <w:color w:val="auto"/>
          <w:sz w:val="24"/>
          <w:szCs w:val="24"/>
          <w:highlight w:val="yellow"/>
          <w:lang w:eastAsia="en-US" w:bidi="he-IL"/>
        </w:rPr>
        <w:t>Πρωτο-</w:t>
      </w:r>
      <w:r w:rsidRPr="00263C32">
        <w:rPr>
          <w:rFonts w:ascii="Times New Roman" w:eastAsiaTheme="minorHAnsi" w:hAnsi="Times New Roman"/>
          <w:color w:val="auto"/>
          <w:sz w:val="24"/>
          <w:szCs w:val="24"/>
          <w:highlight w:val="yellow"/>
          <w:lang w:eastAsia="en-US" w:bidi="he-IL"/>
        </w:rPr>
        <w:t xml:space="preserve">Πατέρας προσπαθεί να ανοίξει </w:t>
      </w:r>
      <w:r w:rsidR="002377E7" w:rsidRPr="00263C32">
        <w:rPr>
          <w:rFonts w:ascii="Times New Roman" w:eastAsiaTheme="minorHAnsi" w:hAnsi="Times New Roman"/>
          <w:color w:val="auto"/>
          <w:sz w:val="24"/>
          <w:szCs w:val="24"/>
          <w:highlight w:val="yellow"/>
          <w:lang w:eastAsia="en-US" w:bidi="he-IL"/>
        </w:rPr>
        <w:t xml:space="preserve">έναν χαρακτηριστικό </w:t>
      </w:r>
      <w:r w:rsidRPr="00263C32">
        <w:rPr>
          <w:rFonts w:ascii="Times New Roman" w:eastAsiaTheme="minorHAnsi" w:hAnsi="Times New Roman"/>
          <w:color w:val="auto"/>
          <w:sz w:val="24"/>
          <w:szCs w:val="24"/>
          <w:highlight w:val="yellow"/>
          <w:lang w:eastAsia="en-US" w:bidi="he-IL"/>
        </w:rPr>
        <w:t xml:space="preserve">διάλογο </w:t>
      </w:r>
      <w:r w:rsidR="00242020" w:rsidRPr="00263C32">
        <w:rPr>
          <w:rFonts w:ascii="Times New Roman" w:eastAsiaTheme="minorHAnsi" w:hAnsi="Times New Roman"/>
          <w:color w:val="auto"/>
          <w:sz w:val="24"/>
          <w:szCs w:val="24"/>
          <w:highlight w:val="yellow"/>
          <w:lang w:eastAsia="en-US" w:bidi="he-IL"/>
        </w:rPr>
        <w:t xml:space="preserve">με τον Κάιν </w:t>
      </w:r>
      <w:r w:rsidR="00F20828" w:rsidRPr="00263C32">
        <w:rPr>
          <w:rFonts w:ascii="Times New Roman" w:eastAsiaTheme="minorHAnsi" w:hAnsi="Times New Roman"/>
          <w:color w:val="auto"/>
          <w:sz w:val="24"/>
          <w:szCs w:val="24"/>
          <w:highlight w:val="yellow"/>
          <w:lang w:eastAsia="en-US" w:bidi="he-IL"/>
        </w:rPr>
        <w:t xml:space="preserve">και να επεξεργαστεί μαζί του </w:t>
      </w:r>
      <w:r w:rsidRPr="00263C32">
        <w:rPr>
          <w:rFonts w:ascii="Times New Roman" w:eastAsiaTheme="minorHAnsi" w:hAnsi="Times New Roman"/>
          <w:color w:val="auto"/>
          <w:sz w:val="24"/>
          <w:szCs w:val="24"/>
          <w:highlight w:val="yellow"/>
          <w:lang w:eastAsia="en-US" w:bidi="he-IL"/>
        </w:rPr>
        <w:t>τα συναισθήματα του πρωτότοκου</w:t>
      </w:r>
      <w:r w:rsidRPr="00263C32">
        <w:rPr>
          <w:rFonts w:ascii="SBL Greek" w:eastAsiaTheme="minorHAnsi" w:hAnsi="SBL Greek" w:cs="SBL Greek"/>
          <w:color w:val="auto"/>
          <w:szCs w:val="22"/>
          <w:highlight w:val="yellow"/>
          <w:lang w:eastAsia="en-US" w:bidi="he-IL"/>
        </w:rPr>
        <w:t xml:space="preserve">: </w:t>
      </w:r>
      <w:r w:rsidR="00FC64F2" w:rsidRPr="00263C32">
        <w:rPr>
          <w:rFonts w:ascii="Times New Roman" w:hAnsi="Times New Roman"/>
          <w:i/>
          <w:szCs w:val="22"/>
          <w:highlight w:val="yellow"/>
          <w:lang w:eastAsia="en-US"/>
        </w:rPr>
        <w:t xml:space="preserve">Στον Κάιν όμως και στη δική του θυσία δεν έδειξε ευμένεια. Τότε εξοργίστηκε ο Κάιν και σκυθρώπιασε. </w:t>
      </w:r>
      <w:r w:rsidR="00FC64F2" w:rsidRPr="00263C32">
        <w:rPr>
          <w:rFonts w:ascii="Times New Roman" w:hAnsi="Times New Roman"/>
          <w:i/>
          <w:szCs w:val="22"/>
          <w:highlight w:val="yellow"/>
          <w:vertAlign w:val="superscript"/>
          <w:lang w:eastAsia="en-US"/>
        </w:rPr>
        <w:t>6</w:t>
      </w:r>
      <w:r w:rsidR="00FC64F2" w:rsidRPr="00263C32">
        <w:rPr>
          <w:rFonts w:ascii="Times New Roman" w:hAnsi="Times New Roman"/>
          <w:i/>
          <w:szCs w:val="22"/>
          <w:highlight w:val="yellow"/>
          <w:lang w:eastAsia="en-US"/>
        </w:rPr>
        <w:t xml:space="preserve">Κι ο Κύριος του είπε: </w:t>
      </w:r>
      <w:r w:rsidR="00FC64F2" w:rsidRPr="00263C32">
        <w:rPr>
          <w:rFonts w:ascii="Times New Roman" w:hAnsi="Times New Roman"/>
          <w:b/>
          <w:i/>
          <w:szCs w:val="22"/>
          <w:highlight w:val="yellow"/>
          <w:lang w:eastAsia="en-US"/>
        </w:rPr>
        <w:t xml:space="preserve">«Γιατί οργίστηκες και σκυθρώπιασες; </w:t>
      </w:r>
      <w:r w:rsidR="00FC64F2" w:rsidRPr="00263C32">
        <w:rPr>
          <w:rFonts w:ascii="Times New Roman" w:hAnsi="Times New Roman"/>
          <w:b/>
          <w:i/>
          <w:szCs w:val="22"/>
          <w:highlight w:val="yellow"/>
          <w:vertAlign w:val="superscript"/>
          <w:lang w:eastAsia="en-US"/>
        </w:rPr>
        <w:t>7</w:t>
      </w:r>
      <w:r w:rsidR="00FC64F2" w:rsidRPr="00263C32">
        <w:rPr>
          <w:rFonts w:ascii="Times New Roman" w:hAnsi="Times New Roman"/>
          <w:b/>
          <w:i/>
          <w:szCs w:val="22"/>
          <w:highlight w:val="yellow"/>
          <w:lang w:eastAsia="en-US"/>
        </w:rPr>
        <w:t>Αν πράξεις το σωστό, θα ξαναβρείς το κέφι σου. Αν όχι, η αμαρτία δεν παύει να παραμο</w:t>
      </w:r>
      <w:r w:rsidR="00FC64F2" w:rsidRPr="00263C32">
        <w:rPr>
          <w:rFonts w:ascii="Times New Roman" w:hAnsi="Times New Roman"/>
          <w:b/>
          <w:i/>
          <w:szCs w:val="22"/>
          <w:highlight w:val="yellow"/>
          <w:lang w:eastAsia="en-US"/>
        </w:rPr>
        <w:softHyphen/>
        <w:t>νεύει σαν θηρίο στην πόρτα. Εσένα επιθυ</w:t>
      </w:r>
      <w:r w:rsidR="00FC64F2" w:rsidRPr="00263C32">
        <w:rPr>
          <w:rFonts w:ascii="Times New Roman" w:hAnsi="Times New Roman"/>
          <w:b/>
          <w:i/>
          <w:szCs w:val="22"/>
          <w:highlight w:val="yellow"/>
          <w:lang w:eastAsia="en-US"/>
        </w:rPr>
        <w:softHyphen/>
        <w:t>μεί· εσύ όμως πρέπει να κυριαρχήσεις πάνω της»</w:t>
      </w:r>
      <w:r w:rsidR="00F20828" w:rsidRPr="00263C32">
        <w:rPr>
          <w:rFonts w:ascii="Times New Roman" w:hAnsi="Times New Roman"/>
          <w:i/>
          <w:szCs w:val="22"/>
          <w:highlight w:val="yellow"/>
          <w:lang w:eastAsia="en-US"/>
        </w:rPr>
        <w:t>.</w:t>
      </w:r>
      <w:r w:rsidR="00FC64F2" w:rsidRPr="00263C32">
        <w:rPr>
          <w:rFonts w:ascii="Times New Roman" w:hAnsi="Times New Roman"/>
          <w:i/>
          <w:szCs w:val="22"/>
          <w:highlight w:val="yellow"/>
          <w:lang w:eastAsia="en-US"/>
        </w:rPr>
        <w:t xml:space="preserve"> </w:t>
      </w:r>
      <w:r w:rsidR="00121477" w:rsidRPr="00263C32">
        <w:rPr>
          <w:rFonts w:ascii="Times New Roman" w:hAnsi="Times New Roman"/>
          <w:szCs w:val="22"/>
          <w:highlight w:val="yellow"/>
          <w:lang w:eastAsia="en-US"/>
        </w:rPr>
        <w:t>Η συνέχεια δεν είναι όμως έτσι…</w:t>
      </w:r>
    </w:p>
    <w:p w:rsidR="007D5769" w:rsidRPr="00263C32" w:rsidRDefault="007D5769" w:rsidP="007D5769">
      <w:pPr>
        <w:pStyle w:val="a5"/>
        <w:rPr>
          <w:rFonts w:ascii="Times New Roman" w:eastAsiaTheme="minorHAnsi" w:hAnsi="Times New Roman"/>
          <w:i/>
          <w:color w:val="auto"/>
          <w:sz w:val="24"/>
          <w:szCs w:val="24"/>
          <w:highlight w:val="yellow"/>
          <w:lang w:eastAsia="en-US" w:bidi="he-IL"/>
        </w:rPr>
      </w:pP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D371EB" w:rsidRPr="00263C32" w:rsidRDefault="00F20828" w:rsidP="00D371E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Cs w:val="22"/>
          <w:highlight w:val="yellow"/>
          <w:lang w:eastAsia="en-US" w:bidi="he-IL"/>
        </w:rPr>
        <w:t xml:space="preserve">Ο Κάιν επέλεξε να ξεσπάσει την οργή του σε λάθος θύμα. </w:t>
      </w:r>
      <w:r w:rsidR="00242020" w:rsidRPr="00263C32">
        <w:rPr>
          <w:rFonts w:ascii="Times New Roman" w:eastAsiaTheme="minorHAnsi" w:hAnsi="Times New Roman"/>
          <w:color w:val="auto"/>
          <w:szCs w:val="22"/>
          <w:highlight w:val="yellow"/>
          <w:lang w:eastAsia="en-US" w:bidi="he-IL"/>
        </w:rPr>
        <w:t xml:space="preserve">Αμέσως μετά, </w:t>
      </w:r>
      <w:r w:rsidR="00242020" w:rsidRPr="00263C32">
        <w:rPr>
          <w:rFonts w:ascii="Times New Roman" w:eastAsiaTheme="minorHAnsi" w:hAnsi="Times New Roman"/>
          <w:color w:val="auto"/>
          <w:sz w:val="20"/>
          <w:szCs w:val="20"/>
          <w:highlight w:val="yellow"/>
          <w:lang w:eastAsia="en-US" w:bidi="he-IL"/>
        </w:rPr>
        <w:t>ο</w:t>
      </w:r>
      <w:r w:rsidRPr="00263C32">
        <w:rPr>
          <w:rFonts w:ascii="Times New Roman" w:eastAsiaTheme="minorHAnsi" w:hAnsi="Times New Roman"/>
          <w:color w:val="auto"/>
          <w:sz w:val="20"/>
          <w:szCs w:val="20"/>
          <w:highlight w:val="yellow"/>
          <w:lang w:eastAsia="en-US" w:bidi="he-IL"/>
        </w:rPr>
        <w:t xml:space="preserve"> Θεός, ο προστάτης της ζωής ρωτά εκείνον που σφετερίστηκε το αποκλειστικό προνόμιο του Γιαχβέ</w:t>
      </w:r>
      <w:r w:rsidR="00D371EB" w:rsidRPr="00263C32">
        <w:rPr>
          <w:rFonts w:ascii="Times New Roman" w:eastAsiaTheme="minorHAnsi" w:hAnsi="Times New Roman"/>
          <w:color w:val="auto"/>
          <w:sz w:val="20"/>
          <w:szCs w:val="20"/>
          <w:highlight w:val="yellow"/>
          <w:lang w:eastAsia="en-US" w:bidi="he-IL"/>
        </w:rPr>
        <w:t>,</w:t>
      </w:r>
      <w:r w:rsidRPr="00263C32">
        <w:rPr>
          <w:rFonts w:ascii="Times New Roman" w:eastAsiaTheme="minorHAnsi" w:hAnsi="Times New Roman"/>
          <w:color w:val="auto"/>
          <w:sz w:val="20"/>
          <w:szCs w:val="20"/>
          <w:highlight w:val="yellow"/>
          <w:lang w:eastAsia="en-US" w:bidi="he-IL"/>
        </w:rPr>
        <w:t xml:space="preserve"> </w:t>
      </w:r>
      <w:r w:rsidR="00D371EB" w:rsidRPr="00263C32">
        <w:rPr>
          <w:rFonts w:ascii="Times New Roman" w:eastAsiaTheme="minorHAnsi" w:hAnsi="Times New Roman"/>
          <w:color w:val="auto"/>
          <w:sz w:val="20"/>
          <w:szCs w:val="20"/>
          <w:highlight w:val="yellow"/>
          <w:lang w:eastAsia="en-US" w:bidi="he-IL"/>
        </w:rPr>
        <w:t>προσ(κ)αλώντας σε ανάληψη ευθύνης και ρωτά:</w:t>
      </w:r>
      <w:r w:rsidR="00D371EB" w:rsidRPr="00263C32">
        <w:rPr>
          <w:rFonts w:ascii="Times New Roman" w:eastAsiaTheme="minorHAnsi" w:hAnsi="Times New Roman"/>
          <w:i/>
          <w:color w:val="auto"/>
          <w:sz w:val="24"/>
          <w:szCs w:val="24"/>
          <w:highlight w:val="yellow"/>
          <w:lang w:eastAsia="en-US" w:bidi="he-IL"/>
        </w:rPr>
        <w:t xml:space="preserve"> «Πού είναι ο αδελφός σου;» </w:t>
      </w:r>
      <w:r w:rsidRPr="00263C32">
        <w:rPr>
          <w:rFonts w:ascii="Times New Roman" w:eastAsiaTheme="minorHAnsi" w:hAnsi="Times New Roman"/>
          <w:color w:val="auto"/>
          <w:szCs w:val="22"/>
          <w:highlight w:val="yellow"/>
          <w:lang w:eastAsia="en-US" w:bidi="he-IL"/>
        </w:rPr>
        <w:t>Και εκείνος κυνικά – ειρωνικά κάνοντας υπαινιγμούς στο επάγγελμα του αδελφού του, ρωτά αν θα πρέπει να είναι «ποιμένας» του</w:t>
      </w:r>
      <w:r w:rsidRPr="00263C32">
        <w:rPr>
          <w:rFonts w:ascii="Times New Roman" w:eastAsiaTheme="minorHAnsi" w:hAnsi="Times New Roman"/>
          <w:i/>
          <w:color w:val="auto"/>
          <w:sz w:val="20"/>
          <w:szCs w:val="20"/>
          <w:highlight w:val="yellow"/>
          <w:lang w:eastAsia="en-US" w:bidi="he-IL"/>
        </w:rPr>
        <w:t xml:space="preserve">. </w:t>
      </w:r>
      <w:r w:rsidR="00D371EB" w:rsidRPr="00263C32">
        <w:rPr>
          <w:rFonts w:ascii="Times New Roman" w:eastAsiaTheme="minorHAnsi" w:hAnsi="Times New Roman"/>
          <w:color w:val="auto"/>
          <w:sz w:val="20"/>
          <w:szCs w:val="20"/>
          <w:highlight w:val="yellow"/>
          <w:lang w:eastAsia="en-US" w:bidi="he-IL"/>
        </w:rPr>
        <w:t xml:space="preserve">Καθείς που «νίπτει τας χείρας» του ενώπιον του κακού, κρύβει έναν Κάιν. </w:t>
      </w:r>
      <w:r w:rsidRPr="00263C32">
        <w:rPr>
          <w:rFonts w:ascii="Times New Roman" w:eastAsiaTheme="minorHAnsi" w:hAnsi="Times New Roman"/>
          <w:color w:val="auto"/>
          <w:sz w:val="20"/>
          <w:szCs w:val="20"/>
          <w:highlight w:val="yellow"/>
          <w:lang w:eastAsia="en-US" w:bidi="he-IL"/>
        </w:rPr>
        <w:t>Σκύβει το κεφάλι στη γη από όπου κράζει το αίμα του αδελφού του!</w:t>
      </w:r>
      <w:r w:rsidR="00C77110" w:rsidRPr="00263C32">
        <w:rPr>
          <w:rFonts w:ascii="Times New Roman" w:eastAsiaTheme="minorHAnsi" w:hAnsi="Times New Roman"/>
          <w:color w:val="auto"/>
          <w:sz w:val="20"/>
          <w:szCs w:val="20"/>
          <w:highlight w:val="yellow"/>
          <w:lang w:eastAsia="en-US" w:bidi="he-IL"/>
        </w:rPr>
        <w:t xml:space="preserve"> </w:t>
      </w:r>
      <w:r w:rsidR="00D371EB" w:rsidRPr="00263C32">
        <w:rPr>
          <w:rFonts w:ascii="Times New Roman" w:eastAsiaTheme="minorHAnsi" w:hAnsi="Times New Roman"/>
          <w:color w:val="auto"/>
          <w:sz w:val="20"/>
          <w:szCs w:val="20"/>
          <w:highlight w:val="yellow"/>
          <w:lang w:eastAsia="en-US" w:bidi="he-IL"/>
        </w:rPr>
        <w:t xml:space="preserve">Σημειωτέον ότι το αίμα στη Βίβλο είναι φορέας της ζωής. </w:t>
      </w: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D371EB" w:rsidRPr="00263C32" w:rsidRDefault="00032B29" w:rsidP="00D371E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Cs w:val="22"/>
          <w:highlight w:val="yellow"/>
          <w:lang w:eastAsia="en-US" w:bidi="he-IL"/>
        </w:rPr>
        <w:t xml:space="preserve">Ο Θεός κατόπιν δεν εξαγγέλλει ποινές αλλά </w:t>
      </w:r>
      <w:r w:rsidRPr="00263C32">
        <w:rPr>
          <w:rFonts w:ascii="Times New Roman" w:eastAsiaTheme="minorHAnsi" w:hAnsi="Times New Roman"/>
          <w:b/>
          <w:i/>
          <w:color w:val="auto"/>
          <w:szCs w:val="22"/>
          <w:highlight w:val="yellow"/>
          <w:lang w:eastAsia="en-US" w:bidi="he-IL"/>
        </w:rPr>
        <w:t>καταγράφει τις συνέπειες</w:t>
      </w:r>
      <w:r w:rsidRPr="00263C32">
        <w:rPr>
          <w:rFonts w:ascii="Times New Roman" w:eastAsiaTheme="minorHAnsi" w:hAnsi="Times New Roman"/>
          <w:color w:val="auto"/>
          <w:szCs w:val="22"/>
          <w:highlight w:val="yellow"/>
          <w:lang w:eastAsia="en-US" w:bidi="he-IL"/>
        </w:rPr>
        <w:t xml:space="preserve"> της πράξης του Κάιν. Στο τέλος αυτός ομολογεί πόσο με</w:t>
      </w:r>
      <w:r w:rsidR="002377E7" w:rsidRPr="00263C32">
        <w:rPr>
          <w:rFonts w:ascii="Times New Roman" w:eastAsiaTheme="minorHAnsi" w:hAnsi="Times New Roman"/>
          <w:color w:val="auto"/>
          <w:szCs w:val="22"/>
          <w:highlight w:val="yellow"/>
          <w:lang w:eastAsia="en-US" w:bidi="he-IL"/>
        </w:rPr>
        <w:t>γάλη είναι η ενοχή του</w:t>
      </w:r>
      <w:r w:rsidR="00F20828" w:rsidRPr="00263C32">
        <w:rPr>
          <w:rFonts w:ascii="Times New Roman" w:eastAsiaTheme="minorHAnsi" w:hAnsi="Times New Roman"/>
          <w:color w:val="auto"/>
          <w:szCs w:val="22"/>
          <w:highlight w:val="yellow"/>
          <w:lang w:eastAsia="en-US" w:bidi="he-IL"/>
        </w:rPr>
        <w:t xml:space="preserve"> και πόσο ανέστια η ύπαρξή του</w:t>
      </w:r>
      <w:r w:rsidR="002377E7" w:rsidRPr="00263C32">
        <w:rPr>
          <w:rFonts w:ascii="Times New Roman" w:eastAsiaTheme="minorHAnsi" w:hAnsi="Times New Roman"/>
          <w:color w:val="auto"/>
          <w:szCs w:val="22"/>
          <w:highlight w:val="yellow"/>
          <w:lang w:eastAsia="en-US" w:bidi="he-IL"/>
        </w:rPr>
        <w:t xml:space="preserve"> (4, 14)</w:t>
      </w:r>
      <w:r w:rsidR="00F20828" w:rsidRPr="00263C32">
        <w:rPr>
          <w:rFonts w:ascii="Times New Roman" w:eastAsiaTheme="minorHAnsi" w:hAnsi="Times New Roman"/>
          <w:color w:val="auto"/>
          <w:szCs w:val="22"/>
          <w:highlight w:val="yellow"/>
          <w:lang w:eastAsia="en-US" w:bidi="he-IL"/>
        </w:rPr>
        <w:t xml:space="preserve"> χωρίς να ζητά τίποτε από τον Θεό ούτε να μετανοεί για τίποτε</w:t>
      </w:r>
      <w:r w:rsidR="002377E7" w:rsidRPr="00263C32">
        <w:rPr>
          <w:rFonts w:ascii="Times New Roman" w:eastAsiaTheme="minorHAnsi" w:hAnsi="Times New Roman"/>
          <w:color w:val="auto"/>
          <w:szCs w:val="22"/>
          <w:highlight w:val="yellow"/>
          <w:lang w:eastAsia="en-US" w:bidi="he-IL"/>
        </w:rPr>
        <w:t xml:space="preserve">. </w:t>
      </w:r>
      <w:r w:rsidRPr="00263C32">
        <w:rPr>
          <w:rFonts w:ascii="Times New Roman" w:eastAsiaTheme="minorHAnsi" w:hAnsi="Times New Roman"/>
          <w:color w:val="auto"/>
          <w:szCs w:val="22"/>
          <w:highlight w:val="yellow"/>
          <w:lang w:eastAsia="en-US" w:bidi="he-IL"/>
        </w:rPr>
        <w:t xml:space="preserve">Και ο Θεός δεν δίνει συγχώρεση αλλά ένα «σημάδι» προφύλαξης ώστε να σπάσει ο φαύλος </w:t>
      </w:r>
      <w:r w:rsidR="00F20828" w:rsidRPr="00263C32">
        <w:rPr>
          <w:rFonts w:ascii="Times New Roman" w:eastAsiaTheme="minorHAnsi" w:hAnsi="Times New Roman"/>
          <w:color w:val="auto"/>
          <w:szCs w:val="22"/>
          <w:highlight w:val="yellow"/>
          <w:lang w:eastAsia="en-US" w:bidi="he-IL"/>
        </w:rPr>
        <w:t>κύκλος της βίας και του αίματος</w:t>
      </w:r>
      <w:r w:rsidRPr="00263C32">
        <w:rPr>
          <w:rFonts w:ascii="Times New Roman" w:eastAsiaTheme="minorHAnsi" w:hAnsi="Times New Roman"/>
          <w:color w:val="auto"/>
          <w:szCs w:val="22"/>
          <w:highlight w:val="yellow"/>
          <w:lang w:eastAsia="en-US" w:bidi="he-IL"/>
        </w:rPr>
        <w:t>. Έχουμε εγγύηση (</w:t>
      </w:r>
      <w:r w:rsidR="0005619B" w:rsidRPr="00263C32">
        <w:rPr>
          <w:rFonts w:ascii="Times New Roman" w:eastAsiaTheme="minorHAnsi" w:hAnsi="Times New Roman"/>
          <w:color w:val="auto"/>
          <w:szCs w:val="22"/>
          <w:highlight w:val="yellow"/>
          <w:lang w:val="en-US" w:eastAsia="en-US" w:bidi="he-IL"/>
        </w:rPr>
        <w:t>Guarantee</w:t>
      </w:r>
      <w:r w:rsidRPr="00263C32">
        <w:rPr>
          <w:rFonts w:ascii="Times New Roman" w:eastAsiaTheme="minorHAnsi" w:hAnsi="Times New Roman"/>
          <w:color w:val="auto"/>
          <w:szCs w:val="22"/>
          <w:highlight w:val="yellow"/>
          <w:lang w:eastAsia="en-US" w:bidi="he-IL"/>
        </w:rPr>
        <w:t>) για 7πλή δηλ. πολλαπλή τιμωρία εκείνου που θα απλώσει χέρι πάνω του.</w:t>
      </w:r>
      <w:r w:rsidR="00F20828" w:rsidRPr="00263C32">
        <w:rPr>
          <w:rFonts w:ascii="Times New Roman" w:eastAsiaTheme="minorHAnsi" w:hAnsi="Times New Roman"/>
          <w:color w:val="auto"/>
          <w:szCs w:val="22"/>
          <w:highlight w:val="yellow"/>
          <w:lang w:eastAsia="en-US" w:bidi="he-IL"/>
        </w:rPr>
        <w:t xml:space="preserve"> </w:t>
      </w: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05619B" w:rsidRPr="00263C32" w:rsidRDefault="00032B29" w:rsidP="00D371EB">
      <w:pPr>
        <w:pStyle w:val="a5"/>
        <w:numPr>
          <w:ilvl w:val="0"/>
          <w:numId w:val="8"/>
        </w:numPr>
        <w:ind w:right="374"/>
        <w:rPr>
          <w:rFonts w:ascii="Times New Roman" w:eastAsiaTheme="minorHAnsi" w:hAnsi="Times New Roman"/>
          <w:i/>
          <w:color w:val="auto"/>
          <w:sz w:val="24"/>
          <w:szCs w:val="24"/>
          <w:highlight w:val="yellow"/>
          <w:lang w:eastAsia="en-US" w:bidi="he-IL"/>
        </w:rPr>
      </w:pPr>
      <w:r w:rsidRPr="00263C32">
        <w:rPr>
          <w:rFonts w:ascii="Times New Roman" w:eastAsiaTheme="minorHAnsi" w:hAnsi="Times New Roman"/>
          <w:color w:val="auto"/>
          <w:szCs w:val="22"/>
          <w:highlight w:val="yellow"/>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D371EB" w:rsidRPr="00263C32">
        <w:rPr>
          <w:rFonts w:ascii="Times New Roman" w:eastAsiaTheme="minorHAnsi" w:hAnsi="Times New Roman"/>
          <w:color w:val="auto"/>
          <w:szCs w:val="22"/>
          <w:highlight w:val="yellow"/>
          <w:lang w:eastAsia="en-US" w:bidi="he-IL"/>
        </w:rPr>
        <w:t xml:space="preserve">Είναι γνωστό ότι ολόκληρη η ιστορία της «Ρώμης» αρχίζει με τον Ρωμύλο – Κάιν. </w:t>
      </w:r>
      <w:r w:rsidR="003C6805" w:rsidRPr="00263C32">
        <w:rPr>
          <w:rFonts w:ascii="Times New Roman" w:eastAsiaTheme="minorHAnsi" w:hAnsi="Times New Roman"/>
          <w:color w:val="auto"/>
          <w:szCs w:val="22"/>
          <w:highlight w:val="yellow"/>
          <w:lang w:eastAsia="en-US" w:bidi="he-IL"/>
        </w:rPr>
        <w:t xml:space="preserve">Και η βία συνεχίζεται με ένα σπιράλ που </w:t>
      </w:r>
      <w:r w:rsidR="00242020" w:rsidRPr="00263C32">
        <w:rPr>
          <w:rFonts w:ascii="Times New Roman" w:eastAsiaTheme="minorHAnsi" w:hAnsi="Times New Roman"/>
          <w:color w:val="auto"/>
          <w:szCs w:val="22"/>
          <w:highlight w:val="yellow"/>
          <w:lang w:eastAsia="en-US" w:bidi="he-IL"/>
        </w:rPr>
        <w:t xml:space="preserve">φθάνει μέχρι τον </w:t>
      </w:r>
      <w:r w:rsidR="003C6805" w:rsidRPr="00263C32">
        <w:rPr>
          <w:rFonts w:ascii="Times New Roman" w:eastAsiaTheme="minorHAnsi" w:hAnsi="Times New Roman"/>
          <w:color w:val="auto"/>
          <w:szCs w:val="22"/>
          <w:highlight w:val="yellow"/>
          <w:lang w:eastAsia="en-US" w:bidi="he-IL"/>
        </w:rPr>
        <w:t>Λάμεχ</w:t>
      </w:r>
      <w:r w:rsidR="002F69BA" w:rsidRPr="00263C32">
        <w:rPr>
          <w:rFonts w:ascii="Times New Roman" w:eastAsiaTheme="minorHAnsi" w:hAnsi="Times New Roman"/>
          <w:color w:val="auto"/>
          <w:szCs w:val="22"/>
          <w:highlight w:val="yellow"/>
          <w:lang w:eastAsia="en-US" w:bidi="he-IL"/>
        </w:rPr>
        <w:t>, όπου και πάλι επιχειρεί ο Θεός να θέσει ένα τέρμα. Αυτός (ο Λάμεχ)</w:t>
      </w:r>
      <w:r w:rsidR="00242020" w:rsidRPr="00263C32">
        <w:rPr>
          <w:rFonts w:ascii="Times New Roman" w:eastAsiaTheme="minorHAnsi" w:hAnsi="Times New Roman"/>
          <w:color w:val="auto"/>
          <w:szCs w:val="22"/>
          <w:highlight w:val="yellow"/>
          <w:lang w:eastAsia="en-US" w:bidi="he-IL"/>
        </w:rPr>
        <w:t xml:space="preserve"> πήρε </w:t>
      </w:r>
      <w:r w:rsidR="00242020" w:rsidRPr="00263C32">
        <w:rPr>
          <w:rFonts w:ascii="Times New Roman" w:eastAsiaTheme="minorHAnsi" w:hAnsi="Times New Roman"/>
          <w:i/>
          <w:color w:val="auto"/>
          <w:szCs w:val="22"/>
          <w:highlight w:val="yellow"/>
          <w:lang w:eastAsia="en-US" w:bidi="he-IL"/>
        </w:rPr>
        <w:t xml:space="preserve">δύο </w:t>
      </w:r>
      <w:r w:rsidR="00242020" w:rsidRPr="00263C32">
        <w:rPr>
          <w:rFonts w:ascii="Times New Roman" w:eastAsiaTheme="minorHAnsi" w:hAnsi="Times New Roman"/>
          <w:color w:val="auto"/>
          <w:szCs w:val="22"/>
          <w:highlight w:val="yellow"/>
          <w:lang w:eastAsia="en-US" w:bidi="he-IL"/>
        </w:rPr>
        <w:t xml:space="preserve">γυναίκες και ομολογεί: </w:t>
      </w:r>
      <w:r w:rsidR="00242020" w:rsidRPr="00263C32">
        <w:rPr>
          <w:rFonts w:ascii="Times New Roman" w:eastAsiaTheme="minorHAnsi" w:hAnsi="Times New Roman"/>
          <w:i/>
          <w:color w:val="auto"/>
          <w:szCs w:val="22"/>
          <w:highlight w:val="yellow"/>
          <w:lang w:eastAsia="en-US" w:bidi="he-IL"/>
        </w:rPr>
        <w:t>Άνθρωπο σκότωσα γιατ</w:t>
      </w:r>
      <w:r w:rsidR="00A6452F" w:rsidRPr="00263C32">
        <w:rPr>
          <w:rFonts w:ascii="Times New Roman" w:eastAsiaTheme="minorHAnsi" w:hAnsi="Times New Roman"/>
          <w:i/>
          <w:color w:val="auto"/>
          <w:szCs w:val="22"/>
          <w:highlight w:val="yellow"/>
          <w:lang w:eastAsia="en-US" w:bidi="he-IL"/>
        </w:rPr>
        <w:t>ί με πλήγωσε/ένα νέο γιατί με χτ</w:t>
      </w:r>
      <w:r w:rsidR="00242020" w:rsidRPr="00263C32">
        <w:rPr>
          <w:rFonts w:ascii="Times New Roman" w:eastAsiaTheme="minorHAnsi" w:hAnsi="Times New Roman"/>
          <w:i/>
          <w:color w:val="auto"/>
          <w:szCs w:val="22"/>
          <w:highlight w:val="yellow"/>
          <w:lang w:eastAsia="en-US" w:bidi="he-IL"/>
        </w:rPr>
        <w:t>ύπησε/Αν στην περ</w:t>
      </w:r>
      <w:r w:rsidR="002F69BA" w:rsidRPr="00263C32">
        <w:rPr>
          <w:rFonts w:ascii="Times New Roman" w:eastAsiaTheme="minorHAnsi" w:hAnsi="Times New Roman"/>
          <w:i/>
          <w:color w:val="auto"/>
          <w:szCs w:val="22"/>
          <w:highlight w:val="yellow"/>
          <w:lang w:eastAsia="en-US" w:bidi="he-IL"/>
        </w:rPr>
        <w:t xml:space="preserve">ίπτωση του Κάιν προβλεπόταν </w:t>
      </w:r>
      <w:r w:rsidR="00242020" w:rsidRPr="00263C32">
        <w:rPr>
          <w:rFonts w:ascii="Times New Roman" w:eastAsiaTheme="minorHAnsi" w:hAnsi="Times New Roman"/>
          <w:i/>
          <w:color w:val="auto"/>
          <w:szCs w:val="22"/>
          <w:highlight w:val="yellow"/>
          <w:lang w:eastAsia="en-US" w:bidi="he-IL"/>
        </w:rPr>
        <w:t>7πλάσια εκδίκηση, στην περίπτωση το</w:t>
      </w:r>
      <w:r w:rsidR="002F69BA" w:rsidRPr="00263C32">
        <w:rPr>
          <w:rFonts w:ascii="Times New Roman" w:eastAsiaTheme="minorHAnsi" w:hAnsi="Times New Roman"/>
          <w:i/>
          <w:color w:val="auto"/>
          <w:szCs w:val="22"/>
          <w:highlight w:val="yellow"/>
          <w:lang w:eastAsia="en-US" w:bidi="he-IL"/>
        </w:rPr>
        <w:t>υ Λάμεχ προβλέπεται 77 φορές με</w:t>
      </w:r>
      <w:r w:rsidR="00242020" w:rsidRPr="00263C32">
        <w:rPr>
          <w:rFonts w:ascii="Times New Roman" w:eastAsiaTheme="minorHAnsi" w:hAnsi="Times New Roman"/>
          <w:i/>
          <w:color w:val="auto"/>
          <w:szCs w:val="22"/>
          <w:highlight w:val="yellow"/>
          <w:lang w:eastAsia="en-US" w:bidi="he-IL"/>
        </w:rPr>
        <w:t>γαλύτερη</w:t>
      </w:r>
      <w:r w:rsidR="003C6805" w:rsidRPr="00263C32">
        <w:rPr>
          <w:rFonts w:ascii="Times New Roman" w:eastAsiaTheme="minorHAnsi" w:hAnsi="Times New Roman"/>
          <w:i/>
          <w:color w:val="auto"/>
          <w:szCs w:val="22"/>
          <w:highlight w:val="yellow"/>
          <w:lang w:eastAsia="en-US" w:bidi="he-IL"/>
        </w:rPr>
        <w:t xml:space="preserve"> </w:t>
      </w:r>
      <w:r w:rsidR="003C6805" w:rsidRPr="00263C32">
        <w:rPr>
          <w:rFonts w:ascii="Times New Roman" w:eastAsiaTheme="minorHAnsi" w:hAnsi="Times New Roman"/>
          <w:color w:val="auto"/>
          <w:szCs w:val="22"/>
          <w:highlight w:val="yellow"/>
          <w:lang w:eastAsia="en-US" w:bidi="he-IL"/>
        </w:rPr>
        <w:t>(</w:t>
      </w:r>
      <w:r w:rsidR="00BC7608" w:rsidRPr="00263C32">
        <w:rPr>
          <w:rFonts w:ascii="Times New Roman" w:eastAsiaTheme="minorHAnsi" w:hAnsi="Times New Roman"/>
          <w:color w:val="auto"/>
          <w:szCs w:val="22"/>
          <w:highlight w:val="yellow"/>
          <w:lang w:eastAsia="en-US" w:bidi="he-IL"/>
        </w:rPr>
        <w:t xml:space="preserve">4, 5-7. </w:t>
      </w:r>
      <w:r w:rsidR="003C6805" w:rsidRPr="00263C32">
        <w:rPr>
          <w:rFonts w:ascii="Times New Roman" w:eastAsiaTheme="minorHAnsi" w:hAnsi="Times New Roman"/>
          <w:color w:val="auto"/>
          <w:szCs w:val="22"/>
          <w:highlight w:val="yellow"/>
          <w:lang w:eastAsia="en-US" w:bidi="he-IL"/>
        </w:rPr>
        <w:t>24)</w:t>
      </w:r>
      <w:r w:rsidR="00242020" w:rsidRPr="00263C32">
        <w:rPr>
          <w:rFonts w:ascii="Times New Roman" w:eastAsiaTheme="minorHAnsi" w:hAnsi="Times New Roman"/>
          <w:color w:val="auto"/>
          <w:szCs w:val="22"/>
          <w:highlight w:val="yellow"/>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7D5769" w:rsidRPr="00263C32" w:rsidRDefault="007D5769" w:rsidP="007D5769">
      <w:pPr>
        <w:pStyle w:val="a5"/>
        <w:ind w:right="374"/>
        <w:rPr>
          <w:rFonts w:ascii="Times New Roman" w:eastAsiaTheme="minorHAnsi" w:hAnsi="Times New Roman"/>
          <w:i/>
          <w:color w:val="auto"/>
          <w:sz w:val="24"/>
          <w:szCs w:val="24"/>
          <w:highlight w:val="yellow"/>
          <w:lang w:eastAsia="en-US" w:bidi="he-IL"/>
        </w:rPr>
      </w:pPr>
    </w:p>
    <w:p w:rsidR="00D75707" w:rsidRPr="00242020" w:rsidRDefault="002F69BA" w:rsidP="002F69BA">
      <w:pPr>
        <w:pStyle w:val="a5"/>
        <w:ind w:right="374"/>
        <w:rPr>
          <w:rFonts w:ascii="Times New Roman" w:eastAsiaTheme="minorHAnsi" w:hAnsi="Times New Roman"/>
          <w:i/>
          <w:color w:val="auto"/>
          <w:sz w:val="24"/>
          <w:szCs w:val="24"/>
          <w:lang w:eastAsia="en-US" w:bidi="he-IL"/>
        </w:rPr>
      </w:pPr>
      <w:r w:rsidRPr="00263C32">
        <w:rPr>
          <w:rFonts w:ascii="Times New Roman" w:hAnsi="Times New Roman"/>
          <w:highlight w:val="yellow"/>
        </w:rPr>
        <w:t xml:space="preserve">Το παράδοξο είναι ότι με </w:t>
      </w:r>
      <w:r w:rsidR="007D5769" w:rsidRPr="00263C32">
        <w:rPr>
          <w:rFonts w:ascii="Times New Roman" w:hAnsi="Times New Roman"/>
          <w:highlight w:val="yellow"/>
        </w:rPr>
        <w:t xml:space="preserve">το φόνο </w:t>
      </w:r>
      <w:r w:rsidR="00D75707" w:rsidRPr="00263C32">
        <w:rPr>
          <w:rFonts w:ascii="Times New Roman" w:hAnsi="Times New Roman"/>
          <w:highlight w:val="yellow"/>
        </w:rPr>
        <w:t xml:space="preserve">δεν </w:t>
      </w:r>
      <w:r w:rsidR="007D5769" w:rsidRPr="00263C32">
        <w:rPr>
          <w:rFonts w:ascii="Times New Roman" w:hAnsi="Times New Roman"/>
          <w:highlight w:val="yellow"/>
        </w:rPr>
        <w:t xml:space="preserve">γράφεται </w:t>
      </w:r>
      <w:r w:rsidR="00D75707" w:rsidRPr="00263C32">
        <w:rPr>
          <w:rFonts w:ascii="Times New Roman" w:hAnsi="Times New Roman"/>
          <w:highlight w:val="yellow"/>
        </w:rPr>
        <w:t xml:space="preserve">η τελευταία λέξη της ιστορίας. </w:t>
      </w:r>
      <w:r w:rsidR="00242020" w:rsidRPr="00263C32">
        <w:rPr>
          <w:rFonts w:ascii="Times New Roman" w:eastAsiaTheme="minorHAnsi" w:hAnsi="Times New Roman"/>
          <w:color w:val="auto"/>
          <w:sz w:val="20"/>
          <w:szCs w:val="20"/>
          <w:highlight w:val="yellow"/>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00242020" w:rsidRPr="00263C32">
        <w:rPr>
          <w:rFonts w:ascii="Times New Roman" w:eastAsiaTheme="minorHAnsi" w:hAnsi="Times New Roman"/>
          <w:i/>
          <w:color w:val="auto"/>
          <w:sz w:val="20"/>
          <w:szCs w:val="20"/>
          <w:highlight w:val="yellow"/>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00242020" w:rsidRPr="00263C32">
        <w:rPr>
          <w:rFonts w:ascii="Times New Roman" w:hAnsi="Times New Roman"/>
          <w:i/>
          <w:highlight w:val="yellow"/>
        </w:rPr>
        <w:t>δενδρύλλιο!</w:t>
      </w:r>
      <w:r w:rsidR="00242020" w:rsidRPr="00263C32">
        <w:rPr>
          <w:rFonts w:ascii="Times New Roman" w:eastAsiaTheme="minorHAnsi" w:hAnsi="Times New Roman"/>
          <w:color w:val="auto"/>
          <w:sz w:val="20"/>
          <w:szCs w:val="20"/>
          <w:highlight w:val="yellow"/>
          <w:lang w:eastAsia="en-US" w:bidi="he-IL"/>
        </w:rPr>
        <w:t xml:space="preserve"> 4, 25). </w:t>
      </w:r>
      <w:r w:rsidR="00242020" w:rsidRPr="00263C32">
        <w:rPr>
          <w:rFonts w:ascii="Times New Roman" w:hAnsi="Times New Roman"/>
          <w:highlight w:val="yellow"/>
        </w:rPr>
        <w:t>Η</w:t>
      </w:r>
      <w:r w:rsidR="00D75707" w:rsidRPr="00263C32">
        <w:rPr>
          <w:rFonts w:ascii="Times New Roman" w:hAnsi="Times New Roman"/>
          <w:highlight w:val="yellow"/>
        </w:rPr>
        <w:t xml:space="preserve"> Εύα</w:t>
      </w:r>
      <w:r w:rsidR="00242020" w:rsidRPr="00263C32">
        <w:rPr>
          <w:rFonts w:ascii="Times New Roman" w:hAnsi="Times New Roman"/>
          <w:highlight w:val="yellow"/>
        </w:rPr>
        <w:t xml:space="preserve"> μένοντας έγκυος σε ένα άλλο παιδί, </w:t>
      </w:r>
      <w:r w:rsidR="00D75707" w:rsidRPr="00263C32">
        <w:rPr>
          <w:rFonts w:ascii="Times New Roman" w:hAnsi="Times New Roman"/>
          <w:highlight w:val="yellow"/>
        </w:rPr>
        <w:t>διαμαρτύρεται κατά της 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w:t>
      </w:r>
      <w:r w:rsidR="00C77110" w:rsidRPr="00263C32">
        <w:rPr>
          <w:rFonts w:ascii="Times New Roman" w:hAnsi="Times New Roman"/>
          <w:highlight w:val="yellow"/>
        </w:rPr>
        <w:t xml:space="preserve"> </w:t>
      </w:r>
      <w:r w:rsidR="00D75707" w:rsidRPr="00263C32">
        <w:rPr>
          <w:rFonts w:ascii="Times New Roman" w:hAnsi="Times New Roman"/>
          <w:highlight w:val="yellow"/>
        </w:rPr>
        <w:t xml:space="preserve">«αναστήσει» τον Άβελ στον κόσμο, ο οποίος διαμαρτύρεται για τη βία και την αδικία εναντίον του Άβελ. </w:t>
      </w:r>
      <w:r w:rsidR="00242020" w:rsidRPr="00263C32">
        <w:rPr>
          <w:rFonts w:ascii="Times New Roman" w:hAnsi="Times New Roman"/>
          <w:highlight w:val="yellow"/>
        </w:rPr>
        <w:t xml:space="preserve">Η Εύα </w:t>
      </w:r>
      <w:r w:rsidR="00D75707" w:rsidRPr="00263C32">
        <w:rPr>
          <w:rFonts w:ascii="Times New Roman" w:hAnsi="Times New Roman"/>
          <w:highlight w:val="yellow"/>
        </w:rPr>
        <w:t xml:space="preserve">έχει την πεποίθηση ότι η ιστορία δεν έχει τελειώσει για τον Θεό με το θάνατο του Άβελ είναι. </w:t>
      </w:r>
      <w:r w:rsidRPr="00263C32">
        <w:rPr>
          <w:rFonts w:ascii="Times New Roman" w:hAnsi="Times New Roman"/>
          <w:highlight w:val="yellow"/>
        </w:rPr>
        <w:t>[…] Ο Σηθ ε</w:t>
      </w:r>
      <w:r w:rsidR="00D75707" w:rsidRPr="00263C32">
        <w:rPr>
          <w:rFonts w:ascii="Times New Roman" w:hAnsi="Times New Roman"/>
          <w:highlight w:val="yellow"/>
        </w:rPr>
        <w:t>ίναι ο πρόγονος του Αβραάμ, του Ισραήλ, του Ιησού. Σε αντίθεση με την ιστορία του Ρωμύλου και του Ρέμου, στη βιβλική ιστ</w:t>
      </w:r>
      <w:r w:rsidRPr="00263C32">
        <w:rPr>
          <w:rFonts w:ascii="Times New Roman" w:hAnsi="Times New Roman"/>
          <w:highlight w:val="yellow"/>
        </w:rPr>
        <w:t>ορία τελικά δικαιώνεται η γραμμή των δολοφονημένων</w:t>
      </w:r>
      <w:r w:rsidR="00D75707" w:rsidRPr="00263C32">
        <w:rPr>
          <w:rFonts w:ascii="Times New Roman" w:hAnsi="Times New Roman"/>
          <w:highlight w:val="yellow"/>
        </w:rPr>
        <w:t>.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w:t>
      </w:r>
      <w:r w:rsidRPr="00263C32">
        <w:rPr>
          <w:rFonts w:ascii="Times New Roman" w:hAnsi="Times New Roman"/>
          <w:highlight w:val="yellow"/>
        </w:rPr>
        <w:t>ύας εναντίον του θανάτου του Άβε</w:t>
      </w:r>
      <w:r w:rsidR="00D75707" w:rsidRPr="00263C32">
        <w:rPr>
          <w:rFonts w:ascii="Times New Roman" w:hAnsi="Times New Roman"/>
          <w:highlight w:val="yellow"/>
        </w:rPr>
        <w:t xml:space="preserve">λ και της διακήρυξης ότι ο Θεός δεν δέχεται βία και θάνατο. </w:t>
      </w:r>
      <w:r w:rsidRPr="00263C32">
        <w:rPr>
          <w:rFonts w:ascii="Times New Roman" w:hAnsi="Times New Roman"/>
          <w:highlight w:val="yellow"/>
        </w:rPr>
        <w:t xml:space="preserve">Αυτό </w:t>
      </w:r>
      <w:r w:rsidR="00D75707" w:rsidRPr="00263C32">
        <w:rPr>
          <w:rFonts w:ascii="Times New Roman" w:hAnsi="Times New Roman"/>
          <w:highlight w:val="yellow"/>
        </w:rPr>
        <w:t xml:space="preserve">το βιβλικό μήνυμα </w:t>
      </w:r>
      <w:r w:rsidRPr="00263C32">
        <w:rPr>
          <w:rFonts w:ascii="Times New Roman" w:hAnsi="Times New Roman"/>
          <w:highlight w:val="yellow"/>
        </w:rPr>
        <w:t xml:space="preserve">επαναλαμβάνεται με </w:t>
      </w:r>
      <w:r w:rsidR="00D75707" w:rsidRPr="00263C32">
        <w:rPr>
          <w:rFonts w:ascii="Times New Roman" w:hAnsi="Times New Roman"/>
          <w:highlight w:val="yellow"/>
        </w:rPr>
        <w:t xml:space="preserve">τη </w:t>
      </w:r>
      <w:r w:rsidRPr="00263C32">
        <w:rPr>
          <w:rFonts w:ascii="Times New Roman" w:hAnsi="Times New Roman"/>
          <w:highlight w:val="yellow"/>
        </w:rPr>
        <w:t>«</w:t>
      </w:r>
      <w:r w:rsidR="00D75707" w:rsidRPr="00263C32">
        <w:rPr>
          <w:rFonts w:ascii="Times New Roman" w:hAnsi="Times New Roman"/>
          <w:highlight w:val="yellow"/>
        </w:rPr>
        <w:t>διαμαρτυρία</w:t>
      </w:r>
      <w:r w:rsidRPr="00263C32">
        <w:rPr>
          <w:rFonts w:ascii="Times New Roman" w:hAnsi="Times New Roman"/>
          <w:highlight w:val="yellow"/>
        </w:rPr>
        <w:t>»</w:t>
      </w:r>
      <w:r w:rsidR="00D75707" w:rsidRPr="00263C32">
        <w:rPr>
          <w:rFonts w:ascii="Times New Roman" w:hAnsi="Times New Roman"/>
          <w:highlight w:val="yellow"/>
        </w:rPr>
        <w:t xml:space="preserve">, την οποία </w:t>
      </w:r>
      <w:r w:rsidRPr="00263C32">
        <w:rPr>
          <w:rFonts w:ascii="Times New Roman" w:hAnsi="Times New Roman"/>
          <w:highlight w:val="yellow"/>
        </w:rPr>
        <w:t>κάνουμε με κάθε βάπτισμα. Ο</w:t>
      </w:r>
      <w:r w:rsidR="00D75707" w:rsidRPr="00263C32">
        <w:rPr>
          <w:rFonts w:ascii="Times New Roman" w:hAnsi="Times New Roman"/>
          <w:highlight w:val="yellow"/>
        </w:rPr>
        <w:t>ι γυναίκες και οι άνδρες που φέρνουν ένα παιδί στο βάπτισμα</w:t>
      </w:r>
      <w:r w:rsidRPr="00263C32">
        <w:rPr>
          <w:rFonts w:ascii="Times New Roman" w:hAnsi="Times New Roman"/>
          <w:highlight w:val="yellow"/>
        </w:rPr>
        <w:t>, ουσιαστικά</w:t>
      </w:r>
      <w:r w:rsidR="00D75707" w:rsidRPr="00263C32">
        <w:rPr>
          <w:rFonts w:ascii="Times New Roman" w:hAnsi="Times New Roman"/>
          <w:highlight w:val="yellow"/>
        </w:rPr>
        <w:t xml:space="preserve"> </w:t>
      </w:r>
      <w:r w:rsidRPr="00263C32">
        <w:rPr>
          <w:rFonts w:ascii="Times New Roman" w:hAnsi="Times New Roman"/>
          <w:highlight w:val="yellow"/>
        </w:rPr>
        <w:t>επαναλαμβάνουν ακριβώς αυτό που έκανε η Εύα κατά τη γέννηση του Σηθ</w:t>
      </w:r>
      <w:r w:rsidR="00D75707" w:rsidRPr="00263C32">
        <w:rPr>
          <w:rFonts w:ascii="Times New Roman" w:hAnsi="Times New Roman"/>
          <w:highlight w:val="yellow"/>
        </w:rPr>
        <w:t xml:space="preserve">. </w:t>
      </w:r>
      <w:r w:rsidRPr="00263C32">
        <w:rPr>
          <w:rFonts w:ascii="Times New Roman" w:hAnsi="Times New Roman"/>
          <w:highlight w:val="yellow"/>
        </w:rPr>
        <w:t>Πιστεύοντας στ</w:t>
      </w:r>
      <w:r w:rsidR="00D75707" w:rsidRPr="00263C32">
        <w:rPr>
          <w:rFonts w:ascii="Times New Roman" w:hAnsi="Times New Roman"/>
          <w:highlight w:val="yellow"/>
        </w:rPr>
        <w:t>η δύναμη του Θεού</w:t>
      </w:r>
      <w:r w:rsidRPr="00263C32">
        <w:rPr>
          <w:rFonts w:ascii="Times New Roman" w:hAnsi="Times New Roman"/>
          <w:highlight w:val="yellow"/>
        </w:rPr>
        <w:t>, που</w:t>
      </w:r>
      <w:r w:rsidR="00D75707" w:rsidRPr="00263C32">
        <w:rPr>
          <w:rFonts w:ascii="Times New Roman" w:hAnsi="Times New Roman"/>
          <w:highlight w:val="yellow"/>
        </w:rPr>
        <w:t xml:space="preserve">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w:t>
      </w:r>
      <w:r w:rsidRPr="00263C32">
        <w:rPr>
          <w:rFonts w:ascii="Times New Roman" w:hAnsi="Times New Roman"/>
          <w:highlight w:val="yellow"/>
        </w:rPr>
        <w:t xml:space="preserve">υ εκπροσωπείται από το νερό ενώ ο βαπτισμένος </w:t>
      </w:r>
      <w:r w:rsidR="00D75707" w:rsidRPr="00263C32">
        <w:rPr>
          <w:rFonts w:ascii="Times New Roman" w:hAnsi="Times New Roman"/>
          <w:highlight w:val="yellow"/>
        </w:rPr>
        <w:t xml:space="preserve">γίνεται </w:t>
      </w:r>
      <w:r w:rsidRPr="00263C32">
        <w:rPr>
          <w:rFonts w:ascii="Times New Roman" w:hAnsi="Times New Roman"/>
          <w:highlight w:val="yellow"/>
        </w:rPr>
        <w:t>«εικόνα»</w:t>
      </w:r>
      <w:r w:rsidR="00D75707" w:rsidRPr="00263C32">
        <w:rPr>
          <w:rFonts w:ascii="Times New Roman" w:hAnsi="Times New Roman"/>
          <w:highlight w:val="yellow"/>
        </w:rPr>
        <w:t xml:space="preserve"> του Ιησού στη γη. </w:t>
      </w:r>
      <w:r w:rsidRPr="00263C32">
        <w:rPr>
          <w:rFonts w:ascii="Times New Roman" w:hAnsi="Times New Roman"/>
          <w:highlight w:val="yellow"/>
        </w:rPr>
        <w:t>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C10764" w:rsidRPr="0005619B" w:rsidRDefault="00C10764" w:rsidP="00911193">
      <w:pPr>
        <w:ind w:right="374"/>
        <w:rPr>
          <w:rFonts w:ascii="Times New Roman" w:eastAsiaTheme="minorHAnsi" w:hAnsi="Times New Roman"/>
          <w:b/>
          <w:color w:val="auto"/>
          <w:szCs w:val="22"/>
          <w:lang w:eastAsia="en-US" w:bidi="he-IL"/>
        </w:rPr>
      </w:pPr>
    </w:p>
    <w:p w:rsidR="00C10764" w:rsidRPr="0005619B" w:rsidRDefault="00D371EB" w:rsidP="00911193">
      <w:pPr>
        <w:ind w:right="374"/>
        <w:rPr>
          <w:rFonts w:ascii="Times New Roman" w:eastAsia="Calibri" w:hAnsi="Times New Roman"/>
          <w:lang w:eastAsia="en-US" w:bidi="he-IL"/>
        </w:rPr>
      </w:pPr>
      <w:r>
        <w:rPr>
          <w:rFonts w:ascii="Times New Roman" w:eastAsiaTheme="minorHAnsi" w:hAnsi="Times New Roman"/>
          <w:b/>
          <w:color w:val="auto"/>
          <w:szCs w:val="22"/>
          <w:lang w:eastAsia="en-US" w:bidi="he-IL"/>
        </w:rPr>
        <w:lastRenderedPageBreak/>
        <w:t xml:space="preserve">Επίμετρο: </w:t>
      </w:r>
      <w:r w:rsidR="00C10764" w:rsidRPr="0005619B">
        <w:rPr>
          <w:rFonts w:ascii="Times New Roman" w:eastAsiaTheme="minorHAnsi" w:hAnsi="Times New Roman"/>
          <w:b/>
          <w:color w:val="auto"/>
          <w:szCs w:val="22"/>
          <w:lang w:eastAsia="en-US" w:bidi="he-IL"/>
        </w:rPr>
        <w:t xml:space="preserve">Στην ίδια τη Βίβλο η </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αμαρτία</w:t>
      </w:r>
      <w:r w:rsidR="00C957AC" w:rsidRPr="0005619B">
        <w:rPr>
          <w:rFonts w:ascii="Times New Roman" w:eastAsiaTheme="minorHAnsi" w:hAnsi="Times New Roman"/>
          <w:b/>
          <w:color w:val="auto"/>
          <w:szCs w:val="22"/>
          <w:lang w:eastAsia="en-US" w:bidi="he-IL"/>
        </w:rPr>
        <w:t>»</w:t>
      </w:r>
      <w:r w:rsidR="00C10764" w:rsidRPr="0005619B">
        <w:rPr>
          <w:rFonts w:ascii="Times New Roman" w:eastAsiaTheme="minorHAnsi" w:hAnsi="Times New Roman"/>
          <w:b/>
          <w:color w:val="auto"/>
          <w:szCs w:val="22"/>
          <w:lang w:eastAsia="en-US" w:bidi="he-IL"/>
        </w:rPr>
        <w:t xml:space="preserve"> αποδίδεται με τους εξής όρους: </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Αποτυχία</w:t>
      </w:r>
      <w:r w:rsidRPr="0005619B">
        <w:rPr>
          <w:rFonts w:ascii="Times New Roman" w:eastAsia="Calibri" w:hAnsi="Times New Roman"/>
          <w:lang w:eastAsia="en-US" w:bidi="he-IL"/>
        </w:rPr>
        <w:t xml:space="preserve"> να φτάσεις στον Στόχο</w:t>
      </w:r>
      <w:r w:rsidR="003C6805" w:rsidRPr="0005619B">
        <w:rPr>
          <w:rFonts w:ascii="Times New Roman" w:eastAsia="Calibri" w:hAnsi="Times New Roman"/>
          <w:lang w:eastAsia="en-US" w:bidi="he-IL"/>
        </w:rPr>
        <w:t xml:space="preserve"> της Ζωής (</w:t>
      </w:r>
      <w:r w:rsidR="003C6805" w:rsidRPr="0005619B">
        <w:rPr>
          <w:rFonts w:ascii="Times New Roman" w:eastAsia="Calibri" w:hAnsi="Times New Roman"/>
          <w:lang w:val="en-US" w:eastAsia="en-US" w:bidi="he-IL"/>
        </w:rPr>
        <w:t>chata</w:t>
      </w:r>
      <w:r w:rsidR="003C6805" w:rsidRPr="0005619B">
        <w:rPr>
          <w:rFonts w:ascii="Times New Roman" w:eastAsia="Calibri" w:hAnsi="Times New Roman"/>
          <w:lang w:eastAsia="en-US" w:bidi="he-IL"/>
        </w:rPr>
        <w:t xml:space="preserve"> – </w:t>
      </w:r>
      <w:r w:rsidR="003C6805" w:rsidRPr="0005619B">
        <w:rPr>
          <w:rFonts w:ascii="Times New Roman" w:eastAsia="Calibri" w:hAnsi="Times New Roman"/>
          <w:lang w:val="en-US" w:eastAsia="en-US" w:bidi="he-IL"/>
        </w:rPr>
        <w:t>chet</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F402F5" w:rsidRPr="0005619B" w:rsidRDefault="00F402F5" w:rsidP="00186B7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Δια</w:t>
      </w:r>
      <w:r w:rsidR="003C6805" w:rsidRPr="0005619B">
        <w:rPr>
          <w:rFonts w:ascii="Times New Roman" w:eastAsia="Calibri" w:hAnsi="Times New Roman"/>
          <w:b/>
          <w:lang w:eastAsia="en-US" w:bidi="he-IL"/>
        </w:rPr>
        <w:t>Στροφή</w:t>
      </w:r>
      <w:r w:rsidR="003C6805" w:rsidRPr="0005619B">
        <w:rPr>
          <w:rFonts w:ascii="Times New Roman" w:eastAsia="Calibri" w:hAnsi="Times New Roman"/>
          <w:lang w:eastAsia="en-US" w:bidi="he-IL"/>
        </w:rPr>
        <w:t xml:space="preserve"> - </w:t>
      </w:r>
      <w:r w:rsidRPr="0005619B">
        <w:rPr>
          <w:rFonts w:ascii="Times New Roman" w:eastAsia="Calibri" w:hAnsi="Times New Roman"/>
          <w:lang w:eastAsia="en-US" w:bidi="he-IL"/>
        </w:rPr>
        <w:t>Στρέβλωση</w:t>
      </w:r>
      <w:r w:rsidR="003C6805" w:rsidRPr="0005619B">
        <w:rPr>
          <w:rFonts w:ascii="Times New Roman" w:eastAsia="Calibri" w:hAnsi="Times New Roman"/>
          <w:lang w:eastAsia="en-US" w:bidi="he-IL"/>
        </w:rPr>
        <w:t xml:space="preserve"> (</w:t>
      </w:r>
      <w:r w:rsidR="003C6805" w:rsidRPr="0005619B">
        <w:rPr>
          <w:rFonts w:ascii="Times New Roman" w:eastAsia="Calibri" w:hAnsi="Times New Roman"/>
          <w:lang w:val="en-US" w:eastAsia="en-US" w:bidi="he-IL"/>
        </w:rPr>
        <w:t>awon</w:t>
      </w:r>
      <w:r w:rsidR="003C6805" w:rsidRPr="0005619B">
        <w:rPr>
          <w:rFonts w:ascii="Times New Roman" w:eastAsia="Calibri" w:hAnsi="Times New Roman"/>
          <w:lang w:eastAsia="en-US" w:bidi="he-IL"/>
        </w:rPr>
        <w:t>)</w:t>
      </w:r>
      <w:r w:rsidRPr="0005619B">
        <w:rPr>
          <w:rFonts w:ascii="Times New Roman" w:eastAsia="Calibri" w:hAnsi="Times New Roman"/>
          <w:lang w:eastAsia="en-US" w:bidi="he-IL"/>
        </w:rPr>
        <w:t xml:space="preserve"> </w:t>
      </w:r>
      <w:r w:rsidR="003C6805" w:rsidRPr="0005619B">
        <w:rPr>
          <w:rFonts w:ascii="Times New Roman" w:eastAsia="Calibri" w:hAnsi="Times New Roman"/>
          <w:lang w:eastAsia="en-US" w:bidi="he-IL"/>
        </w:rPr>
        <w:t>όπως στα κλαδιά του δέντρου που έτσι χάνουν τη δυνατότητα τροφοδοσίας και γίνονται «καύσιμη ύλη»</w:t>
      </w:r>
      <w:r w:rsidR="0005619B" w:rsidRPr="0005619B">
        <w:rPr>
          <w:rFonts w:ascii="Times New Roman" w:eastAsia="Calibri" w:hAnsi="Times New Roman"/>
          <w:lang w:eastAsia="en-US" w:bidi="he-IL"/>
        </w:rPr>
        <w:t>.</w:t>
      </w:r>
    </w:p>
    <w:p w:rsidR="006828B2" w:rsidRPr="0005619B" w:rsidRDefault="00FC64F2" w:rsidP="006828B2">
      <w:pPr>
        <w:pStyle w:val="a5"/>
        <w:numPr>
          <w:ilvl w:val="0"/>
          <w:numId w:val="7"/>
        </w:numPr>
        <w:ind w:right="374"/>
        <w:rPr>
          <w:rFonts w:ascii="Times New Roman" w:eastAsia="Calibri" w:hAnsi="Times New Roman"/>
          <w:lang w:eastAsia="en-US" w:bidi="he-IL"/>
        </w:rPr>
      </w:pPr>
      <w:r w:rsidRPr="0005619B">
        <w:rPr>
          <w:rFonts w:ascii="Times New Roman" w:eastAsia="Calibri" w:hAnsi="Times New Roman"/>
          <w:b/>
          <w:lang w:eastAsia="en-US" w:bidi="he-IL"/>
        </w:rPr>
        <w:t xml:space="preserve">ΑποΞένωση </w:t>
      </w:r>
      <w:r w:rsidRPr="0005619B">
        <w:rPr>
          <w:rFonts w:ascii="Times New Roman" w:eastAsia="Calibri" w:hAnsi="Times New Roman"/>
          <w:lang w:eastAsia="en-US" w:bidi="he-IL"/>
        </w:rPr>
        <w:t>Κάθετη και Οριζόντια (από τον Θεό Πατέρα, από τον εαυτό, τον άλλον, το Σύμπαν)</w:t>
      </w:r>
      <w:r w:rsidR="00F402F5" w:rsidRPr="0005619B">
        <w:rPr>
          <w:rFonts w:ascii="Times New Roman" w:eastAsia="Calibri" w:hAnsi="Times New Roman"/>
          <w:lang w:eastAsia="en-US" w:bidi="he-IL"/>
        </w:rPr>
        <w:t>Απόσχιση</w:t>
      </w:r>
      <w:r w:rsidR="003C6805" w:rsidRPr="0005619B">
        <w:rPr>
          <w:rFonts w:ascii="Times New Roman" w:eastAsia="Calibri" w:hAnsi="Times New Roman"/>
          <w:lang w:eastAsia="en-US" w:bidi="he-IL"/>
        </w:rPr>
        <w:t xml:space="preserve"> – Καταπάτηση ενός γάμου, μιας συμφωνίας (</w:t>
      </w:r>
      <w:r w:rsidR="003C6805" w:rsidRPr="0005619B">
        <w:rPr>
          <w:rFonts w:ascii="Times New Roman" w:eastAsia="Calibri" w:hAnsi="Times New Roman"/>
          <w:lang w:val="en-US" w:eastAsia="en-US" w:bidi="he-IL"/>
        </w:rPr>
        <w:t>peach</w:t>
      </w:r>
      <w:r w:rsidR="003C6805" w:rsidRPr="0005619B">
        <w:rPr>
          <w:rFonts w:ascii="Times New Roman" w:eastAsia="Calibri" w:hAnsi="Times New Roman"/>
          <w:lang w:eastAsia="en-US" w:bidi="he-IL"/>
        </w:rPr>
        <w:t>)</w:t>
      </w:r>
      <w:r w:rsidR="0005619B" w:rsidRPr="0005619B">
        <w:rPr>
          <w:rFonts w:ascii="Times New Roman" w:eastAsia="Calibri" w:hAnsi="Times New Roman"/>
          <w:lang w:eastAsia="en-US" w:bidi="he-IL"/>
        </w:rPr>
        <w:t>.</w:t>
      </w:r>
    </w:p>
    <w:p w:rsidR="006828B2" w:rsidRPr="00FC64F2" w:rsidRDefault="006828B2" w:rsidP="006828B2">
      <w:pPr>
        <w:ind w:right="374"/>
        <w:rPr>
          <w:rFonts w:eastAsia="Calibri" w:cs="SBL Greek"/>
          <w:lang w:eastAsia="en-US" w:bidi="he-IL"/>
        </w:rPr>
      </w:pPr>
    </w:p>
    <w:p w:rsidR="006828B2" w:rsidRPr="00FC64F2" w:rsidRDefault="006828B2" w:rsidP="006828B2">
      <w:pPr>
        <w:ind w:right="374"/>
        <w:rPr>
          <w:rFonts w:eastAsia="Calibri" w:cs="SBL Greek"/>
          <w:lang w:eastAsia="en-US" w:bidi="he-IL"/>
        </w:rPr>
      </w:pPr>
    </w:p>
    <w:p w:rsidR="005A68CB" w:rsidRDefault="007272D2" w:rsidP="00715AAF">
      <w:pPr>
        <w:spacing w:after="200" w:line="276" w:lineRule="auto"/>
        <w:jc w:val="center"/>
        <w:rPr>
          <w:rFonts w:eastAsiaTheme="minorHAnsi" w:cs="SBL Greek"/>
          <w:b/>
          <w:color w:val="auto"/>
          <w:szCs w:val="22"/>
          <w:lang w:eastAsia="en-US" w:bidi="he-IL"/>
        </w:rPr>
      </w:pPr>
      <w:r>
        <w:rPr>
          <w:rFonts w:eastAsiaTheme="minorHAnsi" w:cs="SBL Greek"/>
          <w:b/>
          <w:noProof/>
          <w:color w:val="auto"/>
          <w:szCs w:val="22"/>
        </w:rPr>
        <w:drawing>
          <wp:inline distT="0" distB="0" distL="0" distR="0">
            <wp:extent cx="1624394" cy="4230806"/>
            <wp:effectExtent l="19050" t="0" r="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1628266" cy="4240892"/>
                    </a:xfrm>
                    <a:prstGeom prst="rect">
                      <a:avLst/>
                    </a:prstGeom>
                    <a:noFill/>
                    <a:ln w="9525">
                      <a:noFill/>
                      <a:miter lim="800000"/>
                      <a:headEnd/>
                      <a:tailEnd/>
                    </a:ln>
                  </pic:spPr>
                </pic:pic>
              </a:graphicData>
            </a:graphic>
          </wp:inline>
        </w:drawing>
      </w:r>
    </w:p>
    <w:p w:rsidR="00715AAF" w:rsidRPr="00054466" w:rsidRDefault="00F402F5" w:rsidP="00054466">
      <w:pPr>
        <w:pStyle w:val="a5"/>
        <w:numPr>
          <w:ilvl w:val="0"/>
          <w:numId w:val="7"/>
        </w:numPr>
        <w:spacing w:after="200" w:line="276" w:lineRule="auto"/>
        <w:rPr>
          <w:rFonts w:ascii="Times New Roman" w:eastAsiaTheme="minorHAnsi" w:hAnsi="Times New Roman"/>
          <w:b/>
          <w:color w:val="auto"/>
          <w:szCs w:val="22"/>
          <w:lang w:val="en-US" w:eastAsia="en-US" w:bidi="he-IL"/>
        </w:rPr>
      </w:pPr>
      <w:r w:rsidRPr="00054466">
        <w:rPr>
          <w:rFonts w:ascii="Times New Roman" w:eastAsiaTheme="minorHAnsi" w:hAnsi="Times New Roman"/>
          <w:b/>
          <w:color w:val="auto"/>
          <w:szCs w:val="22"/>
          <w:lang w:eastAsia="en-US" w:bidi="he-IL"/>
        </w:rPr>
        <w:t>Αμαρτία</w:t>
      </w:r>
      <w:r w:rsidRPr="00054466">
        <w:rPr>
          <w:rFonts w:ascii="Times New Roman" w:eastAsiaTheme="minorHAnsi" w:hAnsi="Times New Roman"/>
          <w:b/>
          <w:color w:val="auto"/>
          <w:szCs w:val="22"/>
          <w:lang w:val="en-US" w:eastAsia="en-US" w:bidi="he-IL"/>
        </w:rPr>
        <w:t xml:space="preserve"> = </w:t>
      </w:r>
      <w:r w:rsidRPr="00054466">
        <w:rPr>
          <w:rFonts w:ascii="Times New Roman" w:eastAsiaTheme="minorHAnsi" w:hAnsi="Times New Roman"/>
          <w:b/>
          <w:color w:val="auto"/>
          <w:szCs w:val="22"/>
          <w:lang w:eastAsia="en-US" w:bidi="he-IL"/>
        </w:rPr>
        <w:t>Βάρος</w:t>
      </w:r>
      <w:r w:rsidR="00054466" w:rsidRPr="00054466">
        <w:rPr>
          <w:rFonts w:ascii="Times New Roman" w:eastAsiaTheme="minorHAnsi" w:hAnsi="Times New Roman"/>
          <w:b/>
          <w:color w:val="auto"/>
          <w:szCs w:val="22"/>
          <w:lang w:val="en-US" w:eastAsia="en-US" w:bidi="he-IL"/>
        </w:rPr>
        <w:t xml:space="preserve"> </w:t>
      </w:r>
      <w:r w:rsidRPr="00054466">
        <w:rPr>
          <w:rStyle w:val="af"/>
          <w:rFonts w:ascii="Times New Roman" w:hAnsi="Times New Roman"/>
          <w:lang w:val="en-US"/>
        </w:rPr>
        <w:t xml:space="preserve">The idea of sin as a burden to bear appears first when Cain murders Abel. </w:t>
      </w:r>
      <w:r w:rsidRPr="00054466">
        <w:rPr>
          <w:rFonts w:ascii="Times New Roman" w:hAnsi="Times New Roman"/>
          <w:lang w:val="en-US"/>
        </w:rPr>
        <w:t>After committing this crime against his brother, “Cain said to the Lord, ‘My sin (</w:t>
      </w:r>
      <w:r w:rsidRPr="00054466">
        <w:rPr>
          <w:rFonts w:ascii="Times New Roman" w:hAnsi="Times New Roman"/>
          <w:sz w:val="28"/>
          <w:szCs w:val="28"/>
        </w:rPr>
        <w:t>עון</w:t>
      </w:r>
      <w:r w:rsidRPr="00054466">
        <w:rPr>
          <w:rFonts w:ascii="Times New Roman" w:hAnsi="Times New Roman"/>
          <w:lang w:val="en-US"/>
        </w:rPr>
        <w:t xml:space="preserve">; </w:t>
      </w:r>
      <w:r w:rsidRPr="00054466">
        <w:rPr>
          <w:rStyle w:val="a8"/>
          <w:rFonts w:ascii="Times New Roman" w:eastAsiaTheme="majorEastAsia" w:hAnsi="Times New Roman"/>
          <w:lang w:val="en-US"/>
        </w:rPr>
        <w:t>avon</w:t>
      </w:r>
      <w:r w:rsidRPr="00054466">
        <w:rPr>
          <w:rFonts w:ascii="Times New Roman" w:hAnsi="Times New Roman"/>
          <w:lang w:val="en-US"/>
        </w:rPr>
        <w:t>) is too great (</w:t>
      </w:r>
      <w:r w:rsidRPr="00054466">
        <w:rPr>
          <w:rFonts w:ascii="Times New Roman" w:hAnsi="Times New Roman"/>
          <w:sz w:val="28"/>
          <w:szCs w:val="28"/>
        </w:rPr>
        <w:t>גדול</w:t>
      </w:r>
      <w:r w:rsidRPr="00054466">
        <w:rPr>
          <w:rFonts w:ascii="Times New Roman" w:hAnsi="Times New Roman"/>
          <w:lang w:val="en-US"/>
        </w:rPr>
        <w:t xml:space="preserve">; </w:t>
      </w:r>
      <w:r w:rsidRPr="00054466">
        <w:rPr>
          <w:rStyle w:val="a8"/>
          <w:rFonts w:ascii="Times New Roman" w:eastAsiaTheme="majorEastAsia" w:hAnsi="Times New Roman"/>
          <w:lang w:val="en-US"/>
        </w:rPr>
        <w:t>gadol</w:t>
      </w:r>
      <w:r w:rsidRPr="00054466">
        <w:rPr>
          <w:rFonts w:ascii="Times New Roman" w:hAnsi="Times New Roman"/>
          <w:lang w:val="en-US"/>
        </w:rPr>
        <w:t>) to carry (</w:t>
      </w:r>
      <w:r w:rsidRPr="00054466">
        <w:rPr>
          <w:rFonts w:ascii="Times New Roman" w:hAnsi="Times New Roman"/>
          <w:sz w:val="28"/>
          <w:szCs w:val="28"/>
        </w:rPr>
        <w:t>נשא</w:t>
      </w:r>
      <w:r w:rsidRPr="00054466">
        <w:rPr>
          <w:rFonts w:ascii="Times New Roman" w:hAnsi="Times New Roman"/>
          <w:lang w:val="en-US"/>
        </w:rPr>
        <w:t xml:space="preserve">; </w:t>
      </w:r>
      <w:r w:rsidRPr="00054466">
        <w:rPr>
          <w:rStyle w:val="a8"/>
          <w:rFonts w:ascii="Times New Roman" w:eastAsiaTheme="majorEastAsia" w:hAnsi="Times New Roman"/>
          <w:lang w:val="en-US"/>
        </w:rPr>
        <w:t>nasa</w:t>
      </w:r>
      <w:r w:rsidRPr="00054466">
        <w:rPr>
          <w:rFonts w:ascii="Times New Roman" w:hAnsi="Times New Roman"/>
          <w:lang w:val="en-US"/>
        </w:rPr>
        <w:t xml:space="preserve">)” (Gen 4:13). </w:t>
      </w:r>
      <w:r w:rsidRPr="00054466">
        <w:rPr>
          <w:rStyle w:val="af"/>
          <w:rFonts w:ascii="Times New Roman" w:hAnsi="Times New Roman"/>
          <w:lang w:val="en-US"/>
        </w:rPr>
        <w:t xml:space="preserve">Sin has manifest itself as a heavy weight upon Cain’s shoulders, </w:t>
      </w:r>
      <w:r w:rsidRPr="00054466">
        <w:rPr>
          <w:rFonts w:ascii="Times New Roman" w:hAnsi="Times New Roman"/>
          <w:lang w:val="en-US"/>
        </w:rPr>
        <w:t>and since the murder of another human being is among the gravest of all sins because we are made in God’s image (Gen 9:6), Cain complains that the sin that has attached itself to his back is too big and weighty for him to bear.</w:t>
      </w:r>
      <w:r w:rsidR="0005619B" w:rsidRPr="00054466">
        <w:rPr>
          <w:rFonts w:ascii="Times New Roman" w:hAnsi="Times New Roman"/>
          <w:lang w:val="en-US"/>
        </w:rPr>
        <w:t xml:space="preserve"> </w:t>
      </w:r>
      <w:r w:rsidRPr="00054466">
        <w:rPr>
          <w:rFonts w:ascii="Times New Roman" w:hAnsi="Times New Roman"/>
          <w:lang w:val="en-US"/>
        </w:rPr>
        <w:t>The understanding of sin as a burden makes sense of Israel’s sacrificial ritual on the Day of Atonement: “Aaron shall lay both his hands on the head of the live goat, and confess over it all the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of Israel… putting them on the head of the live goat…. The goat shall carry (</w:t>
      </w:r>
      <w:r w:rsidRPr="00054466">
        <w:rPr>
          <w:rFonts w:ascii="Times New Roman" w:hAnsi="Times New Roman"/>
          <w:sz w:val="28"/>
          <w:szCs w:val="28"/>
        </w:rPr>
        <w:t>נשא</w:t>
      </w:r>
      <w:r w:rsidRPr="00054466">
        <w:rPr>
          <w:rFonts w:ascii="Times New Roman" w:hAnsi="Times New Roman"/>
          <w:lang w:val="en-US"/>
        </w:rPr>
        <w:t xml:space="preserve">; </w:t>
      </w:r>
      <w:r w:rsidRPr="00054466">
        <w:rPr>
          <w:rStyle w:val="a8"/>
          <w:rFonts w:ascii="Times New Roman" w:eastAsiaTheme="majorEastAsia" w:hAnsi="Times New Roman"/>
          <w:lang w:val="en-US"/>
        </w:rPr>
        <w:t>nasa</w:t>
      </w:r>
      <w:r w:rsidRPr="00054466">
        <w:rPr>
          <w:rFonts w:ascii="Times New Roman" w:hAnsi="Times New Roman"/>
          <w:lang w:val="en-US"/>
        </w:rPr>
        <w:t>) on itself all their iniquities (</w:t>
      </w:r>
      <w:r w:rsidRPr="00054466">
        <w:rPr>
          <w:rFonts w:ascii="Times New Roman" w:hAnsi="Times New Roman"/>
          <w:sz w:val="28"/>
          <w:szCs w:val="28"/>
        </w:rPr>
        <w:t>עונות</w:t>
      </w:r>
      <w:r w:rsidRPr="00054466">
        <w:rPr>
          <w:rFonts w:ascii="Times New Roman" w:hAnsi="Times New Roman"/>
          <w:lang w:val="en-US"/>
        </w:rPr>
        <w:t xml:space="preserve">; </w:t>
      </w:r>
      <w:r w:rsidRPr="00054466">
        <w:rPr>
          <w:rStyle w:val="a8"/>
          <w:rFonts w:ascii="Times New Roman" w:eastAsiaTheme="majorEastAsia" w:hAnsi="Times New Roman"/>
          <w:lang w:val="en-US"/>
        </w:rPr>
        <w:t>avonot</w:t>
      </w:r>
      <w:r w:rsidRPr="00054466">
        <w:rPr>
          <w:rFonts w:ascii="Times New Roman" w:hAnsi="Times New Roman"/>
          <w:lang w:val="en-US"/>
        </w:rPr>
        <w:t xml:space="preserve">) to a barren region” (Lev 16:21-22). The goat takes Israel’s sins upon itself and physically carries those sins away from the people. </w:t>
      </w:r>
      <w:r w:rsidRPr="00054466">
        <w:rPr>
          <w:rStyle w:val="af"/>
          <w:rFonts w:ascii="Times New Roman" w:hAnsi="Times New Roman"/>
          <w:lang w:val="en-US"/>
        </w:rPr>
        <w:t xml:space="preserve">This method of removing sin by bearing it away foreshadows Yeshua bearing our sins on the cross: “He himself </w:t>
      </w:r>
      <w:r w:rsidRPr="00054466">
        <w:rPr>
          <w:rStyle w:val="a8"/>
          <w:rFonts w:ascii="Times New Roman" w:eastAsiaTheme="majorEastAsia" w:hAnsi="Times New Roman"/>
          <w:b/>
          <w:bCs/>
          <w:lang w:val="en-US"/>
        </w:rPr>
        <w:t>bore our sins</w:t>
      </w:r>
      <w:r w:rsidRPr="00054466">
        <w:rPr>
          <w:rStyle w:val="af"/>
          <w:rFonts w:ascii="Times New Roman" w:hAnsi="Times New Roman"/>
          <w:lang w:val="en-US"/>
        </w:rPr>
        <w:t xml:space="preserve"> on the tree, that we might die to sin and live to righteousness” (1 Pet 2:24)</w:t>
      </w:r>
    </w:p>
    <w:p w:rsidR="00715AAF" w:rsidRPr="00715AAF" w:rsidRDefault="00715AAF" w:rsidP="00715AAF">
      <w:pPr>
        <w:jc w:val="center"/>
        <w:rPr>
          <w:lang w:val="en-US"/>
        </w:rPr>
      </w:pPr>
      <w:r>
        <w:rPr>
          <w:noProof/>
        </w:rPr>
        <w:lastRenderedPageBreak/>
        <w:drawing>
          <wp:inline distT="0" distB="0" distL="0" distR="0">
            <wp:extent cx="1967345" cy="1967345"/>
            <wp:effectExtent l="19050" t="0" r="0" b="0"/>
            <wp:docPr id="10"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114"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rsidR="00F402F5" w:rsidRPr="00F402F5" w:rsidRDefault="00F402F5" w:rsidP="00F402F5">
      <w:pPr>
        <w:pStyle w:val="a5"/>
        <w:spacing w:after="200" w:line="276" w:lineRule="auto"/>
        <w:jc w:val="left"/>
        <w:rPr>
          <w:rFonts w:eastAsiaTheme="minorHAnsi" w:cs="SBL Greek"/>
          <w:b/>
          <w:color w:val="auto"/>
          <w:szCs w:val="22"/>
          <w:lang w:val="en-US" w:eastAsia="en-US" w:bidi="he-IL"/>
        </w:rPr>
      </w:pPr>
    </w:p>
    <w:p w:rsidR="006F45EF" w:rsidRPr="001250B3" w:rsidRDefault="00C71178" w:rsidP="00054466">
      <w:pPr>
        <w:spacing w:after="200" w:line="276" w:lineRule="auto"/>
        <w:jc w:val="center"/>
        <w:rPr>
          <w:rFonts w:eastAsiaTheme="minorHAnsi" w:cs="SBL Greek"/>
          <w:b/>
          <w:color w:val="auto"/>
          <w:szCs w:val="22"/>
          <w:lang w:val="en-US" w:eastAsia="en-US" w:bidi="he-IL"/>
        </w:rPr>
      </w:pPr>
      <w:hyperlink r:id="rId115" w:history="1">
        <w:r w:rsidR="00715AAF" w:rsidRPr="006922BE">
          <w:rPr>
            <w:rStyle w:val="-"/>
            <w:rFonts w:eastAsiaTheme="minorHAnsi" w:cs="SBL Greek"/>
            <w:b/>
            <w:szCs w:val="22"/>
            <w:lang w:val="en-US" w:eastAsia="en-US" w:bidi="he-IL"/>
          </w:rPr>
          <w:t>https://weekly.israelbiblecenter.com/sin-hebrew-thought/</w:t>
        </w:r>
      </w:hyperlink>
    </w:p>
    <w:p w:rsidR="00C957AC" w:rsidRPr="003C6805" w:rsidRDefault="00C957AC" w:rsidP="00C957AC">
      <w:pPr>
        <w:ind w:left="360" w:right="374"/>
        <w:rPr>
          <w:rFonts w:eastAsia="Calibri" w:cs="SBL Greek"/>
          <w:lang w:eastAsia="en-US" w:bidi="he-IL"/>
        </w:rPr>
      </w:pPr>
      <w:r>
        <w:rPr>
          <w:rFonts w:eastAsia="Calibri" w:cs="SBL Greek"/>
          <w:lang w:eastAsia="en-US" w:bidi="he-IL"/>
        </w:rPr>
        <w:t xml:space="preserve">Πρβλ. Το </w:t>
      </w:r>
      <w:r w:rsidRPr="00D371EB">
        <w:rPr>
          <w:rFonts w:eastAsia="Calibri" w:cs="SBL Greek"/>
          <w:i/>
          <w:lang w:eastAsia="en-US" w:bidi="he-IL"/>
        </w:rPr>
        <w:t>Ελέησόν με ο Θεός</w:t>
      </w:r>
      <w:r>
        <w:rPr>
          <w:rFonts w:eastAsia="Calibri" w:cs="SBL Greek"/>
          <w:lang w:eastAsia="en-US" w:bidi="he-IL"/>
        </w:rPr>
        <w:t xml:space="preserve"> (</w:t>
      </w:r>
      <w:r w:rsidRPr="00C957AC">
        <w:rPr>
          <w:rFonts w:eastAsia="Calibri" w:cs="SBL Greek"/>
          <w:lang w:eastAsia="en-US" w:bidi="he-IL"/>
        </w:rPr>
        <w:t>Η</w:t>
      </w:r>
      <w:r>
        <w:rPr>
          <w:rFonts w:eastAsia="Calibri" w:cs="SBL Greek"/>
          <w:lang w:eastAsia="en-US" w:bidi="he-IL"/>
        </w:rPr>
        <w:t xml:space="preserve"> συγχώρεση δίνεται από κάποιον! Δεν αυτοπροσφέρεται)</w:t>
      </w:r>
    </w:p>
    <w:p w:rsidR="00BC7608" w:rsidRPr="007D5769" w:rsidRDefault="00BC7608" w:rsidP="007D5769">
      <w:pPr>
        <w:pStyle w:val="a5"/>
        <w:numPr>
          <w:ilvl w:val="0"/>
          <w:numId w:val="8"/>
        </w:numPr>
        <w:ind w:right="374"/>
        <w:rPr>
          <w:rFonts w:ascii="Times New Roman" w:eastAsiaTheme="minorHAnsi" w:hAnsi="Times New Roman"/>
          <w:color w:val="auto"/>
          <w:sz w:val="24"/>
          <w:szCs w:val="24"/>
          <w:lang w:eastAsia="en-US" w:bidi="he-IL"/>
        </w:rPr>
      </w:pPr>
      <w:r w:rsidRPr="007D5769">
        <w:rPr>
          <w:rFonts w:ascii="Times New Roman" w:eastAsiaTheme="minorHAnsi" w:hAnsi="Times New Roman"/>
          <w:b/>
          <w:color w:val="auto"/>
          <w:sz w:val="24"/>
          <w:szCs w:val="24"/>
          <w:lang w:eastAsia="en-US" w:bidi="he-IL"/>
        </w:rPr>
        <w:t xml:space="preserve">Μία ωραία εικόνα για τη βιβλική «πτώση» είναι η </w:t>
      </w:r>
      <w:r w:rsidRPr="007D5769">
        <w:rPr>
          <w:rFonts w:ascii="Times New Roman" w:eastAsiaTheme="minorHAnsi" w:hAnsi="Times New Roman"/>
          <w:color w:val="auto"/>
          <w:sz w:val="24"/>
          <w:szCs w:val="24"/>
          <w:lang w:eastAsia="en-US" w:bidi="he-IL"/>
        </w:rPr>
        <w:t>«εικόνα» του προαναφερθέντος Κινητού: ένα κινητό προσφέρει πλέον πολλαπλές δυνατότητες επικοινωνίας, χρωμάτων […].Η αυταπάτη ότι μπορεί να λειτουργεί ΜΟΝΟ – ΑυτόΝομα θα είναι η Πτώση του. Οπωσδήποτε θα χρειάζεται φόρτιση από τη Γεννήτρια της Ζωής! Αλλιώς «πέφτει»….</w:t>
      </w:r>
    </w:p>
    <w:p w:rsidR="00BC7608" w:rsidRPr="00CB39C2" w:rsidRDefault="00BC7608" w:rsidP="00BC7608">
      <w:pPr>
        <w:pStyle w:val="a5"/>
        <w:rPr>
          <w:rFonts w:eastAsiaTheme="minorHAnsi" w:cs="SBL Greek"/>
          <w:color w:val="auto"/>
          <w:szCs w:val="22"/>
          <w:lang w:eastAsia="en-US" w:bidi="he-IL"/>
        </w:rPr>
      </w:pPr>
    </w:p>
    <w:p w:rsidR="00BC7608" w:rsidRPr="00CE00A8" w:rsidRDefault="00BC7608" w:rsidP="00BC7608">
      <w:pPr>
        <w:pStyle w:val="a5"/>
        <w:ind w:right="374"/>
        <w:jc w:val="center"/>
        <w:rPr>
          <w:rFonts w:eastAsiaTheme="minorHAnsi" w:cs="SBL Greek"/>
          <w:color w:val="auto"/>
          <w:szCs w:val="22"/>
          <w:lang w:eastAsia="en-US" w:bidi="he-IL"/>
        </w:rPr>
      </w:pPr>
      <w:r w:rsidRPr="00CB39C2">
        <w:rPr>
          <w:rFonts w:eastAsiaTheme="minorHAnsi" w:cs="SBL Greek"/>
          <w:noProof/>
          <w:color w:val="auto"/>
          <w:szCs w:val="22"/>
        </w:rPr>
        <w:drawing>
          <wp:inline distT="0" distB="0" distL="0" distR="0">
            <wp:extent cx="2675107" cy="2675107"/>
            <wp:effectExtent l="19050" t="0" r="0" b="0"/>
            <wp:docPr id="1" name="Εικόνα 4" descr="Apple iPhone X 64GB (Space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e iPhone X 64GB (Space Grey)"/>
                    <pic:cNvPicPr>
                      <a:picLocks noChangeAspect="1" noChangeArrowheads="1"/>
                    </pic:cNvPicPr>
                  </pic:nvPicPr>
                  <pic:blipFill>
                    <a:blip r:embed="rId116" cstate="print"/>
                    <a:srcRect/>
                    <a:stretch>
                      <a:fillRect/>
                    </a:stretch>
                  </pic:blipFill>
                  <pic:spPr bwMode="auto">
                    <a:xfrm>
                      <a:off x="0" y="0"/>
                      <a:ext cx="2677882" cy="2677882"/>
                    </a:xfrm>
                    <a:prstGeom prst="rect">
                      <a:avLst/>
                    </a:prstGeom>
                    <a:noFill/>
                    <a:ln w="9525">
                      <a:noFill/>
                      <a:miter lim="800000"/>
                      <a:headEnd/>
                      <a:tailEnd/>
                    </a:ln>
                  </pic:spPr>
                </pic:pic>
              </a:graphicData>
            </a:graphic>
          </wp:inline>
        </w:drawing>
      </w:r>
    </w:p>
    <w:p w:rsidR="00BC7608" w:rsidRDefault="00BC7608" w:rsidP="00BC7608">
      <w:pPr>
        <w:ind w:right="374"/>
        <w:rPr>
          <w:rFonts w:eastAsiaTheme="minorHAnsi" w:cs="SBL Greek"/>
          <w:b/>
          <w:color w:val="auto"/>
          <w:szCs w:val="22"/>
          <w:lang w:eastAsia="en-US" w:bidi="he-IL"/>
        </w:rPr>
      </w:pPr>
    </w:p>
    <w:p w:rsidR="00BC7608" w:rsidRPr="00864160" w:rsidRDefault="00C71178" w:rsidP="00BC7608">
      <w:pPr>
        <w:ind w:right="374"/>
        <w:jc w:val="center"/>
        <w:rPr>
          <w:rFonts w:eastAsia="Calibri" w:cs="SBL Greek"/>
          <w:b/>
          <w:lang w:eastAsia="en-US" w:bidi="he-IL"/>
        </w:rPr>
      </w:pPr>
      <w:hyperlink r:id="rId117" w:history="1">
        <w:r w:rsidR="00BC7608" w:rsidRPr="004D5009">
          <w:rPr>
            <w:rStyle w:val="-"/>
            <w:rFonts w:eastAsia="Calibri" w:cs="SBL Greek"/>
            <w:b/>
            <w:lang w:eastAsia="en-US" w:bidi="he-IL"/>
          </w:rPr>
          <w:t>https://www.jbhifi.com.au/phones/Outright-Mobile-Handsets/apple/apple-iphone-x-64gb-space-grey/505272/</w:t>
        </w:r>
      </w:hyperlink>
      <w:r w:rsidR="00BC7608">
        <w:rPr>
          <w:rFonts w:eastAsia="Calibri" w:cs="SBL Greek"/>
          <w:b/>
          <w:lang w:eastAsia="en-US" w:bidi="he-IL"/>
        </w:rPr>
        <w:t xml:space="preserve"> </w:t>
      </w:r>
    </w:p>
    <w:p w:rsidR="00BC7608" w:rsidRDefault="00BC7608">
      <w:pPr>
        <w:spacing w:after="200" w:line="276" w:lineRule="auto"/>
        <w:jc w:val="left"/>
        <w:rPr>
          <w:rFonts w:eastAsiaTheme="minorHAnsi" w:cs="SBL Greek"/>
          <w:b/>
          <w:color w:val="auto"/>
          <w:szCs w:val="22"/>
          <w:lang w:eastAsia="en-US" w:bidi="he-IL"/>
        </w:rPr>
      </w:pPr>
    </w:p>
    <w:p w:rsidR="00A371CF" w:rsidRPr="00A371CF" w:rsidRDefault="00A371CF">
      <w:pPr>
        <w:spacing w:after="200" w:line="276" w:lineRule="auto"/>
        <w:jc w:val="left"/>
        <w:rPr>
          <w:rFonts w:eastAsiaTheme="minorHAnsi" w:cs="SBL Greek"/>
          <w:b/>
          <w:color w:val="auto"/>
          <w:szCs w:val="22"/>
          <w:lang w:eastAsia="en-US" w:bidi="he-IL"/>
        </w:rPr>
      </w:pPr>
      <w:r>
        <w:rPr>
          <w:rFonts w:eastAsiaTheme="minorHAnsi" w:cs="SBL Greek"/>
          <w:b/>
          <w:color w:val="auto"/>
          <w:szCs w:val="22"/>
          <w:lang w:eastAsia="en-US" w:bidi="he-IL"/>
        </w:rPr>
        <w:t>Και το φίδι τι ρόλο παίζει;;</w:t>
      </w:r>
      <w:r w:rsidR="00251B6F">
        <w:rPr>
          <w:rFonts w:eastAsiaTheme="minorHAnsi" w:cs="SBL Greek"/>
          <w:b/>
          <w:color w:val="auto"/>
          <w:szCs w:val="22"/>
          <w:lang w:eastAsia="en-US" w:bidi="he-IL"/>
        </w:rPr>
        <w:t xml:space="preserve"> </w:t>
      </w:r>
    </w:p>
    <w:p w:rsidR="00264DD1" w:rsidRDefault="00C10764" w:rsidP="00C10764">
      <w:pPr>
        <w:spacing w:before="120"/>
        <w:jc w:val="center"/>
        <w:rPr>
          <w:bCs/>
        </w:rPr>
      </w:pPr>
      <w:r w:rsidRPr="00C10764">
        <w:rPr>
          <w:bCs/>
          <w:noProof/>
        </w:rPr>
        <w:drawing>
          <wp:inline distT="0" distB="0" distL="0" distR="0">
            <wp:extent cx="1433195" cy="1433195"/>
            <wp:effectExtent l="19050" t="0" r="0" b="0"/>
            <wp:docPr id="6" name="Εικόνα 15" descr="https://weekly.israelbiblecenter.com/wp-content/uploads/sites/3/2018/10/Snake1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ekly.israelbiblecenter.com/wp-content/uploads/sites/3/2018/10/Snake1a-150x150.jpg"/>
                    <pic:cNvPicPr>
                      <a:picLocks noChangeAspect="1" noChangeArrowheads="1"/>
                    </pic:cNvPicPr>
                  </pic:nvPicPr>
                  <pic:blipFill>
                    <a:blip r:embed="rId118"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p>
    <w:p w:rsidR="00264DD1" w:rsidRPr="00054466" w:rsidRDefault="00C71178" w:rsidP="00264DD1">
      <w:pPr>
        <w:pStyle w:val="Web"/>
        <w:jc w:val="both"/>
        <w:rPr>
          <w:sz w:val="18"/>
          <w:szCs w:val="18"/>
          <w:lang w:val="en-US"/>
        </w:rPr>
      </w:pPr>
      <w:hyperlink r:id="rId119" w:history="1">
        <w:r w:rsidR="00264DD1" w:rsidRPr="00054466">
          <w:rPr>
            <w:rStyle w:val="-"/>
            <w:sz w:val="18"/>
            <w:szCs w:val="18"/>
            <w:lang w:val="en-US"/>
          </w:rPr>
          <w:t>https://weekly.israelbiblecenter.com/which-serpent-is-satan/</w:t>
        </w:r>
      </w:hyperlink>
      <w:r w:rsidR="00264DD1" w:rsidRPr="00054466">
        <w:rPr>
          <w:sz w:val="18"/>
          <w:szCs w:val="18"/>
          <w:lang w:val="en-US"/>
        </w:rPr>
        <w:t xml:space="preserve"> We know that Revelation is not recalling the snake in Eden because the source of John’s language isn’t Genesis, it’s Isaiah. Along with calling the devil a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xml:space="preserve">), Revelation first describes Satan as a “dragon” </w:t>
      </w:r>
      <w:r w:rsidR="00264DD1" w:rsidRPr="00054466">
        <w:rPr>
          <w:sz w:val="18"/>
          <w:szCs w:val="18"/>
          <w:lang w:val="en-US"/>
        </w:rPr>
        <w:lastRenderedPageBreak/>
        <w:t>(</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xml:space="preserve">). </w:t>
      </w:r>
      <w:r w:rsidR="00264DD1" w:rsidRPr="00054466">
        <w:rPr>
          <w:rStyle w:val="af"/>
          <w:rFonts w:eastAsiaTheme="majorEastAsia"/>
          <w:sz w:val="18"/>
          <w:szCs w:val="18"/>
          <w:lang w:val="en-US"/>
        </w:rPr>
        <w:t>The only other verse in Scripture that we see a creature who is called both a “dragon” and a “serpent” is in Isaiah’s description of the primordial sea-monster, Leviathan.</w:t>
      </w:r>
      <w:r w:rsidR="00264DD1" w:rsidRPr="00054466">
        <w:rPr>
          <w:sz w:val="18"/>
          <w:szCs w:val="18"/>
          <w:lang w:val="en-US"/>
        </w:rPr>
        <w:t xml:space="preserve"> According to the Greek translation of the Hebrew Bible, the prophet states, “In that day God shall bring a holy and great and strong sword against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that flees, upon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the twisting serpent (</w:t>
      </w:r>
      <w:r w:rsidR="00264DD1" w:rsidRPr="00054466">
        <w:rPr>
          <w:rStyle w:val="a8"/>
          <w:sz w:val="18"/>
          <w:szCs w:val="18"/>
          <w:lang w:val="en-US"/>
        </w:rPr>
        <w:t>ophis</w:t>
      </w:r>
      <w:r w:rsidR="00264DD1" w:rsidRPr="00054466">
        <w:rPr>
          <w:sz w:val="18"/>
          <w:szCs w:val="18"/>
          <w:lang w:val="en-US"/>
        </w:rPr>
        <w:t xml:space="preserve">; </w:t>
      </w:r>
      <w:r w:rsidR="00264DD1" w:rsidRPr="00054466">
        <w:rPr>
          <w:sz w:val="18"/>
          <w:szCs w:val="18"/>
        </w:rPr>
        <w:t>ὄφις</w:t>
      </w:r>
      <w:r w:rsidR="00264DD1" w:rsidRPr="00054466">
        <w:rPr>
          <w:sz w:val="18"/>
          <w:szCs w:val="18"/>
          <w:lang w:val="en-US"/>
        </w:rPr>
        <w:t>): [God] shall destroy the dragon (</w:t>
      </w:r>
      <w:r w:rsidR="00264DD1" w:rsidRPr="00054466">
        <w:rPr>
          <w:rStyle w:val="a8"/>
          <w:sz w:val="18"/>
          <w:szCs w:val="18"/>
          <w:lang w:val="en-US"/>
        </w:rPr>
        <w:t>drakon</w:t>
      </w:r>
      <w:r w:rsidR="00264DD1" w:rsidRPr="00054466">
        <w:rPr>
          <w:sz w:val="18"/>
          <w:szCs w:val="18"/>
          <w:lang w:val="en-US"/>
        </w:rPr>
        <w:t xml:space="preserve">; </w:t>
      </w:r>
      <w:r w:rsidR="00264DD1" w:rsidRPr="00054466">
        <w:rPr>
          <w:sz w:val="18"/>
          <w:szCs w:val="18"/>
        </w:rPr>
        <w:t>δράκων</w:t>
      </w:r>
      <w:r w:rsidR="00264DD1" w:rsidRPr="00054466">
        <w:rPr>
          <w:sz w:val="18"/>
          <w:szCs w:val="18"/>
          <w:lang w:val="en-US"/>
        </w:rPr>
        <w:t>)” (Isa 27:1 LXX). Since Isaiah repeats the words “dragon” and “serpent” several times in this verse, we can be confident that this is the very verse to which John refers in Revelation.</w:t>
      </w:r>
      <w:r w:rsidR="00264DD1" w:rsidRPr="00054466">
        <w:rPr>
          <w:rStyle w:val="af"/>
          <w:rFonts w:eastAsiaTheme="majorEastAsia"/>
          <w:sz w:val="18"/>
          <w:szCs w:val="18"/>
          <w:lang w:val="en-US"/>
        </w:rPr>
        <w:t>According to the original Hebrew text of Isaiah 27:1, the dragon that God will destroy at the end of days is called “Leviathan”</w:t>
      </w:r>
      <w:r w:rsidR="00264DD1" w:rsidRPr="00054466">
        <w:rPr>
          <w:sz w:val="18"/>
          <w:szCs w:val="18"/>
          <w:lang w:val="en-US"/>
        </w:rPr>
        <w:t>: “In that day the Lord, with his heavy and great and strong sword, will punish Leviathan (</w:t>
      </w:r>
      <w:r w:rsidR="00264DD1" w:rsidRPr="00054466">
        <w:rPr>
          <w:rStyle w:val="a8"/>
          <w:sz w:val="18"/>
          <w:szCs w:val="18"/>
          <w:lang w:val="en-US"/>
        </w:rPr>
        <w:t>livyatan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the fleeing serpent (</w:t>
      </w:r>
      <w:r w:rsidR="00264DD1" w:rsidRPr="00054466">
        <w:rPr>
          <w:rStyle w:val="a8"/>
          <w:sz w:val="18"/>
          <w:szCs w:val="18"/>
          <w:lang w:val="en-US"/>
        </w:rPr>
        <w:t>nachash</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Leviathan the twisting serpent (</w:t>
      </w:r>
      <w:r w:rsidR="00264DD1" w:rsidRPr="00054466">
        <w:rPr>
          <w:rStyle w:val="a8"/>
          <w:sz w:val="18"/>
          <w:szCs w:val="18"/>
          <w:lang w:val="en-US"/>
        </w:rPr>
        <w:t>livyatan nachash ‘aqalaton</w:t>
      </w:r>
      <w:r w:rsidR="00264DD1" w:rsidRPr="00054466">
        <w:rPr>
          <w:sz w:val="18"/>
          <w:szCs w:val="18"/>
          <w:lang w:val="en-US"/>
        </w:rPr>
        <w:t xml:space="preserve">; </w:t>
      </w:r>
      <w:r w:rsidR="00264DD1" w:rsidRPr="00054466">
        <w:rPr>
          <w:sz w:val="18"/>
          <w:szCs w:val="18"/>
        </w:rPr>
        <w:t>לויתן</w:t>
      </w:r>
      <w:r w:rsidR="00264DD1" w:rsidRPr="00054466">
        <w:rPr>
          <w:sz w:val="18"/>
          <w:szCs w:val="18"/>
          <w:lang w:val="en-US"/>
        </w:rPr>
        <w:t xml:space="preserve"> </w:t>
      </w:r>
      <w:r w:rsidR="00264DD1" w:rsidRPr="00054466">
        <w:rPr>
          <w:sz w:val="18"/>
          <w:szCs w:val="18"/>
        </w:rPr>
        <w:t>נחשׁ</w:t>
      </w:r>
      <w:r w:rsidR="00264DD1" w:rsidRPr="00054466">
        <w:rPr>
          <w:sz w:val="18"/>
          <w:szCs w:val="18"/>
          <w:lang w:val="en-US"/>
        </w:rPr>
        <w:t xml:space="preserve"> </w:t>
      </w:r>
      <w:r w:rsidR="00264DD1" w:rsidRPr="00054466">
        <w:rPr>
          <w:sz w:val="18"/>
          <w:szCs w:val="18"/>
        </w:rPr>
        <w:t>עקלתון</w:t>
      </w:r>
      <w:r w:rsidR="00264DD1" w:rsidRPr="00054466">
        <w:rPr>
          <w:sz w:val="18"/>
          <w:szCs w:val="18"/>
          <w:lang w:val="en-US"/>
        </w:rPr>
        <w:t>), and he will slay the dragon (</w:t>
      </w:r>
      <w:r w:rsidR="00264DD1" w:rsidRPr="00054466">
        <w:rPr>
          <w:rStyle w:val="a8"/>
          <w:sz w:val="18"/>
          <w:szCs w:val="18"/>
          <w:lang w:val="en-US"/>
        </w:rPr>
        <w:t>tannin</w:t>
      </w:r>
      <w:r w:rsidR="00264DD1" w:rsidRPr="00054466">
        <w:rPr>
          <w:sz w:val="18"/>
          <w:szCs w:val="18"/>
          <w:lang w:val="en-US"/>
        </w:rPr>
        <w:t xml:space="preserve">; </w:t>
      </w:r>
      <w:r w:rsidR="00264DD1" w:rsidRPr="00054466">
        <w:rPr>
          <w:sz w:val="18"/>
          <w:szCs w:val="18"/>
        </w:rPr>
        <w:t>תנין</w:t>
      </w:r>
      <w:r w:rsidR="00264DD1" w:rsidRPr="00054466">
        <w:rPr>
          <w:sz w:val="18"/>
          <w:szCs w:val="18"/>
          <w:lang w:val="en-US"/>
        </w:rPr>
        <w:t xml:space="preserve">) that is in the sea.” Elsewhere, the Bible refers to Leviathan as a great chaos monster of the sea that God defeats at the creation of the world (e.g., Ps 74:12-14). It is </w:t>
      </w:r>
      <w:r w:rsidR="00264DD1" w:rsidRPr="00054466">
        <w:rPr>
          <w:rStyle w:val="a8"/>
          <w:sz w:val="18"/>
          <w:szCs w:val="18"/>
          <w:lang w:val="en-US"/>
        </w:rPr>
        <w:t>this</w:t>
      </w:r>
      <w:r w:rsidR="00264DD1" w:rsidRPr="00054466">
        <w:rPr>
          <w:sz w:val="18"/>
          <w:szCs w:val="18"/>
          <w:lang w:val="en-US"/>
        </w:rPr>
        <w:t xml:space="preserve"> ancient chaos creature that John calls “the devil and Satan” in Rev 12:9, rather than the snake in the Garden of Eden. The dragon of Revelation is a primal monster that represents the forces of chaos and disorder. Thankfully, in the end, God’s peace will prevail; Paul declares that “the God of </w:t>
      </w:r>
      <w:r w:rsidR="00264DD1" w:rsidRPr="00054466">
        <w:rPr>
          <w:rStyle w:val="af"/>
          <w:rFonts w:eastAsiaTheme="majorEastAsia"/>
          <w:sz w:val="18"/>
          <w:szCs w:val="18"/>
          <w:lang w:val="en-US"/>
        </w:rPr>
        <w:t>peace</w:t>
      </w:r>
      <w:r w:rsidR="00264DD1" w:rsidRPr="00054466">
        <w:rPr>
          <w:sz w:val="18"/>
          <w:szCs w:val="18"/>
          <w:lang w:val="en-US"/>
        </w:rPr>
        <w:t xml:space="preserve"> (</w:t>
      </w:r>
      <w:r w:rsidR="00264DD1" w:rsidRPr="00054466">
        <w:rPr>
          <w:rStyle w:val="a8"/>
          <w:sz w:val="18"/>
          <w:szCs w:val="18"/>
          <w:lang w:val="en-US"/>
        </w:rPr>
        <w:t>eirene</w:t>
      </w:r>
      <w:r w:rsidR="00264DD1" w:rsidRPr="00054466">
        <w:rPr>
          <w:sz w:val="18"/>
          <w:szCs w:val="18"/>
          <w:lang w:val="en-US"/>
        </w:rPr>
        <w:t xml:space="preserve">; </w:t>
      </w:r>
      <w:r w:rsidR="00264DD1" w:rsidRPr="00054466">
        <w:rPr>
          <w:sz w:val="18"/>
          <w:szCs w:val="18"/>
        </w:rPr>
        <w:t>εἰρήνη</w:t>
      </w:r>
      <w:r w:rsidR="00264DD1" w:rsidRPr="00054466">
        <w:rPr>
          <w:sz w:val="18"/>
          <w:szCs w:val="18"/>
          <w:lang w:val="en-US"/>
        </w:rPr>
        <w:t xml:space="preserve">) will soon crush Satan underneath your feet” (Rom 16:20). </w:t>
      </w:r>
      <w:r w:rsidR="00264DD1" w:rsidRPr="00054466">
        <w:rPr>
          <w:rStyle w:val="af"/>
          <w:rFonts w:eastAsiaTheme="majorEastAsia"/>
          <w:sz w:val="18"/>
          <w:szCs w:val="18"/>
          <w:lang w:val="en-US"/>
        </w:rPr>
        <w:t xml:space="preserve">While Satan hopes that chaos will shatter, God works to achieve </w:t>
      </w:r>
      <w:r w:rsidR="00264DD1" w:rsidRPr="00054466">
        <w:rPr>
          <w:rStyle w:val="a8"/>
          <w:b/>
          <w:bCs/>
          <w:sz w:val="18"/>
          <w:szCs w:val="18"/>
          <w:lang w:val="en-US"/>
        </w:rPr>
        <w:t>shalom</w:t>
      </w:r>
      <w:r w:rsidR="00264DD1" w:rsidRPr="00054466">
        <w:rPr>
          <w:rStyle w:val="af"/>
          <w:rFonts w:eastAsiaTheme="majorEastAsia"/>
          <w:sz w:val="18"/>
          <w:szCs w:val="18"/>
          <w:lang w:val="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r>
        <w:rPr>
          <w:rFonts w:ascii="Arial" w:hAnsi="Arial"/>
          <w:b/>
          <w:sz w:val="20"/>
          <w:szCs w:val="20"/>
          <w:lang w:eastAsia="en-US"/>
        </w:rPr>
        <w:t xml:space="preserve">ΒΙΒΛΙΚΗ ΕΤΑΙΡΕΙΑ (2008) - </w:t>
      </w:r>
      <w:r w:rsidRPr="00A6452F">
        <w:rPr>
          <w:rFonts w:ascii="Arial" w:hAnsi="Arial"/>
          <w:b/>
          <w:i/>
          <w:sz w:val="20"/>
          <w:szCs w:val="20"/>
          <w:lang w:eastAsia="en-US"/>
        </w:rPr>
        <w:t>ΚΕΙΜΕΝΟ ΔΟΛΟΦΟΝΙΑΣ</w:t>
      </w:r>
      <w:r>
        <w:rPr>
          <w:rFonts w:ascii="Arial" w:hAnsi="Arial"/>
          <w:sz w:val="20"/>
          <w:szCs w:val="20"/>
          <w:lang w:eastAsia="en-US"/>
        </w:rPr>
        <w:t xml:space="preserve"> </w:t>
      </w:r>
      <w:r w:rsidR="00A6452F">
        <w:rPr>
          <w:rFonts w:ascii="Arial" w:hAnsi="Arial"/>
          <w:sz w:val="20"/>
          <w:szCs w:val="20"/>
          <w:lang w:eastAsia="en-US"/>
        </w:rPr>
        <w:t>:</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αδερφό του</w:t>
      </w:r>
      <w:r>
        <w:rPr>
          <w:rFonts w:ascii="Arial" w:hAnsi="Arial" w:cs="Arial"/>
          <w:sz w:val="20"/>
          <w:szCs w:val="20"/>
          <w:lang w:eastAsia="en-US"/>
        </w:rPr>
        <w:t xml:space="preserve">: </w:t>
      </w:r>
      <w:r>
        <w:rPr>
          <w:rFonts w:ascii="Arial" w:hAnsi="Arial"/>
          <w:sz w:val="20"/>
          <w:szCs w:val="20"/>
          <w:lang w:eastAsia="en-US"/>
        </w:rPr>
        <w:t>«Πάμε</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χωράφια»</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εκεί</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χωρά</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όρμησε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εναντίον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 xml:space="preserve"> </w:t>
      </w:r>
      <w:r>
        <w:rPr>
          <w:rFonts w:ascii="Arial" w:hAnsi="Arial"/>
          <w:sz w:val="20"/>
          <w:szCs w:val="20"/>
          <w:lang w:eastAsia="en-US"/>
        </w:rPr>
        <w:t>και τον</w:t>
      </w:r>
      <w:r>
        <w:rPr>
          <w:rFonts w:ascii="Arial" w:hAnsi="Arial" w:cs="Arial"/>
          <w:sz w:val="20"/>
          <w:szCs w:val="20"/>
          <w:lang w:eastAsia="en-US"/>
        </w:rPr>
        <w:t xml:space="preserve"> </w:t>
      </w:r>
      <w:r>
        <w:rPr>
          <w:rFonts w:ascii="Arial" w:hAnsi="Arial"/>
          <w:sz w:val="20"/>
          <w:szCs w:val="20"/>
          <w:lang w:eastAsia="en-US"/>
        </w:rPr>
        <w:t>σκότωσε</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9</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ρώτησε</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«Πού</w:t>
      </w:r>
      <w:r>
        <w:rPr>
          <w:rFonts w:ascii="Arial" w:hAnsi="Arial" w:cs="Arial"/>
          <w:sz w:val="20"/>
          <w:szCs w:val="20"/>
          <w:lang w:eastAsia="en-US"/>
        </w:rPr>
        <w:t xml:space="preserve"> </w:t>
      </w:r>
      <w:r>
        <w:rPr>
          <w:rFonts w:ascii="Arial" w:hAnsi="Arial"/>
          <w:sz w:val="20"/>
          <w:szCs w:val="20"/>
          <w:lang w:eastAsia="en-US"/>
        </w:rPr>
        <w:t>είναι</w:t>
      </w:r>
      <w:r>
        <w:rPr>
          <w:rFonts w:ascii="Arial" w:hAnsi="Arial" w:cs="Arial"/>
          <w:sz w:val="20"/>
          <w:szCs w:val="20"/>
          <w:lang w:eastAsia="en-US"/>
        </w:rPr>
        <w:t xml:space="preserve"> </w:t>
      </w:r>
      <w:r>
        <w:rPr>
          <w:rFonts w:ascii="Arial" w:hAnsi="Arial"/>
          <w:sz w:val="20"/>
          <w:szCs w:val="20"/>
          <w:lang w:eastAsia="en-US"/>
        </w:rPr>
        <w:t>ο αδερφός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Άβελ</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sz w:val="20"/>
          <w:szCs w:val="20"/>
          <w:lang w:eastAsia="en-US"/>
        </w:rPr>
        <w:t>Εκείνος</w:t>
      </w:r>
      <w:r>
        <w:rPr>
          <w:rFonts w:ascii="Arial" w:hAnsi="Arial" w:cs="Arial"/>
          <w:sz w:val="20"/>
          <w:szCs w:val="20"/>
          <w:lang w:eastAsia="en-US"/>
        </w:rPr>
        <w:t xml:space="preserve"> </w:t>
      </w:r>
      <w:r>
        <w:rPr>
          <w:rFonts w:ascii="Arial" w:hAnsi="Arial"/>
          <w:sz w:val="20"/>
          <w:szCs w:val="20"/>
          <w:lang w:eastAsia="en-US"/>
        </w:rPr>
        <w:t>απάντησε</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ξέρω</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φύλακας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αδερφού μου</w:t>
      </w:r>
      <w:r>
        <w:rPr>
          <w:rFonts w:ascii="Arial" w:hAnsi="Arial" w:cs="Arial"/>
          <w:sz w:val="20"/>
          <w:szCs w:val="20"/>
          <w:lang w:eastAsia="en-US"/>
        </w:rPr>
        <w:t xml:space="preserve"> </w:t>
      </w:r>
      <w:r>
        <w:rPr>
          <w:rFonts w:ascii="Arial" w:hAnsi="Arial"/>
          <w:sz w:val="20"/>
          <w:szCs w:val="20"/>
          <w:lang w:eastAsia="en-US"/>
        </w:rPr>
        <w:t>είμαι</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w:t>
      </w:r>
      <w:r>
        <w:rPr>
          <w:rFonts w:ascii="Arial" w:hAnsi="Arial"/>
          <w:sz w:val="20"/>
          <w:szCs w:val="20"/>
          <w:lang w:eastAsia="en-US"/>
        </w:rPr>
        <w:t>»</w:t>
      </w:r>
      <w:r>
        <w:rPr>
          <w:rFonts w:ascii="Arial" w:hAnsi="Arial" w:cs="Arial"/>
          <w:sz w:val="20"/>
          <w:szCs w:val="20"/>
          <w:lang w:eastAsia="en-US"/>
        </w:rPr>
        <w:t xml:space="preserve"> </w:t>
      </w:r>
      <w:r>
        <w:rPr>
          <w:rFonts w:ascii="Arial" w:hAnsi="Arial" w:cs="Arial"/>
          <w:sz w:val="20"/>
          <w:szCs w:val="20"/>
          <w:vertAlign w:val="superscript"/>
          <w:lang w:eastAsia="en-US"/>
        </w:rPr>
        <w:t>10</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«Τι πήγες</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έκανες</w:t>
      </w:r>
      <w:r>
        <w:rPr>
          <w:rFonts w:ascii="Arial" w:hAnsi="Arial" w:cs="Arial"/>
          <w:sz w:val="20"/>
          <w:szCs w:val="20"/>
          <w:lang w:eastAsia="en-US"/>
        </w:rPr>
        <w:t xml:space="preserve">; </w:t>
      </w:r>
      <w:r>
        <w:rPr>
          <w:rFonts w:ascii="Arial" w:hAnsi="Arial"/>
          <w:sz w:val="20"/>
          <w:szCs w:val="20"/>
          <w:lang w:eastAsia="en-US"/>
        </w:rPr>
        <w:t>Άκου</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φωνάζει</w:t>
      </w:r>
      <w:r>
        <w:rPr>
          <w:rFonts w:ascii="Arial" w:hAnsi="Arial" w:cs="Arial"/>
          <w:sz w:val="20"/>
          <w:szCs w:val="20"/>
          <w:lang w:eastAsia="en-US"/>
        </w:rPr>
        <w:t xml:space="preserve"> </w:t>
      </w:r>
      <w:r>
        <w:rPr>
          <w:rFonts w:ascii="Arial" w:hAnsi="Arial"/>
          <w:sz w:val="20"/>
          <w:szCs w:val="20"/>
          <w:lang w:eastAsia="en-US"/>
        </w:rPr>
        <w:t>γοερά</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cs="Arial"/>
          <w:sz w:val="20"/>
          <w:szCs w:val="20"/>
          <w:vertAlign w:val="superscript"/>
          <w:lang w:eastAsia="en-US"/>
        </w:rPr>
        <w:t>11</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πέρα</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καταριέται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ίδια 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άνοιξε</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δεχτεί</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αίμα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δερφού</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εσύ</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σκότωσες</w:t>
      </w:r>
      <w:r>
        <w:rPr>
          <w:rFonts w:ascii="Arial" w:hAnsi="Arial" w:cs="Arial"/>
          <w:sz w:val="20"/>
          <w:szCs w:val="20"/>
          <w:lang w:eastAsia="en-US"/>
        </w:rPr>
        <w:t xml:space="preserve">. </w:t>
      </w:r>
      <w:r>
        <w:rPr>
          <w:rFonts w:ascii="Arial" w:hAnsi="Arial" w:cs="Arial"/>
          <w:sz w:val="20"/>
          <w:szCs w:val="20"/>
          <w:vertAlign w:val="superscript"/>
          <w:lang w:eastAsia="en-US"/>
        </w:rPr>
        <w:t>12</w:t>
      </w:r>
      <w:r>
        <w:rPr>
          <w:rFonts w:ascii="Arial" w:hAnsi="Arial"/>
          <w:sz w:val="20"/>
          <w:szCs w:val="20"/>
          <w:lang w:eastAsia="en-US"/>
        </w:rPr>
        <w:t>Όταν θα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καλλιεργείς</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δίνει</w:t>
      </w:r>
      <w:r>
        <w:rPr>
          <w:rFonts w:ascii="Arial" w:hAnsi="Arial" w:cs="Arial"/>
          <w:sz w:val="20"/>
          <w:szCs w:val="20"/>
          <w:lang w:eastAsia="en-US"/>
        </w:rPr>
        <w:t xml:space="preserve"> </w:t>
      </w:r>
      <w:r>
        <w:rPr>
          <w:rFonts w:ascii="Arial" w:hAnsi="Arial"/>
          <w:sz w:val="20"/>
          <w:szCs w:val="20"/>
          <w:lang w:eastAsia="en-US"/>
        </w:rPr>
        <w:t>πια τους</w:t>
      </w:r>
      <w:r>
        <w:rPr>
          <w:rFonts w:ascii="Arial" w:hAnsi="Arial" w:cs="Arial"/>
          <w:sz w:val="20"/>
          <w:szCs w:val="20"/>
          <w:lang w:eastAsia="en-US"/>
        </w:rPr>
        <w:t xml:space="preserve"> </w:t>
      </w:r>
      <w:r>
        <w:rPr>
          <w:rFonts w:ascii="Arial" w:hAnsi="Arial"/>
          <w:sz w:val="20"/>
          <w:szCs w:val="20"/>
          <w:lang w:eastAsia="en-US"/>
        </w:rPr>
        <w:t>καρπούς</w:t>
      </w:r>
      <w:r>
        <w:rPr>
          <w:rFonts w:ascii="Arial" w:hAnsi="Arial" w:cs="Arial"/>
          <w:sz w:val="20"/>
          <w:szCs w:val="20"/>
          <w:lang w:eastAsia="en-US"/>
        </w:rPr>
        <w:t xml:space="preserve"> </w:t>
      </w:r>
      <w:r>
        <w:rPr>
          <w:rFonts w:ascii="Arial" w:hAnsi="Arial"/>
          <w:sz w:val="20"/>
          <w:szCs w:val="20"/>
          <w:lang w:eastAsia="en-US"/>
        </w:rPr>
        <w:t>της</w:t>
      </w:r>
      <w:r>
        <w:rPr>
          <w:rFonts w:ascii="Arial" w:hAnsi="Arial" w:cs="Arial"/>
          <w:sz w:val="20"/>
          <w:szCs w:val="20"/>
          <w:lang w:eastAsia="en-US"/>
        </w:rPr>
        <w:t xml:space="preserve">.&lt;0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είσαι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πε</w:t>
      </w:r>
      <w:r>
        <w:rPr>
          <w:rFonts w:ascii="Arial" w:hAnsi="Arial"/>
          <w:sz w:val="20"/>
          <w:szCs w:val="20"/>
          <w:lang w:eastAsia="en-US"/>
        </w:rPr>
        <w:softHyphen/>
        <w:t>ριπλανώμενος</w:t>
      </w:r>
      <w:r>
        <w:rPr>
          <w:rFonts w:ascii="Arial" w:hAnsi="Arial" w:cs="Arial"/>
          <w:sz w:val="20"/>
          <w:szCs w:val="20"/>
          <w:lang w:eastAsia="en-US"/>
        </w:rPr>
        <w:t xml:space="preserve"> </w:t>
      </w:r>
      <w:r>
        <w:rPr>
          <w:rFonts w:ascii="Arial" w:hAnsi="Arial"/>
          <w:sz w:val="20"/>
          <w:szCs w:val="20"/>
          <w:lang w:eastAsia="en-US"/>
        </w:rPr>
        <w:t>για</w:t>
      </w:r>
      <w:r>
        <w:rPr>
          <w:rFonts w:ascii="Arial" w:hAnsi="Arial" w:cs="Arial"/>
          <w:sz w:val="20"/>
          <w:szCs w:val="20"/>
          <w:lang w:eastAsia="en-US"/>
        </w:rPr>
        <w:t xml:space="preserve"> </w:t>
      </w:r>
      <w:r>
        <w:rPr>
          <w:rFonts w:ascii="Arial" w:hAnsi="Arial"/>
          <w:sz w:val="20"/>
          <w:szCs w:val="20"/>
          <w:lang w:eastAsia="en-US"/>
        </w:rPr>
        <w:t>πάντα</w:t>
      </w:r>
      <w:r>
        <w:rPr>
          <w:rFonts w:ascii="Arial" w:hAnsi="Arial" w:cs="Arial"/>
          <w:sz w:val="20"/>
          <w:szCs w:val="20"/>
          <w:lang w:eastAsia="en-US"/>
        </w:rPr>
        <w:t xml:space="preserve"> </w:t>
      </w:r>
      <w:r>
        <w:rPr>
          <w:rFonts w:ascii="Arial" w:hAnsi="Arial"/>
          <w:sz w:val="20"/>
          <w:szCs w:val="20"/>
          <w:lang w:eastAsia="en-US"/>
        </w:rPr>
        <w:t>πάνω 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sz w:val="20"/>
          <w:szCs w:val="20"/>
          <w:vertAlign w:val="superscript"/>
          <w:lang w:eastAsia="en-US"/>
        </w:rPr>
        <w:t>13</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Κύριο</w:t>
      </w:r>
      <w:r>
        <w:rPr>
          <w:rFonts w:ascii="Arial" w:hAnsi="Arial" w:cs="Arial"/>
          <w:sz w:val="20"/>
          <w:szCs w:val="20"/>
          <w:lang w:eastAsia="en-US"/>
        </w:rPr>
        <w:t xml:space="preserve">: </w:t>
      </w:r>
      <w:r>
        <w:rPr>
          <w:rFonts w:ascii="Arial" w:hAnsi="Arial"/>
          <w:sz w:val="20"/>
          <w:szCs w:val="20"/>
          <w:lang w:eastAsia="en-US"/>
        </w:rPr>
        <w:t>«Βαριά</w:t>
      </w:r>
      <w:r>
        <w:rPr>
          <w:rFonts w:ascii="Arial" w:hAnsi="Arial" w:cs="Arial"/>
          <w:sz w:val="20"/>
          <w:szCs w:val="20"/>
          <w:lang w:eastAsia="en-US"/>
        </w:rPr>
        <w:t xml:space="preserve"> </w:t>
      </w:r>
      <w:r>
        <w:rPr>
          <w:rFonts w:ascii="Arial" w:hAnsi="Arial"/>
          <w:sz w:val="20"/>
          <w:szCs w:val="20"/>
          <w:lang w:eastAsia="en-US"/>
        </w:rPr>
        <w:t>εί</w:t>
      </w:r>
      <w:r>
        <w:rPr>
          <w:rFonts w:ascii="Arial" w:hAnsi="Arial"/>
          <w:sz w:val="20"/>
          <w:szCs w:val="20"/>
          <w:lang w:eastAsia="en-US"/>
        </w:rPr>
        <w:softHyphen/>
        <w:t>ναι</w:t>
      </w:r>
      <w:r>
        <w:rPr>
          <w:rFonts w:ascii="Arial" w:hAnsi="Arial" w:cs="Arial"/>
          <w:sz w:val="20"/>
          <w:szCs w:val="20"/>
          <w:lang w:eastAsia="en-US"/>
        </w:rPr>
        <w:t xml:space="preserve"> </w:t>
      </w:r>
      <w:r>
        <w:rPr>
          <w:rFonts w:ascii="Arial" w:hAnsi="Arial"/>
          <w:sz w:val="20"/>
          <w:szCs w:val="20"/>
          <w:lang w:eastAsia="en-US"/>
        </w:rPr>
        <w:t>η</w:t>
      </w:r>
      <w:r>
        <w:rPr>
          <w:rFonts w:ascii="Arial" w:hAnsi="Arial" w:cs="Arial"/>
          <w:sz w:val="20"/>
          <w:szCs w:val="20"/>
          <w:lang w:eastAsia="en-US"/>
        </w:rPr>
        <w:t xml:space="preserve"> </w:t>
      </w:r>
      <w:r>
        <w:rPr>
          <w:rFonts w:ascii="Arial" w:hAnsi="Arial"/>
          <w:sz w:val="20"/>
          <w:szCs w:val="20"/>
          <w:lang w:eastAsia="en-US"/>
        </w:rPr>
        <w:t>τιμωρία</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 xml:space="preserve">! </w:t>
      </w:r>
      <w:r>
        <w:rPr>
          <w:rFonts w:ascii="Arial" w:hAnsi="Arial"/>
          <w:sz w:val="20"/>
          <w:szCs w:val="20"/>
          <w:lang w:eastAsia="en-US"/>
        </w:rPr>
        <w:t>Δεν</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αντέ</w:t>
      </w:r>
      <w:r>
        <w:rPr>
          <w:rFonts w:ascii="Arial" w:hAnsi="Arial"/>
          <w:sz w:val="20"/>
          <w:szCs w:val="20"/>
          <w:lang w:eastAsia="en-US"/>
        </w:rPr>
        <w:softHyphen/>
        <w:t>ξω</w:t>
      </w:r>
      <w:r>
        <w:rPr>
          <w:rFonts w:ascii="Arial" w:hAnsi="Arial" w:cs="Arial"/>
          <w:sz w:val="20"/>
          <w:szCs w:val="20"/>
          <w:lang w:eastAsia="en-US"/>
        </w:rPr>
        <w:t xml:space="preserve">! </w:t>
      </w:r>
      <w:r>
        <w:rPr>
          <w:rFonts w:ascii="Arial" w:hAnsi="Arial" w:cs="Arial"/>
          <w:sz w:val="20"/>
          <w:szCs w:val="20"/>
          <w:vertAlign w:val="superscript"/>
          <w:lang w:eastAsia="en-US"/>
        </w:rPr>
        <w:t>14</w:t>
      </w:r>
      <w:r>
        <w:rPr>
          <w:rFonts w:ascii="Arial" w:hAnsi="Arial"/>
          <w:sz w:val="20"/>
          <w:szCs w:val="20"/>
          <w:lang w:eastAsia="en-US"/>
        </w:rPr>
        <w:t>Σήμερα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διώχνεις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και πρέπει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χαθώ</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γί</w:t>
      </w:r>
      <w:r>
        <w:rPr>
          <w:rFonts w:ascii="Arial" w:hAnsi="Arial"/>
          <w:sz w:val="20"/>
          <w:szCs w:val="20"/>
          <w:lang w:eastAsia="en-US"/>
        </w:rPr>
        <w:softHyphen/>
        <w:t>νω</w:t>
      </w:r>
      <w:r>
        <w:rPr>
          <w:rFonts w:ascii="Arial" w:hAnsi="Arial" w:cs="Arial"/>
          <w:sz w:val="20"/>
          <w:szCs w:val="20"/>
          <w:lang w:eastAsia="en-US"/>
        </w:rPr>
        <w:t xml:space="preserve"> </w:t>
      </w:r>
      <w:r>
        <w:rPr>
          <w:rFonts w:ascii="Arial" w:hAnsi="Arial"/>
          <w:sz w:val="20"/>
          <w:szCs w:val="20"/>
          <w:lang w:eastAsia="en-US"/>
        </w:rPr>
        <w:t>φυγάς</w:t>
      </w:r>
      <w:r>
        <w:rPr>
          <w:rFonts w:ascii="Arial" w:hAnsi="Arial" w:cs="Arial"/>
          <w:sz w:val="20"/>
          <w:szCs w:val="20"/>
          <w:lang w:eastAsia="en-US"/>
        </w:rPr>
        <w:t xml:space="preserve">, </w:t>
      </w:r>
      <w:r>
        <w:rPr>
          <w:rFonts w:ascii="Arial" w:hAnsi="Arial"/>
          <w:sz w:val="20"/>
          <w:szCs w:val="20"/>
          <w:lang w:eastAsia="en-US"/>
        </w:rPr>
        <w:t>περιπλανώμενος</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γη</w:t>
      </w:r>
      <w:r>
        <w:rPr>
          <w:rFonts w:ascii="Arial" w:hAnsi="Arial" w:cs="Arial"/>
          <w:sz w:val="20"/>
          <w:szCs w:val="20"/>
          <w:lang w:eastAsia="en-US"/>
        </w:rPr>
        <w:t xml:space="preserve">. </w:t>
      </w:r>
      <w:r>
        <w:rPr>
          <w:rFonts w:ascii="Arial" w:hAnsi="Arial"/>
          <w:sz w:val="20"/>
          <w:szCs w:val="20"/>
          <w:lang w:eastAsia="en-US"/>
        </w:rPr>
        <w:t>Όποιος με</w:t>
      </w:r>
      <w:r>
        <w:rPr>
          <w:rFonts w:ascii="Arial" w:hAnsi="Arial" w:cs="Arial"/>
          <w:sz w:val="20"/>
          <w:szCs w:val="20"/>
          <w:lang w:eastAsia="en-US"/>
        </w:rPr>
        <w:t xml:space="preserve"> </w:t>
      </w:r>
      <w:r>
        <w:rPr>
          <w:rFonts w:ascii="Arial" w:hAnsi="Arial"/>
          <w:sz w:val="20"/>
          <w:szCs w:val="20"/>
          <w:lang w:eastAsia="en-US"/>
        </w:rPr>
        <w:t>βρει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15</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Κύριος</w:t>
      </w:r>
      <w:r>
        <w:rPr>
          <w:rFonts w:ascii="Arial" w:hAnsi="Arial" w:cs="Arial"/>
          <w:sz w:val="20"/>
          <w:szCs w:val="20"/>
          <w:lang w:eastAsia="en-US"/>
        </w:rPr>
        <w:t xml:space="preserve"> </w:t>
      </w:r>
      <w:r>
        <w:rPr>
          <w:rFonts w:ascii="Arial" w:hAnsi="Arial"/>
          <w:sz w:val="20"/>
          <w:szCs w:val="20"/>
          <w:lang w:eastAsia="en-US"/>
        </w:rPr>
        <w:t>του αποκρίθηκε</w:t>
      </w:r>
      <w:r>
        <w:rPr>
          <w:rFonts w:ascii="Arial" w:hAnsi="Arial" w:cs="Arial"/>
          <w:sz w:val="20"/>
          <w:szCs w:val="20"/>
          <w:lang w:eastAsia="en-US"/>
        </w:rPr>
        <w:t xml:space="preserve">: </w:t>
      </w:r>
      <w:r>
        <w:rPr>
          <w:rFonts w:ascii="Arial" w:hAnsi="Arial"/>
          <w:sz w:val="20"/>
          <w:szCs w:val="20"/>
          <w:lang w:eastAsia="en-US"/>
        </w:rPr>
        <w:t>«Δε</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συμβεί</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γιατί</w:t>
      </w:r>
      <w:r>
        <w:rPr>
          <w:rFonts w:ascii="Arial" w:hAnsi="Arial" w:cs="Arial"/>
          <w:sz w:val="20"/>
          <w:szCs w:val="20"/>
          <w:lang w:eastAsia="en-US"/>
        </w:rPr>
        <w:t xml:space="preserve"> </w:t>
      </w:r>
      <w:r>
        <w:rPr>
          <w:rFonts w:ascii="Arial" w:hAnsi="Arial"/>
          <w:sz w:val="20"/>
          <w:szCs w:val="20"/>
          <w:lang w:eastAsia="en-US"/>
        </w:rPr>
        <w:t>οποι</w:t>
      </w:r>
      <w:r>
        <w:rPr>
          <w:rFonts w:ascii="Arial" w:hAnsi="Arial"/>
          <w:sz w:val="20"/>
          <w:szCs w:val="20"/>
          <w:lang w:eastAsia="en-US"/>
        </w:rPr>
        <w:softHyphen/>
        <w:t>οσδήποτε</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αντιμετω</w:t>
      </w:r>
      <w:r>
        <w:rPr>
          <w:rFonts w:ascii="Arial" w:hAnsi="Arial"/>
          <w:sz w:val="20"/>
          <w:szCs w:val="20"/>
          <w:lang w:eastAsia="en-US"/>
        </w:rPr>
        <w:softHyphen/>
        <w:t>πίσει</w:t>
      </w:r>
      <w:r>
        <w:rPr>
          <w:rFonts w:ascii="Arial" w:hAnsi="Arial" w:cs="Arial"/>
          <w:sz w:val="20"/>
          <w:szCs w:val="20"/>
          <w:lang w:eastAsia="en-US"/>
        </w:rPr>
        <w:t xml:space="preserve"> </w:t>
      </w:r>
      <w:r>
        <w:rPr>
          <w:rFonts w:ascii="Arial" w:hAnsi="Arial"/>
          <w:sz w:val="20"/>
          <w:szCs w:val="20"/>
          <w:lang w:eastAsia="en-US"/>
        </w:rPr>
        <w:t>επταπλάσια</w:t>
      </w:r>
      <w:r>
        <w:rPr>
          <w:rFonts w:ascii="Arial" w:hAnsi="Arial" w:cs="Arial"/>
          <w:sz w:val="20"/>
          <w:szCs w:val="20"/>
          <w:lang w:eastAsia="en-US"/>
        </w:rPr>
        <w:t xml:space="preserve"> </w:t>
      </w:r>
      <w:r>
        <w:rPr>
          <w:rFonts w:ascii="Arial" w:hAnsi="Arial"/>
          <w:sz w:val="20"/>
          <w:szCs w:val="20"/>
          <w:lang w:eastAsia="en-US"/>
        </w:rPr>
        <w:t>εκδίκηση»</w:t>
      </w:r>
      <w:r>
        <w:rPr>
          <w:rFonts w:ascii="Arial" w:hAnsi="Arial" w:cs="Arial"/>
          <w:sz w:val="20"/>
          <w:szCs w:val="20"/>
          <w:lang w:eastAsia="en-US"/>
        </w:rPr>
        <w:t xml:space="preserve">. </w:t>
      </w:r>
      <w:r>
        <w:rPr>
          <w:rFonts w:ascii="Arial" w:hAnsi="Arial"/>
          <w:sz w:val="20"/>
          <w:szCs w:val="20"/>
          <w:lang w:eastAsia="en-US"/>
        </w:rPr>
        <w:t>Κι</w:t>
      </w:r>
      <w:r>
        <w:rPr>
          <w:rFonts w:ascii="Arial" w:hAnsi="Arial" w:cs="Arial"/>
          <w:sz w:val="20"/>
          <w:szCs w:val="20"/>
          <w:lang w:eastAsia="en-US"/>
        </w:rPr>
        <w:t xml:space="preserve"> </w:t>
      </w:r>
      <w:r>
        <w:rPr>
          <w:rFonts w:ascii="Arial" w:hAnsi="Arial"/>
          <w:sz w:val="20"/>
          <w:szCs w:val="20"/>
          <w:lang w:eastAsia="en-US"/>
        </w:rPr>
        <w:t>έβαλε</w:t>
      </w:r>
      <w:r>
        <w:rPr>
          <w:rFonts w:ascii="Arial" w:hAnsi="Arial" w:cs="Arial"/>
          <w:sz w:val="20"/>
          <w:szCs w:val="20"/>
          <w:lang w:eastAsia="en-US"/>
        </w:rPr>
        <w:t xml:space="preserve"> </w:t>
      </w:r>
      <w:r>
        <w:rPr>
          <w:rFonts w:ascii="Arial" w:hAnsi="Arial"/>
          <w:sz w:val="20"/>
          <w:szCs w:val="20"/>
          <w:lang w:eastAsia="en-US"/>
        </w:rPr>
        <w:t>σημά</w:t>
      </w:r>
      <w:r>
        <w:rPr>
          <w:rFonts w:ascii="Arial" w:hAnsi="Arial"/>
          <w:sz w:val="20"/>
          <w:szCs w:val="20"/>
          <w:lang w:eastAsia="en-US"/>
        </w:rPr>
        <w:softHyphen/>
        <w:t>δι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ώστε</w:t>
      </w:r>
      <w:r>
        <w:rPr>
          <w:rFonts w:ascii="Arial" w:hAnsi="Arial" w:cs="Arial"/>
          <w:sz w:val="20"/>
          <w:szCs w:val="20"/>
          <w:lang w:eastAsia="en-US"/>
        </w:rPr>
        <w:t xml:space="preserve"> </w:t>
      </w:r>
      <w:r>
        <w:rPr>
          <w:rFonts w:ascii="Arial" w:hAnsi="Arial"/>
          <w:sz w:val="20"/>
          <w:szCs w:val="20"/>
          <w:lang w:eastAsia="en-US"/>
        </w:rPr>
        <w:t>όποιος</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συναντού</w:t>
      </w:r>
      <w:r>
        <w:rPr>
          <w:rFonts w:ascii="Arial" w:hAnsi="Arial"/>
          <w:sz w:val="20"/>
          <w:szCs w:val="20"/>
          <w:lang w:eastAsia="en-US"/>
        </w:rPr>
        <w:softHyphen/>
        <w:t>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μην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σκοτώσει</w:t>
      </w:r>
      <w:r>
        <w:rPr>
          <w:rFonts w:ascii="Arial" w:hAnsi="Arial" w:cs="Arial"/>
          <w:sz w:val="20"/>
          <w:szCs w:val="20"/>
          <w:lang w:eastAsia="en-US"/>
        </w:rPr>
        <w:t xml:space="preserve">. </w:t>
      </w:r>
      <w:r>
        <w:rPr>
          <w:rFonts w:ascii="Arial" w:hAnsi="Arial" w:cs="Arial"/>
          <w:sz w:val="20"/>
          <w:szCs w:val="20"/>
          <w:vertAlign w:val="superscript"/>
          <w:lang w:eastAsia="en-US"/>
        </w:rPr>
        <w:t>16</w:t>
      </w:r>
      <w:r>
        <w:rPr>
          <w:rFonts w:ascii="Arial" w:hAnsi="Arial"/>
          <w:sz w:val="20"/>
          <w:szCs w:val="20"/>
          <w:lang w:eastAsia="en-US"/>
        </w:rPr>
        <w:t>Έτσι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Κάιν</w:t>
      </w:r>
      <w:r>
        <w:rPr>
          <w:rFonts w:ascii="Arial" w:hAnsi="Arial" w:cs="Arial"/>
          <w:sz w:val="20"/>
          <w:szCs w:val="20"/>
          <w:lang w:eastAsia="en-US"/>
        </w:rPr>
        <w:t xml:space="preserve"> </w:t>
      </w:r>
      <w:r>
        <w:rPr>
          <w:rFonts w:ascii="Arial" w:hAnsi="Arial"/>
          <w:sz w:val="20"/>
          <w:szCs w:val="20"/>
          <w:lang w:eastAsia="en-US"/>
        </w:rPr>
        <w:t>έφυ</w:t>
      </w:r>
      <w:r>
        <w:rPr>
          <w:rFonts w:ascii="Arial" w:hAnsi="Arial"/>
          <w:sz w:val="20"/>
          <w:szCs w:val="20"/>
          <w:lang w:eastAsia="en-US"/>
        </w:rPr>
        <w:softHyphen/>
        <w:t>γε</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τόπο</w:t>
      </w:r>
      <w:r>
        <w:rPr>
          <w:rFonts w:ascii="Arial" w:hAnsi="Arial" w:cs="Arial"/>
          <w:sz w:val="20"/>
          <w:szCs w:val="20"/>
          <w:lang w:eastAsia="en-US"/>
        </w:rPr>
        <w:t xml:space="preserve"> </w:t>
      </w:r>
      <w:r>
        <w:rPr>
          <w:rFonts w:ascii="Arial" w:hAnsi="Arial"/>
          <w:sz w:val="20"/>
          <w:szCs w:val="20"/>
          <w:lang w:eastAsia="en-US"/>
        </w:rPr>
        <w:t>όπου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είχε</w:t>
      </w:r>
      <w:r>
        <w:rPr>
          <w:rFonts w:ascii="Arial" w:hAnsi="Arial" w:cs="Arial"/>
          <w:sz w:val="20"/>
          <w:szCs w:val="20"/>
          <w:lang w:eastAsia="en-US"/>
        </w:rPr>
        <w:t xml:space="preserve"> </w:t>
      </w:r>
      <w:r>
        <w:rPr>
          <w:rFonts w:ascii="Arial" w:hAnsi="Arial"/>
          <w:sz w:val="20"/>
          <w:szCs w:val="20"/>
          <w:lang w:eastAsia="en-US"/>
        </w:rPr>
        <w:t>μιλήσει</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Κύ</w:t>
      </w:r>
      <w:r>
        <w:rPr>
          <w:rFonts w:ascii="Arial" w:hAnsi="Arial"/>
          <w:sz w:val="20"/>
          <w:szCs w:val="20"/>
          <w:lang w:eastAsia="en-US"/>
        </w:rPr>
        <w:softHyphen/>
        <w:t>ριος</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πήγε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ζήσει</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Νωδ</w:t>
      </w:r>
      <w:r>
        <w:rPr>
          <w:rFonts w:ascii="Arial" w:hAnsi="Arial" w:cs="Arial"/>
          <w:sz w:val="20"/>
          <w:szCs w:val="20"/>
          <w:lang w:eastAsia="en-US"/>
        </w:rPr>
        <w:t xml:space="preserve">, </w:t>
      </w:r>
      <w:r>
        <w:rPr>
          <w:rFonts w:ascii="Arial" w:hAnsi="Arial"/>
          <w:sz w:val="20"/>
          <w:szCs w:val="20"/>
          <w:lang w:eastAsia="en-US"/>
        </w:rPr>
        <w:t>ανά</w:t>
      </w:r>
      <w:r>
        <w:rPr>
          <w:rFonts w:ascii="Arial" w:hAnsi="Arial" w:cs="Arial"/>
          <w:sz w:val="20"/>
          <w:szCs w:val="20"/>
          <w:lang w:eastAsia="en-US"/>
        </w:rPr>
        <w:t>-</w:t>
      </w:r>
    </w:p>
    <w:p w:rsidR="00BC7608" w:rsidRDefault="00BC7608" w:rsidP="00BC7608">
      <w:pPr>
        <w:shd w:val="clear" w:color="auto" w:fill="FFFFFF"/>
        <w:autoSpaceDE w:val="0"/>
        <w:autoSpaceDN w:val="0"/>
        <w:adjustRightInd w:val="0"/>
        <w:rPr>
          <w:rFonts w:ascii="Arial" w:hAnsi="Arial" w:cs="Arial"/>
          <w:sz w:val="20"/>
          <w:szCs w:val="20"/>
          <w:lang w:eastAsia="en-US"/>
        </w:rPr>
      </w:pPr>
    </w:p>
    <w:p w:rsidR="00BC7608" w:rsidRPr="00FC64F2" w:rsidRDefault="00BC7608" w:rsidP="00BC7608">
      <w:pPr>
        <w:shd w:val="clear" w:color="auto" w:fill="FFFFFF"/>
        <w:autoSpaceDE w:val="0"/>
        <w:autoSpaceDN w:val="0"/>
        <w:adjustRightInd w:val="0"/>
        <w:rPr>
          <w:rFonts w:ascii="Arial" w:eastAsiaTheme="minorHAnsi" w:hAnsi="Arial" w:cs="Arial"/>
          <w:color w:val="auto"/>
          <w:sz w:val="24"/>
          <w:szCs w:val="24"/>
          <w:lang w:eastAsia="en-US"/>
        </w:rPr>
      </w:pPr>
      <w:r>
        <w:rPr>
          <w:rFonts w:ascii="Arial" w:hAnsi="Arial"/>
          <w:b/>
          <w:sz w:val="20"/>
          <w:szCs w:val="20"/>
          <w:lang w:eastAsia="en-US"/>
        </w:rPr>
        <w:t>ΑΝΤ-</w:t>
      </w:r>
      <w:r w:rsidRPr="002F69BA">
        <w:rPr>
          <w:rFonts w:ascii="Arial" w:hAnsi="Arial"/>
          <w:b/>
          <w:i/>
          <w:sz w:val="20"/>
          <w:szCs w:val="20"/>
          <w:lang w:eastAsia="en-US"/>
        </w:rPr>
        <w:t>ΣΤΡΟΦΗ</w:t>
      </w:r>
      <w:r>
        <w:rPr>
          <w:rFonts w:ascii="Arial" w:hAnsi="Arial"/>
          <w:b/>
          <w:sz w:val="20"/>
          <w:szCs w:val="20"/>
          <w:lang w:eastAsia="en-US"/>
        </w:rPr>
        <w:t>:</w:t>
      </w:r>
      <w:r w:rsidR="00C77110">
        <w:rPr>
          <w:rFonts w:ascii="Arial" w:hAnsi="Arial"/>
          <w:b/>
          <w:sz w:val="20"/>
          <w:szCs w:val="20"/>
          <w:lang w:eastAsia="en-US"/>
        </w:rPr>
        <w:t xml:space="preserve"> </w:t>
      </w:r>
      <w:r w:rsidRPr="00FC64F2">
        <w:rPr>
          <w:rFonts w:ascii="Arial" w:hAnsi="Arial"/>
          <w:b/>
          <w:sz w:val="20"/>
          <w:szCs w:val="20"/>
          <w:lang w:eastAsia="en-US"/>
        </w:rPr>
        <w:t>ΙΩΣΗΦ ΚΑΙ ΑΔΕΛΦΟΙ</w:t>
      </w:r>
      <w:r>
        <w:rPr>
          <w:rFonts w:ascii="Arial" w:hAnsi="Arial"/>
          <w:sz w:val="20"/>
          <w:szCs w:val="20"/>
          <w:lang w:eastAsia="en-US"/>
        </w:rPr>
        <w:t xml:space="preserve"> έστειλαν</w:t>
      </w:r>
      <w:r>
        <w:rPr>
          <w:rFonts w:ascii="Arial" w:hAnsi="Arial" w:cs="Arial"/>
          <w:sz w:val="20"/>
          <w:szCs w:val="20"/>
          <w:lang w:eastAsia="en-US"/>
        </w:rPr>
        <w:t xml:space="preserve"> </w:t>
      </w:r>
      <w:r>
        <w:rPr>
          <w:rFonts w:ascii="Arial" w:hAnsi="Arial"/>
          <w:sz w:val="20"/>
          <w:szCs w:val="20"/>
          <w:lang w:eastAsia="en-US"/>
        </w:rPr>
        <w:t>μήνυμα</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πατέρας</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πριν</w:t>
      </w:r>
      <w:r>
        <w:rPr>
          <w:rFonts w:ascii="Arial" w:hAnsi="Arial" w:cs="Arial"/>
          <w:sz w:val="20"/>
          <w:szCs w:val="20"/>
          <w:lang w:eastAsia="en-US"/>
        </w:rPr>
        <w:t xml:space="preserve"> </w:t>
      </w:r>
      <w:r>
        <w:rPr>
          <w:rFonts w:ascii="Arial" w:hAnsi="Arial"/>
          <w:sz w:val="20"/>
          <w:szCs w:val="20"/>
          <w:lang w:eastAsia="en-US"/>
        </w:rPr>
        <w:t>πεθάνει</w:t>
      </w:r>
      <w:r>
        <w:rPr>
          <w:rFonts w:ascii="Arial" w:hAnsi="Arial" w:cs="Arial"/>
          <w:sz w:val="20"/>
          <w:szCs w:val="20"/>
          <w:lang w:eastAsia="en-US"/>
        </w:rPr>
        <w:t xml:space="preserve"> </w:t>
      </w:r>
      <w:r>
        <w:rPr>
          <w:rFonts w:ascii="Arial" w:hAnsi="Arial"/>
          <w:sz w:val="20"/>
          <w:szCs w:val="20"/>
          <w:lang w:eastAsia="en-US"/>
        </w:rPr>
        <w:t>έδωσε</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εντο</w:t>
      </w:r>
      <w:r>
        <w:rPr>
          <w:rFonts w:ascii="Arial" w:hAnsi="Arial"/>
          <w:sz w:val="20"/>
          <w:szCs w:val="20"/>
          <w:lang w:eastAsia="en-US"/>
        </w:rPr>
        <w:softHyphen/>
        <w:t>λή</w:t>
      </w:r>
      <w:r>
        <w:rPr>
          <w:rFonts w:ascii="Arial" w:hAnsi="Arial" w:cs="Arial"/>
          <w:sz w:val="20"/>
          <w:szCs w:val="20"/>
          <w:lang w:eastAsia="en-US"/>
        </w:rPr>
        <w:t xml:space="preserve">: </w:t>
      </w:r>
      <w:r>
        <w:rPr>
          <w:rFonts w:ascii="Arial" w:hAnsi="Arial" w:cs="Arial"/>
          <w:sz w:val="20"/>
          <w:szCs w:val="20"/>
          <w:vertAlign w:val="superscript"/>
          <w:lang w:eastAsia="en-US"/>
        </w:rPr>
        <w:t>17</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πείτε</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συγχωρήσει 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αδερφών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ανομία τους</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μεγάλο</w:t>
      </w:r>
      <w:r>
        <w:rPr>
          <w:rFonts w:ascii="Arial" w:hAnsi="Arial" w:cs="Arial"/>
          <w:sz w:val="20"/>
          <w:szCs w:val="20"/>
          <w:lang w:eastAsia="en-US"/>
        </w:rPr>
        <w:t xml:space="preserve"> </w:t>
      </w:r>
      <w:r>
        <w:rPr>
          <w:rFonts w:ascii="Arial" w:hAnsi="Arial"/>
          <w:sz w:val="20"/>
          <w:szCs w:val="20"/>
          <w:lang w:eastAsia="en-US"/>
        </w:rPr>
        <w:t>κακό</w:t>
      </w:r>
      <w:r>
        <w:rPr>
          <w:rFonts w:ascii="Arial" w:hAnsi="Arial" w:cs="Arial"/>
          <w:sz w:val="20"/>
          <w:szCs w:val="20"/>
          <w:lang w:eastAsia="en-US"/>
        </w:rPr>
        <w:t xml:space="preserve"> </w:t>
      </w:r>
      <w:r>
        <w:rPr>
          <w:rFonts w:ascii="Arial" w:hAnsi="Arial"/>
          <w:sz w:val="20"/>
          <w:szCs w:val="20"/>
          <w:lang w:eastAsia="en-US"/>
        </w:rPr>
        <w:t>που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έκαναν</w:t>
      </w:r>
      <w:r>
        <w:rPr>
          <w:rFonts w:ascii="Arial" w:hAnsi="Arial" w:cs="Arial"/>
          <w:sz w:val="20"/>
          <w:szCs w:val="20"/>
          <w:lang w:eastAsia="en-US"/>
        </w:rPr>
        <w:t xml:space="preserve">". </w:t>
      </w:r>
      <w:r>
        <w:rPr>
          <w:rFonts w:ascii="Arial" w:hAnsi="Arial"/>
          <w:sz w:val="20"/>
          <w:szCs w:val="20"/>
          <w:lang w:eastAsia="en-US"/>
        </w:rPr>
        <w:t>Συγχώρησε</w:t>
      </w:r>
      <w:r>
        <w:rPr>
          <w:rFonts w:ascii="Arial" w:hAnsi="Arial" w:cs="Arial"/>
          <w:sz w:val="20"/>
          <w:szCs w:val="20"/>
          <w:lang w:eastAsia="en-US"/>
        </w:rPr>
        <w:t xml:space="preserve"> </w:t>
      </w:r>
      <w:r>
        <w:rPr>
          <w:rFonts w:ascii="Arial" w:hAnsi="Arial"/>
          <w:sz w:val="20"/>
          <w:szCs w:val="20"/>
          <w:lang w:eastAsia="en-US"/>
        </w:rPr>
        <w:t>λοιπόν</w:t>
      </w:r>
      <w:r>
        <w:rPr>
          <w:rFonts w:ascii="Arial" w:hAnsi="Arial" w:cs="Arial"/>
          <w:sz w:val="20"/>
          <w:szCs w:val="20"/>
          <w:lang w:eastAsia="en-US"/>
        </w:rPr>
        <w:t xml:space="preserve"> </w:t>
      </w:r>
      <w:r>
        <w:rPr>
          <w:rFonts w:ascii="Arial" w:hAnsi="Arial"/>
          <w:sz w:val="20"/>
          <w:szCs w:val="20"/>
          <w:lang w:eastAsia="en-US"/>
        </w:rPr>
        <w:t>τώρα</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αμαρτία</w:t>
      </w:r>
      <w:r>
        <w:rPr>
          <w:rFonts w:ascii="Arial" w:hAnsi="Arial" w:cs="Arial"/>
          <w:sz w:val="20"/>
          <w:szCs w:val="20"/>
          <w:lang w:eastAsia="en-US"/>
        </w:rPr>
        <w:t xml:space="preserve"> </w:t>
      </w:r>
      <w:r>
        <w:rPr>
          <w:rFonts w:ascii="Arial" w:hAnsi="Arial"/>
          <w:sz w:val="20"/>
          <w:szCs w:val="20"/>
          <w:lang w:eastAsia="en-US"/>
        </w:rPr>
        <w:t>των</w:t>
      </w:r>
      <w:r>
        <w:rPr>
          <w:rFonts w:ascii="Arial" w:hAnsi="Arial" w:cs="Arial"/>
          <w:sz w:val="20"/>
          <w:szCs w:val="20"/>
          <w:lang w:eastAsia="en-US"/>
        </w:rPr>
        <w:t xml:space="preserve"> </w:t>
      </w:r>
      <w:r>
        <w:rPr>
          <w:rFonts w:ascii="Arial" w:hAnsi="Arial"/>
          <w:sz w:val="20"/>
          <w:szCs w:val="20"/>
          <w:lang w:eastAsia="en-US"/>
        </w:rPr>
        <w:t>δού</w:t>
      </w:r>
      <w:r>
        <w:rPr>
          <w:rFonts w:ascii="Arial" w:hAnsi="Arial"/>
          <w:sz w:val="20"/>
          <w:szCs w:val="20"/>
          <w:lang w:eastAsia="en-US"/>
        </w:rPr>
        <w:softHyphen/>
        <w:t>λων</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θεού</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πατέρα</w:t>
      </w:r>
      <w:r>
        <w:rPr>
          <w:rFonts w:ascii="Arial" w:hAnsi="Arial" w:cs="Arial"/>
          <w:sz w:val="20"/>
          <w:szCs w:val="20"/>
          <w:lang w:eastAsia="en-US"/>
        </w:rPr>
        <w:t xml:space="preserve"> </w:t>
      </w:r>
      <w:r>
        <w:rPr>
          <w:rFonts w:ascii="Arial" w:hAnsi="Arial"/>
          <w:sz w:val="20"/>
          <w:szCs w:val="20"/>
          <w:lang w:eastAsia="en-US"/>
        </w:rPr>
        <w:t>σου»</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w:t>
      </w:r>
      <w:r>
        <w:rPr>
          <w:rFonts w:ascii="Arial" w:hAnsi="Arial"/>
          <w:sz w:val="20"/>
          <w:szCs w:val="20"/>
          <w:lang w:eastAsia="en-US"/>
        </w:rPr>
        <w:softHyphen/>
        <w:t>σήφ</w:t>
      </w:r>
      <w:r>
        <w:rPr>
          <w:rFonts w:ascii="Arial" w:hAnsi="Arial" w:cs="Arial"/>
          <w:sz w:val="20"/>
          <w:szCs w:val="20"/>
          <w:lang w:eastAsia="en-US"/>
        </w:rPr>
        <w:t xml:space="preserve"> </w:t>
      </w:r>
      <w:r>
        <w:rPr>
          <w:rFonts w:ascii="Arial" w:hAnsi="Arial"/>
          <w:sz w:val="20"/>
          <w:szCs w:val="20"/>
          <w:lang w:eastAsia="en-US"/>
        </w:rPr>
        <w:t>άκουσε</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λόγια</w:t>
      </w:r>
      <w:r>
        <w:rPr>
          <w:rFonts w:ascii="Arial" w:hAnsi="Arial" w:cs="Arial"/>
          <w:sz w:val="20"/>
          <w:szCs w:val="20"/>
          <w:lang w:eastAsia="en-US"/>
        </w:rPr>
        <w:t xml:space="preserve"> </w:t>
      </w:r>
      <w:r>
        <w:rPr>
          <w:rFonts w:ascii="Arial" w:hAnsi="Arial"/>
          <w:sz w:val="20"/>
          <w:szCs w:val="20"/>
          <w:lang w:eastAsia="en-US"/>
        </w:rPr>
        <w:t>έκλαψε</w:t>
      </w:r>
      <w:r>
        <w:rPr>
          <w:rFonts w:ascii="Arial" w:hAnsi="Arial" w:cs="Arial"/>
          <w:sz w:val="20"/>
          <w:szCs w:val="20"/>
          <w:lang w:eastAsia="en-US"/>
        </w:rPr>
        <w:t>.</w:t>
      </w:r>
      <w:r>
        <w:rPr>
          <w:rFonts w:ascii="Arial" w:eastAsiaTheme="minorHAnsi" w:hAnsi="Arial" w:cs="Arial"/>
          <w:sz w:val="20"/>
          <w:szCs w:val="20"/>
          <w:vertAlign w:val="superscript"/>
          <w:lang w:eastAsia="en-US"/>
        </w:rPr>
        <w:t>18</w:t>
      </w:r>
      <w:r>
        <w:rPr>
          <w:rFonts w:ascii="Arial" w:eastAsiaTheme="minorHAnsi" w:hAnsi="Arial" w:cs="Arial"/>
          <w:sz w:val="20"/>
          <w:szCs w:val="20"/>
          <w:lang w:eastAsia="en-US"/>
        </w:rPr>
        <w:t xml:space="preserve"> </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αδερφοί</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ήρθαν</w:t>
      </w:r>
      <w:r>
        <w:rPr>
          <w:rFonts w:ascii="Arial" w:hAnsi="Arial" w:cs="Arial"/>
          <w:sz w:val="20"/>
          <w:szCs w:val="20"/>
          <w:lang w:eastAsia="en-US"/>
        </w:rPr>
        <w:t xml:space="preserve"> </w:t>
      </w:r>
      <w:r>
        <w:rPr>
          <w:rFonts w:ascii="Arial" w:hAnsi="Arial"/>
          <w:sz w:val="20"/>
          <w:szCs w:val="20"/>
          <w:lang w:eastAsia="en-US"/>
        </w:rPr>
        <w:t>οι</w:t>
      </w:r>
      <w:r>
        <w:rPr>
          <w:rFonts w:ascii="Arial" w:hAnsi="Arial" w:cs="Arial"/>
          <w:sz w:val="20"/>
          <w:szCs w:val="20"/>
          <w:lang w:eastAsia="en-US"/>
        </w:rPr>
        <w:t xml:space="preserve"> </w:t>
      </w:r>
      <w:r>
        <w:rPr>
          <w:rFonts w:ascii="Arial" w:hAnsi="Arial"/>
          <w:sz w:val="20"/>
          <w:szCs w:val="20"/>
          <w:lang w:eastAsia="en-US"/>
        </w:rPr>
        <w:t>ίδιοι</w:t>
      </w:r>
      <w:r>
        <w:rPr>
          <w:rFonts w:ascii="Arial" w:hAnsi="Arial" w:cs="Arial"/>
          <w:sz w:val="20"/>
          <w:szCs w:val="20"/>
          <w:lang w:eastAsia="en-US"/>
        </w:rPr>
        <w:t xml:space="preserve"> </w:t>
      </w:r>
      <w:r>
        <w:rPr>
          <w:rFonts w:ascii="Arial" w:hAnsi="Arial"/>
          <w:sz w:val="20"/>
          <w:szCs w:val="20"/>
          <w:lang w:eastAsia="en-US"/>
        </w:rPr>
        <w:t>και έπεσαν</w:t>
      </w:r>
      <w:r>
        <w:rPr>
          <w:rFonts w:ascii="Arial" w:hAnsi="Arial" w:cs="Arial"/>
          <w:sz w:val="20"/>
          <w:szCs w:val="20"/>
          <w:lang w:eastAsia="en-US"/>
        </w:rPr>
        <w:t xml:space="preserve"> </w:t>
      </w:r>
      <w:r>
        <w:rPr>
          <w:rFonts w:ascii="Arial" w:hAnsi="Arial"/>
          <w:sz w:val="20"/>
          <w:szCs w:val="20"/>
          <w:lang w:eastAsia="en-US"/>
        </w:rPr>
        <w:t>μπροστά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είπαν</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ε</w:t>
      </w:r>
      <w:r>
        <w:rPr>
          <w:rFonts w:ascii="Arial" w:hAnsi="Arial"/>
          <w:sz w:val="20"/>
          <w:szCs w:val="20"/>
          <w:lang w:eastAsia="en-US"/>
        </w:rPr>
        <w:softHyphen/>
        <w:t>μείς</w:t>
      </w:r>
      <w:r>
        <w:rPr>
          <w:rFonts w:ascii="Arial" w:hAnsi="Arial" w:cs="Arial"/>
          <w:sz w:val="20"/>
          <w:szCs w:val="20"/>
          <w:lang w:eastAsia="en-US"/>
        </w:rPr>
        <w:t xml:space="preserve"> </w:t>
      </w:r>
      <w:r>
        <w:rPr>
          <w:rFonts w:ascii="Arial" w:hAnsi="Arial"/>
          <w:sz w:val="20"/>
          <w:szCs w:val="20"/>
          <w:lang w:eastAsia="en-US"/>
        </w:rPr>
        <w:t>είμαστε</w:t>
      </w:r>
      <w:r>
        <w:rPr>
          <w:rFonts w:ascii="Arial" w:hAnsi="Arial" w:cs="Arial"/>
          <w:sz w:val="20"/>
          <w:szCs w:val="20"/>
          <w:lang w:eastAsia="en-US"/>
        </w:rPr>
        <w:t xml:space="preserve"> </w:t>
      </w:r>
      <w:r>
        <w:rPr>
          <w:rFonts w:ascii="Arial" w:hAnsi="Arial"/>
          <w:sz w:val="20"/>
          <w:szCs w:val="20"/>
          <w:lang w:eastAsia="en-US"/>
        </w:rPr>
        <w:t>δούλοι</w:t>
      </w:r>
      <w:r>
        <w:rPr>
          <w:rFonts w:ascii="Arial" w:hAnsi="Arial" w:cs="Arial"/>
          <w:sz w:val="20"/>
          <w:szCs w:val="20"/>
          <w:lang w:eastAsia="en-US"/>
        </w:rPr>
        <w:t xml:space="preserve"> </w:t>
      </w:r>
      <w:r>
        <w:rPr>
          <w:rFonts w:ascii="Arial" w:hAnsi="Arial"/>
          <w:sz w:val="20"/>
          <w:szCs w:val="20"/>
          <w:lang w:eastAsia="en-US"/>
        </w:rPr>
        <w:t>σου»</w:t>
      </w:r>
      <w:r w:rsidR="003A3DDB">
        <w:rPr>
          <w:rFonts w:ascii="Arial" w:hAnsi="Arial" w:cs="Arial"/>
          <w:sz w:val="20"/>
          <w:szCs w:val="20"/>
          <w:lang w:eastAsia="en-US"/>
        </w:rPr>
        <w:t>. 19</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τους είπε</w:t>
      </w:r>
      <w:r>
        <w:rPr>
          <w:rFonts w:ascii="Arial" w:hAnsi="Arial" w:cs="Arial"/>
          <w:sz w:val="20"/>
          <w:szCs w:val="20"/>
          <w:lang w:eastAsia="en-US"/>
        </w:rPr>
        <w:t xml:space="preserve">: </w:t>
      </w:r>
      <w:r>
        <w:rPr>
          <w:rFonts w:ascii="Arial" w:hAnsi="Arial"/>
          <w:sz w:val="20"/>
          <w:szCs w:val="20"/>
          <w:lang w:eastAsia="en-US"/>
        </w:rPr>
        <w:t>«Μη</w:t>
      </w:r>
      <w:r>
        <w:rPr>
          <w:rFonts w:ascii="Arial" w:hAnsi="Arial" w:cs="Arial"/>
          <w:sz w:val="20"/>
          <w:szCs w:val="20"/>
          <w:lang w:eastAsia="en-US"/>
        </w:rPr>
        <w:t xml:space="preserve"> </w:t>
      </w:r>
      <w:r>
        <w:rPr>
          <w:rFonts w:ascii="Arial" w:hAnsi="Arial"/>
          <w:sz w:val="20"/>
          <w:szCs w:val="20"/>
          <w:lang w:eastAsia="en-US"/>
        </w:rPr>
        <w:t>φοβάστε</w:t>
      </w:r>
      <w:r>
        <w:rPr>
          <w:rFonts w:ascii="Arial" w:hAnsi="Arial" w:cs="Arial"/>
          <w:sz w:val="20"/>
          <w:szCs w:val="20"/>
          <w:lang w:eastAsia="en-US"/>
        </w:rPr>
        <w:t xml:space="preserve">! </w:t>
      </w:r>
      <w:r>
        <w:rPr>
          <w:rFonts w:ascii="Arial" w:hAnsi="Arial"/>
          <w:sz w:val="20"/>
          <w:szCs w:val="20"/>
          <w:lang w:eastAsia="en-US"/>
        </w:rPr>
        <w:t>Μήπως</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μπορώ</w:t>
      </w:r>
      <w:r>
        <w:rPr>
          <w:rFonts w:ascii="Arial" w:hAnsi="Arial" w:cs="Arial"/>
          <w:sz w:val="20"/>
          <w:szCs w:val="20"/>
          <w:lang w:eastAsia="en-US"/>
        </w:rPr>
        <w:t xml:space="preserve"> </w:t>
      </w:r>
      <w:r>
        <w:rPr>
          <w:rFonts w:ascii="Arial" w:hAnsi="Arial"/>
          <w:sz w:val="20"/>
          <w:szCs w:val="20"/>
          <w:lang w:eastAsia="en-US"/>
        </w:rPr>
        <w:t>ν</w:t>
      </w:r>
      <w:r>
        <w:rPr>
          <w:rFonts w:ascii="Arial" w:hAnsi="Arial" w:cs="Arial"/>
          <w:sz w:val="20"/>
          <w:szCs w:val="20"/>
          <w:lang w:eastAsia="en-US"/>
        </w:rPr>
        <w:t xml:space="preserve">' </w:t>
      </w:r>
      <w:r>
        <w:rPr>
          <w:rFonts w:ascii="Arial" w:hAnsi="Arial"/>
          <w:sz w:val="20"/>
          <w:szCs w:val="20"/>
          <w:lang w:eastAsia="en-US"/>
        </w:rPr>
        <w:t>αντικαταστήσω</w:t>
      </w:r>
      <w:r>
        <w:rPr>
          <w:rFonts w:ascii="Arial" w:hAnsi="Arial" w:cs="Arial"/>
          <w:sz w:val="20"/>
          <w:szCs w:val="20"/>
          <w:lang w:eastAsia="en-US"/>
        </w:rPr>
        <w:t xml:space="preserve"> </w:t>
      </w:r>
      <w:r>
        <w:rPr>
          <w:rFonts w:ascii="Arial" w:hAnsi="Arial"/>
          <w:sz w:val="20"/>
          <w:szCs w:val="20"/>
          <w:lang w:eastAsia="en-US"/>
        </w:rPr>
        <w:t>το</w:t>
      </w:r>
      <w:r>
        <w:rPr>
          <w:rFonts w:ascii="Arial" w:hAnsi="Arial" w:cs="Arial"/>
          <w:sz w:val="20"/>
          <w:szCs w:val="20"/>
          <w:lang w:eastAsia="en-US"/>
        </w:rPr>
        <w:t xml:space="preserve"> </w:t>
      </w:r>
      <w:r>
        <w:rPr>
          <w:rFonts w:ascii="Arial" w:hAnsi="Arial"/>
          <w:sz w:val="20"/>
          <w:szCs w:val="20"/>
          <w:lang w:eastAsia="en-US"/>
        </w:rPr>
        <w:t>θεό</w:t>
      </w:r>
      <w:r>
        <w:rPr>
          <w:rFonts w:ascii="Arial" w:hAnsi="Arial" w:cs="Arial"/>
          <w:sz w:val="20"/>
          <w:szCs w:val="20"/>
          <w:lang w:eastAsia="en-US"/>
        </w:rPr>
        <w:t>; 2</w:t>
      </w:r>
      <w:r w:rsidR="003A3DDB">
        <w:rPr>
          <w:rFonts w:ascii="Arial" w:hAnsi="Arial" w:cs="Arial"/>
          <w:sz w:val="20"/>
          <w:szCs w:val="20"/>
          <w:lang w:eastAsia="en-US"/>
        </w:rPr>
        <w:t>0</w:t>
      </w:r>
      <w:r>
        <w:rPr>
          <w:rFonts w:ascii="Arial" w:hAnsi="Arial" w:cs="Arial"/>
          <w:sz w:val="20"/>
          <w:szCs w:val="20"/>
          <w:lang w:eastAsia="en-US"/>
        </w:rPr>
        <w:t xml:space="preserve"> </w:t>
      </w:r>
      <w:r w:rsidRPr="006828B2">
        <w:rPr>
          <w:rFonts w:ascii="Arial" w:hAnsi="Arial"/>
          <w:b/>
          <w:sz w:val="20"/>
          <w:szCs w:val="20"/>
          <w:lang w:eastAsia="en-US"/>
        </w:rPr>
        <w:t>Εσείς</w:t>
      </w:r>
      <w:r w:rsidRPr="006828B2">
        <w:rPr>
          <w:rFonts w:ascii="Arial" w:hAnsi="Arial" w:cs="Arial"/>
          <w:b/>
          <w:sz w:val="20"/>
          <w:szCs w:val="20"/>
          <w:lang w:eastAsia="en-US"/>
        </w:rPr>
        <w:t xml:space="preserve"> </w:t>
      </w:r>
      <w:r w:rsidRPr="006828B2">
        <w:rPr>
          <w:rFonts w:ascii="Arial" w:hAnsi="Arial"/>
          <w:b/>
          <w:sz w:val="20"/>
          <w:szCs w:val="20"/>
          <w:lang w:eastAsia="en-US"/>
        </w:rPr>
        <w:t>σκεφτήκατε να</w:t>
      </w:r>
      <w:r w:rsidRPr="006828B2">
        <w:rPr>
          <w:rFonts w:ascii="Arial" w:hAnsi="Arial" w:cs="Arial"/>
          <w:b/>
          <w:sz w:val="20"/>
          <w:szCs w:val="20"/>
          <w:lang w:eastAsia="en-US"/>
        </w:rPr>
        <w:t xml:space="preserve"> </w:t>
      </w:r>
      <w:r w:rsidRPr="006828B2">
        <w:rPr>
          <w:rFonts w:ascii="Arial" w:hAnsi="Arial"/>
          <w:b/>
          <w:sz w:val="20"/>
          <w:szCs w:val="20"/>
          <w:lang w:eastAsia="en-US"/>
        </w:rPr>
        <w:t>μου</w:t>
      </w:r>
      <w:r w:rsidRPr="006828B2">
        <w:rPr>
          <w:rFonts w:ascii="Arial" w:hAnsi="Arial" w:cs="Arial"/>
          <w:b/>
          <w:sz w:val="20"/>
          <w:szCs w:val="20"/>
          <w:lang w:eastAsia="en-US"/>
        </w:rPr>
        <w:t xml:space="preserve"> </w:t>
      </w:r>
      <w:r w:rsidRPr="006828B2">
        <w:rPr>
          <w:rFonts w:ascii="Arial" w:hAnsi="Arial"/>
          <w:b/>
          <w:sz w:val="20"/>
          <w:szCs w:val="20"/>
          <w:lang w:eastAsia="en-US"/>
        </w:rPr>
        <w:t>κάνετε</w:t>
      </w:r>
      <w:r w:rsidRPr="006828B2">
        <w:rPr>
          <w:rFonts w:ascii="Arial" w:hAnsi="Arial" w:cs="Arial"/>
          <w:b/>
          <w:sz w:val="20"/>
          <w:szCs w:val="20"/>
          <w:lang w:eastAsia="en-US"/>
        </w:rPr>
        <w:t xml:space="preserve"> </w:t>
      </w:r>
      <w:r w:rsidRPr="006828B2">
        <w:rPr>
          <w:rFonts w:ascii="Arial" w:hAnsi="Arial"/>
          <w:b/>
          <w:sz w:val="20"/>
          <w:szCs w:val="20"/>
          <w:lang w:eastAsia="en-US"/>
        </w:rPr>
        <w:t>κακό</w:t>
      </w:r>
      <w:r w:rsidRPr="006828B2">
        <w:rPr>
          <w:rFonts w:ascii="Arial" w:hAnsi="Arial" w:cs="Arial"/>
          <w:b/>
          <w:sz w:val="20"/>
          <w:szCs w:val="20"/>
          <w:lang w:eastAsia="en-US"/>
        </w:rPr>
        <w:t xml:space="preserve">, </w:t>
      </w:r>
      <w:r w:rsidRPr="006828B2">
        <w:rPr>
          <w:rFonts w:ascii="Arial" w:hAnsi="Arial"/>
          <w:b/>
          <w:sz w:val="20"/>
          <w:szCs w:val="20"/>
          <w:lang w:eastAsia="en-US"/>
        </w:rPr>
        <w:t>ο</w:t>
      </w:r>
      <w:r w:rsidRPr="006828B2">
        <w:rPr>
          <w:rFonts w:ascii="Arial" w:hAnsi="Arial" w:cs="Arial"/>
          <w:b/>
          <w:sz w:val="20"/>
          <w:szCs w:val="20"/>
          <w:lang w:eastAsia="en-US"/>
        </w:rPr>
        <w:t xml:space="preserve"> </w:t>
      </w:r>
      <w:r w:rsidRPr="006828B2">
        <w:rPr>
          <w:rFonts w:ascii="Arial" w:hAnsi="Arial"/>
          <w:b/>
          <w:sz w:val="20"/>
          <w:szCs w:val="20"/>
          <w:lang w:eastAsia="en-US"/>
        </w:rPr>
        <w:t>θεός</w:t>
      </w:r>
      <w:r w:rsidRPr="006828B2">
        <w:rPr>
          <w:rFonts w:ascii="Arial" w:hAnsi="Arial" w:cs="Arial"/>
          <w:b/>
          <w:sz w:val="20"/>
          <w:szCs w:val="20"/>
          <w:lang w:eastAsia="en-US"/>
        </w:rPr>
        <w:t xml:space="preserve"> </w:t>
      </w:r>
      <w:r w:rsidRPr="006828B2">
        <w:rPr>
          <w:rFonts w:ascii="Arial" w:hAnsi="Arial"/>
          <w:b/>
          <w:sz w:val="20"/>
          <w:szCs w:val="20"/>
          <w:lang w:eastAsia="en-US"/>
        </w:rPr>
        <w:t>όμως</w:t>
      </w:r>
      <w:r w:rsidRPr="006828B2">
        <w:rPr>
          <w:rFonts w:ascii="Arial" w:hAnsi="Arial" w:cs="Arial"/>
          <w:b/>
          <w:sz w:val="20"/>
          <w:szCs w:val="20"/>
          <w:lang w:eastAsia="en-US"/>
        </w:rPr>
        <w:t xml:space="preserve"> </w:t>
      </w:r>
      <w:r w:rsidRPr="006828B2">
        <w:rPr>
          <w:rFonts w:ascii="Arial" w:hAnsi="Arial"/>
          <w:b/>
          <w:sz w:val="20"/>
          <w:szCs w:val="20"/>
          <w:lang w:eastAsia="en-US"/>
        </w:rPr>
        <w:t>το</w:t>
      </w:r>
      <w:r w:rsidRPr="006828B2">
        <w:rPr>
          <w:rFonts w:ascii="Arial" w:hAnsi="Arial" w:cs="Arial"/>
          <w:b/>
          <w:sz w:val="20"/>
          <w:szCs w:val="20"/>
          <w:lang w:eastAsia="en-US"/>
        </w:rPr>
        <w:t xml:space="preserve"> </w:t>
      </w:r>
      <w:r w:rsidRPr="006828B2">
        <w:rPr>
          <w:rFonts w:ascii="Arial" w:hAnsi="Arial"/>
          <w:b/>
          <w:sz w:val="20"/>
          <w:szCs w:val="20"/>
          <w:lang w:eastAsia="en-US"/>
        </w:rPr>
        <w:t>μετέ</w:t>
      </w:r>
      <w:r w:rsidRPr="006828B2">
        <w:rPr>
          <w:rFonts w:ascii="Arial" w:hAnsi="Arial"/>
          <w:b/>
          <w:sz w:val="20"/>
          <w:szCs w:val="20"/>
          <w:lang w:eastAsia="en-US"/>
        </w:rPr>
        <w:softHyphen/>
        <w:t>τρεψε</w:t>
      </w:r>
      <w:r w:rsidRPr="006828B2">
        <w:rPr>
          <w:rFonts w:ascii="Arial" w:hAnsi="Arial" w:cs="Arial"/>
          <w:b/>
          <w:sz w:val="20"/>
          <w:szCs w:val="20"/>
          <w:lang w:eastAsia="en-US"/>
        </w:rPr>
        <w:t xml:space="preserve"> </w:t>
      </w:r>
      <w:r w:rsidRPr="006828B2">
        <w:rPr>
          <w:rFonts w:ascii="Arial" w:hAnsi="Arial"/>
          <w:b/>
          <w:sz w:val="20"/>
          <w:szCs w:val="20"/>
          <w:lang w:eastAsia="en-US"/>
        </w:rPr>
        <w:t>σε</w:t>
      </w:r>
      <w:r w:rsidRPr="006828B2">
        <w:rPr>
          <w:rFonts w:ascii="Arial" w:hAnsi="Arial" w:cs="Arial"/>
          <w:b/>
          <w:sz w:val="20"/>
          <w:szCs w:val="20"/>
          <w:lang w:eastAsia="en-US"/>
        </w:rPr>
        <w:t xml:space="preserve"> </w:t>
      </w:r>
      <w:r w:rsidRPr="006828B2">
        <w:rPr>
          <w:rFonts w:ascii="Arial" w:hAnsi="Arial"/>
          <w:b/>
          <w:sz w:val="20"/>
          <w:szCs w:val="20"/>
          <w:lang w:eastAsia="en-US"/>
        </w:rPr>
        <w:t>καλό</w:t>
      </w:r>
      <w:r w:rsidRPr="006828B2">
        <w:rPr>
          <w:rFonts w:ascii="Arial" w:hAnsi="Arial" w:cs="Arial"/>
          <w:b/>
          <w:sz w:val="20"/>
          <w:szCs w:val="20"/>
          <w:lang w:eastAsia="en-US"/>
        </w:rPr>
        <w:t xml:space="preserve">, </w:t>
      </w:r>
      <w:r w:rsidRPr="006828B2">
        <w:rPr>
          <w:rFonts w:ascii="Arial" w:hAnsi="Arial"/>
          <w:b/>
          <w:sz w:val="20"/>
          <w:szCs w:val="20"/>
          <w:lang w:eastAsia="en-US"/>
        </w:rPr>
        <w:t>για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κάνω</w:t>
      </w:r>
      <w:r w:rsidRPr="006828B2">
        <w:rPr>
          <w:rFonts w:ascii="Arial" w:hAnsi="Arial" w:cs="Arial"/>
          <w:b/>
          <w:sz w:val="20"/>
          <w:szCs w:val="20"/>
          <w:lang w:eastAsia="en-US"/>
        </w:rPr>
        <w:t xml:space="preserve"> </w:t>
      </w:r>
      <w:r w:rsidRPr="006828B2">
        <w:rPr>
          <w:rFonts w:ascii="Arial" w:hAnsi="Arial"/>
          <w:b/>
          <w:sz w:val="20"/>
          <w:szCs w:val="20"/>
          <w:lang w:eastAsia="en-US"/>
        </w:rPr>
        <w:t>αυτό</w:t>
      </w:r>
      <w:r w:rsidRPr="006828B2">
        <w:rPr>
          <w:rFonts w:ascii="Arial" w:hAnsi="Arial" w:cs="Arial"/>
          <w:b/>
          <w:sz w:val="20"/>
          <w:szCs w:val="20"/>
          <w:lang w:eastAsia="en-US"/>
        </w:rPr>
        <w:t xml:space="preserve"> </w:t>
      </w:r>
      <w:r w:rsidRPr="006828B2">
        <w:rPr>
          <w:rFonts w:ascii="Arial" w:hAnsi="Arial"/>
          <w:b/>
          <w:sz w:val="20"/>
          <w:szCs w:val="20"/>
          <w:lang w:eastAsia="en-US"/>
        </w:rPr>
        <w:t>που</w:t>
      </w:r>
      <w:r w:rsidRPr="006828B2">
        <w:rPr>
          <w:rFonts w:ascii="Arial" w:hAnsi="Arial" w:cs="Arial"/>
          <w:b/>
          <w:sz w:val="20"/>
          <w:szCs w:val="20"/>
          <w:lang w:eastAsia="en-US"/>
        </w:rPr>
        <w:t xml:space="preserve"> </w:t>
      </w:r>
      <w:r w:rsidRPr="006828B2">
        <w:rPr>
          <w:rFonts w:ascii="Arial" w:hAnsi="Arial"/>
          <w:b/>
          <w:sz w:val="20"/>
          <w:szCs w:val="20"/>
          <w:lang w:eastAsia="en-US"/>
        </w:rPr>
        <w:t>γίνε</w:t>
      </w:r>
      <w:r w:rsidRPr="006828B2">
        <w:rPr>
          <w:rFonts w:ascii="Arial" w:hAnsi="Arial"/>
          <w:b/>
          <w:sz w:val="20"/>
          <w:szCs w:val="20"/>
          <w:lang w:eastAsia="en-US"/>
        </w:rPr>
        <w:softHyphen/>
        <w:t>ται</w:t>
      </w:r>
      <w:r w:rsidRPr="006828B2">
        <w:rPr>
          <w:rFonts w:ascii="Arial" w:hAnsi="Arial" w:cs="Arial"/>
          <w:b/>
          <w:sz w:val="20"/>
          <w:szCs w:val="20"/>
          <w:lang w:eastAsia="en-US"/>
        </w:rPr>
        <w:t xml:space="preserve"> </w:t>
      </w:r>
      <w:r w:rsidRPr="006828B2">
        <w:rPr>
          <w:rFonts w:ascii="Arial" w:hAnsi="Arial"/>
          <w:b/>
          <w:sz w:val="20"/>
          <w:szCs w:val="20"/>
          <w:lang w:eastAsia="en-US"/>
        </w:rPr>
        <w:t>σήμερα</w:t>
      </w:r>
      <w:r w:rsidRPr="006828B2">
        <w:rPr>
          <w:rFonts w:ascii="Arial" w:hAnsi="Arial" w:cs="Arial"/>
          <w:b/>
          <w:sz w:val="20"/>
          <w:szCs w:val="20"/>
          <w:lang w:eastAsia="en-US"/>
        </w:rPr>
        <w:t xml:space="preserve">, </w:t>
      </w:r>
      <w:r w:rsidRPr="006828B2">
        <w:rPr>
          <w:rFonts w:ascii="Arial" w:hAnsi="Arial"/>
          <w:b/>
          <w:sz w:val="20"/>
          <w:szCs w:val="20"/>
          <w:lang w:eastAsia="en-US"/>
        </w:rPr>
        <w:t>να</w:t>
      </w:r>
      <w:r w:rsidRPr="006828B2">
        <w:rPr>
          <w:rFonts w:ascii="Arial" w:hAnsi="Arial" w:cs="Arial"/>
          <w:b/>
          <w:sz w:val="20"/>
          <w:szCs w:val="20"/>
          <w:lang w:eastAsia="en-US"/>
        </w:rPr>
        <w:t xml:space="preserve"> </w:t>
      </w:r>
      <w:r w:rsidRPr="006828B2">
        <w:rPr>
          <w:rFonts w:ascii="Arial" w:hAnsi="Arial"/>
          <w:b/>
          <w:sz w:val="20"/>
          <w:szCs w:val="20"/>
          <w:lang w:eastAsia="en-US"/>
        </w:rPr>
        <w:t>διατηρήσω</w:t>
      </w:r>
      <w:r w:rsidRPr="006828B2">
        <w:rPr>
          <w:rFonts w:ascii="Arial" w:hAnsi="Arial" w:cs="Arial"/>
          <w:b/>
          <w:sz w:val="20"/>
          <w:szCs w:val="20"/>
          <w:lang w:eastAsia="en-US"/>
        </w:rPr>
        <w:t xml:space="preserve"> </w:t>
      </w:r>
      <w:r w:rsidRPr="006828B2">
        <w:rPr>
          <w:rFonts w:ascii="Arial" w:hAnsi="Arial"/>
          <w:b/>
          <w:sz w:val="20"/>
          <w:szCs w:val="20"/>
          <w:lang w:eastAsia="en-US"/>
        </w:rPr>
        <w:t>δηλαδή</w:t>
      </w:r>
      <w:r w:rsidRPr="006828B2">
        <w:rPr>
          <w:rFonts w:ascii="Arial" w:hAnsi="Arial" w:cs="Arial"/>
          <w:b/>
          <w:sz w:val="20"/>
          <w:szCs w:val="20"/>
          <w:lang w:eastAsia="en-US"/>
        </w:rPr>
        <w:t xml:space="preserve"> </w:t>
      </w:r>
      <w:r w:rsidRPr="006828B2">
        <w:rPr>
          <w:rFonts w:ascii="Arial" w:hAnsi="Arial"/>
          <w:b/>
          <w:sz w:val="20"/>
          <w:szCs w:val="20"/>
          <w:lang w:eastAsia="en-US"/>
        </w:rPr>
        <w:t>στη</w:t>
      </w:r>
      <w:r w:rsidRPr="006828B2">
        <w:rPr>
          <w:rFonts w:ascii="Arial" w:hAnsi="Arial" w:cs="Arial"/>
          <w:b/>
          <w:sz w:val="20"/>
          <w:szCs w:val="20"/>
          <w:lang w:eastAsia="en-US"/>
        </w:rPr>
        <w:t xml:space="preserve"> </w:t>
      </w:r>
      <w:r w:rsidRPr="006828B2">
        <w:rPr>
          <w:rFonts w:ascii="Arial" w:hAnsi="Arial"/>
          <w:b/>
          <w:sz w:val="20"/>
          <w:szCs w:val="20"/>
          <w:lang w:eastAsia="en-US"/>
        </w:rPr>
        <w:t>ζωή έναν</w:t>
      </w:r>
      <w:r w:rsidRPr="006828B2">
        <w:rPr>
          <w:rFonts w:ascii="Arial" w:hAnsi="Arial" w:cs="Arial"/>
          <w:b/>
          <w:sz w:val="20"/>
          <w:szCs w:val="20"/>
          <w:lang w:eastAsia="en-US"/>
        </w:rPr>
        <w:t xml:space="preserve"> </w:t>
      </w:r>
      <w:r w:rsidRPr="006828B2">
        <w:rPr>
          <w:rFonts w:ascii="Arial" w:hAnsi="Arial"/>
          <w:b/>
          <w:sz w:val="20"/>
          <w:szCs w:val="20"/>
          <w:lang w:eastAsia="en-US"/>
        </w:rPr>
        <w:t>πολυάριθμο</w:t>
      </w:r>
      <w:r w:rsidRPr="006828B2">
        <w:rPr>
          <w:rFonts w:ascii="Arial" w:hAnsi="Arial" w:cs="Arial"/>
          <w:b/>
          <w:sz w:val="20"/>
          <w:szCs w:val="20"/>
          <w:lang w:eastAsia="en-US"/>
        </w:rPr>
        <w:t xml:space="preserve"> </w:t>
      </w:r>
      <w:r w:rsidRPr="006828B2">
        <w:rPr>
          <w:rFonts w:ascii="Arial" w:hAnsi="Arial"/>
          <w:b/>
          <w:sz w:val="20"/>
          <w:szCs w:val="20"/>
          <w:lang w:eastAsia="en-US"/>
        </w:rPr>
        <w:t>λαό</w:t>
      </w:r>
      <w:r w:rsidRPr="006828B2">
        <w:rPr>
          <w:rFonts w:ascii="Arial" w:hAnsi="Arial" w:cs="Arial"/>
          <w:b/>
          <w:sz w:val="20"/>
          <w:szCs w:val="20"/>
          <w:lang w:eastAsia="en-US"/>
        </w:rPr>
        <w:t>.</w:t>
      </w:r>
      <w:r w:rsidRPr="006828B2">
        <w:rPr>
          <w:rFonts w:ascii="Arial" w:hAnsi="Arial" w:cs="Arial"/>
          <w:b/>
          <w:sz w:val="20"/>
          <w:szCs w:val="20"/>
          <w:vertAlign w:val="superscript"/>
          <w:lang w:eastAsia="en-US"/>
        </w:rPr>
        <w:t>21</w:t>
      </w:r>
      <w:r w:rsidRPr="006828B2">
        <w:rPr>
          <w:rFonts w:ascii="Arial" w:hAnsi="Arial" w:cs="Arial"/>
          <w:b/>
          <w:sz w:val="20"/>
          <w:szCs w:val="20"/>
          <w:lang w:eastAsia="en-US"/>
        </w:rPr>
        <w:t xml:space="preserve"> </w:t>
      </w:r>
      <w:r w:rsidRPr="006828B2">
        <w:rPr>
          <w:rFonts w:ascii="Arial" w:hAnsi="Arial"/>
          <w:b/>
          <w:sz w:val="20"/>
          <w:szCs w:val="20"/>
          <w:lang w:eastAsia="en-US"/>
        </w:rPr>
        <w:t>Τώρα</w:t>
      </w:r>
      <w:r w:rsidRPr="006828B2">
        <w:rPr>
          <w:rFonts w:ascii="Arial" w:hAnsi="Arial" w:cs="Arial"/>
          <w:b/>
          <w:sz w:val="20"/>
          <w:szCs w:val="20"/>
          <w:lang w:eastAsia="en-US"/>
        </w:rPr>
        <w:t xml:space="preserve"> </w:t>
      </w:r>
      <w:r w:rsidRPr="006828B2">
        <w:rPr>
          <w:rFonts w:ascii="Arial" w:hAnsi="Arial"/>
          <w:b/>
          <w:sz w:val="20"/>
          <w:szCs w:val="20"/>
          <w:lang w:eastAsia="en-US"/>
        </w:rPr>
        <w:t>λοιπόν</w:t>
      </w:r>
      <w:r w:rsidRPr="006828B2">
        <w:rPr>
          <w:rFonts w:ascii="Arial" w:hAnsi="Arial" w:cs="Arial"/>
          <w:b/>
          <w:sz w:val="20"/>
          <w:szCs w:val="20"/>
          <w:lang w:eastAsia="en-US"/>
        </w:rPr>
        <w:t xml:space="preserve"> </w:t>
      </w:r>
      <w:r w:rsidRPr="006828B2">
        <w:rPr>
          <w:rFonts w:ascii="Arial" w:hAnsi="Arial"/>
          <w:b/>
          <w:sz w:val="20"/>
          <w:szCs w:val="20"/>
          <w:lang w:eastAsia="en-US"/>
        </w:rPr>
        <w:t>μη</w:t>
      </w:r>
      <w:r w:rsidRPr="006828B2">
        <w:rPr>
          <w:rFonts w:ascii="Arial" w:hAnsi="Arial" w:cs="Arial"/>
          <w:b/>
          <w:sz w:val="20"/>
          <w:szCs w:val="20"/>
          <w:lang w:eastAsia="en-US"/>
        </w:rPr>
        <w:t xml:space="preserve"> </w:t>
      </w:r>
      <w:r w:rsidRPr="006828B2">
        <w:rPr>
          <w:rFonts w:ascii="Arial" w:hAnsi="Arial"/>
          <w:b/>
          <w:sz w:val="20"/>
          <w:szCs w:val="20"/>
          <w:lang w:eastAsia="en-US"/>
        </w:rPr>
        <w:t>φο</w:t>
      </w:r>
      <w:r w:rsidRPr="006828B2">
        <w:rPr>
          <w:rFonts w:ascii="Arial" w:hAnsi="Arial"/>
          <w:b/>
          <w:sz w:val="20"/>
          <w:szCs w:val="20"/>
          <w:lang w:eastAsia="en-US"/>
        </w:rPr>
        <w:softHyphen/>
        <w:t>βάστε</w:t>
      </w:r>
      <w:r w:rsidRPr="006828B2">
        <w:rPr>
          <w:rFonts w:ascii="Arial" w:hAnsi="Arial" w:cs="Arial"/>
          <w:b/>
          <w:sz w:val="20"/>
          <w:szCs w:val="20"/>
          <w:lang w:eastAsia="en-US"/>
        </w:rPr>
        <w:t xml:space="preserve">! </w:t>
      </w:r>
      <w:r w:rsidRPr="006828B2">
        <w:rPr>
          <w:rFonts w:ascii="Arial" w:hAnsi="Arial"/>
          <w:b/>
          <w:sz w:val="20"/>
          <w:szCs w:val="20"/>
          <w:lang w:eastAsia="en-US"/>
        </w:rPr>
        <w:t>Εγώ</w:t>
      </w:r>
      <w:r w:rsidRPr="006828B2">
        <w:rPr>
          <w:rFonts w:ascii="Arial" w:hAnsi="Arial" w:cs="Arial"/>
          <w:b/>
          <w:sz w:val="20"/>
          <w:szCs w:val="20"/>
          <w:lang w:eastAsia="en-US"/>
        </w:rPr>
        <w:t xml:space="preserve"> </w:t>
      </w:r>
      <w:r w:rsidRPr="006828B2">
        <w:rPr>
          <w:rFonts w:ascii="Arial" w:hAnsi="Arial"/>
          <w:b/>
          <w:sz w:val="20"/>
          <w:szCs w:val="20"/>
          <w:lang w:eastAsia="en-US"/>
        </w:rPr>
        <w:t>θα</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συντηρήσω</w:t>
      </w:r>
      <w:r w:rsidRPr="006828B2">
        <w:rPr>
          <w:rFonts w:ascii="Arial" w:hAnsi="Arial" w:cs="Arial"/>
          <w:b/>
          <w:sz w:val="20"/>
          <w:szCs w:val="20"/>
          <w:lang w:eastAsia="en-US"/>
        </w:rPr>
        <w:t xml:space="preserve"> </w:t>
      </w:r>
      <w:r w:rsidRPr="006828B2">
        <w:rPr>
          <w:rFonts w:ascii="Arial" w:hAnsi="Arial"/>
          <w:b/>
          <w:sz w:val="20"/>
          <w:szCs w:val="20"/>
          <w:lang w:eastAsia="en-US"/>
        </w:rPr>
        <w:t>εσάς</w:t>
      </w:r>
      <w:r w:rsidRPr="006828B2">
        <w:rPr>
          <w:rFonts w:ascii="Arial" w:hAnsi="Arial" w:cs="Arial"/>
          <w:b/>
          <w:sz w:val="20"/>
          <w:szCs w:val="20"/>
          <w:lang w:eastAsia="en-US"/>
        </w:rPr>
        <w:t xml:space="preserve"> </w:t>
      </w:r>
      <w:r w:rsidRPr="006828B2">
        <w:rPr>
          <w:rFonts w:ascii="Arial" w:hAnsi="Arial"/>
          <w:b/>
          <w:sz w:val="20"/>
          <w:szCs w:val="20"/>
          <w:lang w:eastAsia="en-US"/>
        </w:rPr>
        <w:t>και</w:t>
      </w:r>
      <w:r w:rsidRPr="006828B2">
        <w:rPr>
          <w:rFonts w:ascii="Arial" w:hAnsi="Arial" w:cs="Arial"/>
          <w:b/>
          <w:sz w:val="20"/>
          <w:szCs w:val="20"/>
          <w:lang w:eastAsia="en-US"/>
        </w:rPr>
        <w:t xml:space="preserve"> </w:t>
      </w:r>
      <w:r w:rsidRPr="006828B2">
        <w:rPr>
          <w:rFonts w:ascii="Arial" w:hAnsi="Arial"/>
          <w:b/>
          <w:sz w:val="20"/>
          <w:szCs w:val="20"/>
          <w:lang w:eastAsia="en-US"/>
        </w:rPr>
        <w:t>τα παιδιά</w:t>
      </w:r>
      <w:r w:rsidRPr="006828B2">
        <w:rPr>
          <w:rFonts w:ascii="Arial" w:hAnsi="Arial" w:cs="Arial"/>
          <w:b/>
          <w:sz w:val="20"/>
          <w:szCs w:val="20"/>
          <w:lang w:eastAsia="en-US"/>
        </w:rPr>
        <w:t xml:space="preserve"> </w:t>
      </w:r>
      <w:r w:rsidRPr="006828B2">
        <w:rPr>
          <w:rFonts w:ascii="Arial" w:hAnsi="Arial"/>
          <w:b/>
          <w:sz w:val="20"/>
          <w:szCs w:val="20"/>
          <w:lang w:eastAsia="en-US"/>
        </w:rPr>
        <w:t>σας»</w:t>
      </w:r>
      <w:r w:rsidRPr="006828B2">
        <w:rPr>
          <w:rFonts w:ascii="Arial" w:hAnsi="Arial" w:cs="Arial"/>
          <w:b/>
          <w:sz w:val="20"/>
          <w:szCs w:val="20"/>
          <w:lang w:eastAsia="en-US"/>
        </w:rPr>
        <w:t xml:space="preserve">. </w:t>
      </w:r>
      <w:r w:rsidRPr="006828B2">
        <w:rPr>
          <w:rFonts w:ascii="Arial" w:hAnsi="Arial"/>
          <w:b/>
          <w:sz w:val="20"/>
          <w:szCs w:val="20"/>
          <w:lang w:eastAsia="en-US"/>
        </w:rPr>
        <w:t>Έτσι</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παρηγόρησε</w:t>
      </w:r>
      <w:r w:rsidRPr="006828B2">
        <w:rPr>
          <w:rFonts w:ascii="Arial" w:hAnsi="Arial" w:cs="Arial"/>
          <w:b/>
          <w:sz w:val="20"/>
          <w:szCs w:val="20"/>
          <w:lang w:eastAsia="en-US"/>
        </w:rPr>
        <w:t xml:space="preserve"> </w:t>
      </w:r>
      <w:r w:rsidRPr="006828B2">
        <w:rPr>
          <w:rFonts w:ascii="Arial" w:hAnsi="Arial"/>
          <w:b/>
          <w:sz w:val="20"/>
          <w:szCs w:val="20"/>
          <w:lang w:eastAsia="en-US"/>
        </w:rPr>
        <w:t>μιλών</w:t>
      </w:r>
      <w:r w:rsidRPr="006828B2">
        <w:rPr>
          <w:rFonts w:ascii="Arial" w:hAnsi="Arial"/>
          <w:b/>
          <w:sz w:val="20"/>
          <w:szCs w:val="20"/>
          <w:lang w:eastAsia="en-US"/>
        </w:rPr>
        <w:softHyphen/>
        <w:t>τας</w:t>
      </w:r>
      <w:r w:rsidRPr="006828B2">
        <w:rPr>
          <w:rFonts w:ascii="Arial" w:hAnsi="Arial" w:cs="Arial"/>
          <w:b/>
          <w:sz w:val="20"/>
          <w:szCs w:val="20"/>
          <w:lang w:eastAsia="en-US"/>
        </w:rPr>
        <w:t xml:space="preserve"> </w:t>
      </w:r>
      <w:r w:rsidRPr="006828B2">
        <w:rPr>
          <w:rFonts w:ascii="Arial" w:hAnsi="Arial"/>
          <w:b/>
          <w:sz w:val="20"/>
          <w:szCs w:val="20"/>
          <w:lang w:eastAsia="en-US"/>
        </w:rPr>
        <w:t>τους</w:t>
      </w:r>
      <w:r w:rsidRPr="006828B2">
        <w:rPr>
          <w:rFonts w:ascii="Arial" w:hAnsi="Arial" w:cs="Arial"/>
          <w:b/>
          <w:sz w:val="20"/>
          <w:szCs w:val="20"/>
          <w:lang w:eastAsia="en-US"/>
        </w:rPr>
        <w:t xml:space="preserve"> </w:t>
      </w:r>
      <w:r w:rsidRPr="006828B2">
        <w:rPr>
          <w:rFonts w:ascii="Arial" w:hAnsi="Arial"/>
          <w:b/>
          <w:sz w:val="20"/>
          <w:szCs w:val="20"/>
          <w:lang w:eastAsia="en-US"/>
        </w:rPr>
        <w:t>στοργικά</w:t>
      </w:r>
      <w:r w:rsidRPr="006828B2">
        <w:rPr>
          <w:rFonts w:ascii="Arial" w:hAnsi="Arial" w:cs="Arial"/>
          <w:b/>
          <w:sz w:val="20"/>
          <w:szCs w:val="20"/>
          <w:lang w:eastAsia="en-US"/>
        </w:rPr>
        <w:t>.</w:t>
      </w:r>
      <w:r>
        <w:rPr>
          <w:rFonts w:ascii="Arial" w:eastAsiaTheme="minorHAnsi" w:hAnsi="Arial" w:cs="Arial"/>
          <w:b/>
          <w:color w:val="auto"/>
          <w:sz w:val="24"/>
          <w:szCs w:val="24"/>
          <w:lang w:eastAsia="en-US"/>
        </w:rPr>
        <w:t xml:space="preserve"> </w:t>
      </w:r>
      <w:r>
        <w:rPr>
          <w:rFonts w:ascii="Arial" w:eastAsiaTheme="minorHAnsi" w:hAnsi="Arial" w:cs="Arial"/>
          <w:sz w:val="20"/>
          <w:szCs w:val="20"/>
          <w:vertAlign w:val="superscript"/>
          <w:lang w:eastAsia="en-US"/>
        </w:rPr>
        <w:t>22</w:t>
      </w:r>
      <w:r>
        <w:rPr>
          <w:rFonts w:ascii="Arial" w:eastAsiaTheme="minorHAnsi"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εξακολουθούσε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κατοικεί 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 xml:space="preserve">, </w:t>
      </w:r>
      <w:r>
        <w:rPr>
          <w:rFonts w:ascii="Arial" w:hAnsi="Arial"/>
          <w:sz w:val="20"/>
          <w:szCs w:val="20"/>
          <w:lang w:eastAsia="en-US"/>
        </w:rPr>
        <w:t>μαζί</w:t>
      </w:r>
      <w:r>
        <w:rPr>
          <w:rFonts w:ascii="Arial" w:hAnsi="Arial" w:cs="Arial"/>
          <w:sz w:val="20"/>
          <w:szCs w:val="20"/>
          <w:lang w:eastAsia="en-US"/>
        </w:rPr>
        <w:t xml:space="preserve"> </w:t>
      </w:r>
      <w:r>
        <w:rPr>
          <w:rFonts w:ascii="Arial" w:hAnsi="Arial"/>
          <w:sz w:val="20"/>
          <w:szCs w:val="20"/>
          <w:lang w:eastAsia="en-US"/>
        </w:rPr>
        <w:t>με</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οικογένεια</w:t>
      </w:r>
      <w:r>
        <w:rPr>
          <w:rFonts w:ascii="Arial" w:hAnsi="Arial" w:cs="Arial"/>
          <w:sz w:val="20"/>
          <w:szCs w:val="20"/>
          <w:lang w:eastAsia="en-US"/>
        </w:rPr>
        <w:t xml:space="preserve"> </w:t>
      </w:r>
      <w:r>
        <w:rPr>
          <w:rFonts w:ascii="Arial" w:hAnsi="Arial"/>
          <w:sz w:val="20"/>
          <w:szCs w:val="20"/>
          <w:lang w:eastAsia="en-US"/>
        </w:rPr>
        <w:t>του πατέρα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Έζησε</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w:t>
      </w:r>
      <w:r>
        <w:rPr>
          <w:rFonts w:ascii="Arial" w:hAnsi="Arial" w:cs="Arial"/>
          <w:sz w:val="20"/>
          <w:szCs w:val="20"/>
          <w:lang w:eastAsia="en-US"/>
        </w:rPr>
        <w:t xml:space="preserve"> </w:t>
      </w:r>
      <w:r>
        <w:rPr>
          <w:rFonts w:ascii="Arial" w:hAnsi="Arial"/>
          <w:sz w:val="20"/>
          <w:szCs w:val="20"/>
          <w:lang w:eastAsia="en-US"/>
        </w:rPr>
        <w:t>χρόνια</w:t>
      </w:r>
      <w:r>
        <w:rPr>
          <w:rFonts w:ascii="Arial" w:hAnsi="Arial" w:cs="Arial"/>
          <w:sz w:val="20"/>
          <w:szCs w:val="20"/>
          <w:lang w:eastAsia="en-US"/>
        </w:rPr>
        <w:t xml:space="preserve">. </w:t>
      </w:r>
      <w:r>
        <w:rPr>
          <w:rFonts w:ascii="Arial" w:hAnsi="Arial" w:cs="Arial"/>
          <w:sz w:val="20"/>
          <w:szCs w:val="20"/>
          <w:vertAlign w:val="superscript"/>
          <w:lang w:eastAsia="en-US"/>
        </w:rPr>
        <w:t>23</w:t>
      </w:r>
      <w:r>
        <w:rPr>
          <w:rFonts w:ascii="Arial" w:hAnsi="Arial"/>
          <w:sz w:val="20"/>
          <w:szCs w:val="20"/>
          <w:lang w:eastAsia="en-US"/>
        </w:rPr>
        <w:t>Είδε</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Εφραΐμ</w:t>
      </w:r>
      <w:r>
        <w:rPr>
          <w:rFonts w:ascii="Arial" w:hAnsi="Arial" w:cs="Arial"/>
          <w:sz w:val="20"/>
          <w:szCs w:val="20"/>
          <w:lang w:eastAsia="en-US"/>
        </w:rPr>
        <w:t xml:space="preserve">, </w:t>
      </w:r>
      <w:r>
        <w:rPr>
          <w:rFonts w:ascii="Arial" w:hAnsi="Arial"/>
          <w:sz w:val="20"/>
          <w:szCs w:val="20"/>
          <w:lang w:eastAsia="en-US"/>
        </w:rPr>
        <w:t>ως</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τρίτη γενιά</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παιδιά</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Μαχίρ</w:t>
      </w:r>
      <w:r>
        <w:rPr>
          <w:rFonts w:ascii="Arial" w:hAnsi="Arial" w:cs="Arial"/>
          <w:sz w:val="20"/>
          <w:szCs w:val="20"/>
          <w:lang w:eastAsia="en-US"/>
        </w:rPr>
        <w:t xml:space="preserve">, </w:t>
      </w:r>
      <w:r>
        <w:rPr>
          <w:rFonts w:ascii="Arial" w:hAnsi="Arial"/>
          <w:sz w:val="20"/>
          <w:szCs w:val="20"/>
          <w:lang w:eastAsia="en-US"/>
        </w:rPr>
        <w:t>γιου</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Μανασσή</w:t>
      </w:r>
      <w:r>
        <w:rPr>
          <w:rFonts w:ascii="Arial" w:hAnsi="Arial" w:cs="Arial"/>
          <w:sz w:val="20"/>
          <w:szCs w:val="20"/>
          <w:lang w:eastAsia="en-US"/>
        </w:rPr>
        <w:t xml:space="preserve">, </w:t>
      </w:r>
      <w:r>
        <w:rPr>
          <w:rFonts w:ascii="Arial" w:hAnsi="Arial"/>
          <w:sz w:val="20"/>
          <w:szCs w:val="20"/>
          <w:lang w:eastAsia="en-US"/>
        </w:rPr>
        <w:t>γεννήθηκαν</w:t>
      </w:r>
      <w:r>
        <w:rPr>
          <w:rFonts w:ascii="Arial" w:hAnsi="Arial" w:cs="Arial"/>
          <w:sz w:val="20"/>
          <w:szCs w:val="20"/>
          <w:lang w:eastAsia="en-US"/>
        </w:rPr>
        <w:t xml:space="preserve"> </w:t>
      </w:r>
      <w:r>
        <w:rPr>
          <w:rFonts w:ascii="Arial" w:hAnsi="Arial"/>
          <w:sz w:val="20"/>
          <w:szCs w:val="20"/>
          <w:lang w:eastAsia="en-US"/>
        </w:rPr>
        <w:t>πάνω</w:t>
      </w:r>
      <w:r>
        <w:rPr>
          <w:rFonts w:ascii="Arial" w:hAnsi="Arial" w:cs="Arial"/>
          <w:sz w:val="20"/>
          <w:szCs w:val="20"/>
          <w:lang w:eastAsia="en-US"/>
        </w:rPr>
        <w:t xml:space="preserve"> </w:t>
      </w:r>
      <w:r>
        <w:rPr>
          <w:rFonts w:ascii="Arial" w:hAnsi="Arial"/>
          <w:sz w:val="20"/>
          <w:szCs w:val="20"/>
          <w:lang w:eastAsia="en-US"/>
        </w:rPr>
        <w:t>στα</w:t>
      </w:r>
      <w:r>
        <w:rPr>
          <w:rFonts w:ascii="Arial" w:hAnsi="Arial" w:cs="Arial"/>
          <w:sz w:val="20"/>
          <w:szCs w:val="20"/>
          <w:lang w:eastAsia="en-US"/>
        </w:rPr>
        <w:t xml:space="preserve"> </w:t>
      </w:r>
      <w:r>
        <w:rPr>
          <w:rFonts w:ascii="Arial" w:hAnsi="Arial"/>
          <w:sz w:val="20"/>
          <w:szCs w:val="20"/>
          <w:lang w:eastAsia="en-US"/>
        </w:rPr>
        <w:t>γόνατα</w:t>
      </w:r>
      <w:r>
        <w:rPr>
          <w:rFonts w:ascii="Arial" w:hAnsi="Arial" w:cs="Arial"/>
          <w:sz w:val="20"/>
          <w:szCs w:val="20"/>
          <w:lang w:eastAsia="en-US"/>
        </w:rPr>
        <w:t xml:space="preserve"> </w:t>
      </w:r>
      <w:r>
        <w:rPr>
          <w:rFonts w:ascii="Arial" w:hAnsi="Arial"/>
          <w:sz w:val="20"/>
          <w:szCs w:val="20"/>
          <w:lang w:eastAsia="en-US"/>
        </w:rPr>
        <w:t>του Ιωσήφ</w:t>
      </w:r>
      <w:r w:rsidR="00054466">
        <w:rPr>
          <w:rFonts w:ascii="Arial" w:hAnsi="Arial" w:cs="Arial"/>
          <w:sz w:val="20"/>
          <w:szCs w:val="20"/>
          <w:lang w:eastAsia="en-US"/>
        </w:rPr>
        <w:t>.</w:t>
      </w:r>
      <w:r>
        <w:rPr>
          <w:rFonts w:ascii="Arial" w:hAnsi="Arial" w:cs="Arial"/>
          <w:i/>
          <w:iCs/>
          <w:sz w:val="20"/>
          <w:szCs w:val="20"/>
          <w:lang w:eastAsia="en-US"/>
        </w:rPr>
        <w:t xml:space="preserve"> </w:t>
      </w:r>
      <w:r>
        <w:rPr>
          <w:rFonts w:ascii="Arial" w:hAnsi="Arial"/>
          <w:sz w:val="20"/>
          <w:szCs w:val="20"/>
          <w:lang w:eastAsia="en-US"/>
        </w:rPr>
        <w:t>Τέλος</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είπε</w:t>
      </w:r>
      <w:r>
        <w:rPr>
          <w:rFonts w:ascii="Arial" w:hAnsi="Arial" w:cs="Arial"/>
          <w:sz w:val="20"/>
          <w:szCs w:val="20"/>
          <w:lang w:eastAsia="en-US"/>
        </w:rPr>
        <w:t xml:space="preserve"> </w:t>
      </w:r>
      <w:r>
        <w:rPr>
          <w:rFonts w:ascii="Arial" w:hAnsi="Arial"/>
          <w:sz w:val="20"/>
          <w:szCs w:val="20"/>
          <w:lang w:eastAsia="en-US"/>
        </w:rPr>
        <w:t>στους</w:t>
      </w:r>
      <w:r>
        <w:rPr>
          <w:rFonts w:ascii="Arial" w:hAnsi="Arial" w:cs="Arial"/>
          <w:sz w:val="20"/>
          <w:szCs w:val="20"/>
          <w:lang w:eastAsia="en-US"/>
        </w:rPr>
        <w:t xml:space="preserve"> </w:t>
      </w:r>
      <w:r>
        <w:rPr>
          <w:rFonts w:ascii="Arial" w:hAnsi="Arial"/>
          <w:sz w:val="20"/>
          <w:szCs w:val="20"/>
          <w:lang w:eastAsia="en-US"/>
        </w:rPr>
        <w:t>αδερ</w:t>
      </w:r>
      <w:r>
        <w:rPr>
          <w:rFonts w:ascii="Arial" w:hAnsi="Arial"/>
          <w:sz w:val="20"/>
          <w:szCs w:val="20"/>
          <w:lang w:eastAsia="en-US"/>
        </w:rPr>
        <w:softHyphen/>
        <w:t>φούς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«Εγώ</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πεθάνω</w:t>
      </w:r>
      <w:r>
        <w:rPr>
          <w:rFonts w:ascii="Arial" w:hAnsi="Arial" w:cs="Arial"/>
          <w:sz w:val="20"/>
          <w:szCs w:val="20"/>
          <w:lang w:eastAsia="en-US"/>
        </w:rPr>
        <w:t xml:space="preserve">. </w:t>
      </w:r>
      <w:r>
        <w:rPr>
          <w:rFonts w:ascii="Arial" w:hAnsi="Arial"/>
          <w:sz w:val="20"/>
          <w:szCs w:val="20"/>
          <w:lang w:eastAsia="en-US"/>
        </w:rPr>
        <w:t>Αλλά</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το δίχως</w:t>
      </w:r>
      <w:r>
        <w:rPr>
          <w:rFonts w:ascii="Arial" w:hAnsi="Arial" w:cs="Arial"/>
          <w:sz w:val="20"/>
          <w:szCs w:val="20"/>
          <w:lang w:eastAsia="en-US"/>
        </w:rPr>
        <w:t xml:space="preserve"> </w:t>
      </w:r>
      <w:r>
        <w:rPr>
          <w:rFonts w:ascii="Arial" w:hAnsi="Arial"/>
          <w:sz w:val="20"/>
          <w:szCs w:val="20"/>
          <w:lang w:eastAsia="en-US"/>
        </w:rPr>
        <w:t>άλλο</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προστατέψει</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θα</w:t>
      </w:r>
      <w:r>
        <w:rPr>
          <w:rFonts w:ascii="Arial" w:hAnsi="Arial" w:cs="Arial"/>
          <w:sz w:val="20"/>
          <w:szCs w:val="20"/>
          <w:lang w:eastAsia="en-US"/>
        </w:rPr>
        <w:t xml:space="preserve"> </w:t>
      </w:r>
      <w:r>
        <w:rPr>
          <w:rFonts w:ascii="Arial" w:hAnsi="Arial"/>
          <w:sz w:val="20"/>
          <w:szCs w:val="20"/>
          <w:lang w:eastAsia="en-US"/>
        </w:rPr>
        <w:t>σας φέρει</w:t>
      </w:r>
      <w:r>
        <w:rPr>
          <w:rFonts w:ascii="Arial" w:hAnsi="Arial" w:cs="Arial"/>
          <w:sz w:val="20"/>
          <w:szCs w:val="20"/>
          <w:lang w:eastAsia="en-US"/>
        </w:rPr>
        <w:t xml:space="preserve"> </w:t>
      </w:r>
      <w:r>
        <w:rPr>
          <w:rFonts w:ascii="Arial" w:hAnsi="Arial"/>
          <w:sz w:val="20"/>
          <w:szCs w:val="20"/>
          <w:lang w:eastAsia="en-US"/>
        </w:rPr>
        <w:t>από</w:t>
      </w:r>
      <w:r>
        <w:rPr>
          <w:rFonts w:ascii="Arial" w:hAnsi="Arial" w:cs="Arial"/>
          <w:sz w:val="20"/>
          <w:szCs w:val="20"/>
          <w:lang w:eastAsia="en-US"/>
        </w:rPr>
        <w:t xml:space="preserve"> </w:t>
      </w:r>
      <w:r>
        <w:rPr>
          <w:rFonts w:ascii="Arial" w:hAnsi="Arial"/>
          <w:sz w:val="20"/>
          <w:szCs w:val="20"/>
          <w:lang w:eastAsia="en-US"/>
        </w:rPr>
        <w:t>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αυτή</w:t>
      </w:r>
      <w:r>
        <w:rPr>
          <w:rFonts w:ascii="Arial" w:hAnsi="Arial" w:cs="Arial"/>
          <w:sz w:val="20"/>
          <w:szCs w:val="20"/>
          <w:lang w:eastAsia="en-US"/>
        </w:rPr>
        <w:t xml:space="preserve"> </w:t>
      </w:r>
      <w:r>
        <w:rPr>
          <w:rFonts w:ascii="Arial" w:hAnsi="Arial"/>
          <w:sz w:val="20"/>
          <w:szCs w:val="20"/>
          <w:lang w:eastAsia="en-US"/>
        </w:rPr>
        <w:t>πίσω</w:t>
      </w:r>
      <w:r>
        <w:rPr>
          <w:rFonts w:ascii="Arial" w:hAnsi="Arial" w:cs="Arial"/>
          <w:sz w:val="20"/>
          <w:szCs w:val="20"/>
          <w:lang w:eastAsia="en-US"/>
        </w:rPr>
        <w:t xml:space="preserve"> </w:t>
      </w:r>
      <w:r>
        <w:rPr>
          <w:rFonts w:ascii="Arial" w:hAnsi="Arial"/>
          <w:sz w:val="20"/>
          <w:szCs w:val="20"/>
          <w:lang w:eastAsia="en-US"/>
        </w:rPr>
        <w:t>στη</w:t>
      </w:r>
      <w:r>
        <w:rPr>
          <w:rFonts w:ascii="Arial" w:hAnsi="Arial" w:cs="Arial"/>
          <w:sz w:val="20"/>
          <w:szCs w:val="20"/>
          <w:lang w:eastAsia="en-US"/>
        </w:rPr>
        <w:t xml:space="preserve"> </w:t>
      </w:r>
      <w:r>
        <w:rPr>
          <w:rFonts w:ascii="Arial" w:hAnsi="Arial"/>
          <w:sz w:val="20"/>
          <w:szCs w:val="20"/>
          <w:lang w:eastAsia="en-US"/>
        </w:rPr>
        <w:t>χώρα</w:t>
      </w:r>
      <w:r>
        <w:rPr>
          <w:rFonts w:ascii="Arial" w:hAnsi="Arial" w:cs="Arial"/>
          <w:sz w:val="20"/>
          <w:szCs w:val="20"/>
          <w:lang w:eastAsia="en-US"/>
        </w:rPr>
        <w:t xml:space="preserve">, </w:t>
      </w:r>
      <w:r>
        <w:rPr>
          <w:rFonts w:ascii="Arial" w:hAnsi="Arial"/>
          <w:sz w:val="20"/>
          <w:szCs w:val="20"/>
          <w:lang w:eastAsia="en-US"/>
        </w:rPr>
        <w:t>που ορκίστηκε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δώσει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Αβραάμ</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Ισα</w:t>
      </w:r>
      <w:r>
        <w:rPr>
          <w:rFonts w:ascii="Arial" w:hAnsi="Arial"/>
          <w:sz w:val="20"/>
          <w:szCs w:val="20"/>
          <w:lang w:eastAsia="en-US"/>
        </w:rPr>
        <w:softHyphen/>
        <w:t>άκ</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στον</w:t>
      </w:r>
      <w:r>
        <w:rPr>
          <w:rFonts w:ascii="Arial" w:hAnsi="Arial" w:cs="Arial"/>
          <w:sz w:val="20"/>
          <w:szCs w:val="20"/>
          <w:lang w:eastAsia="en-US"/>
        </w:rPr>
        <w:t xml:space="preserve"> </w:t>
      </w:r>
      <w:r>
        <w:rPr>
          <w:rFonts w:ascii="Arial" w:hAnsi="Arial"/>
          <w:sz w:val="20"/>
          <w:szCs w:val="20"/>
          <w:lang w:eastAsia="en-US"/>
        </w:rPr>
        <w:t>Ιακώβ»</w:t>
      </w:r>
      <w:r>
        <w:rPr>
          <w:rFonts w:ascii="Arial" w:hAnsi="Arial" w:cs="Arial"/>
          <w:sz w:val="20"/>
          <w:szCs w:val="20"/>
          <w:lang w:eastAsia="en-US"/>
        </w:rPr>
        <w:t xml:space="preserve">. </w:t>
      </w:r>
      <w:r>
        <w:rPr>
          <w:rFonts w:ascii="Arial" w:hAnsi="Arial" w:cs="Arial"/>
          <w:sz w:val="20"/>
          <w:szCs w:val="20"/>
          <w:vertAlign w:val="superscript"/>
          <w:lang w:eastAsia="en-US"/>
        </w:rPr>
        <w:t>25</w:t>
      </w:r>
      <w:r>
        <w:rPr>
          <w:rFonts w:ascii="Arial" w:hAnsi="Arial"/>
          <w:sz w:val="20"/>
          <w:szCs w:val="20"/>
          <w:lang w:eastAsia="en-US"/>
        </w:rPr>
        <w:t>Μετά</w:t>
      </w:r>
      <w:r>
        <w:rPr>
          <w:rFonts w:ascii="Arial" w:hAnsi="Arial" w:cs="Arial"/>
          <w:sz w:val="20"/>
          <w:szCs w:val="20"/>
          <w:lang w:eastAsia="en-US"/>
        </w:rPr>
        <w:t xml:space="preserve"> </w:t>
      </w:r>
      <w:r>
        <w:rPr>
          <w:rFonts w:ascii="Arial" w:hAnsi="Arial"/>
          <w:sz w:val="20"/>
          <w:szCs w:val="20"/>
          <w:lang w:eastAsia="en-US"/>
        </w:rPr>
        <w:t>όρκισε</w:t>
      </w:r>
      <w:r>
        <w:rPr>
          <w:rFonts w:ascii="Arial" w:hAnsi="Arial" w:cs="Arial"/>
          <w:sz w:val="20"/>
          <w:szCs w:val="20"/>
          <w:lang w:eastAsia="en-US"/>
        </w:rPr>
        <w:t xml:space="preserve"> </w:t>
      </w:r>
      <w:r w:rsidR="00054466">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αδέρ</w:t>
      </w:r>
      <w:r>
        <w:rPr>
          <w:rFonts w:ascii="Arial" w:hAnsi="Arial"/>
          <w:sz w:val="20"/>
          <w:szCs w:val="20"/>
          <w:lang w:eastAsia="en-US"/>
        </w:rPr>
        <w:softHyphen/>
        <w:t>φια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τους</w:t>
      </w:r>
      <w:r>
        <w:rPr>
          <w:rFonts w:ascii="Arial" w:hAnsi="Arial" w:cs="Arial"/>
          <w:sz w:val="20"/>
          <w:szCs w:val="20"/>
          <w:lang w:eastAsia="en-US"/>
        </w:rPr>
        <w:t xml:space="preserve"> </w:t>
      </w:r>
      <w:r>
        <w:rPr>
          <w:rFonts w:ascii="Arial" w:hAnsi="Arial"/>
          <w:sz w:val="20"/>
          <w:szCs w:val="20"/>
          <w:lang w:eastAsia="en-US"/>
        </w:rPr>
        <w:t>γιους</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Ισραήλ</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αυτά</w:t>
      </w:r>
      <w:r>
        <w:rPr>
          <w:rFonts w:ascii="Arial" w:hAnsi="Arial" w:cs="Arial"/>
          <w:sz w:val="20"/>
          <w:szCs w:val="20"/>
          <w:lang w:eastAsia="en-US"/>
        </w:rPr>
        <w:t xml:space="preserve"> </w:t>
      </w:r>
      <w:r>
        <w:rPr>
          <w:rFonts w:ascii="Arial" w:hAnsi="Arial"/>
          <w:sz w:val="20"/>
          <w:szCs w:val="20"/>
          <w:lang w:eastAsia="en-US"/>
        </w:rPr>
        <w:t>τα λόγια</w:t>
      </w:r>
      <w:r>
        <w:rPr>
          <w:rFonts w:ascii="Arial" w:hAnsi="Arial" w:cs="Arial"/>
          <w:sz w:val="20"/>
          <w:szCs w:val="20"/>
          <w:lang w:eastAsia="en-US"/>
        </w:rPr>
        <w:t xml:space="preserve">: </w:t>
      </w:r>
      <w:r>
        <w:rPr>
          <w:rFonts w:ascii="Arial" w:hAnsi="Arial"/>
          <w:sz w:val="20"/>
          <w:szCs w:val="20"/>
          <w:lang w:eastAsia="en-US"/>
        </w:rPr>
        <w:t>«Όταν</w:t>
      </w:r>
      <w:r>
        <w:rPr>
          <w:rFonts w:ascii="Arial" w:hAnsi="Arial" w:cs="Arial"/>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θεός</w:t>
      </w:r>
      <w:r>
        <w:rPr>
          <w:rFonts w:ascii="Arial" w:hAnsi="Arial" w:cs="Arial"/>
          <w:sz w:val="20"/>
          <w:szCs w:val="20"/>
          <w:lang w:eastAsia="en-US"/>
        </w:rPr>
        <w:t xml:space="preserve"> </w:t>
      </w:r>
      <w:r>
        <w:rPr>
          <w:rFonts w:ascii="Arial" w:hAnsi="Arial"/>
          <w:sz w:val="20"/>
          <w:szCs w:val="20"/>
          <w:lang w:eastAsia="en-US"/>
        </w:rPr>
        <w:t>σας</w:t>
      </w:r>
      <w:r>
        <w:rPr>
          <w:rFonts w:ascii="Arial" w:hAnsi="Arial" w:cs="Arial"/>
          <w:sz w:val="20"/>
          <w:szCs w:val="20"/>
          <w:lang w:eastAsia="en-US"/>
        </w:rPr>
        <w:t xml:space="preserve"> </w:t>
      </w:r>
      <w:r>
        <w:rPr>
          <w:rFonts w:ascii="Arial" w:hAnsi="Arial"/>
          <w:sz w:val="20"/>
          <w:szCs w:val="20"/>
          <w:lang w:eastAsia="en-US"/>
        </w:rPr>
        <w:t>δείξει</w:t>
      </w:r>
      <w:r>
        <w:rPr>
          <w:rFonts w:ascii="Arial" w:hAnsi="Arial" w:cs="Arial"/>
          <w:sz w:val="20"/>
          <w:szCs w:val="20"/>
          <w:lang w:eastAsia="en-US"/>
        </w:rPr>
        <w:t xml:space="preserve"> </w:t>
      </w:r>
      <w:r>
        <w:rPr>
          <w:rFonts w:ascii="Arial" w:hAnsi="Arial"/>
          <w:sz w:val="20"/>
          <w:szCs w:val="20"/>
          <w:lang w:eastAsia="en-US"/>
        </w:rPr>
        <w:t>μ</w:t>
      </w:r>
      <w:r>
        <w:rPr>
          <w:rFonts w:ascii="Arial" w:hAnsi="Arial" w:cs="Arial"/>
          <w:sz w:val="20"/>
          <w:szCs w:val="20"/>
          <w:lang w:eastAsia="en-US"/>
        </w:rPr>
        <w:t xml:space="preserve">' </w:t>
      </w:r>
      <w:r>
        <w:rPr>
          <w:rFonts w:ascii="Arial" w:hAnsi="Arial"/>
          <w:sz w:val="20"/>
          <w:szCs w:val="20"/>
          <w:lang w:eastAsia="en-US"/>
        </w:rPr>
        <w:t>αυτό</w:t>
      </w:r>
      <w:r>
        <w:rPr>
          <w:rFonts w:ascii="Arial" w:hAnsi="Arial" w:cs="Arial"/>
          <w:sz w:val="20"/>
          <w:szCs w:val="20"/>
          <w:lang w:eastAsia="en-US"/>
        </w:rPr>
        <w:t xml:space="preserve"> </w:t>
      </w:r>
      <w:r>
        <w:rPr>
          <w:rFonts w:ascii="Arial" w:hAnsi="Arial"/>
          <w:sz w:val="20"/>
          <w:szCs w:val="20"/>
          <w:lang w:eastAsia="en-US"/>
        </w:rPr>
        <w:t>τον τρόπο</w:t>
      </w:r>
      <w:r>
        <w:rPr>
          <w:rFonts w:ascii="Arial" w:hAnsi="Arial" w:cs="Arial"/>
          <w:sz w:val="20"/>
          <w:szCs w:val="20"/>
          <w:lang w:eastAsia="en-US"/>
        </w:rPr>
        <w:t xml:space="preserve"> </w:t>
      </w:r>
      <w:r>
        <w:rPr>
          <w:rFonts w:ascii="Arial" w:hAnsi="Arial"/>
          <w:sz w:val="20"/>
          <w:szCs w:val="20"/>
          <w:lang w:eastAsia="en-US"/>
        </w:rPr>
        <w:t>την</w:t>
      </w:r>
      <w:r>
        <w:rPr>
          <w:rFonts w:ascii="Arial" w:hAnsi="Arial" w:cs="Arial"/>
          <w:sz w:val="20"/>
          <w:szCs w:val="20"/>
          <w:lang w:eastAsia="en-US"/>
        </w:rPr>
        <w:t xml:space="preserve"> </w:t>
      </w:r>
      <w:r>
        <w:rPr>
          <w:rFonts w:ascii="Arial" w:hAnsi="Arial"/>
          <w:sz w:val="20"/>
          <w:szCs w:val="20"/>
          <w:lang w:eastAsia="en-US"/>
        </w:rPr>
        <w:t>προστασία</w:t>
      </w:r>
      <w:r>
        <w:rPr>
          <w:rFonts w:ascii="Arial" w:hAnsi="Arial" w:cs="Arial"/>
          <w:sz w:val="20"/>
          <w:szCs w:val="20"/>
          <w:lang w:eastAsia="en-US"/>
        </w:rPr>
        <w:t xml:space="preserve"> </w:t>
      </w:r>
      <w:r>
        <w:rPr>
          <w:rFonts w:ascii="Arial" w:hAnsi="Arial"/>
          <w:sz w:val="20"/>
          <w:szCs w:val="20"/>
          <w:lang w:eastAsia="en-US"/>
        </w:rPr>
        <w:t>του</w:t>
      </w:r>
      <w:r>
        <w:rPr>
          <w:rFonts w:ascii="Arial" w:hAnsi="Arial" w:cs="Arial"/>
          <w:sz w:val="20"/>
          <w:szCs w:val="20"/>
          <w:lang w:eastAsia="en-US"/>
        </w:rPr>
        <w:t xml:space="preserve">, </w:t>
      </w:r>
      <w:r>
        <w:rPr>
          <w:rFonts w:ascii="Arial" w:hAnsi="Arial"/>
          <w:sz w:val="20"/>
          <w:szCs w:val="20"/>
          <w:lang w:eastAsia="en-US"/>
        </w:rPr>
        <w:t>τότε</w:t>
      </w:r>
      <w:r>
        <w:rPr>
          <w:rFonts w:ascii="Arial" w:hAnsi="Arial" w:cs="Arial"/>
          <w:sz w:val="20"/>
          <w:szCs w:val="20"/>
          <w:lang w:eastAsia="en-US"/>
        </w:rPr>
        <w:t xml:space="preserve"> </w:t>
      </w:r>
      <w:r>
        <w:rPr>
          <w:rFonts w:ascii="Arial" w:hAnsi="Arial"/>
          <w:sz w:val="20"/>
          <w:szCs w:val="20"/>
          <w:lang w:eastAsia="en-US"/>
        </w:rPr>
        <w:t>να</w:t>
      </w:r>
      <w:r>
        <w:rPr>
          <w:rFonts w:ascii="Arial" w:hAnsi="Arial" w:cs="Arial"/>
          <w:sz w:val="20"/>
          <w:szCs w:val="20"/>
          <w:lang w:eastAsia="en-US"/>
        </w:rPr>
        <w:t xml:space="preserve"> </w:t>
      </w:r>
      <w:r>
        <w:rPr>
          <w:rFonts w:ascii="Arial" w:hAnsi="Arial"/>
          <w:sz w:val="20"/>
          <w:szCs w:val="20"/>
          <w:lang w:eastAsia="en-US"/>
        </w:rPr>
        <w:t>πάρετε</w:t>
      </w:r>
      <w:r>
        <w:rPr>
          <w:rFonts w:ascii="Arial" w:hAnsi="Arial" w:cs="Arial"/>
          <w:sz w:val="20"/>
          <w:szCs w:val="20"/>
          <w:lang w:eastAsia="en-US"/>
        </w:rPr>
        <w:t xml:space="preserve"> </w:t>
      </w:r>
      <w:r>
        <w:rPr>
          <w:rFonts w:ascii="Arial" w:hAnsi="Arial"/>
          <w:sz w:val="20"/>
          <w:szCs w:val="20"/>
          <w:lang w:eastAsia="en-US"/>
        </w:rPr>
        <w:t>α</w:t>
      </w:r>
      <w:r>
        <w:rPr>
          <w:rFonts w:ascii="Arial" w:hAnsi="Arial"/>
          <w:sz w:val="20"/>
          <w:szCs w:val="20"/>
          <w:lang w:eastAsia="en-US"/>
        </w:rPr>
        <w:softHyphen/>
        <w:t>πό</w:t>
      </w:r>
      <w:r>
        <w:rPr>
          <w:rFonts w:ascii="Arial" w:hAnsi="Arial" w:cs="Arial"/>
          <w:sz w:val="20"/>
          <w:szCs w:val="20"/>
          <w:lang w:eastAsia="en-US"/>
        </w:rPr>
        <w:t xml:space="preserve"> '</w:t>
      </w:r>
      <w:r>
        <w:rPr>
          <w:rFonts w:ascii="Arial" w:hAnsi="Arial"/>
          <w:sz w:val="20"/>
          <w:szCs w:val="20"/>
          <w:lang w:eastAsia="en-US"/>
        </w:rPr>
        <w:t>δω</w:t>
      </w:r>
      <w:r>
        <w:rPr>
          <w:rFonts w:ascii="Arial" w:hAnsi="Arial" w:cs="Arial"/>
          <w:sz w:val="20"/>
          <w:szCs w:val="20"/>
          <w:lang w:eastAsia="en-US"/>
        </w:rPr>
        <w:t xml:space="preserve"> </w:t>
      </w:r>
      <w:r>
        <w:rPr>
          <w:rFonts w:ascii="Arial" w:hAnsi="Arial"/>
          <w:sz w:val="20"/>
          <w:szCs w:val="20"/>
          <w:lang w:eastAsia="en-US"/>
        </w:rPr>
        <w:t>τα</w:t>
      </w:r>
      <w:r>
        <w:rPr>
          <w:rFonts w:ascii="Arial" w:hAnsi="Arial" w:cs="Arial"/>
          <w:sz w:val="20"/>
          <w:szCs w:val="20"/>
          <w:lang w:eastAsia="en-US"/>
        </w:rPr>
        <w:t xml:space="preserve"> </w:t>
      </w:r>
      <w:r>
        <w:rPr>
          <w:rFonts w:ascii="Arial" w:hAnsi="Arial"/>
          <w:sz w:val="20"/>
          <w:szCs w:val="20"/>
          <w:lang w:eastAsia="en-US"/>
        </w:rPr>
        <w:t>οστά</w:t>
      </w:r>
      <w:r>
        <w:rPr>
          <w:rFonts w:ascii="Arial" w:hAnsi="Arial" w:cs="Arial"/>
          <w:sz w:val="20"/>
          <w:szCs w:val="20"/>
          <w:lang w:eastAsia="en-US"/>
        </w:rPr>
        <w:t xml:space="preserve"> </w:t>
      </w:r>
      <w:r>
        <w:rPr>
          <w:rFonts w:ascii="Arial" w:hAnsi="Arial"/>
          <w:sz w:val="20"/>
          <w:szCs w:val="20"/>
          <w:lang w:eastAsia="en-US"/>
        </w:rPr>
        <w:t>μου»</w:t>
      </w:r>
      <w:r>
        <w:rPr>
          <w:rFonts w:ascii="Arial" w:hAnsi="Arial" w:cs="Arial"/>
          <w:sz w:val="20"/>
          <w:szCs w:val="20"/>
          <w:lang w:eastAsia="en-US"/>
        </w:rPr>
        <w:t>.</w:t>
      </w:r>
      <w:r>
        <w:rPr>
          <w:rFonts w:ascii="Arial" w:eastAsiaTheme="minorHAnsi" w:hAnsi="Arial" w:cs="Arial"/>
          <w:color w:val="auto"/>
          <w:sz w:val="24"/>
          <w:szCs w:val="24"/>
          <w:lang w:eastAsia="en-US"/>
        </w:rPr>
        <w:t xml:space="preserve"> </w:t>
      </w:r>
      <w:r>
        <w:rPr>
          <w:rFonts w:ascii="Arial" w:eastAsiaTheme="minorHAnsi" w:hAnsi="Arial" w:cs="Arial"/>
          <w:i/>
          <w:iCs/>
          <w:sz w:val="20"/>
          <w:szCs w:val="20"/>
          <w:vertAlign w:val="superscript"/>
          <w:lang w:eastAsia="en-US"/>
        </w:rPr>
        <w:t>26</w:t>
      </w:r>
      <w:r>
        <w:rPr>
          <w:rFonts w:ascii="Arial" w:eastAsiaTheme="minorHAnsi" w:hAnsi="Arial" w:cs="Arial"/>
          <w:i/>
          <w:iCs/>
          <w:sz w:val="20"/>
          <w:szCs w:val="20"/>
          <w:lang w:eastAsia="en-US"/>
        </w:rPr>
        <w:t xml:space="preserve"> </w:t>
      </w:r>
      <w:r>
        <w:rPr>
          <w:rFonts w:ascii="Arial" w:hAnsi="Arial"/>
          <w:sz w:val="20"/>
          <w:szCs w:val="20"/>
          <w:lang w:eastAsia="en-US"/>
        </w:rPr>
        <w:t>Ο</w:t>
      </w:r>
      <w:r>
        <w:rPr>
          <w:rFonts w:ascii="Arial" w:hAnsi="Arial" w:cs="Arial"/>
          <w:sz w:val="20"/>
          <w:szCs w:val="20"/>
          <w:lang w:eastAsia="en-US"/>
        </w:rPr>
        <w:t xml:space="preserve"> </w:t>
      </w:r>
      <w:r>
        <w:rPr>
          <w:rFonts w:ascii="Arial" w:hAnsi="Arial"/>
          <w:sz w:val="20"/>
          <w:szCs w:val="20"/>
          <w:lang w:eastAsia="en-US"/>
        </w:rPr>
        <w:t>Ιωσήφ</w:t>
      </w:r>
      <w:r>
        <w:rPr>
          <w:rFonts w:ascii="Arial" w:hAnsi="Arial" w:cs="Arial"/>
          <w:sz w:val="20"/>
          <w:szCs w:val="20"/>
          <w:lang w:eastAsia="en-US"/>
        </w:rPr>
        <w:t xml:space="preserve"> </w:t>
      </w:r>
      <w:r>
        <w:rPr>
          <w:rFonts w:ascii="Arial" w:hAnsi="Arial"/>
          <w:sz w:val="20"/>
          <w:szCs w:val="20"/>
          <w:lang w:eastAsia="en-US"/>
        </w:rPr>
        <w:t>πέθανε</w:t>
      </w:r>
      <w:r>
        <w:rPr>
          <w:rFonts w:ascii="Arial" w:hAnsi="Arial" w:cs="Arial"/>
          <w:sz w:val="20"/>
          <w:szCs w:val="20"/>
          <w:lang w:eastAsia="en-US"/>
        </w:rPr>
        <w:t xml:space="preserve"> </w:t>
      </w:r>
      <w:r>
        <w:rPr>
          <w:rFonts w:ascii="Arial" w:hAnsi="Arial"/>
          <w:sz w:val="20"/>
          <w:szCs w:val="20"/>
          <w:lang w:eastAsia="en-US"/>
        </w:rPr>
        <w:t>σε</w:t>
      </w:r>
      <w:r>
        <w:rPr>
          <w:rFonts w:ascii="Arial" w:hAnsi="Arial" w:cs="Arial"/>
          <w:sz w:val="20"/>
          <w:szCs w:val="20"/>
          <w:lang w:eastAsia="en-US"/>
        </w:rPr>
        <w:t xml:space="preserve"> </w:t>
      </w:r>
      <w:r>
        <w:rPr>
          <w:rFonts w:ascii="Arial" w:hAnsi="Arial"/>
          <w:sz w:val="20"/>
          <w:szCs w:val="20"/>
          <w:lang w:eastAsia="en-US"/>
        </w:rPr>
        <w:t>ηλικία</w:t>
      </w:r>
      <w:r>
        <w:rPr>
          <w:rFonts w:ascii="Arial" w:hAnsi="Arial" w:cs="Arial"/>
          <w:sz w:val="20"/>
          <w:szCs w:val="20"/>
          <w:lang w:eastAsia="en-US"/>
        </w:rPr>
        <w:t xml:space="preserve"> </w:t>
      </w:r>
      <w:r>
        <w:rPr>
          <w:rFonts w:ascii="Arial" w:hAnsi="Arial"/>
          <w:sz w:val="20"/>
          <w:szCs w:val="20"/>
          <w:lang w:eastAsia="en-US"/>
        </w:rPr>
        <w:t>εκατόν</w:t>
      </w:r>
      <w:r>
        <w:rPr>
          <w:rFonts w:ascii="Arial" w:hAnsi="Arial" w:cs="Arial"/>
          <w:sz w:val="20"/>
          <w:szCs w:val="20"/>
          <w:lang w:eastAsia="en-US"/>
        </w:rPr>
        <w:t xml:space="preserve"> </w:t>
      </w:r>
      <w:r>
        <w:rPr>
          <w:rFonts w:ascii="Arial" w:hAnsi="Arial"/>
          <w:sz w:val="20"/>
          <w:szCs w:val="20"/>
          <w:lang w:eastAsia="en-US"/>
        </w:rPr>
        <w:t>δέκα ετών</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βαλσάμωσαν</w:t>
      </w:r>
      <w:r>
        <w:rPr>
          <w:rFonts w:ascii="Arial" w:hAnsi="Arial" w:cs="Arial"/>
          <w:sz w:val="20"/>
          <w:szCs w:val="20"/>
          <w:lang w:eastAsia="en-US"/>
        </w:rPr>
        <w:t xml:space="preserve"> </w:t>
      </w:r>
      <w:r>
        <w:rPr>
          <w:rFonts w:ascii="Arial" w:hAnsi="Arial"/>
          <w:sz w:val="20"/>
          <w:szCs w:val="20"/>
          <w:lang w:eastAsia="en-US"/>
        </w:rPr>
        <w:t>και</w:t>
      </w:r>
      <w:r>
        <w:rPr>
          <w:rFonts w:ascii="Arial" w:hAnsi="Arial" w:cs="Arial"/>
          <w:sz w:val="20"/>
          <w:szCs w:val="20"/>
          <w:lang w:eastAsia="en-US"/>
        </w:rPr>
        <w:t xml:space="preserve"> </w:t>
      </w:r>
      <w:r>
        <w:rPr>
          <w:rFonts w:ascii="Arial" w:hAnsi="Arial"/>
          <w:sz w:val="20"/>
          <w:szCs w:val="20"/>
          <w:lang w:eastAsia="en-US"/>
        </w:rPr>
        <w:t>τον</w:t>
      </w:r>
      <w:r>
        <w:rPr>
          <w:rFonts w:ascii="Arial" w:hAnsi="Arial" w:cs="Arial"/>
          <w:sz w:val="20"/>
          <w:szCs w:val="20"/>
          <w:lang w:eastAsia="en-US"/>
        </w:rPr>
        <w:t xml:space="preserve"> </w:t>
      </w:r>
      <w:r>
        <w:rPr>
          <w:rFonts w:ascii="Arial" w:hAnsi="Arial"/>
          <w:sz w:val="20"/>
          <w:szCs w:val="20"/>
          <w:lang w:eastAsia="en-US"/>
        </w:rPr>
        <w:t>έβαλαν</w:t>
      </w:r>
      <w:r>
        <w:rPr>
          <w:rFonts w:ascii="Arial" w:hAnsi="Arial" w:cs="Arial"/>
          <w:sz w:val="20"/>
          <w:szCs w:val="20"/>
          <w:lang w:eastAsia="en-US"/>
        </w:rPr>
        <w:t xml:space="preserve"> </w:t>
      </w:r>
      <w:r>
        <w:rPr>
          <w:rFonts w:ascii="Arial" w:hAnsi="Arial"/>
          <w:sz w:val="20"/>
          <w:szCs w:val="20"/>
          <w:lang w:eastAsia="en-US"/>
        </w:rPr>
        <w:t>σε μια</w:t>
      </w:r>
      <w:r>
        <w:rPr>
          <w:rFonts w:ascii="Arial" w:hAnsi="Arial" w:cs="Arial"/>
          <w:sz w:val="20"/>
          <w:szCs w:val="20"/>
          <w:lang w:eastAsia="en-US"/>
        </w:rPr>
        <w:t xml:space="preserve"> </w:t>
      </w:r>
      <w:r>
        <w:rPr>
          <w:rFonts w:ascii="Arial" w:hAnsi="Arial"/>
          <w:sz w:val="20"/>
          <w:szCs w:val="20"/>
          <w:lang w:eastAsia="en-US"/>
        </w:rPr>
        <w:t>σαρκοφάγο</w:t>
      </w:r>
      <w:r>
        <w:rPr>
          <w:rFonts w:ascii="Arial" w:hAnsi="Arial" w:cs="Arial"/>
          <w:sz w:val="20"/>
          <w:szCs w:val="20"/>
          <w:lang w:eastAsia="en-US"/>
        </w:rPr>
        <w:t xml:space="preserve"> </w:t>
      </w:r>
      <w:r>
        <w:rPr>
          <w:rFonts w:ascii="Arial" w:hAnsi="Arial"/>
          <w:sz w:val="20"/>
          <w:szCs w:val="20"/>
          <w:lang w:eastAsia="en-US"/>
        </w:rPr>
        <w:t>στην</w:t>
      </w:r>
      <w:r>
        <w:rPr>
          <w:rFonts w:ascii="Arial" w:hAnsi="Arial" w:cs="Arial"/>
          <w:sz w:val="20"/>
          <w:szCs w:val="20"/>
          <w:lang w:eastAsia="en-US"/>
        </w:rPr>
        <w:t xml:space="preserve"> </w:t>
      </w:r>
      <w:r>
        <w:rPr>
          <w:rFonts w:ascii="Arial" w:hAnsi="Arial"/>
          <w:sz w:val="20"/>
          <w:szCs w:val="20"/>
          <w:lang w:eastAsia="en-US"/>
        </w:rPr>
        <w:t>Αίγυπτο</w:t>
      </w:r>
      <w:r>
        <w:rPr>
          <w:rFonts w:ascii="Arial" w:hAnsi="Arial" w:cs="Arial"/>
          <w:sz w:val="20"/>
          <w:szCs w:val="20"/>
          <w:lang w:eastAsia="en-US"/>
        </w:rPr>
        <w:t>.</w:t>
      </w:r>
    </w:p>
    <w:p w:rsidR="00264DD1" w:rsidRPr="00BC7608" w:rsidRDefault="00264DD1" w:rsidP="00864160">
      <w:pPr>
        <w:spacing w:before="120"/>
        <w:rPr>
          <w:bCs/>
        </w:rPr>
      </w:pPr>
    </w:p>
    <w:p w:rsidR="00864160" w:rsidRPr="00BC7608" w:rsidRDefault="00864160" w:rsidP="00911193">
      <w:pPr>
        <w:ind w:right="374"/>
        <w:rPr>
          <w:rFonts w:eastAsia="Calibri" w:cs="SBL Greek"/>
          <w:lang w:eastAsia="en-US" w:bidi="he-IL"/>
        </w:rPr>
      </w:pPr>
    </w:p>
    <w:p w:rsidR="00264DD1" w:rsidRPr="00A371CF" w:rsidRDefault="00A371CF" w:rsidP="00C957AC">
      <w:pPr>
        <w:pBdr>
          <w:top w:val="single" w:sz="4" w:space="1" w:color="auto"/>
          <w:left w:val="single" w:sz="4" w:space="4" w:color="auto"/>
          <w:bottom w:val="single" w:sz="4" w:space="1" w:color="auto"/>
          <w:right w:val="single" w:sz="4" w:space="4" w:color="auto"/>
        </w:pBdr>
      </w:pPr>
      <w:r>
        <w:t>ΑΣΚΗΣΕΙΣ</w:t>
      </w:r>
    </w:p>
    <w:p w:rsidR="00F86972" w:rsidRDefault="00C71178"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hyperlink r:id="rId120" w:history="1">
        <w:r w:rsidR="00F86972">
          <w:rPr>
            <w:rStyle w:val="-"/>
          </w:rPr>
          <w:t>Γιατί υπάρχει το κακό στον κόσμο; (κουίζ)</w:t>
        </w:r>
      </w:hyperlink>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framePr w:hSpace="180" w:wrap="around" w:vAnchor="text" w:hAnchor="text" w:xAlign="center" w:y="1"/>
        <w:pBdr>
          <w:top w:val="single" w:sz="4" w:space="1" w:color="auto"/>
          <w:left w:val="single" w:sz="4" w:space="4" w:color="auto"/>
          <w:bottom w:val="single" w:sz="4" w:space="1" w:color="auto"/>
          <w:right w:val="single" w:sz="4" w:space="4" w:color="auto"/>
        </w:pBdr>
        <w:suppressOverlap/>
      </w:pPr>
      <w:r>
        <w:rPr>
          <w:rStyle w:val="listtitle"/>
          <w:rFonts w:eastAsiaTheme="majorEastAsia"/>
        </w:rPr>
        <w:t xml:space="preserve">ΒΑΘΜΙΔΑ ΕΚΠΑΙΔΕΥΣΗΣ </w:t>
      </w:r>
      <w:r>
        <w:rPr>
          <w:rStyle w:val="listmetadata"/>
          <w:rFonts w:eastAsiaTheme="majorEastAsia"/>
        </w:rPr>
        <w:t>γενικό λύκειο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 xml:space="preserve">ασκήσεις πρακτικής και εξάσκησης </w:t>
      </w:r>
      <w:hyperlink r:id="rId121" w:history="1">
        <w:r>
          <w:rPr>
            <w:rStyle w:val="-"/>
          </w:rPr>
          <w:t>Οι πρωτόπλαστοι αρνούνται τη σχέση αγάπης με τον Θεό (σταυρόλεξο)</w:t>
        </w:r>
      </w:hyperlink>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ΘΕΜΑΤΙΚΗ ΠΕΡΙΟΧΗ </w:t>
      </w:r>
      <w:r>
        <w:rPr>
          <w:rStyle w:val="thematic-class"/>
          <w:rFonts w:eastAsiaTheme="majorEastAsia"/>
        </w:rPr>
        <w:t>Θρησκευτικά &gt; Παλαιά Διαθήκη &gt; Δηµιουργία</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ΒΑΘΜΙΔΑ ΕΚΠΑΙΔΕΥΣΗΣ </w:t>
      </w:r>
      <w:r>
        <w:rPr>
          <w:rStyle w:val="listmetadata"/>
          <w:rFonts w:eastAsiaTheme="majorEastAsia"/>
        </w:rPr>
        <w:t>γυμνάσιο</w:t>
      </w:r>
    </w:p>
    <w:p w:rsidR="00F86972" w:rsidRDefault="00F86972" w:rsidP="00C957AC">
      <w:pPr>
        <w:pBdr>
          <w:top w:val="single" w:sz="4" w:space="1" w:color="auto"/>
          <w:left w:val="single" w:sz="4" w:space="4" w:color="auto"/>
          <w:bottom w:val="single" w:sz="4" w:space="1" w:color="auto"/>
          <w:right w:val="single" w:sz="4" w:space="4" w:color="auto"/>
        </w:pBdr>
      </w:pPr>
      <w:r>
        <w:rPr>
          <w:rStyle w:val="listtitle"/>
          <w:rFonts w:eastAsiaTheme="majorEastAsia"/>
        </w:rPr>
        <w:t xml:space="preserve">ΤΥΠΟΣ ΑΝΤΙΚΕΙΜΕΝΟΥ </w:t>
      </w:r>
      <w:r>
        <w:rPr>
          <w:rStyle w:val="listmetadata"/>
          <w:rFonts w:eastAsiaTheme="majorEastAsia"/>
        </w:rPr>
        <w:t>ασκήσεις πρακτικής και εξάσκησης</w:t>
      </w:r>
    </w:p>
    <w:p w:rsidR="00A371CF" w:rsidRPr="00CB39C2" w:rsidRDefault="003E03FA" w:rsidP="00A371CF">
      <w:pPr>
        <w:pStyle w:val="1"/>
        <w:jc w:val="center"/>
        <w:rPr>
          <w:rFonts w:eastAsiaTheme="minorHAnsi"/>
          <w:i/>
          <w:lang w:eastAsia="en-US" w:bidi="he-IL"/>
        </w:rPr>
      </w:pPr>
      <w:r>
        <w:rPr>
          <w:rFonts w:eastAsiaTheme="minorHAnsi"/>
          <w:lang w:eastAsia="en-US" w:bidi="he-IL"/>
        </w:rPr>
        <w:t xml:space="preserve">ΙΙΙ. </w:t>
      </w:r>
      <w:r w:rsidR="00A371CF">
        <w:rPr>
          <w:rFonts w:eastAsiaTheme="minorHAnsi"/>
          <w:lang w:eastAsia="en-US" w:bidi="he-IL"/>
        </w:rPr>
        <w:t xml:space="preserve">Ο ΚΑΤΑΚΛΥΣΜΟΣ ΚΑΙ </w:t>
      </w:r>
      <w:r w:rsidR="003F2FE5">
        <w:rPr>
          <w:rFonts w:eastAsiaTheme="minorHAnsi"/>
          <w:lang w:eastAsia="en-US" w:bidi="he-IL"/>
        </w:rPr>
        <w:t xml:space="preserve">ΕΝΑΣ ΤΕΧΝΗΤΟΣ ΠΑΡΑΔΕΙΣΟΣ ΩΣ </w:t>
      </w:r>
      <w:r w:rsidR="00A371CF">
        <w:rPr>
          <w:rFonts w:eastAsiaTheme="minorHAnsi"/>
          <w:lang w:eastAsia="en-US" w:bidi="he-IL"/>
        </w:rPr>
        <w:t>Β</w:t>
      </w:r>
      <w:r w:rsidR="00C77110">
        <w:rPr>
          <w:rFonts w:eastAsiaTheme="minorHAnsi"/>
          <w:lang w:eastAsia="en-US" w:bidi="he-IL"/>
        </w:rPr>
        <w:t xml:space="preserve"> ΆΒΕΛ</w:t>
      </w:r>
      <w:r w:rsidR="00A371CF">
        <w:rPr>
          <w:rFonts w:eastAsiaTheme="minorHAnsi"/>
          <w:lang w:eastAsia="en-US" w:bidi="he-IL"/>
        </w:rPr>
        <w:t xml:space="preserve"> (&lt; ΜΠΛΑ – ΜΠΛΑ) </w:t>
      </w:r>
    </w:p>
    <w:p w:rsidR="00941E4B" w:rsidRDefault="00CB39C2" w:rsidP="00CB39C2">
      <w:pPr>
        <w:pStyle w:val="3"/>
        <w:rPr>
          <w:rFonts w:eastAsiaTheme="minorHAnsi"/>
          <w:lang w:eastAsia="en-US" w:bidi="he-IL"/>
        </w:rPr>
      </w:pPr>
      <w:r>
        <w:rPr>
          <w:rFonts w:eastAsiaTheme="minorHAnsi"/>
          <w:lang w:eastAsia="en-US" w:bidi="he-IL"/>
        </w:rPr>
        <w:t>ΕΙΣΑΓΩΓΙΚΑ</w:t>
      </w:r>
      <w:r w:rsidR="00941E4B">
        <w:rPr>
          <w:rStyle w:val="af1"/>
          <w:rFonts w:eastAsiaTheme="minorHAnsi" w:cs="SBL Greek"/>
          <w:b w:val="0"/>
          <w:color w:val="auto"/>
          <w:szCs w:val="22"/>
          <w:lang w:eastAsia="en-US" w:bidi="he-IL"/>
        </w:rPr>
        <w:endnoteReference w:id="19"/>
      </w:r>
    </w:p>
    <w:p w:rsidR="00941E4B" w:rsidRPr="00402C6B" w:rsidRDefault="00941E4B" w:rsidP="00CB39C2">
      <w:pPr>
        <w:rPr>
          <w:b/>
          <w:bCs/>
        </w:rPr>
      </w:pPr>
    </w:p>
    <w:p w:rsidR="00941E4B" w:rsidRDefault="00941E4B" w:rsidP="00CB39C2">
      <w:pPr>
        <w:spacing w:before="120"/>
        <w:rPr>
          <w:bCs/>
        </w:rPr>
      </w:pPr>
      <w:r w:rsidRPr="00503511">
        <w:rPr>
          <w:bCs/>
          <w:szCs w:val="18"/>
          <w:highlight w:val="yellow"/>
        </w:rPr>
        <w:lastRenderedPageBreak/>
        <w:t xml:space="preserve">Ενώ στα κεφάλαια της Πρωτοϊστορίας πριν τον Κατακλυσμό παρουσιάζεται και αιτιολογείται η φυγόκεντρη πορεία του ανθρώπου, στα κεφάλαια μετά από αυτόν χαρτογραφείται η αντίστοιχη αγωνιώδης αναζήτηση του χαμένου παραδείσου εκ μέρους των λαών και των κοινωνιών. Αυτή η αναζήτηση τους ωθεί στο να υποκαταστήσουν το χαμένο ζωτικό κέντρο κοινωνίας και επικοινωνίας, το δέντρο της ζωής, με την κατασκευή ενός τεχνολογικού επιτεύγματος, του πύργου της Βαβέλ. Στην πρώτη ενότητα, η απομάκρυνση από το ζωτικό χώρο της κοινωνίας του Θεού, τον παράδεισο, έχει καταστροφικές συνέπειες στις σχέσεις των δύο φύλων και αυτών με τον Κόσμο. Στη δεύτερη ενότητα το τραγικό γεγονός της υποκατάστασης του Θεού με τα επιτεύγματα του Υπερανθρώπου επιδρά καταλυτικά στις σχέσεις των λαών και των γλωσσών. Ενώ όλοι οι άνθρωποι πλάστηκαν </w:t>
      </w:r>
      <w:r w:rsidRPr="00503511">
        <w:rPr>
          <w:bCs/>
          <w:i/>
          <w:iCs/>
          <w:szCs w:val="18"/>
          <w:highlight w:val="yellow"/>
        </w:rPr>
        <w:t>βασιλείς</w:t>
      </w:r>
      <w:r w:rsidRPr="00503511">
        <w:rPr>
          <w:bCs/>
          <w:szCs w:val="18"/>
          <w:highlight w:val="yellow"/>
        </w:rPr>
        <w:t xml:space="preserve"> της φύσεως και του εαυτού τους, με την απιστία τους προς το βασιλέα των πάντων Θεό, αυτοοδηγούνται σε μια διαρκή υποταγή σε ειδωλοποιημένες εξουσιαστικές αυθεντίες. </w:t>
      </w:r>
      <w:r w:rsidRPr="00503511">
        <w:rPr>
          <w:szCs w:val="18"/>
          <w:highlight w:val="yellow"/>
        </w:rPr>
        <w:t>Ενώ καταρχήν ο άνδρας και η γυναίκα δημιουργήθηκαν ονομαστικά και ουσιαστικά ισότιμοι, για να συγκροτήσουν μια θεία μονογαμική κοινωνία, μετά την πτώση καθιερώνεται η επικυριαρχία του άνδρα επί της γυναικός (3, 16). Στο 6, 1-4 με την πολυγαμία, η οποία εγκαινιάστηκε από το Λάμεχ (4, 23. 24), επικρατεί πλέον η πλήρης υποδούλωση του άλλου φύλου. Το σεξουαλικό ένστικτο, που προορίζεται για τη συντήρηση και τη διαιώνιση της ζωής, γίνεται μέσο θανάτου. Ο διάλογος του Θεού με τον άνθρωπο εξελίσσεται σε μονόλογο, γιατί ο άνθρωπος προσπαθεί από μόνος του να κατακτήσει αυτό για το οποίο είναι από το Θεό</w:t>
      </w:r>
      <w:r w:rsidR="00C77110">
        <w:rPr>
          <w:szCs w:val="18"/>
          <w:highlight w:val="yellow"/>
        </w:rPr>
        <w:t xml:space="preserve"> </w:t>
      </w:r>
      <w:r w:rsidRPr="00503511">
        <w:rPr>
          <w:szCs w:val="18"/>
          <w:highlight w:val="yellow"/>
        </w:rPr>
        <w:t xml:space="preserve">προορισμένος να ζήσει όντας σε κοινωνία με το Θεό. Η διαφορά στις δύο διηγήσεις της </w:t>
      </w:r>
      <w:r w:rsidRPr="00503511">
        <w:rPr>
          <w:caps/>
          <w:szCs w:val="18"/>
          <w:highlight w:val="yellow"/>
        </w:rPr>
        <w:t>π</w:t>
      </w:r>
      <w:r w:rsidRPr="00503511">
        <w:rPr>
          <w:szCs w:val="18"/>
          <w:highlight w:val="yellow"/>
        </w:rPr>
        <w:t>ρωτοϊστορίας είναι ότι στην περίπτωση της Εύας η αρά εκστομίζεται από το Θεό, ενώ στην περίπτωση του Χαναάν από τον προσβεβλημένο πατέρα, καθόσον ο αρχικός διάλογος του Θεού με τον άνθρωπο καταλήγει στο τέλος σε αυτόνομους μονολόγους. Στην περίπτωση όμως του Νώε πρέπει να προσεχθεί το γεγονός ότι δεν ευλογείται ο ίδιος ο Σήμ, αλλά ο Θεός του. Αυτός διά της ευλογίας δίνει ζωτικό χώρο σε ένα λαό εχθρικό και ανταγωνιστικό προς το Σημ, τους Φιλισταίους, και είναι Θεός όλων των λαών (Κρ. 2, 20 - 3 ,6).</w:t>
      </w:r>
    </w:p>
    <w:p w:rsidR="00261533" w:rsidRDefault="00941E4B" w:rsidP="00CB39C2">
      <w:pPr>
        <w:spacing w:before="120"/>
        <w:rPr>
          <w:bCs/>
        </w:rPr>
      </w:pPr>
      <w:r>
        <w:rPr>
          <w:bCs/>
        </w:rPr>
        <w:t xml:space="preserve">Σε αντίθεση, βέβαια, προς τους λαούς του περιβάλλοντος, ποτέ στον Ισραήλ δε χαρακτηρίστηκε και δε λατρεύτηκε ο βασιλιάς ως </w:t>
      </w:r>
      <w:r>
        <w:rPr>
          <w:bCs/>
          <w:i/>
          <w:iCs/>
        </w:rPr>
        <w:t>φυσικός</w:t>
      </w:r>
      <w:r>
        <w:rPr>
          <w:bCs/>
        </w:rPr>
        <w:t xml:space="preserve"> υιός του Θεού και θεός ο ίδιος. Κριτική σε μια τέτοια θεώρηση του βασιλικού θεσμού ασκεί ήδη στην Πρωτοϊστορία της Γενέσεως ο Γιαχβιστής, παρ΄ όλο που αυτός ζει και γράφει ίσως στην αυλή του μεγάλου Σολομώντος. Ως </w:t>
      </w:r>
      <w:r>
        <w:rPr>
          <w:bCs/>
          <w:i/>
          <w:iCs/>
        </w:rPr>
        <w:t>εικόνες του Θεο</w:t>
      </w:r>
      <w:r>
        <w:rPr>
          <w:bCs/>
        </w:rPr>
        <w:t>ύ δεν προβάλλονται μόνο οι βασιλείς, αλλά όλοι οι άνθρωποι, ανεξαρτήτως φύλου και καταγωγής (Γεν. 1, 26)</w:t>
      </w:r>
      <w:r>
        <w:rPr>
          <w:rStyle w:val="af1"/>
          <w:rFonts w:eastAsiaTheme="majorEastAsia"/>
          <w:bCs/>
        </w:rPr>
        <w:endnoteReference w:id="20"/>
      </w:r>
      <w:r>
        <w:rPr>
          <w:bCs/>
        </w:rPr>
        <w:t>. Χρησιμοποιώντας, μάλιστα, μια πρωτόγνωρη για την Π.Δ. μυθολογική γλώσσα, παρουσιάζει την κατάλυση της δημιουργίας και την κατακλυσμιαία επιστροφή στο πρωτόγονο χάος, ως συνέπεια της γέννησης και του πολλαπλασιασμού των Γιγάντων (</w:t>
      </w:r>
      <w:r>
        <w:rPr>
          <w:bCs/>
          <w:caps/>
          <w:lang w:val="de-DE"/>
        </w:rPr>
        <w:t>g</w:t>
      </w:r>
      <w:r>
        <w:rPr>
          <w:bCs/>
          <w:lang w:val="de-DE"/>
        </w:rPr>
        <w:t>ibborim</w:t>
      </w:r>
      <w:r>
        <w:rPr>
          <w:bCs/>
        </w:rPr>
        <w:t xml:space="preserve">). Όπως φανερώνει η σημείωση του ίδιου συγγραφέα στο γενεαλογικό δέντρο των εθνών (Γεν. 10, 8-9), ως </w:t>
      </w:r>
      <w:r>
        <w:rPr>
          <w:bCs/>
          <w:i/>
        </w:rPr>
        <w:t>γίγαντες</w:t>
      </w:r>
      <w:r>
        <w:rPr>
          <w:bCs/>
        </w:rPr>
        <w:t xml:space="preserve"> πρέπει να θεωρηθούν όλοι εκείνοι οι αυτοκράτορες, οι οποίοι ακολουθώντας το πρότυπο του θεμελιωτή της ασσυριακής και βαβυλωνιακής αυτοκρατορίας Νιμρώδ, οικοδομούσαν τον πολιτικό τους απολυταρχισμό και επεκτατισμό στο μύθο ότι είναι </w:t>
      </w:r>
      <w:r>
        <w:rPr>
          <w:bCs/>
          <w:i/>
          <w:iCs/>
        </w:rPr>
        <w:t>υιοί Θεού</w:t>
      </w:r>
      <w:r>
        <w:rPr>
          <w:bCs/>
        </w:rPr>
        <w:t xml:space="preserve">. Αυτός ο πανάρχαιος </w:t>
      </w:r>
      <w:r>
        <w:rPr>
          <w:bCs/>
          <w:i/>
        </w:rPr>
        <w:t xml:space="preserve">μύθος, </w:t>
      </w:r>
      <w:r>
        <w:rPr>
          <w:bCs/>
          <w:iCs/>
        </w:rPr>
        <w:t xml:space="preserve">συνδυασμένος με αυτόν του ιερού γάμου θεών και ανθρώπων, προβλήθηκε ως </w:t>
      </w:r>
      <w:r>
        <w:rPr>
          <w:bCs/>
        </w:rPr>
        <w:t xml:space="preserve">φορέας </w:t>
      </w:r>
      <w:r>
        <w:rPr>
          <w:bCs/>
          <w:i/>
        </w:rPr>
        <w:t>γονιμότητας και διατήρησης της αρμονίας και ισορροπίας στο Σύμπαν</w:t>
      </w:r>
      <w:r>
        <w:rPr>
          <w:bCs/>
        </w:rPr>
        <w:t xml:space="preserve"> και μέσον επιβολής της καθεστηκυίας πολιτικής τάξης πραγμάτων και της κυριαρχίας ‘εκλεκτών’ δυναστειών και λαών σε άλλους. Αυτή η ιδέα, η οποία συναντάται για πρώτη φορά στα ουγαριτικά κείμενα (όπου ο θεός Ελ προβάλλεται ως ο πατέρας του Κερέτ), κυριάρχησε ως πολιτική ιδεολογία στην Αίγυπτο, όπου ο Φαραώ ονομαζόταν ως </w:t>
      </w:r>
      <w:r>
        <w:rPr>
          <w:bCs/>
          <w:i/>
          <w:iCs/>
        </w:rPr>
        <w:t>υιός Ρε</w:t>
      </w:r>
      <w:r>
        <w:rPr>
          <w:rStyle w:val="af1"/>
          <w:rFonts w:eastAsiaTheme="majorEastAsia"/>
          <w:bCs/>
        </w:rPr>
        <w:endnoteReference w:id="21"/>
      </w:r>
      <w:r>
        <w:rPr>
          <w:bCs/>
        </w:rPr>
        <w:t xml:space="preserve">. </w:t>
      </w:r>
    </w:p>
    <w:p w:rsidR="00941E4B" w:rsidRDefault="00941E4B" w:rsidP="00CB39C2">
      <w:pPr>
        <w:spacing w:before="120"/>
        <w:rPr>
          <w:bCs/>
        </w:rPr>
      </w:pPr>
      <w:r>
        <w:rPr>
          <w:bCs/>
        </w:rPr>
        <w:t xml:space="preserve">Με την ευλογία του Νώε στους υιούς Σήμ και Ιάφεθ και την κατάρα του προς το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στην Π.Δ. και μάλιστα να επευλογείται η κυριαρχία των Σημιτών και των Φιλισταίων επί των Χαναναίων/Παλαιστινίων. Η συγκεκριμένη περικοπή, όμως, είναι παράλληλη των κεφ. Γεν. 2-3. Σε αντίθεση προς τις μυθολογίες των όμορων λαών, στη </w:t>
      </w:r>
      <w:r>
        <w:rPr>
          <w:bCs/>
          <w:i/>
          <w:iCs/>
        </w:rPr>
        <w:t xml:space="preserve">Γένεση </w:t>
      </w:r>
      <w:r>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Pr>
          <w:bCs/>
          <w:i/>
          <w:iCs/>
        </w:rPr>
        <w:t>φυσικά</w:t>
      </w:r>
      <w:r>
        <w:rPr>
          <w:bCs/>
        </w:rPr>
        <w:t xml:space="preserve">, αλλά ως συνέπειες διαστρέβλωσης του αρχικού θελήματος του Πλαστουργού. Κάθε είδος σεξιστικής ή φυλετικής ή πολιτικής κυριαρχίας αποτελεί, σύμφωνα με τη διήγηση της Γενέσεως, το έσχατο σημείο </w:t>
      </w:r>
      <w:r>
        <w:rPr>
          <w:bCs/>
        </w:rPr>
        <w:lastRenderedPageBreak/>
        <w:t xml:space="preserve">απομάκρυνσης του ανθρώπου από το ζωτικό κέντρο της κοινωνίας με το Θεό, το δέντρο της ζωής και συνιστά κατάλυση της θεϊκής τάξης. </w:t>
      </w:r>
    </w:p>
    <w:p w:rsidR="00941E4B" w:rsidRPr="003E03FA" w:rsidRDefault="00941E4B" w:rsidP="003E03FA">
      <w:pPr>
        <w:spacing w:before="120"/>
        <w:rPr>
          <w:bCs/>
        </w:rPr>
      </w:pPr>
      <w:r>
        <w:rPr>
          <w:bCs/>
          <w:caps/>
        </w:rPr>
        <w:t>ο</w:t>
      </w:r>
      <w:r>
        <w:rPr>
          <w:bCs/>
        </w:rPr>
        <w:t xml:space="preserve"> πύργος – το ζιγκουράτ της Βαβέλ, σύμβολο της συγκεντρωτικής βαβυλωνιακής αυτοκρατορίας, μεταμορφώνεται σε μνημείο σύγχυσης και πολυδιάσπασης των ανθρώπων.</w:t>
      </w:r>
      <w:r>
        <w:t xml:space="preserve"> </w:t>
      </w:r>
      <w:r>
        <w:rPr>
          <w:bCs/>
          <w:caps/>
        </w:rPr>
        <w:t>η</w:t>
      </w:r>
      <w:r>
        <w:rPr>
          <w:bCs/>
        </w:rPr>
        <w:t xml:space="preserve"> κατάσταση της επικυριαρχίας και της υποδούλωσης τελικά αποτελεί απλώς παιδαγωγική παραχώρηση του Θεού, προκειμένου να μην κυριαρχήσει το χαοτικό και καταστροφικό φαινόμενο της πολυαρχίας και της αναρχίας</w:t>
      </w:r>
      <w:r>
        <w:rPr>
          <w:rStyle w:val="af1"/>
          <w:rFonts w:eastAsiaTheme="majorEastAsia"/>
          <w:bCs/>
        </w:rPr>
        <w:endnoteReference w:id="22"/>
      </w:r>
      <w:r>
        <w:rPr>
          <w:bCs/>
        </w:rPr>
        <w:t>.</w:t>
      </w:r>
    </w:p>
    <w:p w:rsidR="00351069" w:rsidRPr="002241DB" w:rsidRDefault="00351069" w:rsidP="003E03FA">
      <w:pPr>
        <w:pStyle w:val="3"/>
        <w:rPr>
          <w:rFonts w:eastAsia="Calibri"/>
          <w:lang w:eastAsia="en-US" w:bidi="he-IL"/>
        </w:rPr>
      </w:pPr>
      <w:r w:rsidRPr="002241DB">
        <w:rPr>
          <w:rFonts w:eastAsia="Calibri"/>
          <w:lang w:eastAsia="en-US" w:bidi="he-IL"/>
        </w:rPr>
        <w:t>ΚΑΤΑΚΛΥΣΜΟΣ</w:t>
      </w:r>
    </w:p>
    <w:p w:rsidR="00FE6503" w:rsidRDefault="00FE6503" w:rsidP="00FE6503">
      <w:pPr>
        <w:pStyle w:val="a5"/>
        <w:numPr>
          <w:ilvl w:val="0"/>
          <w:numId w:val="3"/>
        </w:numPr>
        <w:ind w:right="374"/>
        <w:rPr>
          <w:rFonts w:eastAsia="Calibri" w:cs="SBL Greek"/>
          <w:lang w:eastAsia="en-US" w:bidi="he-IL"/>
        </w:rPr>
      </w:pPr>
      <w:r>
        <w:rPr>
          <w:rFonts w:eastAsia="Calibri" w:cs="SBL Greek"/>
          <w:lang w:eastAsia="en-US" w:bidi="he-IL"/>
        </w:rPr>
        <w:t xml:space="preserve">Σε όλους τους αρχαίους μύθους της Κοσμογονίας στην Ανατολή, ο Κατακλυσμός </w:t>
      </w:r>
      <w:r w:rsidR="003E03FA">
        <w:rPr>
          <w:rFonts w:eastAsia="Calibri" w:cs="SBL Greek"/>
          <w:lang w:eastAsia="en-US" w:bidi="he-IL"/>
        </w:rPr>
        <w:t xml:space="preserve">(Κ.) </w:t>
      </w:r>
      <w:r>
        <w:rPr>
          <w:rFonts w:eastAsia="Calibri" w:cs="SBL Greek"/>
          <w:lang w:eastAsia="en-US" w:bidi="he-IL"/>
        </w:rPr>
        <w:t>συνδέεται με τη</w:t>
      </w:r>
      <w:r w:rsidR="003E03FA">
        <w:rPr>
          <w:rFonts w:eastAsia="Calibri" w:cs="SBL Greek"/>
          <w:lang w:eastAsia="en-US" w:bidi="he-IL"/>
        </w:rPr>
        <w:t>ν Κοσμογονία -</w:t>
      </w:r>
      <w:r>
        <w:rPr>
          <w:rFonts w:eastAsia="Calibri" w:cs="SBL Greek"/>
          <w:lang w:eastAsia="en-US" w:bidi="he-IL"/>
        </w:rPr>
        <w:t xml:space="preserve"> Δημιουργία. </w:t>
      </w:r>
      <w:r w:rsidR="003E03FA">
        <w:rPr>
          <w:rFonts w:eastAsia="Calibri" w:cs="SBL Greek"/>
          <w:lang w:eastAsia="en-US" w:bidi="he-IL"/>
        </w:rPr>
        <w:t xml:space="preserve">Βεβαίως εκείνος ο μύθος αναβιώνει στα τελετουργικά κάθε Πρωτοχρονιάς, στις αρχές φθινοπώρου. </w:t>
      </w:r>
      <w:r>
        <w:rPr>
          <w:rFonts w:eastAsia="Calibri" w:cs="SBL Greek"/>
          <w:lang w:eastAsia="en-US" w:bidi="he-IL"/>
        </w:rPr>
        <w:t xml:space="preserve">Ο Κ. ουσιαστικά παρέχει ένα τέλος στις ποικίλες απειλές που δέχεται η ανθρώπινη ύπαρξη. Από το σημείο αυτό και μετά η ανθρωπότητα μπορεί ήσυχα να συνεχίσει την πορεία της (Σουμερική </w:t>
      </w:r>
      <w:r w:rsidR="00A039ED">
        <w:rPr>
          <w:rFonts w:eastAsia="Calibri" w:cs="SBL Greek"/>
          <w:i/>
          <w:lang w:eastAsia="en-US" w:bidi="he-IL"/>
        </w:rPr>
        <w:t>Γένεση</w:t>
      </w:r>
      <w:r w:rsidR="00A039ED" w:rsidRPr="00A039ED">
        <w:rPr>
          <w:rFonts w:eastAsia="Calibri" w:cs="SBL Greek"/>
          <w:i/>
          <w:lang w:eastAsia="en-US" w:bidi="he-IL"/>
        </w:rPr>
        <w:t xml:space="preserve"> </w:t>
      </w:r>
      <w:r w:rsidRPr="00A039ED">
        <w:rPr>
          <w:rFonts w:eastAsia="Calibri" w:cs="SBL Greek"/>
          <w:i/>
          <w:lang w:eastAsia="en-US" w:bidi="he-IL"/>
        </w:rPr>
        <w:t>Εριντού</w:t>
      </w:r>
      <w:r>
        <w:rPr>
          <w:rFonts w:eastAsia="Calibri" w:cs="SBL Greek"/>
          <w:lang w:eastAsia="en-US" w:bidi="he-IL"/>
        </w:rPr>
        <w:t xml:space="preserve">). Και στη Βίβλο τα λόγια του Κυρίου μετά την εξαφάνιση των υδάτων θυμίζουν </w:t>
      </w:r>
      <w:r w:rsidR="004A4126">
        <w:rPr>
          <w:rFonts w:eastAsia="Calibri" w:cs="SBL Greek"/>
          <w:lang w:eastAsia="en-US" w:bidi="he-IL"/>
        </w:rPr>
        <w:t>έντονα τα πρώτα Κεφ. της Γενέσεως.</w:t>
      </w:r>
    </w:p>
    <w:p w:rsidR="004A4126" w:rsidRDefault="004A4126" w:rsidP="00FE6503">
      <w:pPr>
        <w:pStyle w:val="a5"/>
        <w:numPr>
          <w:ilvl w:val="0"/>
          <w:numId w:val="3"/>
        </w:numPr>
        <w:ind w:right="374"/>
        <w:rPr>
          <w:rFonts w:eastAsia="Calibri" w:cs="SBL Greek"/>
          <w:lang w:eastAsia="en-US" w:bidi="he-IL"/>
        </w:rPr>
      </w:pPr>
      <w:r>
        <w:rPr>
          <w:rFonts w:eastAsia="Calibri" w:cs="SBL Greek"/>
          <w:lang w:eastAsia="en-US" w:bidi="he-IL"/>
        </w:rPr>
        <w:t>Το πρώτο νεύρο της ιστορίας του Κατακλυσμού είναι οι παρατηρήσεις που πλαισιώνουν το αφήγημα (Γέν. 6, 5-8 και 8,20-22). Στο 6, 5-8</w:t>
      </w:r>
      <w:r w:rsidR="00A039ED">
        <w:rPr>
          <w:rFonts w:eastAsia="Calibri" w:cs="SBL Greek"/>
          <w:lang w:eastAsia="en-US" w:bidi="he-IL"/>
        </w:rPr>
        <w:t xml:space="preserve"> με </w:t>
      </w:r>
      <w:r w:rsidR="003E03FA">
        <w:rPr>
          <w:rFonts w:eastAsia="Calibri" w:cs="SBL Greek"/>
          <w:lang w:eastAsia="en-US" w:bidi="he-IL"/>
        </w:rPr>
        <w:t xml:space="preserve">ανάγλυφο </w:t>
      </w:r>
      <w:r w:rsidR="00A039ED">
        <w:rPr>
          <w:rFonts w:eastAsia="Calibri" w:cs="SBL Greek"/>
          <w:lang w:eastAsia="en-US" w:bidi="he-IL"/>
        </w:rPr>
        <w:t>τρόπο παρουσιάζεται ο Δημιουργός να πονά που έκανε έναν τέτοιο</w:t>
      </w:r>
      <w:r w:rsidR="003E03FA">
        <w:rPr>
          <w:rFonts w:eastAsia="Calibri" w:cs="SBL Greek"/>
          <w:lang w:eastAsia="en-US" w:bidi="he-IL"/>
        </w:rPr>
        <w:t>ν</w:t>
      </w:r>
      <w:r w:rsidR="00A039ED">
        <w:rPr>
          <w:rFonts w:eastAsia="Calibri" w:cs="SBL Greek"/>
          <w:lang w:eastAsia="en-US" w:bidi="he-IL"/>
        </w:rPr>
        <w:t xml:space="preserve"> άνθρωπο. Μετά τον Κ. ουσιαστικά δεν αλλάζει ο άνθρωπος αλλά ο Θεός. Ενώ στα έπη της Κοσμογονίας παρεμβάλλεται μια θεά Μητέρα</w:t>
      </w:r>
      <w:r w:rsidR="003E03FA">
        <w:rPr>
          <w:rFonts w:eastAsia="Calibri" w:cs="SBL Greek"/>
          <w:lang w:eastAsia="en-US" w:bidi="he-IL"/>
        </w:rPr>
        <w:t>,</w:t>
      </w:r>
      <w:r w:rsidR="00A039ED">
        <w:rPr>
          <w:rFonts w:eastAsia="Calibri" w:cs="SBL Greek"/>
          <w:lang w:eastAsia="en-US" w:bidi="he-IL"/>
        </w:rPr>
        <w:t xml:space="preserve"> που δεν μπορεί </w:t>
      </w:r>
      <w:r w:rsidR="003E03FA">
        <w:rPr>
          <w:rFonts w:eastAsia="Calibri" w:cs="SBL Greek"/>
          <w:lang w:eastAsia="en-US" w:bidi="he-IL"/>
        </w:rPr>
        <w:t xml:space="preserve">πλέον </w:t>
      </w:r>
      <w:r w:rsidR="00A039ED">
        <w:rPr>
          <w:rFonts w:eastAsia="Calibri" w:cs="SBL Greek"/>
          <w:lang w:eastAsia="en-US" w:bidi="he-IL"/>
        </w:rPr>
        <w:t xml:space="preserve">να ανεχθεί το θάνατο των παιδιών που με τόσο πόνο γέννησε, στη Βίβλο </w:t>
      </w:r>
      <w:r w:rsidR="00A039ED" w:rsidRPr="003E03FA">
        <w:rPr>
          <w:rFonts w:eastAsia="Calibri" w:cs="SBL Greek"/>
          <w:b/>
          <w:i/>
          <w:lang w:eastAsia="en-US" w:bidi="he-IL"/>
        </w:rPr>
        <w:t xml:space="preserve">μετανοεί </w:t>
      </w:r>
      <w:r w:rsidR="00A039ED">
        <w:rPr>
          <w:rFonts w:eastAsia="Calibri" w:cs="SBL Greek"/>
          <w:lang w:eastAsia="en-US" w:bidi="he-IL"/>
        </w:rPr>
        <w:t>ο ίδιος ο Θεός. Στην πεσιμιστική άποψη για τον άνθρωπο και τον χαρακτήρα του</w:t>
      </w:r>
      <w:r w:rsidR="003E03FA">
        <w:rPr>
          <w:rFonts w:eastAsia="Calibri" w:cs="SBL Greek"/>
          <w:lang w:eastAsia="en-US" w:bidi="he-IL"/>
        </w:rPr>
        <w:t>,</w:t>
      </w:r>
      <w:r w:rsidR="00A039ED">
        <w:rPr>
          <w:rFonts w:eastAsia="Calibri" w:cs="SBL Greek"/>
          <w:lang w:eastAsia="en-US" w:bidi="he-IL"/>
        </w:rPr>
        <w:t xml:space="preserve"> αντιπαρατάσσεται μια ελπιδοφόρα εμπιστοσύνη στην ανοχή και το έλεος του Θεού.</w:t>
      </w:r>
    </w:p>
    <w:p w:rsidR="00A039ED"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Στα Γέν. 6, 9-22 και 9, 1-17 εμφανίζονται στο προσκήνιο συμπεριφορές κτηνώδεις του ανθρώπου καθώς αυτό που έκανε ο Κάιν </w:t>
      </w:r>
      <w:r w:rsidR="003E03FA">
        <w:rPr>
          <w:rFonts w:eastAsia="Calibri" w:cs="SBL Greek"/>
          <w:lang w:eastAsia="en-US" w:bidi="he-IL"/>
        </w:rPr>
        <w:t xml:space="preserve">φθάνει πλέον </w:t>
      </w:r>
      <w:r>
        <w:rPr>
          <w:rFonts w:eastAsia="Calibri" w:cs="SBL Greek"/>
          <w:lang w:eastAsia="en-US" w:bidi="he-IL"/>
        </w:rPr>
        <w:t>στο ζενίθ. Ο κύκλος της βίας και του αίματος οδήγησε στο μάξιμουμ τη διαφθορά</w:t>
      </w:r>
      <w:r w:rsidR="003E03FA">
        <w:rPr>
          <w:rFonts w:eastAsia="Calibri" w:cs="SBL Greek"/>
          <w:lang w:eastAsia="en-US" w:bidi="he-IL"/>
        </w:rPr>
        <w:t xml:space="preserve"> και την αυθαιρεσία των «υιών του Θεού» βασιλιάδων που νυμφεύονται κατά </w:t>
      </w:r>
      <w:r w:rsidR="00A6452F">
        <w:rPr>
          <w:rFonts w:eastAsia="Calibri" w:cs="SBL Greek"/>
          <w:lang w:eastAsia="en-US" w:bidi="he-IL"/>
        </w:rPr>
        <w:t>βούληση</w:t>
      </w:r>
      <w:r w:rsidR="003E03FA">
        <w:rPr>
          <w:rFonts w:eastAsia="Calibri" w:cs="SBL Greek"/>
          <w:lang w:eastAsia="en-US" w:bidi="he-IL"/>
        </w:rPr>
        <w:t xml:space="preserve"> τις γυναίκες και ταυτόχρονα πολλαπλασιάζουν τη βία. Ήδη επισημάνθηκε ότι η κατάχρηση του γενετήσιου ένστικτου στη Βίβλο συνδυάζεται με μεγιστοποίηση του μπούλινγκ, που μέχρι σήμερα δανείζεται όρους του «γάμου»</w:t>
      </w:r>
      <w:r>
        <w:rPr>
          <w:rFonts w:eastAsia="Calibri" w:cs="SBL Greek"/>
          <w:lang w:eastAsia="en-US" w:bidi="he-IL"/>
        </w:rPr>
        <w:t>.</w:t>
      </w:r>
    </w:p>
    <w:p w:rsidR="001A1FCB" w:rsidRDefault="00A039ED" w:rsidP="00FE6503">
      <w:pPr>
        <w:pStyle w:val="a5"/>
        <w:numPr>
          <w:ilvl w:val="0"/>
          <w:numId w:val="3"/>
        </w:numPr>
        <w:ind w:right="374"/>
        <w:rPr>
          <w:rFonts w:eastAsia="Calibri" w:cs="SBL Greek"/>
          <w:lang w:eastAsia="en-US" w:bidi="he-IL"/>
        </w:rPr>
      </w:pPr>
      <w:r>
        <w:rPr>
          <w:rFonts w:eastAsia="Calibri" w:cs="SBL Greek"/>
          <w:lang w:eastAsia="en-US" w:bidi="he-IL"/>
        </w:rPr>
        <w:t xml:space="preserve">Ουσιαστικά </w:t>
      </w:r>
      <w:r w:rsidR="001A1FCB">
        <w:rPr>
          <w:rFonts w:eastAsia="Calibri" w:cs="SBL Greek"/>
          <w:lang w:eastAsia="en-US" w:bidi="he-IL"/>
        </w:rPr>
        <w:t xml:space="preserve">η απεικόνιση του </w:t>
      </w:r>
      <w:r w:rsidR="00AA6511">
        <w:rPr>
          <w:rFonts w:eastAsia="Calibri" w:cs="SBL Greek"/>
          <w:lang w:eastAsia="en-US" w:bidi="he-IL"/>
        </w:rPr>
        <w:t>παρελθόντος</w:t>
      </w:r>
      <w:r w:rsidR="001A1FCB">
        <w:rPr>
          <w:rFonts w:eastAsia="Calibri" w:cs="SBL Greek"/>
          <w:lang w:eastAsia="en-US" w:bidi="he-IL"/>
        </w:rPr>
        <w:t xml:space="preserve"> αποτελεί υπόσχεση για το παρόν και το μέλλον του αναγνώστη. Δεν πρέπει </w:t>
      </w:r>
      <w:r w:rsidR="003E03FA">
        <w:rPr>
          <w:rFonts w:eastAsia="Calibri" w:cs="SBL Greek"/>
          <w:lang w:eastAsia="en-US" w:bidi="he-IL"/>
        </w:rPr>
        <w:t xml:space="preserve">ο άνθρωπος παρά την τραγικότητα του </w:t>
      </w:r>
      <w:r w:rsidR="001A1FCB">
        <w:rPr>
          <w:rFonts w:eastAsia="Calibri" w:cs="SBL Greek"/>
          <w:lang w:eastAsia="en-US" w:bidi="he-IL"/>
        </w:rPr>
        <w:t xml:space="preserve">να φοβάται μια παγκόσμια καταστροφή τύπου κατακλυσμού. Έτσι εξορκίζεται ο φόβος στην μακριά πρωτοϊστορία και παρέχεται μια εξασφάλιση. Ο Θεός χωρίς «ναι μεν αλλά» είναι χορηγός ζωής. Το Ουράνιο Τόξο σύμβολο </w:t>
      </w:r>
      <w:r w:rsidR="003E03FA">
        <w:rPr>
          <w:rFonts w:eastAsia="Calibri" w:cs="SBL Greek"/>
          <w:lang w:eastAsia="en-US" w:bidi="he-IL"/>
        </w:rPr>
        <w:t>όχι του πολέμου της ειρήνευσης μεταξύ ουρανού και γης.</w:t>
      </w:r>
    </w:p>
    <w:p w:rsidR="001A1FCB" w:rsidRDefault="001A1FCB" w:rsidP="00FE6503">
      <w:pPr>
        <w:pStyle w:val="a5"/>
        <w:numPr>
          <w:ilvl w:val="0"/>
          <w:numId w:val="3"/>
        </w:numPr>
        <w:ind w:right="374"/>
        <w:rPr>
          <w:rFonts w:eastAsia="Calibri" w:cs="SBL Greek"/>
          <w:lang w:eastAsia="en-US" w:bidi="he-IL"/>
        </w:rPr>
      </w:pPr>
      <w:r>
        <w:rPr>
          <w:rFonts w:eastAsia="Calibri" w:cs="SBL Greek"/>
          <w:lang w:eastAsia="en-US" w:bidi="he-IL"/>
        </w:rPr>
        <w:t xml:space="preserve">Η Κιβωτός δεν μοιάζει </w:t>
      </w:r>
      <w:r w:rsidR="003E03FA">
        <w:rPr>
          <w:rFonts w:eastAsia="Calibri" w:cs="SBL Greek"/>
          <w:lang w:eastAsia="en-US" w:bidi="he-IL"/>
        </w:rPr>
        <w:t xml:space="preserve">σε τίποτε </w:t>
      </w:r>
      <w:r>
        <w:rPr>
          <w:rFonts w:eastAsia="Calibri" w:cs="SBL Greek"/>
          <w:lang w:eastAsia="en-US" w:bidi="he-IL"/>
        </w:rPr>
        <w:t xml:space="preserve">με σκάφος – καράβι. </w:t>
      </w:r>
      <w:r w:rsidR="003E03FA">
        <w:rPr>
          <w:rFonts w:eastAsia="Calibri" w:cs="SBL Greek"/>
          <w:lang w:eastAsia="en-US" w:bidi="he-IL"/>
        </w:rPr>
        <w:t>Στην Παράδοση έγινε τ</w:t>
      </w:r>
      <w:r>
        <w:rPr>
          <w:rFonts w:eastAsia="Calibri" w:cs="SBL Greek"/>
          <w:lang w:eastAsia="en-US" w:bidi="he-IL"/>
        </w:rPr>
        <w:t xml:space="preserve">ύπος της Εκκλησίας και </w:t>
      </w:r>
      <w:r w:rsidR="003E03FA">
        <w:rPr>
          <w:rFonts w:eastAsia="Calibri" w:cs="SBL Greek"/>
          <w:lang w:eastAsia="en-US" w:bidi="he-IL"/>
        </w:rPr>
        <w:t xml:space="preserve">της εισόδου </w:t>
      </w:r>
      <w:r>
        <w:rPr>
          <w:rFonts w:eastAsia="Calibri" w:cs="SBL Greek"/>
          <w:lang w:eastAsia="en-US" w:bidi="he-IL"/>
        </w:rPr>
        <w:t>σε αυτή</w:t>
      </w:r>
      <w:r w:rsidR="003E03FA">
        <w:rPr>
          <w:rFonts w:eastAsia="Calibri" w:cs="SBL Greek"/>
          <w:lang w:eastAsia="en-US" w:bidi="he-IL"/>
        </w:rPr>
        <w:t>ν μέσω των υδάτων της Βάπτισης. Μόνον που στην Εκκλησία τα «θηρία» εισερχόμενα μετασχηματίζονται σε Χριστό ενώ στην κλασική κιβωτό δεν άλλαξε η φύση τους. Επίσης η κιβωτός</w:t>
      </w:r>
      <w:r>
        <w:rPr>
          <w:rFonts w:eastAsia="Calibri" w:cs="SBL Greek"/>
          <w:lang w:eastAsia="en-US" w:bidi="he-IL"/>
        </w:rPr>
        <w:t xml:space="preserve"> ένεκα του ασυνήθους μήκους</w:t>
      </w:r>
      <w:r w:rsidR="003E03FA">
        <w:rPr>
          <w:rFonts w:eastAsia="Calibri" w:cs="SBL Greek"/>
          <w:lang w:eastAsia="en-US" w:bidi="he-IL"/>
        </w:rPr>
        <w:t xml:space="preserve"> παραλληλίστηκε</w:t>
      </w:r>
      <w:r>
        <w:rPr>
          <w:rFonts w:eastAsia="Calibri" w:cs="SBL Greek"/>
          <w:lang w:eastAsia="en-US" w:bidi="he-IL"/>
        </w:rPr>
        <w:t xml:space="preserve"> με το ανθρώπινο σώμα του Εσταυρωμένου σε ξύλο (Αυγουστίνος), ή τη Σκηνή του Μαρτυρίου.</w:t>
      </w:r>
    </w:p>
    <w:p w:rsidR="001D65B9" w:rsidRDefault="001A1FCB" w:rsidP="001D65B9">
      <w:pPr>
        <w:pStyle w:val="a5"/>
        <w:numPr>
          <w:ilvl w:val="0"/>
          <w:numId w:val="3"/>
        </w:numPr>
        <w:ind w:right="374"/>
        <w:rPr>
          <w:rFonts w:eastAsia="Calibri" w:cs="SBL Greek"/>
          <w:lang w:eastAsia="en-US" w:bidi="he-IL"/>
        </w:rPr>
      </w:pPr>
      <w:r>
        <w:rPr>
          <w:rFonts w:eastAsia="Calibri" w:cs="SBL Greek"/>
          <w:lang w:eastAsia="en-US" w:bidi="he-IL"/>
        </w:rPr>
        <w:t>Σε κάθε περίπτωση η κιβωτός είναι μινιατούρα του Σύμπαντος που προφυλάσσεται από τα χαοτικά νερά, φιλοξενώντας τα δημιουργήματα</w:t>
      </w:r>
      <w:r w:rsidR="002241DB">
        <w:rPr>
          <w:rFonts w:eastAsia="Calibri" w:cs="SBL Greek"/>
          <w:lang w:eastAsia="en-US" w:bidi="he-IL"/>
        </w:rPr>
        <w:t>, ανθρώπους και ζώα και παρέχοντας τροφή</w:t>
      </w:r>
      <w:r>
        <w:rPr>
          <w:rFonts w:eastAsia="Calibri" w:cs="SBL Greek"/>
          <w:lang w:eastAsia="en-US" w:bidi="he-IL"/>
        </w:rPr>
        <w:t>.</w:t>
      </w:r>
      <w:r w:rsidR="002241DB">
        <w:rPr>
          <w:rFonts w:eastAsia="Calibri" w:cs="SBL Greek"/>
          <w:lang w:eastAsia="en-US" w:bidi="he-IL"/>
        </w:rPr>
        <w:t xml:space="preserve"> Είναι η Δημιουργία σε «μικρή έκδοση» όπως και ο δίκαιος και άμωμος Νώε είναι «εικόνα» του Θεού, συνοδοιπόρος Του όπως και ο Ενώχ (5, 22-24, 6, 9). Λειτουργεί ως ποιμένας και άρα εικόνα Του (1, 26)</w:t>
      </w:r>
      <w:r w:rsidR="001D65B9">
        <w:rPr>
          <w:rFonts w:eastAsia="Calibri" w:cs="SBL Greek"/>
          <w:lang w:eastAsia="en-US" w:bidi="he-IL"/>
        </w:rPr>
        <w:t xml:space="preserve">. </w:t>
      </w:r>
      <w:r w:rsidR="001D65B9" w:rsidRPr="001D65B9">
        <w:rPr>
          <w:rFonts w:eastAsia="Calibri" w:cs="SBL Greek"/>
          <w:lang w:eastAsia="en-US" w:bidi="he-IL"/>
        </w:rPr>
        <w:t>Ο Θεός κάνει διαθήκες με το Νώε. 6, 18 και 8, 1</w:t>
      </w:r>
      <w:r w:rsidR="00C77110">
        <w:rPr>
          <w:rFonts w:eastAsia="Calibri" w:cs="SBL Greek"/>
          <w:lang w:eastAsia="en-US" w:bidi="he-IL"/>
        </w:rPr>
        <w:t xml:space="preserve"> </w:t>
      </w:r>
      <w:r w:rsidR="001D65B9" w:rsidRPr="001D65B9">
        <w:rPr>
          <w:rFonts w:eastAsia="Calibri" w:cs="SBL Greek"/>
          <w:lang w:eastAsia="en-US" w:bidi="he-IL"/>
        </w:rPr>
        <w:t>9,11. 15. Ό,τι έγινε με τη μινιατούρα του Σύμπαντος, θα γίνει και με ολόκληρο το Σύμπαν.</w:t>
      </w:r>
    </w:p>
    <w:p w:rsidR="001D65B9" w:rsidRDefault="001D65B9" w:rsidP="001D65B9">
      <w:pPr>
        <w:pStyle w:val="a5"/>
        <w:numPr>
          <w:ilvl w:val="0"/>
          <w:numId w:val="3"/>
        </w:numPr>
        <w:ind w:right="374"/>
        <w:rPr>
          <w:rFonts w:eastAsia="Calibri" w:cs="SBL Greek"/>
          <w:lang w:eastAsia="en-US" w:bidi="he-IL"/>
        </w:rPr>
      </w:pPr>
      <w:r>
        <w:rPr>
          <w:rFonts w:eastAsia="Calibri" w:cs="SBL Greek"/>
          <w:lang w:eastAsia="en-US" w:bidi="he-IL"/>
        </w:rPr>
        <w:t xml:space="preserve">Η κιβωτός είναι ένας Ναός (πρβλ. τις Οδηγίες στα Έξ. 24-40), όπως και στα ακκαδικά κείμενα όπου μοιάζει περισσότερο με καράβι, υπάρχει παραλληλότητα με τα ζιγκουράτ τα </w:t>
      </w:r>
      <w:r>
        <w:rPr>
          <w:rFonts w:eastAsia="Calibri" w:cs="SBL Greek"/>
          <w:lang w:eastAsia="en-US" w:bidi="he-IL"/>
        </w:rPr>
        <w:lastRenderedPageBreak/>
        <w:t>οποία στην κορυφή τοπυς είχαν ένα είδος ναού – κύβου. Μία πύλη – παράθυρα γκαλερί για να διεσδύει το φως – τρεις όροφοι</w:t>
      </w:r>
      <w:r w:rsidR="00C77110">
        <w:rPr>
          <w:rFonts w:eastAsia="Calibri" w:cs="SBL Greek"/>
          <w:lang w:eastAsia="en-US" w:bidi="he-IL"/>
        </w:rPr>
        <w:t xml:space="preserve"> </w:t>
      </w:r>
      <w:r>
        <w:rPr>
          <w:rFonts w:eastAsia="Calibri" w:cs="SBL Greek"/>
          <w:lang w:eastAsia="en-US" w:bidi="he-IL"/>
        </w:rPr>
        <w:t>προσκυνητής = Νώε).</w:t>
      </w:r>
    </w:p>
    <w:p w:rsidR="003F2FE5" w:rsidRDefault="003F2FE5" w:rsidP="003F2FE5">
      <w:pPr>
        <w:ind w:left="360" w:right="374"/>
        <w:rPr>
          <w:rFonts w:eastAsia="Calibri" w:cs="SBL Greek"/>
          <w:lang w:eastAsia="en-US" w:bidi="he-IL"/>
        </w:rPr>
      </w:pPr>
    </w:p>
    <w:p w:rsidR="003F2FE5" w:rsidRDefault="003F2FE5" w:rsidP="003F2FE5">
      <w:pPr>
        <w:ind w:left="360" w:right="374"/>
        <w:rPr>
          <w:rFonts w:eastAsia="Calibri" w:cs="SBL Greek"/>
          <w:lang w:eastAsia="en-US" w:bidi="he-IL"/>
        </w:rPr>
      </w:pPr>
      <w:r>
        <w:rPr>
          <w:rFonts w:eastAsia="Calibri" w:cs="SBL Greek"/>
          <w:lang w:eastAsia="en-US" w:bidi="he-IL"/>
        </w:rPr>
        <w:t xml:space="preserve">ΕΚΘΕΣΗ : Η ΚΙΒΩΤΟΣ </w:t>
      </w:r>
    </w:p>
    <w:p w:rsidR="003F2FE5" w:rsidRPr="003F2FE5" w:rsidRDefault="00C71178" w:rsidP="003F2FE5">
      <w:pPr>
        <w:ind w:left="360" w:right="374"/>
        <w:rPr>
          <w:rFonts w:eastAsia="Calibri" w:cs="SBL Greek"/>
          <w:lang w:eastAsia="en-US" w:bidi="he-IL"/>
        </w:rPr>
      </w:pPr>
      <w:hyperlink r:id="rId122" w:history="1">
        <w:r w:rsidR="003F2FE5" w:rsidRPr="00B4017C">
          <w:rPr>
            <w:rStyle w:val="-"/>
            <w:rFonts w:eastAsia="Calibri" w:cs="SBL Greek"/>
            <w:lang w:eastAsia="en-US" w:bidi="he-IL"/>
          </w:rPr>
          <w:t>https://www.vachroi-variable.de/sonderausstellung-arche-noah/</w:t>
        </w:r>
      </w:hyperlink>
      <w:r w:rsidR="003F2FE5">
        <w:rPr>
          <w:rFonts w:eastAsia="Calibri" w:cs="SBL Greek"/>
          <w:lang w:eastAsia="en-US" w:bidi="he-IL"/>
        </w:rPr>
        <w:t xml:space="preserve"> </w:t>
      </w:r>
    </w:p>
    <w:p w:rsidR="00351069" w:rsidRPr="00351069" w:rsidRDefault="00351069" w:rsidP="00A371CF">
      <w:pPr>
        <w:ind w:right="374"/>
        <w:rPr>
          <w:rFonts w:eastAsia="Calibri" w:cs="SBL Greek"/>
          <w:lang w:eastAsia="en-US" w:bidi="he-IL"/>
        </w:rPr>
      </w:pPr>
    </w:p>
    <w:p w:rsidR="00941E4B" w:rsidRDefault="00941E4B" w:rsidP="00CB39C2">
      <w:pPr>
        <w:pStyle w:val="3"/>
        <w:rPr>
          <w:rFonts w:eastAsia="Calibri"/>
          <w:lang w:eastAsia="en-US" w:bidi="he-IL"/>
        </w:rPr>
      </w:pPr>
      <w:r>
        <w:rPr>
          <w:rFonts w:eastAsia="Calibri"/>
          <w:lang w:eastAsia="en-US" w:bidi="he-IL"/>
        </w:rPr>
        <w:t>Οι λαοί – φυλές και Γλώσσες</w:t>
      </w:r>
    </w:p>
    <w:p w:rsidR="00941E4B" w:rsidRPr="004524AB" w:rsidRDefault="00941E4B" w:rsidP="00A371CF">
      <w:pPr>
        <w:ind w:right="374"/>
      </w:pPr>
      <w:r w:rsidRPr="004524AB">
        <w:rPr>
          <w:rFonts w:eastAsia="Calibri" w:cs="SBL Greek"/>
          <w:lang w:eastAsia="en-US" w:bidi="he-IL"/>
        </w:rPr>
        <w:t xml:space="preserve">Αναφορικά με το πώς αντιμετωπίζονται κατεξοχήν στην Πρωτοϊστορία (Γέν. 1-11) οι άλλοι λαοί χαρακτηριστικές είναι οι γενεαλογίες αυτής που για τους αρχέγονους λαούς αποτελούσαν κάτι σαν τον παγκόσμιο χάρτη. Συγκρινόμενες με εκείνες των όμορων λαών, έχουν τα εξής χαρακτηριστικά: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Διαθέτουν εξαιρετικά ευρύ ορίζοντα, αφού οι Εβραίοι μέσω του εμπορίου είχαν φτάσει σε απομακρυσμένες περιοχές της αραβικής χερσονήσου. Αυτές μνημονεύονται λεπτομερώς και μάλιστα σε αντίθεση προς τον Ηρόδοτο (2.107 κε.)</w:t>
      </w:r>
      <w:r w:rsidR="00261533">
        <w:rPr>
          <w:rFonts w:eastAsia="Calibri" w:cs="SBL Greek"/>
          <w:lang w:eastAsia="en-US" w:bidi="he-IL"/>
        </w:rPr>
        <w:t>,</w:t>
      </w:r>
      <w:r w:rsidRPr="004524AB">
        <w:rPr>
          <w:rFonts w:eastAsia="Calibri" w:cs="SBL Greek"/>
          <w:lang w:eastAsia="en-US" w:bidi="he-IL"/>
        </w:rPr>
        <w:t xml:space="preserve"> ο οποίος ομιλεί πολύ γενικά για την Αραβία.</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Η πολύ σημαντική διάκριση μεταξύ </w:t>
      </w:r>
      <w:r w:rsidRPr="004524AB">
        <w:rPr>
          <w:rFonts w:eastAsia="Calibri" w:cs="SBL Greek"/>
          <w:i/>
          <w:lang w:eastAsia="en-US" w:bidi="he-IL"/>
        </w:rPr>
        <w:t>ντόπιων</w:t>
      </w:r>
      <w:r w:rsidRPr="004524AB">
        <w:rPr>
          <w:rFonts w:eastAsia="Calibri" w:cs="SBL Greek"/>
          <w:lang w:eastAsia="en-US" w:bidi="he-IL"/>
        </w:rPr>
        <w:t xml:space="preserve"> και </w:t>
      </w:r>
      <w:r w:rsidRPr="004524AB">
        <w:rPr>
          <w:rFonts w:eastAsia="Calibri" w:cs="SBL Greek"/>
          <w:i/>
          <w:lang w:eastAsia="en-US" w:bidi="he-IL"/>
        </w:rPr>
        <w:t xml:space="preserve">ξένων </w:t>
      </w:r>
      <w:r w:rsidRPr="004524AB">
        <w:rPr>
          <w:rFonts w:eastAsia="Calibri" w:cs="SBL Greek"/>
          <w:lang w:eastAsia="en-US" w:bidi="he-IL"/>
        </w:rPr>
        <w:t>για την Αίγυπτο και την Ελλάδα είναι αδιάφορη για τη γενεαλογία/ toledot</w:t>
      </w:r>
      <w:r w:rsidRPr="004524AB">
        <w:rPr>
          <w:rStyle w:val="af1"/>
          <w:rFonts w:eastAsia="Calibri" w:cs="SBL Greek"/>
          <w:lang w:eastAsia="en-US" w:bidi="he-IL"/>
        </w:rPr>
        <w:endnoteReference w:id="23"/>
      </w:r>
      <w:r w:rsidRPr="004524AB">
        <w:rPr>
          <w:rFonts w:eastAsia="Calibri" w:cs="SBL Greek"/>
          <w:lang w:eastAsia="en-US" w:bidi="he-IL"/>
        </w:rPr>
        <w:t xml:space="preserve"> (&lt; YLD = γεννώ, τίκτω) των εθνών. </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Για τις μεγάλες αυτοκρατορίες οι ξένοι λαοί κεντρίζουν το ενδιαφέρον </w:t>
      </w:r>
      <w:r w:rsidRPr="004524AB">
        <w:rPr>
          <w:rFonts w:eastAsia="Calibri" w:cs="SBL Greek"/>
          <w:b/>
          <w:i/>
          <w:lang w:eastAsia="en-US" w:bidi="he-IL"/>
        </w:rPr>
        <w:t>εφόσον</w:t>
      </w:r>
      <w:r w:rsidRPr="004524AB">
        <w:rPr>
          <w:rFonts w:eastAsia="Calibri" w:cs="SBL Greek"/>
          <w:lang w:eastAsia="en-US" w:bidi="he-IL"/>
        </w:rPr>
        <w:t xml:space="preserve"> ανήκουν στα κατακτημένα έθνη και διακονούν το σύστημα ως σκλάβοι, δουλοπάροικοι και φορολογούμενοι. Στον γενεαλογικό κατάλογο αποτελούν αυτόνομα μεγέθη του μετακλυσμιαίου κόσμου.</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Η διάκριση σε τρεις οικογένειες λαών κατ’ αναλογία προς τις μεγάλες σφαίρες των υπερδυνάμεων (Βαβυλώνιοι ή Πέρσες/Σημ</w:t>
      </w:r>
      <w:r w:rsidRPr="004524AB">
        <w:rPr>
          <w:rFonts w:eastAsia="Calibri" w:cs="SBL Greek"/>
          <w:vertAlign w:val="superscript"/>
          <w:lang w:eastAsia="en-US" w:bidi="he-IL"/>
        </w:rPr>
        <w:t>.</w:t>
      </w:r>
      <w:r w:rsidRPr="004524AB">
        <w:rPr>
          <w:rFonts w:eastAsia="Calibri" w:cs="SBL Greek"/>
          <w:lang w:eastAsia="en-US" w:bidi="he-IL"/>
        </w:rPr>
        <w:t xml:space="preserve"> Αίγυπτος/Χαμ</w:t>
      </w:r>
      <w:r w:rsidRPr="004524AB">
        <w:rPr>
          <w:rFonts w:eastAsia="Calibri" w:cs="SBL Greek"/>
          <w:vertAlign w:val="superscript"/>
          <w:lang w:eastAsia="en-US" w:bidi="he-IL"/>
        </w:rPr>
        <w:t>.</w:t>
      </w:r>
      <w:r w:rsidRPr="004524AB">
        <w:rPr>
          <w:rFonts w:eastAsia="Calibri" w:cs="SBL Greek"/>
          <w:lang w:eastAsia="en-US" w:bidi="he-IL"/>
        </w:rPr>
        <w:t xml:space="preserve"> Αιγαίο/Ιάφεθ) συνιστά μια ιδιαίτερα αξιοσημείωτη επίδοση των Ιουδαίων “γεωγράφων”</w:t>
      </w:r>
      <w:r w:rsidR="00261533">
        <w:rPr>
          <w:rFonts w:eastAsia="Calibri" w:cs="SBL Greek"/>
          <w:lang w:eastAsia="en-US" w:bidi="he-IL"/>
        </w:rPr>
        <w:t>,</w:t>
      </w:r>
      <w:r w:rsidRPr="004524AB">
        <w:rPr>
          <w:rFonts w:eastAsia="Calibri" w:cs="SBL Greek"/>
          <w:lang w:eastAsia="en-US" w:bidi="he-IL"/>
        </w:rPr>
        <w:t xml:space="preserve"> η οποία μέχρι σήμερα ασκεί επιρροή στον τρόπο που αντιλαμβανόμαστε τον παγκόσμιο χάρτη.</w:t>
      </w:r>
    </w:p>
    <w:p w:rsidR="00941E4B" w:rsidRPr="004524AB" w:rsidRDefault="00941E4B" w:rsidP="00186B72">
      <w:pPr>
        <w:numPr>
          <w:ilvl w:val="0"/>
          <w:numId w:val="1"/>
        </w:numPr>
        <w:ind w:left="567" w:right="374"/>
        <w:rPr>
          <w:rFonts w:eastAsia="Calibri" w:cs="SBL Greek"/>
          <w:lang w:eastAsia="en-US" w:bidi="he-IL"/>
        </w:rPr>
      </w:pPr>
      <w:r w:rsidRPr="004524AB">
        <w:rPr>
          <w:rFonts w:eastAsia="Calibri" w:cs="SBL Greek"/>
          <w:lang w:eastAsia="en-US" w:bidi="he-IL"/>
        </w:rPr>
        <w:t xml:space="preserve">Ενώ οι άλλοι λαοί στη Μεσοποταμία και την Αίγυπτο κατανοούν τους άλλους λαούς βάσει της εθνικής και πολιτισμικής </w:t>
      </w:r>
      <w:r w:rsidRPr="004524AB">
        <w:rPr>
          <w:rFonts w:eastAsia="Calibri" w:cs="SBL Greek"/>
          <w:b/>
          <w:i/>
          <w:lang w:eastAsia="en-US" w:bidi="he-IL"/>
        </w:rPr>
        <w:t>ιδιοτροπίας</w:t>
      </w:r>
      <w:r w:rsidRPr="004524AB">
        <w:rPr>
          <w:rFonts w:eastAsia="Calibri" w:cs="SBL Greek"/>
          <w:lang w:eastAsia="en-US" w:bidi="he-IL"/>
        </w:rPr>
        <w:t xml:space="preserve"> τους (χρώμα δέρματος, χαρακτηριστικά προσώπου, κόμμωση και ενδυμασία κ.ο.κ.), στον κατάλογο των λαών στο προσκήνιο τοποθετείται η σχέση </w:t>
      </w:r>
      <w:r w:rsidRPr="004524AB">
        <w:rPr>
          <w:rFonts w:eastAsia="Calibri" w:cs="SBL Greek"/>
          <w:b/>
          <w:i/>
          <w:lang w:eastAsia="en-US" w:bidi="he-IL"/>
        </w:rPr>
        <w:t>προς τον άλλο</w:t>
      </w:r>
      <w:r w:rsidRPr="004524AB">
        <w:rPr>
          <w:rFonts w:eastAsia="Calibri" w:cs="SBL Greek"/>
          <w:lang w:eastAsia="en-US" w:bidi="he-IL"/>
        </w:rPr>
        <w:t xml:space="preserve">. </w:t>
      </w:r>
    </w:p>
    <w:p w:rsidR="00941E4B" w:rsidRPr="004524AB" w:rsidRDefault="00941E4B" w:rsidP="00A371CF">
      <w:pPr>
        <w:ind w:left="567" w:right="374"/>
        <w:rPr>
          <w:rFonts w:eastAsia="Calibri" w:cs="SBL Greek"/>
          <w:lang w:eastAsia="en-US" w:bidi="he-IL"/>
        </w:rPr>
      </w:pPr>
    </w:p>
    <w:p w:rsidR="00941E4B" w:rsidRPr="004524AB" w:rsidRDefault="00941E4B" w:rsidP="00A371CF">
      <w:pPr>
        <w:rPr>
          <w:rFonts w:ascii="Arial" w:hAnsi="Arial" w:cs="Arial"/>
          <w:sz w:val="28"/>
          <w:szCs w:val="28"/>
          <w:lang w:bidi="he-IL"/>
        </w:rPr>
      </w:pPr>
      <w:r>
        <w:rPr>
          <w:rFonts w:ascii="Arial" w:hAnsi="Arial" w:cs="Arial"/>
          <w:noProof/>
          <w:sz w:val="28"/>
          <w:szCs w:val="28"/>
        </w:rPr>
        <w:drawing>
          <wp:inline distT="0" distB="0" distL="0" distR="0">
            <wp:extent cx="5591175" cy="2494915"/>
            <wp:effectExtent l="19050" t="0" r="9525" b="0"/>
            <wp:docPr id="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3" cstate="print"/>
                    <a:srcRect/>
                    <a:stretch>
                      <a:fillRect/>
                    </a:stretch>
                  </pic:blipFill>
                  <pic:spPr bwMode="auto">
                    <a:xfrm>
                      <a:off x="0" y="0"/>
                      <a:ext cx="5591175" cy="2494915"/>
                    </a:xfrm>
                    <a:prstGeom prst="rect">
                      <a:avLst/>
                    </a:prstGeom>
                    <a:noFill/>
                    <a:ln w="9525">
                      <a:noFill/>
                      <a:miter lim="800000"/>
                      <a:headEnd/>
                      <a:tailEnd/>
                    </a:ln>
                  </pic:spPr>
                </pic:pic>
              </a:graphicData>
            </a:graphic>
          </wp:inline>
        </w:drawing>
      </w:r>
    </w:p>
    <w:p w:rsidR="00941E4B" w:rsidRDefault="00941E4B" w:rsidP="00A371CF">
      <w:pPr>
        <w:rPr>
          <w:lang w:bidi="he-IL"/>
        </w:rPr>
      </w:pPr>
      <w:r w:rsidRPr="00931100">
        <w:rPr>
          <w:lang w:bidi="he-IL"/>
        </w:rPr>
        <w:t>Αιγύπτιοι, Ασσύριοι, κάτοικοι της Νουβίας και της Λιβύης (από το παλαιοαιγυπτιακό Βιβλίο των θυρών 13-11</w:t>
      </w:r>
      <w:r w:rsidRPr="00931100">
        <w:rPr>
          <w:vertAlign w:val="superscript"/>
          <w:lang w:bidi="he-IL"/>
        </w:rPr>
        <w:t>ος</w:t>
      </w:r>
      <w:r w:rsidRPr="00931100">
        <w:rPr>
          <w:lang w:bidi="he-IL"/>
        </w:rPr>
        <w:t xml:space="preserve"> αι. π.Χ. ο γερακόμορφος θεός «ποιμαίνει» εκπροσώπους των τεσσάρων τύπων ανθρώπων. Που διακρίνονται από το χρώμα, την κόμμωση και την περιβολή).</w:t>
      </w:r>
    </w:p>
    <w:p w:rsidR="00941E4B" w:rsidRPr="00931100" w:rsidRDefault="00941E4B" w:rsidP="00A371CF">
      <w:pPr>
        <w:rPr>
          <w:lang w:bidi="he-IL"/>
        </w:rPr>
      </w:pPr>
    </w:p>
    <w:p w:rsidR="00941E4B" w:rsidRPr="004524AB" w:rsidRDefault="00941E4B" w:rsidP="00A371CF">
      <w:pPr>
        <w:pBdr>
          <w:top w:val="single" w:sz="4" w:space="1" w:color="auto"/>
          <w:left w:val="single" w:sz="4" w:space="4" w:color="auto"/>
          <w:bottom w:val="single" w:sz="4" w:space="1" w:color="auto"/>
          <w:right w:val="single" w:sz="4" w:space="4" w:color="auto"/>
        </w:pBdr>
        <w:rPr>
          <w:lang w:bidi="he-IL"/>
        </w:rPr>
      </w:pPr>
      <w:r w:rsidRPr="004524AB">
        <w:rPr>
          <w:rFonts w:eastAsia="Calibri" w:cs="SBL Greek"/>
          <w:lang w:eastAsia="en-US" w:bidi="he-IL"/>
        </w:rPr>
        <w:lastRenderedPageBreak/>
        <w:t>Σημειωτέον ότι στην Α.Γ. «προβληματικό» δεν είναι το μαυρο (= δείγμα κάλλους) αλλά το λευκό χρώμα ως ένδειξη λέπρας. Πρόκειται για την ασθένεια που κατέκλυσε την Μαριάμ (= επαναστάτρια) επειδή κακολόγησε τον Μωυσή επειδή νυμφεύθηκε αλλοδαπή Χουσίτισσα (Αρ. 12, 1).</w:t>
      </w:r>
    </w:p>
    <w:p w:rsidR="00941E4B" w:rsidRPr="004524AB" w:rsidRDefault="00941E4B" w:rsidP="00A371CF">
      <w:pPr>
        <w:ind w:left="567" w:right="374"/>
        <w:rPr>
          <w:bCs/>
        </w:rPr>
      </w:pPr>
    </w:p>
    <w:p w:rsidR="00941E4B" w:rsidRPr="004524AB" w:rsidRDefault="00941E4B" w:rsidP="00A371CF">
      <w:pPr>
        <w:pStyle w:val="3"/>
      </w:pPr>
      <w:bookmarkStart w:id="3" w:name="_Toc136443782"/>
      <w:bookmarkStart w:id="4" w:name="_Toc430188871"/>
      <w:r w:rsidRPr="004524AB">
        <w:t xml:space="preserve"> Η Βαβέλ των γλωσσών</w:t>
      </w:r>
      <w:bookmarkEnd w:id="3"/>
      <w:bookmarkEnd w:id="4"/>
    </w:p>
    <w:p w:rsidR="00941E4B" w:rsidRPr="004524AB" w:rsidRDefault="00941E4B" w:rsidP="00A371CF">
      <w:pPr>
        <w:ind w:left="567" w:right="374"/>
        <w:rPr>
          <w:bCs/>
        </w:rPr>
      </w:pPr>
      <w:r w:rsidRPr="004524AB">
        <w:rPr>
          <w:bCs/>
        </w:rPr>
        <w:t xml:space="preserve">Με την ευλογία του Νώε στους υιούς Σήμ και Ιάφεθ και την κατάρα του προς τον Χαναάν, ο οποίος εκμεταλλευόμενος την κατάσταση μέθης του πατέρα του ασκεί πρακτικές οργιαστικών τελετών γονιμότητας, φαίνεται να θεμελιώνεται θεολογικά και μάλιστα να επευλογείται η κυριαρχία και στην Π.Δ. των Σημιτών και των Φιλισταίων επί των Χαναναίων/ Παλαιστινίων. Η συγκεκριμένη περικοπή όμως όπως ήδη αναφέρθηκε, είναι παράλληλη των Γέν. 2-3. Σε αντίθεση προς τις μυθολογίες των όμορων λαών, στη </w:t>
      </w:r>
      <w:r w:rsidRPr="004524AB">
        <w:rPr>
          <w:bCs/>
          <w:i/>
          <w:iCs/>
        </w:rPr>
        <w:t xml:space="preserve">Γένεση </w:t>
      </w:r>
      <w:r w:rsidRPr="004524AB">
        <w:rPr>
          <w:bCs/>
        </w:rPr>
        <w:t xml:space="preserve">τόσο η υποδούλωση της γυναίκας από τον άνδρα, όσο και η επιβολή του νόμου του ισχυροτέρου στις σχέσεις των λαών δεν προβάλλουν ως γεγονότα θεϊκά και </w:t>
      </w:r>
      <w:r w:rsidRPr="004524AB">
        <w:rPr>
          <w:bCs/>
          <w:i/>
          <w:iCs/>
        </w:rPr>
        <w:t>φυσικά</w:t>
      </w:r>
      <w:r w:rsidRPr="004524AB">
        <w:rPr>
          <w:bCs/>
        </w:rPr>
        <w:t xml:space="preserve">, αλλά ως συνέπειες διαστρέβλωσης του αρχικού θελήματος του Πλαστουργού. Κάθε είδος φυλετικής ή πολιτικής κυριαρχίας αποτελεί, σύμφωνα με τη διήγηση της </w:t>
      </w:r>
      <w:r w:rsidRPr="004524AB">
        <w:rPr>
          <w:bCs/>
          <w:i/>
        </w:rPr>
        <w:t>Γενέσεως</w:t>
      </w:r>
      <w:r w:rsidRPr="004524AB">
        <w:rPr>
          <w:bCs/>
        </w:rPr>
        <w:t xml:space="preserve">, το έσχατο σημείο απομάκρυνσης του ανθρώπου από το ζωτικό κέντρο της κοινωνίας με τον Θεό, το δέντρο της ζωής και συνιστά κατάλυση της θεϊκής τάξης. Και στις δυο περιπτώσεις η κατάσταση της επικυριαρχίας και της υποδούλωσης αποτελούν απλώς παιδαγωγικές παραχωρήσεις του Θεού προκειμένου να μην κυριαρχήσει το χαοτικό και καταστροφικό φαινόμενο της πολυαρχίας και της αναρχίας. </w:t>
      </w:r>
      <w:r w:rsidRPr="004524AB">
        <w:t xml:space="preserve">Από τη διήγηση της Πρωτοϊστορίας της Γενέσεως (κεφ. 1-11) καθίσταται στον αναγνώστη σαφές ότι η διαίρεση των εθνών και γλωσσών υπήρξε αποτέλεσμα </w:t>
      </w:r>
      <w:r w:rsidRPr="004524AB">
        <w:rPr>
          <w:b/>
          <w:bCs/>
        </w:rPr>
        <w:t>της αμαρτίας</w:t>
      </w:r>
      <w:r w:rsidRPr="004524AB">
        <w:t xml:space="preserve">. Ως πρώτος πολιτικός κυρίαρχος προβάλλει ο γίγας </w:t>
      </w:r>
      <w:r w:rsidRPr="004524AB">
        <w:rPr>
          <w:b/>
          <w:bCs/>
        </w:rPr>
        <w:t>Νεβρώδ</w:t>
      </w:r>
      <w:r w:rsidRPr="004524AB">
        <w:t xml:space="preserve">: </w:t>
      </w:r>
      <w:r w:rsidRPr="004524AB">
        <w:rPr>
          <w:i/>
          <w:iCs/>
          <w:caps/>
          <w:lang w:bidi="he-IL"/>
        </w:rPr>
        <w:t>ο</w:t>
      </w:r>
      <w:r w:rsidRPr="004524AB">
        <w:rPr>
          <w:i/>
          <w:iCs/>
          <w:lang w:bidi="he-IL"/>
        </w:rPr>
        <w:t xml:space="preserve">ὗτος ἦν γίγας κυνηγὸς ἐναντίον </w:t>
      </w:r>
      <w:r w:rsidRPr="004524AB">
        <w:rPr>
          <w:i/>
          <w:iCs/>
          <w:caps/>
          <w:lang w:bidi="he-IL"/>
        </w:rPr>
        <w:t>κ</w:t>
      </w:r>
      <w:r w:rsidRPr="004524AB">
        <w:rPr>
          <w:i/>
          <w:iCs/>
          <w:lang w:bidi="he-IL"/>
        </w:rPr>
        <w:t xml:space="preserve">υρίου τοῦ </w:t>
      </w:r>
      <w:r w:rsidRPr="004524AB">
        <w:rPr>
          <w:i/>
          <w:iCs/>
          <w:caps/>
          <w:lang w:bidi="he-IL"/>
        </w:rPr>
        <w:t>θ</w:t>
      </w:r>
      <w:r w:rsidRPr="004524AB">
        <w:rPr>
          <w:i/>
          <w:iCs/>
          <w:lang w:bidi="he-IL"/>
        </w:rPr>
        <w:t>εοῦ […] καὶ ἐγένετο ἀρχὴ τῆς βασιλείας αὐτοῦ Βαβυλὼν καὶ […] ἐν τῇ γῇ Σενναάρ</w:t>
      </w:r>
      <w:r w:rsidRPr="004524AB">
        <w:rPr>
          <w:i/>
          <w:iCs/>
          <w:vertAlign w:val="superscript"/>
          <w:lang w:bidi="he-IL"/>
        </w:rPr>
        <w:t>.</w:t>
      </w:r>
      <w:r w:rsidRPr="004524AB">
        <w:rPr>
          <w:i/>
          <w:iCs/>
          <w:lang w:bidi="he-IL"/>
        </w:rPr>
        <w:t xml:space="preserve"> ἐκ τῆς γῆς ἐκείνης ἐξῆλθεν Ἀσσοὺρ καὶ ὠκοδόμησεν τὴν Νινευή</w:t>
      </w:r>
      <w:r w:rsidRPr="004524AB">
        <w:rPr>
          <w:lang w:bidi="he-IL"/>
        </w:rPr>
        <w:t xml:space="preserve"> (Γέν. 10, 9-11). </w:t>
      </w:r>
    </w:p>
    <w:p w:rsidR="00941E4B" w:rsidRPr="004524AB" w:rsidRDefault="00941E4B" w:rsidP="00A371CF">
      <w:pPr>
        <w:ind w:left="567" w:right="374"/>
      </w:pPr>
    </w:p>
    <w:p w:rsidR="00941E4B" w:rsidRPr="004524AB" w:rsidRDefault="00941E4B" w:rsidP="00A371CF">
      <w:pPr>
        <w:ind w:left="567" w:right="374"/>
        <w:rPr>
          <w:b/>
          <w:bCs/>
          <w:i/>
          <w:iCs/>
        </w:rPr>
      </w:pPr>
      <w:r w:rsidRPr="004524AB">
        <w:rPr>
          <w:caps/>
        </w:rPr>
        <w:t>ο</w:t>
      </w:r>
      <w:r w:rsidRPr="004524AB">
        <w:t xml:space="preserve"> </w:t>
      </w:r>
      <w:r w:rsidRPr="004524AB">
        <w:rPr>
          <w:b/>
          <w:bCs/>
        </w:rPr>
        <w:t>πύργος της Βαβέλ</w:t>
      </w:r>
      <w:r w:rsidRPr="004524AB">
        <w:rPr>
          <w:rStyle w:val="af1"/>
          <w:rFonts w:eastAsiaTheme="majorEastAsia"/>
          <w:b/>
          <w:bCs/>
        </w:rPr>
        <w:endnoteReference w:id="24"/>
      </w:r>
      <w:r w:rsidRPr="004524AB">
        <w:rPr>
          <w:b/>
          <w:bCs/>
        </w:rPr>
        <w:t>,</w:t>
      </w:r>
      <w:r w:rsidRPr="004524AB">
        <w:t xml:space="preserve"> </w:t>
      </w:r>
      <w:r w:rsidRPr="004524AB">
        <w:rPr>
          <w:bCs/>
          <w:iCs/>
        </w:rPr>
        <w:t>επί</w:t>
      </w:r>
      <w:r w:rsidRPr="004524AB">
        <w:rPr>
          <w:b/>
          <w:bCs/>
          <w:i/>
          <w:iCs/>
        </w:rPr>
        <w:t xml:space="preserve"> </w:t>
      </w:r>
      <w:r w:rsidRPr="004524AB">
        <w:rPr>
          <w:bCs/>
          <w:iCs/>
        </w:rPr>
        <w:t>αιώνες θεωρείται εικόνα της ύβρης-αλαζονείας του ανθρώπου-Προμηθέα</w:t>
      </w:r>
      <w:r w:rsidRPr="004524AB">
        <w:rPr>
          <w:rStyle w:val="af1"/>
          <w:rFonts w:eastAsiaTheme="majorEastAsia"/>
          <w:bCs/>
          <w:iCs/>
        </w:rPr>
        <w:endnoteReference w:id="25"/>
      </w:r>
      <w:r w:rsidRPr="004524AB">
        <w:rPr>
          <w:bCs/>
          <w:iCs/>
        </w:rPr>
        <w:t xml:space="preserve">. </w:t>
      </w:r>
      <w:r w:rsidRPr="004524AB">
        <w:t xml:space="preserve">Συμβολίζει το τραγικό τέλος της τελευταίας απόπειρας της ανθρωπότητας για επίτευξη της ενότητας που έχασε μετά την εξορία της από την Εδέμ. Κυριευμένη από τα αισθήματα της ανασφάλειας, του φόβου και της αγωνίας ενώπιον του θανάτου, απομακρύνεται από την «ανατολή». Στην πεδιάδα </w:t>
      </w:r>
      <w:r w:rsidRPr="004524AB">
        <w:rPr>
          <w:i/>
          <w:iCs/>
        </w:rPr>
        <w:t>Σεναάρ</w:t>
      </w:r>
      <w:r w:rsidRPr="004524AB">
        <w:t xml:space="preserve"> (νότια Μεσοποταμία) προσπαθεί να αποφύγει την πολυδιάσπαση, να αποκτήσει </w:t>
      </w:r>
      <w:r w:rsidRPr="004524AB">
        <w:rPr>
          <w:b/>
        </w:rPr>
        <w:t>όνομα (!)</w:t>
      </w:r>
      <w:r w:rsidRPr="004524AB">
        <w:t xml:space="preserve"> και να υποκαταστήσει το χαμένο Παράδεισο</w:t>
      </w:r>
      <w:r w:rsidRPr="004524AB">
        <w:rPr>
          <w:rStyle w:val="af1"/>
          <w:rFonts w:eastAsiaTheme="majorEastAsia"/>
        </w:rPr>
        <w:endnoteReference w:id="26"/>
      </w:r>
      <w:r w:rsidRPr="004524AB">
        <w:t xml:space="preserve">. Ως υποκατάστατο του </w:t>
      </w:r>
      <w:r w:rsidRPr="004524AB">
        <w:rPr>
          <w:b/>
          <w:bCs/>
        </w:rPr>
        <w:t>δέντρου της ζωής</w:t>
      </w:r>
      <w:r w:rsidRPr="004524AB">
        <w:t xml:space="preserve"> επινοεί </w:t>
      </w:r>
      <w:r w:rsidRPr="004524AB">
        <w:rPr>
          <w:b/>
          <w:bCs/>
        </w:rPr>
        <w:t>έναν πύργο,</w:t>
      </w:r>
      <w:r w:rsidRPr="004524AB">
        <w:t xml:space="preserve"> ένα όντως τεχνολογικό επίτευγμα για τα δεδομένα της εποχής που κατασκευάζεται. Λαχταρά να γεφυρώσει το χάσμα της γης από τον ουρανό και στη θέση του Θεού να ενθρονιστεί ο άνθρωπος, η κοινωνία και ο πολιτισμός του: </w:t>
      </w:r>
      <w:r w:rsidRPr="004524AB">
        <w:rPr>
          <w:i/>
          <w:iCs/>
          <w:caps/>
          <w:lang w:bidi="he-IL"/>
        </w:rPr>
        <w:t>δ</w:t>
      </w:r>
      <w:r w:rsidRPr="004524AB">
        <w:rPr>
          <w:i/>
          <w:iCs/>
          <w:lang w:bidi="he-IL"/>
        </w:rPr>
        <w:t xml:space="preserve">εῦτε οἰκοδομήσωμεν ἑαυτοῖς </w:t>
      </w:r>
      <w:r w:rsidRPr="004524AB">
        <w:rPr>
          <w:i/>
          <w:iCs/>
          <w:caps/>
          <w:lang w:bidi="he-IL"/>
        </w:rPr>
        <w:t>π</w:t>
      </w:r>
      <w:r w:rsidRPr="004524AB">
        <w:rPr>
          <w:i/>
          <w:iCs/>
          <w:lang w:bidi="he-IL"/>
        </w:rPr>
        <w:t xml:space="preserve">όλιν καὶ </w:t>
      </w:r>
      <w:r w:rsidRPr="004524AB">
        <w:rPr>
          <w:i/>
          <w:iCs/>
          <w:caps/>
          <w:lang w:bidi="he-IL"/>
        </w:rPr>
        <w:t>π</w:t>
      </w:r>
      <w:r w:rsidRPr="004524AB">
        <w:rPr>
          <w:i/>
          <w:iCs/>
          <w:lang w:bidi="he-IL"/>
        </w:rPr>
        <w:t xml:space="preserve">ύργον οὗ ἡ κεφαλὴ ἔσται ἕως τοῦ οὐρανοῦ καὶ ποιήσωμεν ἑαυτοῖς </w:t>
      </w:r>
      <w:r w:rsidRPr="004524AB">
        <w:rPr>
          <w:b/>
          <w:bCs/>
          <w:i/>
          <w:iCs/>
          <w:lang w:bidi="he-IL"/>
        </w:rPr>
        <w:t xml:space="preserve">ὄνομα </w:t>
      </w:r>
      <w:r w:rsidRPr="004524AB">
        <w:rPr>
          <w:i/>
          <w:iCs/>
          <w:lang w:bidi="he-IL"/>
        </w:rPr>
        <w:t xml:space="preserve">πρὸ τοῦ διασπαρῆναι ἐπὶ προσώπου πάσης τῆς γῆς </w:t>
      </w:r>
      <w:r w:rsidRPr="004524AB">
        <w:rPr>
          <w:lang w:bidi="he-IL"/>
        </w:rPr>
        <w:t>(Γέν. 11, 4)</w:t>
      </w:r>
      <w:r w:rsidRPr="004524AB">
        <w:rPr>
          <w:rStyle w:val="af1"/>
          <w:rFonts w:eastAsiaTheme="majorEastAsia"/>
          <w:lang w:bidi="he-IL"/>
        </w:rPr>
        <w:endnoteReference w:id="27"/>
      </w:r>
      <w:r w:rsidRPr="004524AB">
        <w:t xml:space="preserve">. Το αποτέλεσμα αυτής της παγκόσμιας ένωσης/Ομόνοιας, της απόκτησης </w:t>
      </w:r>
      <w:r w:rsidRPr="004524AB">
        <w:rPr>
          <w:b/>
          <w:bCs/>
        </w:rPr>
        <w:t>ονόματος</w:t>
      </w:r>
      <w:r w:rsidRPr="004524AB">
        <w:t xml:space="preserve"> χωρίς Θεό, είναι η απόλυτη </w:t>
      </w:r>
      <w:r w:rsidRPr="004524AB">
        <w:rPr>
          <w:i/>
          <w:iCs/>
        </w:rPr>
        <w:t xml:space="preserve">Σύγχυση, </w:t>
      </w:r>
      <w:r w:rsidRPr="004524AB">
        <w:t>η οποία εκφράζεται ως παντελής έλλειψις επι-</w:t>
      </w:r>
      <w:r w:rsidRPr="004524AB">
        <w:rPr>
          <w:caps/>
        </w:rPr>
        <w:t>κ</w:t>
      </w:r>
      <w:r w:rsidRPr="004524AB">
        <w:t>οινωνίας</w:t>
      </w:r>
      <w:r w:rsidRPr="004524AB">
        <w:rPr>
          <w:i/>
          <w:iCs/>
        </w:rPr>
        <w:t>.</w:t>
      </w:r>
      <w:r w:rsidRPr="004524AB">
        <w:t xml:space="preserve"> Έτσι ο Φλωρόφσκυ</w:t>
      </w:r>
      <w:r w:rsidRPr="004524AB">
        <w:rPr>
          <w:rStyle w:val="af1"/>
          <w:rFonts w:eastAsiaTheme="majorEastAsia"/>
        </w:rPr>
        <w:endnoteReference w:id="28"/>
      </w:r>
      <w:r w:rsidRPr="004524AB">
        <w:t xml:space="preserve"> επισημαίνει ότι </w:t>
      </w:r>
      <w:r w:rsidRPr="004524AB">
        <w:rPr>
          <w:b/>
          <w:bCs/>
          <w:i/>
          <w:iCs/>
        </w:rPr>
        <w:t>οι εθνικές διαφορές ανήκουν στην τάξη της φύσεως και είναι άσχετες προς την τάξιν της χάριτος.</w:t>
      </w:r>
      <w:r w:rsidRPr="004524AB">
        <w:t xml:space="preserve"> Είναι </w:t>
      </w:r>
      <w:r w:rsidRPr="004524AB">
        <w:rPr>
          <w:b/>
          <w:bCs/>
          <w:i/>
          <w:iCs/>
        </w:rPr>
        <w:t xml:space="preserve">στην πραγματικότητα μια φυσική κατάσταση στην αφύσικη πνευματική ζωή. </w:t>
      </w:r>
    </w:p>
    <w:p w:rsidR="00941E4B" w:rsidRPr="004524AB" w:rsidRDefault="00941E4B" w:rsidP="00A371CF">
      <w:pPr>
        <w:ind w:left="567" w:right="374"/>
        <w:rPr>
          <w:bCs/>
          <w:iCs/>
        </w:rPr>
      </w:pPr>
    </w:p>
    <w:p w:rsidR="00941E4B" w:rsidRPr="004524AB" w:rsidRDefault="00941E4B" w:rsidP="00A371CF">
      <w:pPr>
        <w:ind w:left="567" w:right="374"/>
        <w:rPr>
          <w:bCs/>
          <w:iCs/>
        </w:rPr>
      </w:pPr>
      <w:r w:rsidRPr="004524AB">
        <w:rPr>
          <w:bCs/>
          <w:iCs/>
        </w:rPr>
        <w:t xml:space="preserve">Σήμερα στην Έρευνα η στοχοθεσία της αρχικής αφήγησης της Βαβέλ μετατοπίζεται. Ανωτέρω ο πύργος περιγράφεται ως κριτική προς τον πολιτισμό της πόλης (η οποία ενίοτε θεωρείται από όσους ζουν και αναπνέουν στην επαρχία ως πόρνη πρβλ. Αποκ. 17), ως φαλλικός πόθος της αρχιτεκτονικής και του εξοπλισμού ενός ανδροκρατούμενου πολιτισμού, ένα εγχείρημα του ανθρώπου να γεφυρώσει το χάσμα μεταξύ ουρανού και γης, η αυταπάτη όσων κυριαρχούν ότι μπορούν να κάνουν υποχείριο τον Θεό. Η εβραϊκή όμως φράση </w:t>
      </w:r>
      <w:r w:rsidRPr="004524AB">
        <w:rPr>
          <w:bCs/>
          <w:i/>
          <w:iCs/>
        </w:rPr>
        <w:t>μέχρι τον ουρανό</w:t>
      </w:r>
      <w:r w:rsidRPr="004524AB">
        <w:rPr>
          <w:bCs/>
          <w:iCs/>
        </w:rPr>
        <w:t xml:space="preserve"> σημαίνει απλώς </w:t>
      </w:r>
      <w:r w:rsidRPr="004524AB">
        <w:rPr>
          <w:bCs/>
          <w:i/>
          <w:iCs/>
        </w:rPr>
        <w:t>(πολύ) ψηλά</w:t>
      </w:r>
      <w:r w:rsidRPr="004524AB">
        <w:rPr>
          <w:bCs/>
          <w:iCs/>
        </w:rPr>
        <w:t xml:space="preserve">. Οι ίδιοι οι Σουμέριοι, προερχόμενοι </w:t>
      </w:r>
      <w:r w:rsidRPr="004524AB">
        <w:rPr>
          <w:bCs/>
          <w:iCs/>
        </w:rPr>
        <w:lastRenderedPageBreak/>
        <w:t xml:space="preserve">από ορεινά εδάφη, επιθυμούσαν στην πεδιάδα που κατασκήνωσαν να κτίσουν μέσω των ζιγκουράτ ένα υποκατάστατο του </w:t>
      </w:r>
      <w:r w:rsidRPr="004524AB">
        <w:rPr>
          <w:bCs/>
          <w:i/>
          <w:iCs/>
        </w:rPr>
        <w:t>ιερού-αγ</w:t>
      </w:r>
      <w:r w:rsidRPr="004524AB">
        <w:rPr>
          <w:bCs/>
          <w:iCs/>
        </w:rPr>
        <w:t xml:space="preserve">ίου όρους ως θρόνο του Θεού ώστε εκείνος να βρίσκεται πλησίον τους. Έτσι ο πύργος από κάποιους ερμηνευτές κατανοείται ως χέρι που εναγωνίως υψώνεται για να λάβει την δύναμη άνωθεν. Δεν αναγνωρίζουν σε αυτόν ένα φαλλό αλλά την αναζήτηση του ομφάλιου λώρου που θα επανασυνδέσει τη γη με τον ουρανό, με Αυτό(ν)-τον Άλλον που βρίσκεται επέκεινα της ορθολογικής κυριαρχίας. </w:t>
      </w:r>
    </w:p>
    <w:p w:rsidR="00941E4B" w:rsidRPr="004524AB" w:rsidRDefault="00941E4B" w:rsidP="00A371CF">
      <w:pPr>
        <w:ind w:left="567" w:right="374"/>
        <w:rPr>
          <w:bCs/>
          <w:iCs/>
        </w:rPr>
      </w:pPr>
    </w:p>
    <w:p w:rsidR="00941E4B" w:rsidRPr="004524AB" w:rsidRDefault="00941E4B" w:rsidP="00A371CF">
      <w:pPr>
        <w:ind w:right="374"/>
        <w:rPr>
          <w:bCs/>
          <w:iCs/>
        </w:rPr>
      </w:pPr>
      <w:r w:rsidRPr="004524AB">
        <w:rPr>
          <w:bCs/>
          <w:iCs/>
        </w:rPr>
        <w:t>Έτσι σήμερα θεωρείται ότι κεντρικό σημείο της αφήγησης δεν είναι ο πύργος της Βαβέλ (όπως συνήθως επιγράφεται η περικοπή) αλλά η μία γλώσσα και το πώς αυτή από ενοποιητικός παράγοντας (συμ</w:t>
      </w:r>
      <w:r w:rsidRPr="004524AB">
        <w:rPr>
          <w:bCs/>
          <w:i/>
          <w:iCs/>
        </w:rPr>
        <w:t>βολική)</w:t>
      </w:r>
      <w:r w:rsidRPr="004524AB">
        <w:rPr>
          <w:bCs/>
          <w:iCs/>
        </w:rPr>
        <w:t xml:space="preserve"> μεταβάλλεται σε δια</w:t>
      </w:r>
      <w:r w:rsidRPr="004524AB">
        <w:rPr>
          <w:bCs/>
          <w:i/>
          <w:iCs/>
        </w:rPr>
        <w:t>βολικό</w:t>
      </w:r>
      <w:r w:rsidRPr="004524AB">
        <w:rPr>
          <w:bCs/>
          <w:iCs/>
        </w:rPr>
        <w:t xml:space="preserve"> εργαλείο «διαδικτυακής» προπαγάνδας κάθε ισοπεδωτικής/</w:t>
      </w:r>
      <w:r w:rsidRPr="004524AB">
        <w:t xml:space="preserve"> </w:t>
      </w:r>
      <w:r w:rsidRPr="004524AB">
        <w:rPr>
          <w:bCs/>
          <w:iCs/>
        </w:rPr>
        <w:t xml:space="preserve">κομφορμιστικής ιδεολογίας. Γι’ αυτό άλλωστε και κατά την Πεντηκοστή (όταν και ανατρέπεται η Βαβέλ) δεν καταργείται η εκφραστική και πλουραλιστική ποικιλία των γλωσσών αλλά μέσω αυτών πνέει το Άγ. Πνεύμα και το μήνυμα της ελπίδας/το ευαγγέλιο. </w:t>
      </w:r>
    </w:p>
    <w:p w:rsidR="00941E4B" w:rsidRPr="004524AB" w:rsidRDefault="00941E4B" w:rsidP="00A371CF">
      <w:pPr>
        <w:ind w:left="567" w:right="374"/>
        <w:rPr>
          <w:bCs/>
          <w:iCs/>
          <w:sz w:val="20"/>
          <w:szCs w:val="20"/>
        </w:rPr>
      </w:pPr>
    </w:p>
    <w:p w:rsidR="00941E4B" w:rsidRPr="004524AB" w:rsidRDefault="00941E4B" w:rsidP="00A371CF">
      <w:pPr>
        <w:ind w:right="374"/>
        <w:rPr>
          <w:bCs/>
          <w:iCs/>
          <w:sz w:val="20"/>
          <w:szCs w:val="20"/>
        </w:rPr>
      </w:pPr>
      <w:r w:rsidRPr="004524AB">
        <w:rPr>
          <w:bCs/>
          <w:iCs/>
          <w:sz w:val="20"/>
          <w:szCs w:val="20"/>
        </w:rPr>
        <w:t xml:space="preserve">Αναλυτικότερα: </w:t>
      </w:r>
      <w:r w:rsidRPr="004524AB">
        <w:rPr>
          <w:sz w:val="20"/>
          <w:szCs w:val="20"/>
        </w:rPr>
        <w:t xml:space="preserve">Τελευταία παρατηρήθηκε ότι τα αρχαιότερα στρώματα της αφήγησης του πύργου διαδραματίζουν εξέχοντα ρόλο στη ρητορική και την προπαγάνδα των μεσοποτάμιων δυναστών. Από την εποχή των Σουμερίων η μία/ενιαία γλώσσα συνιστούσε έκφραση/προπαγάνδα ενός ενιαίου κόσμου υποταγμένου όμως στον ίδιο δυνάστη. Σύμφωνα με τη νεότερη έρευνα, η «ιστορική μνήμη» του πύργου δεν ανάγεται καταρχάς στo επταόροφο </w:t>
      </w:r>
      <w:r w:rsidRPr="004524AB">
        <w:rPr>
          <w:b/>
          <w:bCs/>
          <w:caps/>
          <w:sz w:val="20"/>
          <w:szCs w:val="20"/>
        </w:rPr>
        <w:t>ζ</w:t>
      </w:r>
      <w:r w:rsidRPr="004524AB">
        <w:rPr>
          <w:b/>
          <w:bCs/>
          <w:sz w:val="20"/>
          <w:szCs w:val="20"/>
        </w:rPr>
        <w:t>ιγκουράτ</w:t>
      </w:r>
      <w:r w:rsidRPr="004524AB">
        <w:rPr>
          <w:sz w:val="20"/>
          <w:szCs w:val="20"/>
        </w:rPr>
        <w:t xml:space="preserve"> </w:t>
      </w:r>
      <w:r w:rsidRPr="004524AB">
        <w:rPr>
          <w:sz w:val="20"/>
          <w:szCs w:val="20"/>
          <w:lang w:val="en-US"/>
        </w:rPr>
        <w:t>Etemenanki</w:t>
      </w:r>
      <w:r w:rsidRPr="004524AB">
        <w:rPr>
          <w:sz w:val="20"/>
          <w:szCs w:val="20"/>
        </w:rPr>
        <w:t xml:space="preserve"> της Βαβυλωνίας, τ</w:t>
      </w:r>
      <w:r w:rsidRPr="004524AB">
        <w:rPr>
          <w:sz w:val="20"/>
          <w:szCs w:val="20"/>
          <w:lang w:val="en-US"/>
        </w:rPr>
        <w:t>o</w:t>
      </w:r>
      <w:r w:rsidRPr="004524AB">
        <w:rPr>
          <w:sz w:val="20"/>
          <w:szCs w:val="20"/>
        </w:rPr>
        <w:t xml:space="preserve"> οποίo αντίκρυσαν οι αιχμάλωτοι Ιουδαίοι τον 6</w:t>
      </w:r>
      <w:r w:rsidRPr="004524AB">
        <w:rPr>
          <w:sz w:val="20"/>
          <w:szCs w:val="20"/>
          <w:vertAlign w:val="superscript"/>
        </w:rPr>
        <w:t>ο</w:t>
      </w:r>
      <w:r w:rsidRPr="004524AB">
        <w:rPr>
          <w:sz w:val="20"/>
          <w:szCs w:val="20"/>
        </w:rPr>
        <w:t xml:space="preserve"> αι. π.Χ. εξόριστοι </w:t>
      </w:r>
      <w:r w:rsidRPr="004524AB">
        <w:rPr>
          <w:i/>
          <w:sz w:val="20"/>
          <w:szCs w:val="20"/>
        </w:rPr>
        <w:t>επί των ποταμών Τίγρεως και Ευφράτη</w:t>
      </w:r>
      <w:r w:rsidRPr="004524AB">
        <w:rPr>
          <w:sz w:val="20"/>
          <w:szCs w:val="20"/>
        </w:rPr>
        <w:t xml:space="preserve">, αλλά στην </w:t>
      </w:r>
      <w:r w:rsidRPr="004524AB">
        <w:rPr>
          <w:i/>
          <w:iCs/>
          <w:sz w:val="20"/>
          <w:szCs w:val="20"/>
        </w:rPr>
        <w:t>κτίση</w:t>
      </w:r>
      <w:r w:rsidRPr="004524AB">
        <w:rPr>
          <w:sz w:val="20"/>
          <w:szCs w:val="20"/>
        </w:rPr>
        <w:t xml:space="preserve"> μιας καινούργιας πρωτεύουσας με το όνομα </w:t>
      </w:r>
      <w:r w:rsidRPr="004524AB">
        <w:rPr>
          <w:i/>
          <w:sz w:val="20"/>
          <w:szCs w:val="20"/>
          <w:lang w:val="en-US"/>
        </w:rPr>
        <w:t>Dur</w:t>
      </w:r>
      <w:r w:rsidRPr="004524AB">
        <w:rPr>
          <w:i/>
          <w:sz w:val="20"/>
          <w:szCs w:val="20"/>
        </w:rPr>
        <w:t>-</w:t>
      </w:r>
      <w:r w:rsidRPr="004524AB">
        <w:rPr>
          <w:i/>
          <w:sz w:val="20"/>
          <w:szCs w:val="20"/>
          <w:lang w:val="en-US"/>
        </w:rPr>
        <w:t>S</w:t>
      </w:r>
      <w:r w:rsidRPr="004524AB">
        <w:rPr>
          <w:i/>
          <w:sz w:val="20"/>
          <w:szCs w:val="20"/>
        </w:rPr>
        <w:t>c</w:t>
      </w:r>
      <w:r w:rsidRPr="004524AB">
        <w:rPr>
          <w:i/>
          <w:sz w:val="20"/>
          <w:szCs w:val="20"/>
          <w:lang w:val="en-US"/>
        </w:rPr>
        <w:t>harrukin</w:t>
      </w:r>
      <w:r w:rsidRPr="004524AB">
        <w:rPr>
          <w:sz w:val="20"/>
          <w:szCs w:val="20"/>
        </w:rPr>
        <w:t xml:space="preserve"> από τον </w:t>
      </w:r>
      <w:r w:rsidRPr="004524AB">
        <w:rPr>
          <w:caps/>
          <w:sz w:val="20"/>
          <w:szCs w:val="20"/>
        </w:rPr>
        <w:t>α</w:t>
      </w:r>
      <w:r w:rsidRPr="004524AB">
        <w:rPr>
          <w:sz w:val="20"/>
          <w:szCs w:val="20"/>
        </w:rPr>
        <w:t xml:space="preserve">σσύριο </w:t>
      </w:r>
      <w:r w:rsidRPr="004524AB">
        <w:rPr>
          <w:b/>
          <w:bCs/>
          <w:sz w:val="20"/>
          <w:szCs w:val="20"/>
        </w:rPr>
        <w:t>Σαργών τον Β’</w:t>
      </w:r>
      <w:r w:rsidRPr="004524AB">
        <w:rPr>
          <w:sz w:val="20"/>
          <w:szCs w:val="20"/>
        </w:rPr>
        <w:t xml:space="preserve"> (721-705 π.Χ.). Με αυτήν την εντειχισμένη πόλη και την υψηλή ακρόπολη (αφού το παλάτι και ο ναός ανεγέρθηκαν σε πλατφόρμα κατά 15 μέτρα υψηλότερη από το επίπεδο της πόλης) ως σύμβολα υπερισχύος και ασφάλειας, ο δυνάστης πίστεψε ότι </w:t>
      </w:r>
      <w:r w:rsidRPr="004524AB">
        <w:rPr>
          <w:b/>
          <w:sz w:val="20"/>
          <w:szCs w:val="20"/>
        </w:rPr>
        <w:t xml:space="preserve">θα χάριζε </w:t>
      </w:r>
      <w:r w:rsidRPr="004524AB">
        <w:rPr>
          <w:b/>
          <w:i/>
          <w:iCs/>
          <w:sz w:val="20"/>
          <w:szCs w:val="20"/>
        </w:rPr>
        <w:t>αιώνιο όνομα</w:t>
      </w:r>
      <w:r w:rsidRPr="004524AB">
        <w:rPr>
          <w:i/>
          <w:iCs/>
          <w:sz w:val="20"/>
          <w:szCs w:val="20"/>
        </w:rPr>
        <w:t xml:space="preserve"> </w:t>
      </w:r>
      <w:r w:rsidRPr="004524AB">
        <w:rPr>
          <w:sz w:val="20"/>
          <w:szCs w:val="20"/>
        </w:rPr>
        <w:t>κατεξοχήν στον εαυτό του αλλά και στους υπηκόους του που προέρχονταν από ποικίλες φυλές</w:t>
      </w:r>
      <w:r w:rsidRPr="004524AB">
        <w:rPr>
          <w:rStyle w:val="af1"/>
          <w:rFonts w:eastAsiaTheme="majorEastAsia"/>
        </w:rPr>
        <w:endnoteReference w:id="29"/>
      </w:r>
      <w:r w:rsidRPr="004524AB">
        <w:rPr>
          <w:sz w:val="20"/>
          <w:szCs w:val="20"/>
        </w:rPr>
        <w:t xml:space="preserve">. Οι τελευταίοι θα είχαν τη δυνατότητα μέσω της συμμετοχής τους σε μεγάλα οικοδομικά προγράμματα (κανάλια, τείχη, πόλεις) να αποκτήσουν «κοινή γλώσσα» και την αίσθηση ότι ανήκουν </w:t>
      </w:r>
      <w:r w:rsidRPr="004524AB">
        <w:rPr>
          <w:i/>
          <w:iCs/>
          <w:sz w:val="20"/>
          <w:szCs w:val="20"/>
        </w:rPr>
        <w:t>στους ανθρώπους της Ασσυρίας</w:t>
      </w:r>
      <w:r w:rsidRPr="004524AB">
        <w:rPr>
          <w:sz w:val="20"/>
          <w:szCs w:val="20"/>
        </w:rPr>
        <w:t>. Αυτή η πόλη εγκαινιάστηκε το 706 π.Χ. Ο Σαργών,</w:t>
      </w:r>
      <w:r w:rsidR="00C77110">
        <w:rPr>
          <w:sz w:val="20"/>
          <w:szCs w:val="20"/>
        </w:rPr>
        <w:t xml:space="preserve"> </w:t>
      </w:r>
      <w:r w:rsidRPr="004524AB">
        <w:rPr>
          <w:sz w:val="20"/>
          <w:szCs w:val="20"/>
        </w:rPr>
        <w:t>ο οποίος μάλιστα είχε καταλάβει και τη Σαμάρεια (722 π.Χ.</w:t>
      </w:r>
      <w:r w:rsidRPr="004524AB">
        <w:rPr>
          <w:sz w:val="20"/>
          <w:szCs w:val="20"/>
          <w:vertAlign w:val="superscript"/>
        </w:rPr>
        <w:t>.</w:t>
      </w:r>
      <w:r w:rsidRPr="004524AB">
        <w:rPr>
          <w:sz w:val="20"/>
          <w:szCs w:val="20"/>
        </w:rPr>
        <w:t xml:space="preserve"> Γ’ Βασ. 17, 5-6), την πρωτεύουσα του Βορείου Βασιλείου του Ισραήλ, πέθανε τελικά λίγους μήνες αργότερα το 705 σε μία μάχη της Μ. Ασίας και το πτώμα του χάθηκε, γεγονός που προκάλεσε ισχυρή κατάπληξη (σοκ). Θεωρήθηκε ότι μάλλον με το κτίσιμο της πόλης αντιτάχθηκε στο θέλημα των θεών. Γι’ αυτό και ο διάδοχός του Σεναχερίβ ματαίωσε το γιγάντιο πρότζεκτ της </w:t>
      </w:r>
      <w:r w:rsidRPr="004524AB">
        <w:rPr>
          <w:i/>
          <w:sz w:val="20"/>
          <w:szCs w:val="20"/>
          <w:lang w:val="en-US"/>
        </w:rPr>
        <w:t>Dur</w:t>
      </w:r>
      <w:r w:rsidRPr="004524AB">
        <w:rPr>
          <w:i/>
          <w:sz w:val="20"/>
          <w:szCs w:val="20"/>
        </w:rPr>
        <w:t>-</w:t>
      </w:r>
      <w:r w:rsidRPr="004524AB">
        <w:rPr>
          <w:i/>
          <w:sz w:val="20"/>
          <w:szCs w:val="20"/>
          <w:lang w:val="en-US"/>
        </w:rPr>
        <w:t>Scharrukin</w:t>
      </w:r>
      <w:r w:rsidRPr="004524AB">
        <w:rPr>
          <w:sz w:val="20"/>
          <w:szCs w:val="20"/>
        </w:rPr>
        <w:t xml:space="preserve"> και επανέφερε τη Νινευί ως πρωτεύουσα. Η πτώση του, η οποία θεωρήθηκε συνέπεια της ύβρης του να καταργήσει την πανάρχαια Νινευί, εορτάζεται στο γνωστό άσμα του πεσόντος Εωσφόρου/Αυγερινού (Ησ. 14)</w:t>
      </w:r>
      <w:r w:rsidRPr="004524AB">
        <w:rPr>
          <w:rStyle w:val="af1"/>
          <w:rFonts w:eastAsiaTheme="majorEastAsia"/>
        </w:rPr>
        <w:endnoteReference w:id="30"/>
      </w:r>
      <w:r w:rsidRPr="004524AB">
        <w:rPr>
          <w:sz w:val="20"/>
          <w:szCs w:val="20"/>
        </w:rPr>
        <w:t>.</w:t>
      </w:r>
    </w:p>
    <w:p w:rsidR="00941E4B" w:rsidRPr="004524AB" w:rsidRDefault="00941E4B" w:rsidP="00A371CF">
      <w:pPr>
        <w:ind w:left="567" w:right="374"/>
        <w:rPr>
          <w:sz w:val="20"/>
          <w:szCs w:val="20"/>
        </w:rPr>
      </w:pPr>
    </w:p>
    <w:p w:rsidR="00941E4B" w:rsidRPr="004524AB" w:rsidRDefault="00941E4B" w:rsidP="00A371CF">
      <w:pPr>
        <w:ind w:right="374"/>
        <w:rPr>
          <w:bCs/>
          <w:sz w:val="20"/>
          <w:szCs w:val="20"/>
        </w:rPr>
      </w:pPr>
      <w:r w:rsidRPr="004524AB">
        <w:rPr>
          <w:sz w:val="20"/>
          <w:szCs w:val="20"/>
        </w:rPr>
        <w:t>150 χρόνια αργότερα αλώθηκε η Ιερουσαλήμ και η πολιτική ηγεσία σύρθηκε στην περιοχή Νιπούρ της Βαβυλωνίας, όπου έγιναν αυτόπτες μάρτυρες γιγάντιων οικοδομικών πρότζεκτ που προωθούσε Ναβουχοδονόσορ ο Β’ (6</w:t>
      </w:r>
      <w:r w:rsidRPr="004524AB">
        <w:rPr>
          <w:sz w:val="20"/>
          <w:szCs w:val="20"/>
          <w:vertAlign w:val="superscript"/>
        </w:rPr>
        <w:t>ος</w:t>
      </w:r>
      <w:r w:rsidRPr="004524AB">
        <w:rPr>
          <w:sz w:val="20"/>
          <w:szCs w:val="20"/>
        </w:rPr>
        <w:t xml:space="preserve"> αι. π.Χ.). Μετέφεραν την ιστορία της </w:t>
      </w:r>
      <w:r w:rsidRPr="004524AB">
        <w:rPr>
          <w:i/>
          <w:sz w:val="20"/>
          <w:szCs w:val="20"/>
          <w:lang w:val="en-US"/>
        </w:rPr>
        <w:t>Dur</w:t>
      </w:r>
      <w:r w:rsidRPr="004524AB">
        <w:rPr>
          <w:i/>
          <w:sz w:val="20"/>
          <w:szCs w:val="20"/>
        </w:rPr>
        <w:t>-</w:t>
      </w:r>
      <w:r w:rsidRPr="004524AB">
        <w:rPr>
          <w:i/>
          <w:sz w:val="20"/>
          <w:szCs w:val="20"/>
          <w:lang w:val="en-US"/>
        </w:rPr>
        <w:t>Sharrukin</w:t>
      </w:r>
      <w:r w:rsidRPr="004524AB">
        <w:rPr>
          <w:i/>
          <w:sz w:val="20"/>
          <w:szCs w:val="20"/>
        </w:rPr>
        <w:t xml:space="preserve"> </w:t>
      </w:r>
      <w:r w:rsidRPr="004524AB">
        <w:rPr>
          <w:sz w:val="20"/>
          <w:szCs w:val="20"/>
        </w:rPr>
        <w:t>στη Βαβέλ: Ο πύργος αντιστοιχίστηκε στο Ζιγκουράτ Ετεμενάνκι</w:t>
      </w:r>
      <w:r w:rsidRPr="004524AB">
        <w:rPr>
          <w:rStyle w:val="af1"/>
          <w:rFonts w:eastAsiaTheme="majorEastAsia"/>
        </w:rPr>
        <w:endnoteReference w:id="31"/>
      </w:r>
      <w:r w:rsidRPr="004524AB">
        <w:rPr>
          <w:sz w:val="20"/>
          <w:szCs w:val="20"/>
        </w:rPr>
        <w:t xml:space="preserve"> και στο Γέν. 11 προστέθηκαν οι στ. 3 και 9</w:t>
      </w:r>
      <w:r w:rsidRPr="004524AB">
        <w:rPr>
          <w:rStyle w:val="af1"/>
          <w:rFonts w:eastAsiaTheme="majorEastAsia"/>
        </w:rPr>
        <w:endnoteReference w:id="32"/>
      </w:r>
      <w:r w:rsidRPr="004524AB">
        <w:rPr>
          <w:sz w:val="20"/>
          <w:szCs w:val="20"/>
        </w:rPr>
        <w:t>. Στα ασσυρικά Β</w:t>
      </w:r>
      <w:r w:rsidRPr="004524AB">
        <w:rPr>
          <w:rFonts w:cs="Arial"/>
          <w:sz w:val="20"/>
          <w:szCs w:val="20"/>
          <w:lang w:val="en-US" w:bidi="he-IL"/>
        </w:rPr>
        <w:t>ab</w:t>
      </w:r>
      <w:r w:rsidRPr="004524AB">
        <w:rPr>
          <w:rFonts w:cs="Arial"/>
          <w:sz w:val="20"/>
          <w:szCs w:val="20"/>
          <w:lang w:bidi="he-IL"/>
        </w:rPr>
        <w:t>-</w:t>
      </w:r>
      <w:r w:rsidRPr="004524AB">
        <w:rPr>
          <w:rFonts w:cs="Arial"/>
          <w:sz w:val="20"/>
          <w:szCs w:val="20"/>
          <w:lang w:val="en-US" w:bidi="he-IL"/>
        </w:rPr>
        <w:t>ili</w:t>
      </w:r>
      <w:r w:rsidRPr="004524AB">
        <w:rPr>
          <w:rFonts w:cs="Arial"/>
          <w:sz w:val="20"/>
          <w:szCs w:val="20"/>
          <w:lang w:bidi="he-IL"/>
        </w:rPr>
        <w:t xml:space="preserve">, </w:t>
      </w:r>
      <w:r w:rsidRPr="004524AB">
        <w:rPr>
          <w:rFonts w:cs="Arial"/>
          <w:sz w:val="20"/>
          <w:szCs w:val="20"/>
          <w:lang w:val="en-US" w:bidi="he-IL"/>
        </w:rPr>
        <w:t>Bab</w:t>
      </w:r>
      <w:r w:rsidRPr="004524AB">
        <w:rPr>
          <w:rFonts w:cs="Arial"/>
          <w:sz w:val="20"/>
          <w:szCs w:val="20"/>
          <w:lang w:bidi="he-IL"/>
        </w:rPr>
        <w:t>-</w:t>
      </w:r>
      <w:r w:rsidRPr="004524AB">
        <w:rPr>
          <w:rFonts w:cs="Arial"/>
          <w:sz w:val="20"/>
          <w:szCs w:val="20"/>
          <w:lang w:val="en-US" w:bidi="he-IL"/>
        </w:rPr>
        <w:t>ilani</w:t>
      </w:r>
      <w:r w:rsidRPr="004524AB">
        <w:rPr>
          <w:rFonts w:cs="Arial"/>
          <w:sz w:val="20"/>
          <w:szCs w:val="20"/>
          <w:lang w:bidi="he-IL"/>
        </w:rPr>
        <w:t xml:space="preserve"> σήμαινε την </w:t>
      </w:r>
      <w:r w:rsidRPr="004524AB">
        <w:rPr>
          <w:rFonts w:cs="Arial"/>
          <w:b/>
          <w:bCs/>
          <w:i/>
          <w:iCs/>
          <w:sz w:val="20"/>
          <w:szCs w:val="20"/>
          <w:lang w:bidi="he-IL"/>
        </w:rPr>
        <w:t>πύλη του Θεού</w:t>
      </w:r>
      <w:r w:rsidRPr="004524AB">
        <w:rPr>
          <w:sz w:val="20"/>
          <w:szCs w:val="20"/>
          <w:lang w:bidi="he-IL"/>
        </w:rPr>
        <w:t xml:space="preserve">. Ο ιερός συγγραφέας κάνει ένα ειρωνικό λογοπαίγνιο συνδέοντας το </w:t>
      </w:r>
      <w:r w:rsidRPr="004524AB">
        <w:rPr>
          <w:rFonts w:cs="Arial"/>
          <w:sz w:val="20"/>
          <w:szCs w:val="20"/>
          <w:lang w:val="en-US" w:bidi="he-IL"/>
        </w:rPr>
        <w:t>baw</w:t>
      </w:r>
      <w:r w:rsidRPr="004524AB">
        <w:rPr>
          <w:rFonts w:cs="Arial"/>
          <w:sz w:val="20"/>
          <w:szCs w:val="20"/>
          <w:lang w:bidi="he-IL"/>
        </w:rPr>
        <w:t>-</w:t>
      </w:r>
      <w:r w:rsidRPr="004524AB">
        <w:rPr>
          <w:rFonts w:cs="Arial"/>
          <w:sz w:val="20"/>
          <w:szCs w:val="20"/>
          <w:lang w:val="en-US" w:bidi="he-IL"/>
        </w:rPr>
        <w:t>bel</w:t>
      </w:r>
      <w:r w:rsidRPr="004524AB">
        <w:rPr>
          <w:sz w:val="20"/>
          <w:szCs w:val="20"/>
          <w:lang w:bidi="he-IL"/>
        </w:rPr>
        <w:t xml:space="preserve"> με το </w:t>
      </w:r>
      <w:r w:rsidRPr="004524AB">
        <w:rPr>
          <w:sz w:val="20"/>
          <w:szCs w:val="20"/>
        </w:rPr>
        <w:t>balal (</w:t>
      </w:r>
      <w:r w:rsidRPr="004524AB">
        <w:rPr>
          <w:sz w:val="20"/>
          <w:szCs w:val="20"/>
          <w:lang w:bidi="he-IL"/>
        </w:rPr>
        <w:t xml:space="preserve">σύγχυση/μπλα-μπλα) για να δηλώσει τη </w:t>
      </w:r>
      <w:r w:rsidRPr="004524AB">
        <w:rPr>
          <w:i/>
          <w:iCs/>
          <w:sz w:val="20"/>
          <w:szCs w:val="20"/>
          <w:lang w:bidi="he-IL"/>
        </w:rPr>
        <w:t>σύγχυση μέσω αναμείξεως</w:t>
      </w:r>
      <w:r w:rsidRPr="004524AB">
        <w:rPr>
          <w:rStyle w:val="af1"/>
          <w:rFonts w:eastAsiaTheme="majorEastAsia"/>
          <w:i/>
          <w:iCs/>
          <w:lang w:bidi="he-IL"/>
        </w:rPr>
        <w:endnoteReference w:id="33"/>
      </w:r>
      <w:r w:rsidRPr="004524AB">
        <w:rPr>
          <w:sz w:val="20"/>
          <w:szCs w:val="20"/>
          <w:lang w:bidi="he-IL"/>
        </w:rPr>
        <w:t>.</w:t>
      </w:r>
      <w:r w:rsidRPr="004524AB">
        <w:rPr>
          <w:bCs/>
          <w:sz w:val="20"/>
          <w:szCs w:val="20"/>
        </w:rPr>
        <w:t xml:space="preserve"> </w:t>
      </w:r>
    </w:p>
    <w:p w:rsidR="00941E4B" w:rsidRPr="004524AB" w:rsidRDefault="00941E4B" w:rsidP="00A371CF">
      <w:pPr>
        <w:ind w:left="567" w:right="374"/>
        <w:rPr>
          <w:bCs/>
          <w:sz w:val="20"/>
          <w:szCs w:val="20"/>
        </w:rPr>
      </w:pPr>
    </w:p>
    <w:p w:rsidR="00941E4B" w:rsidRPr="004524AB" w:rsidRDefault="00941E4B" w:rsidP="00A371CF">
      <w:pPr>
        <w:pStyle w:val="a7"/>
        <w:ind w:right="374"/>
      </w:pPr>
      <w:r w:rsidRPr="004524AB">
        <w:rPr>
          <w:bCs/>
        </w:rPr>
        <w:t xml:space="preserve">Είναι μάλιστα καταπληκτικό το γεγονός ότι η αφήγηση της Βαβέλ έχει δομή </w:t>
      </w:r>
      <w:r w:rsidRPr="004524AB">
        <w:rPr>
          <w:bCs/>
          <w:i/>
        </w:rPr>
        <w:t>ζιγκουράτ</w:t>
      </w:r>
      <w:r w:rsidRPr="004524AB">
        <w:rPr>
          <w:rStyle w:val="af1"/>
          <w:rFonts w:eastAsiaTheme="majorEastAsia"/>
          <w:bCs/>
          <w:i/>
        </w:rPr>
        <w:endnoteReference w:id="34"/>
      </w:r>
      <w:r w:rsidRPr="004524AB">
        <w:rPr>
          <w:bCs/>
        </w:rPr>
        <w:t>.</w:t>
      </w:r>
      <w:r w:rsidRPr="004524AB">
        <w:t xml:space="preserve"> Ξεκινά με τη διαπίστωση ότι </w:t>
      </w:r>
      <w:r w:rsidRPr="004524AB">
        <w:rPr>
          <w:i/>
          <w:iCs/>
        </w:rPr>
        <w:t>η γη είχε μία φωνή</w:t>
      </w:r>
      <w:r w:rsidRPr="004524AB">
        <w:t xml:space="preserve"> (στ. 1), αποκορυφώνεται με την κάθοδο του Γιαχβέ, ο οποίος μάλιστα ομιλεί σε πληθυντικό (!) όπως στη Δημιουργία (στ. 5) και καταλήγει στη σύγχυση των γλωσσών στο στ. 9</w:t>
      </w:r>
      <w:r w:rsidRPr="004524AB">
        <w:rPr>
          <w:bCs/>
        </w:rPr>
        <w:t xml:space="preserve">: </w:t>
      </w:r>
    </w:p>
    <w:p w:rsidR="00941E4B" w:rsidRPr="004524AB" w:rsidRDefault="00941E4B" w:rsidP="00A371CF">
      <w:pPr>
        <w:ind w:left="567" w:right="374"/>
        <w:rPr>
          <w:sz w:val="20"/>
          <w:szCs w:val="20"/>
        </w:rPr>
      </w:pPr>
    </w:p>
    <w:p w:rsidR="00941E4B" w:rsidRPr="004524AB" w:rsidRDefault="00941E4B" w:rsidP="00A371CF">
      <w:pPr>
        <w:ind w:left="567" w:right="374" w:firstLine="720"/>
        <w:rPr>
          <w:rFonts w:cs="SBL Greek"/>
          <w:b/>
          <w:i/>
          <w:sz w:val="20"/>
          <w:szCs w:val="20"/>
          <w:lang w:bidi="he-IL"/>
        </w:rPr>
      </w:pPr>
      <w:r w:rsidRPr="004524AB">
        <w:rPr>
          <w:rFonts w:cs="Arial"/>
          <w:b/>
          <w:i/>
          <w:sz w:val="20"/>
          <w:szCs w:val="20"/>
          <w:lang w:bidi="he-IL"/>
        </w:rPr>
        <w:t xml:space="preserve">5. </w:t>
      </w:r>
      <w:r w:rsidRPr="004524AB">
        <w:rPr>
          <w:rFonts w:cs="SBL Greek"/>
          <w:b/>
          <w:i/>
          <w:sz w:val="20"/>
          <w:szCs w:val="20"/>
          <w:lang w:bidi="he-IL"/>
        </w:rPr>
        <w:t xml:space="preserve">Καὶ κατέβη Κύριος ἰδεῖν τὴν </w:t>
      </w:r>
      <w:r w:rsidRPr="004524AB">
        <w:rPr>
          <w:rFonts w:cs="SBL Greek"/>
          <w:b/>
          <w:i/>
          <w:caps/>
          <w:sz w:val="20"/>
          <w:szCs w:val="20"/>
          <w:lang w:bidi="he-IL"/>
        </w:rPr>
        <w:t>π</w:t>
      </w:r>
      <w:r w:rsidRPr="004524AB">
        <w:rPr>
          <w:rFonts w:cs="SBL Greek"/>
          <w:b/>
          <w:i/>
          <w:sz w:val="20"/>
          <w:szCs w:val="20"/>
          <w:lang w:bidi="he-IL"/>
        </w:rPr>
        <w:t xml:space="preserve">όλιν καὶ τὸν πύργον </w:t>
      </w:r>
    </w:p>
    <w:p w:rsidR="00941E4B" w:rsidRPr="004524AB" w:rsidRDefault="00941E4B" w:rsidP="00A371CF">
      <w:pPr>
        <w:ind w:left="567" w:right="374"/>
        <w:rPr>
          <w:rFonts w:cs="SBL Greek"/>
          <w:i/>
          <w:sz w:val="20"/>
          <w:szCs w:val="20"/>
          <w:lang w:bidi="he-IL"/>
        </w:rPr>
      </w:pPr>
    </w:p>
    <w:p w:rsidR="00941E4B" w:rsidRPr="004524AB" w:rsidRDefault="00941E4B" w:rsidP="00A371CF">
      <w:pPr>
        <w:ind w:left="567" w:right="374" w:firstLine="720"/>
        <w:rPr>
          <w:rFonts w:cs="Arial"/>
          <w:i/>
          <w:sz w:val="20"/>
          <w:szCs w:val="20"/>
          <w:lang w:bidi="he-IL"/>
        </w:rPr>
      </w:pPr>
      <w:r w:rsidRPr="004524AB">
        <w:rPr>
          <w:rFonts w:cs="SBL Greek"/>
          <w:i/>
          <w:sz w:val="20"/>
          <w:szCs w:val="20"/>
          <w:lang w:bidi="he-IL"/>
        </w:rPr>
        <w:t>4. … πόλιν καὶ πύργον</w:t>
      </w:r>
      <w:r w:rsidRPr="004524AB">
        <w:rPr>
          <w:rFonts w:cs="Arial"/>
          <w:i/>
          <w:sz w:val="20"/>
          <w:szCs w:val="20"/>
          <w:lang w:bidi="he-IL"/>
        </w:rPr>
        <w:t xml:space="preserve"> </w:t>
      </w:r>
      <w:r w:rsidRPr="004524AB">
        <w:rPr>
          <w:rFonts w:cs="Arial"/>
          <w:i/>
          <w:sz w:val="20"/>
          <w:szCs w:val="20"/>
          <w:lang w:bidi="he-IL"/>
        </w:rPr>
        <w:tab/>
      </w:r>
      <w:r>
        <w:rPr>
          <w:rFonts w:cs="Arial"/>
          <w:i/>
          <w:sz w:val="20"/>
          <w:szCs w:val="20"/>
          <w:lang w:bidi="he-IL"/>
        </w:rPr>
        <w:tab/>
      </w:r>
      <w:r>
        <w:rPr>
          <w:rFonts w:cs="Arial"/>
          <w:i/>
          <w:sz w:val="20"/>
          <w:szCs w:val="20"/>
          <w:lang w:bidi="he-IL"/>
        </w:rPr>
        <w:tab/>
      </w:r>
      <w:r w:rsidRPr="004524AB">
        <w:rPr>
          <w:rFonts w:cs="Arial"/>
          <w:i/>
          <w:sz w:val="20"/>
          <w:szCs w:val="20"/>
          <w:lang w:bidi="he-IL"/>
        </w:rPr>
        <w:t>6. …</w:t>
      </w:r>
      <w:r w:rsidRPr="004524AB">
        <w:rPr>
          <w:rFonts w:cs="SBL Greek"/>
          <w:i/>
          <w:sz w:val="20"/>
          <w:szCs w:val="20"/>
          <w:lang w:bidi="he-IL"/>
        </w:rPr>
        <w:t xml:space="preserve"> πόλιν καὶ πύργον</w:t>
      </w:r>
      <w:r w:rsidRPr="004524AB">
        <w:rPr>
          <w:rFonts w:cs="Arial"/>
          <w:i/>
          <w:sz w:val="20"/>
          <w:szCs w:val="20"/>
          <w:lang w:bidi="he-IL"/>
        </w:rPr>
        <w:t>…</w:t>
      </w:r>
    </w:p>
    <w:p w:rsidR="00941E4B" w:rsidRPr="004524AB" w:rsidRDefault="00941E4B" w:rsidP="00A371CF">
      <w:pPr>
        <w:ind w:left="567" w:right="374" w:firstLine="720"/>
        <w:rPr>
          <w:rFonts w:cs="SBL Greek"/>
          <w:i/>
          <w:sz w:val="20"/>
          <w:szCs w:val="20"/>
          <w:lang w:bidi="he-IL"/>
        </w:rPr>
      </w:pPr>
      <w:r w:rsidRPr="004524AB">
        <w:rPr>
          <w:rFonts w:cs="Arial"/>
          <w:i/>
          <w:sz w:val="20"/>
          <w:szCs w:val="20"/>
          <w:lang w:bidi="he-IL"/>
        </w:rPr>
        <w:t xml:space="preserve">3. </w:t>
      </w:r>
      <w:r w:rsidRPr="004524AB">
        <w:rPr>
          <w:rFonts w:cs="SBL Greek"/>
          <w:i/>
          <w:caps/>
          <w:sz w:val="20"/>
          <w:szCs w:val="20"/>
          <w:lang w:bidi="he-IL"/>
        </w:rPr>
        <w:t>δ</w:t>
      </w:r>
      <w:r w:rsidRPr="004524AB">
        <w:rPr>
          <w:rFonts w:cs="SBL Greek"/>
          <w:i/>
          <w:sz w:val="20"/>
          <w:szCs w:val="20"/>
          <w:lang w:bidi="he-IL"/>
        </w:rPr>
        <w:t xml:space="preserve">εῦτε! … </w:t>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r>
      <w:r w:rsidRPr="004524AB">
        <w:rPr>
          <w:rFonts w:cs="SBL Greek"/>
          <w:i/>
          <w:sz w:val="20"/>
          <w:szCs w:val="20"/>
          <w:lang w:bidi="he-IL"/>
        </w:rPr>
        <w:tab/>
        <w:t xml:space="preserve">7. </w:t>
      </w:r>
      <w:r w:rsidRPr="004524AB">
        <w:rPr>
          <w:rFonts w:cs="SBL Greek"/>
          <w:i/>
          <w:caps/>
          <w:sz w:val="20"/>
          <w:szCs w:val="20"/>
          <w:lang w:bidi="he-IL"/>
        </w:rPr>
        <w:t>δ</w:t>
      </w:r>
      <w:r w:rsidRPr="004524AB">
        <w:rPr>
          <w:rFonts w:cs="SBL Greek"/>
          <w:i/>
          <w:sz w:val="20"/>
          <w:szCs w:val="20"/>
          <w:lang w:bidi="he-IL"/>
        </w:rPr>
        <w:t>εῦτε! …</w:t>
      </w:r>
    </w:p>
    <w:p w:rsidR="00941E4B" w:rsidRPr="004524AB" w:rsidRDefault="00C77110" w:rsidP="00A371CF">
      <w:pPr>
        <w:ind w:left="567" w:right="374"/>
        <w:rPr>
          <w:rFonts w:cs="SBL Greek"/>
          <w:i/>
          <w:sz w:val="20"/>
          <w:szCs w:val="20"/>
          <w:lang w:bidi="he-IL"/>
        </w:rPr>
      </w:pPr>
      <w:r>
        <w:rPr>
          <w:rFonts w:cs="SBL Greek"/>
          <w:i/>
          <w:sz w:val="20"/>
          <w:szCs w:val="20"/>
          <w:lang w:bidi="he-IL"/>
        </w:rPr>
        <w:t xml:space="preserve">  </w:t>
      </w:r>
      <w:r w:rsidR="00941E4B" w:rsidRPr="004524AB">
        <w:rPr>
          <w:rFonts w:cs="SBL Greek"/>
          <w:i/>
          <w:sz w:val="20"/>
          <w:szCs w:val="20"/>
          <w:lang w:bidi="he-IL"/>
        </w:rPr>
        <w:t>2. … ἀπὸ ἀνατολῶν</w:t>
      </w:r>
      <w:r w:rsidR="00941E4B" w:rsidRPr="004524AB">
        <w:rPr>
          <w:rFonts w:cs="Arial"/>
          <w:i/>
          <w:sz w:val="20"/>
          <w:szCs w:val="20"/>
          <w:lang w:bidi="he-IL"/>
        </w:rPr>
        <w:t xml:space="preserve"> </w:t>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r>
      <w:r w:rsidR="00941E4B" w:rsidRPr="004524AB">
        <w:rPr>
          <w:rFonts w:cs="Arial"/>
          <w:i/>
          <w:sz w:val="20"/>
          <w:szCs w:val="20"/>
          <w:lang w:bidi="he-IL"/>
        </w:rPr>
        <w:tab/>
        <w:t xml:space="preserve">8 </w:t>
      </w:r>
      <w:r w:rsidR="00941E4B" w:rsidRPr="004524AB">
        <w:rPr>
          <w:rFonts w:cs="SBL Greek"/>
          <w:i/>
          <w:sz w:val="20"/>
          <w:szCs w:val="20"/>
          <w:lang w:bidi="he-IL"/>
        </w:rPr>
        <w:t xml:space="preserve">ἐκεῖθεν </w:t>
      </w:r>
      <w:r w:rsidR="00941E4B" w:rsidRPr="004524AB">
        <w:rPr>
          <w:rFonts w:cs="Arial"/>
          <w:i/>
          <w:sz w:val="20"/>
          <w:szCs w:val="20"/>
          <w:lang w:bidi="he-IL"/>
        </w:rPr>
        <w:t>…</w:t>
      </w:r>
    </w:p>
    <w:p w:rsidR="00941E4B" w:rsidRPr="004524AB" w:rsidRDefault="00941E4B" w:rsidP="00A371CF">
      <w:pPr>
        <w:ind w:left="1440" w:right="374" w:firstLine="720"/>
        <w:rPr>
          <w:bCs/>
          <w:iCs/>
          <w:sz w:val="20"/>
          <w:szCs w:val="20"/>
        </w:rPr>
      </w:pPr>
      <w:r w:rsidRPr="004524AB">
        <w:rPr>
          <w:rFonts w:cs="Arial"/>
          <w:b/>
          <w:i/>
          <w:sz w:val="20"/>
          <w:szCs w:val="20"/>
          <w:lang w:bidi="he-IL"/>
        </w:rPr>
        <w:t xml:space="preserve">1. </w:t>
      </w:r>
      <w:r w:rsidRPr="004524AB">
        <w:rPr>
          <w:rFonts w:cs="SBL Greek"/>
          <w:b/>
          <w:i/>
          <w:sz w:val="20"/>
          <w:szCs w:val="20"/>
          <w:lang w:bidi="he-IL"/>
        </w:rPr>
        <w:t>καὶ ἦν πᾶσα ἡ γῆ χεῖλος ἕν καὶ φωνὴ μία πᾶσιν</w:t>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SBL Greek"/>
          <w:b/>
          <w:i/>
          <w:sz w:val="20"/>
          <w:szCs w:val="20"/>
          <w:lang w:bidi="he-IL"/>
        </w:rPr>
        <w:tab/>
      </w:r>
      <w:r w:rsidRPr="004524AB">
        <w:rPr>
          <w:rFonts w:cs="Arial"/>
          <w:b/>
          <w:i/>
          <w:sz w:val="20"/>
          <w:szCs w:val="20"/>
          <w:lang w:bidi="he-IL"/>
        </w:rPr>
        <w:t xml:space="preserve">9. </w:t>
      </w:r>
      <w:r w:rsidRPr="004524AB">
        <w:rPr>
          <w:rFonts w:cs="SBL Greek"/>
          <w:b/>
          <w:i/>
          <w:sz w:val="20"/>
          <w:szCs w:val="20"/>
          <w:lang w:bidi="he-IL"/>
        </w:rPr>
        <w:t xml:space="preserve">συνέχεεν </w:t>
      </w:r>
      <w:r w:rsidRPr="004524AB">
        <w:rPr>
          <w:rFonts w:cs="SBL Greek"/>
          <w:b/>
          <w:i/>
          <w:caps/>
          <w:sz w:val="20"/>
          <w:szCs w:val="20"/>
          <w:lang w:bidi="he-IL"/>
        </w:rPr>
        <w:t>κ</w:t>
      </w:r>
      <w:r w:rsidRPr="004524AB">
        <w:rPr>
          <w:rFonts w:cs="SBL Greek"/>
          <w:b/>
          <w:i/>
          <w:sz w:val="20"/>
          <w:szCs w:val="20"/>
          <w:lang w:bidi="he-IL"/>
        </w:rPr>
        <w:t>ύριος τὰ χείλη</w:t>
      </w:r>
    </w:p>
    <w:p w:rsidR="00941E4B" w:rsidRPr="004524AB" w:rsidRDefault="00941E4B" w:rsidP="00A371CF">
      <w:pPr>
        <w:ind w:left="567" w:right="374" w:hanging="7200"/>
        <w:rPr>
          <w:rFonts w:cs="SBL Greek"/>
          <w:b/>
          <w:i/>
          <w:sz w:val="20"/>
          <w:szCs w:val="20"/>
          <w:lang w:bidi="he-IL"/>
        </w:rPr>
      </w:pPr>
      <w:r w:rsidRPr="004524AB">
        <w:rPr>
          <w:rFonts w:cs="SBL Greek"/>
          <w:b/>
          <w:i/>
          <w:sz w:val="20"/>
          <w:szCs w:val="20"/>
          <w:lang w:bidi="he-IL"/>
        </w:rPr>
        <w:tab/>
      </w:r>
      <w:r w:rsidRPr="004524AB">
        <w:rPr>
          <w:rFonts w:cs="Arial"/>
          <w:b/>
          <w:i/>
          <w:sz w:val="20"/>
          <w:szCs w:val="20"/>
          <w:lang w:bidi="he-IL"/>
        </w:rPr>
        <w:tab/>
      </w:r>
      <w:r w:rsidRPr="004524AB">
        <w:rPr>
          <w:rFonts w:cs="SBL Greek"/>
          <w:b/>
          <w:i/>
          <w:sz w:val="20"/>
          <w:szCs w:val="20"/>
          <w:lang w:bidi="he-IL"/>
        </w:rPr>
        <w:t xml:space="preserve"> </w:t>
      </w:r>
    </w:p>
    <w:p w:rsidR="00941E4B" w:rsidRPr="004524AB" w:rsidRDefault="00941E4B" w:rsidP="00A371CF">
      <w:pPr>
        <w:ind w:right="374"/>
        <w:rPr>
          <w:bCs/>
          <w:iCs/>
        </w:rPr>
      </w:pPr>
      <w:r w:rsidRPr="004524AB">
        <w:rPr>
          <w:bCs/>
          <w:iCs/>
          <w:sz w:val="20"/>
          <w:szCs w:val="20"/>
        </w:rPr>
        <w:lastRenderedPageBreak/>
        <w:t xml:space="preserve">Ο πύργος, που στην αρχή σήμαινε την </w:t>
      </w:r>
      <w:r w:rsidRPr="004524AB">
        <w:rPr>
          <w:bCs/>
          <w:i/>
          <w:iCs/>
          <w:sz w:val="20"/>
          <w:szCs w:val="20"/>
        </w:rPr>
        <w:t>ακρόπολη</w:t>
      </w:r>
      <w:r w:rsidRPr="004524AB">
        <w:rPr>
          <w:bCs/>
          <w:iCs/>
          <w:sz w:val="20"/>
          <w:szCs w:val="20"/>
        </w:rPr>
        <w:t xml:space="preserve"> (η οποία αποτελεί σύμβολο ισχύος και ασφάλειας), συνδέεται με την «ιστορία» της γης, όπως αυτή περιγράφεται στα Γέν. 1-11. Αυτή από την οποία πλάττεται ο άνθρωπος για να την καλλιεργεί, μολύνεται με το αίμα του μικρότερου αδελφού, απειλείται και καθαρίζεται με τον κατακλυσμό και διαφυλάσσεται με τη διαθήκη. Πάνω της σκορπίζεται η γενιά της οικοδόμησης.</w:t>
      </w:r>
      <w:r w:rsidRPr="004524AB">
        <w:rPr>
          <w:bCs/>
          <w:iCs/>
        </w:rPr>
        <w:t xml:space="preserve"> </w:t>
      </w:r>
    </w:p>
    <w:p w:rsidR="00941E4B" w:rsidRPr="004524AB" w:rsidRDefault="00941E4B" w:rsidP="00A371CF">
      <w:pPr>
        <w:ind w:left="567" w:right="374"/>
        <w:rPr>
          <w:bCs/>
          <w:iCs/>
        </w:rPr>
      </w:pPr>
    </w:p>
    <w:p w:rsidR="00941E4B" w:rsidRPr="004524AB" w:rsidRDefault="00941E4B" w:rsidP="00A371CF">
      <w:pPr>
        <w:pStyle w:val="80"/>
        <w:pBdr>
          <w:top w:val="single" w:sz="4" w:space="1" w:color="auto"/>
          <w:left w:val="single" w:sz="4" w:space="4" w:color="auto"/>
          <w:bottom w:val="single" w:sz="4" w:space="1" w:color="auto"/>
          <w:right w:val="single" w:sz="4" w:space="4" w:color="auto"/>
        </w:pBdr>
      </w:pPr>
      <w:r w:rsidRPr="004524AB">
        <w:t>Δραστηριότητα 1</w:t>
      </w:r>
    </w:p>
    <w:p w:rsidR="00941E4B" w:rsidRPr="004524AB" w:rsidRDefault="00941E4B" w:rsidP="00A371CF">
      <w:pPr>
        <w:pBdr>
          <w:top w:val="single" w:sz="4" w:space="1" w:color="auto"/>
          <w:left w:val="single" w:sz="4" w:space="4" w:color="auto"/>
          <w:bottom w:val="single" w:sz="4" w:space="1" w:color="auto"/>
          <w:right w:val="single" w:sz="4" w:space="4" w:color="auto"/>
        </w:pBdr>
      </w:pPr>
      <w:r w:rsidRPr="004524AB">
        <w:t>Μελετήστε το βιβλίο του Προφήτη Ιωνά (το οποίο και αναγιγνώσκεται στην χριστιανική λατρεία στον Εσπερινό του Μ. Σαββάτου και στην ιουδαϊκή λατρεία την κορυφαία ημέρα του Εξιλασμού) και αποκωδικοποιήσετε τα μηνύματα που εκπέμπει ιδίως το τελευταίο κεφάλαιο και πιο συγκεκριμένα η Ερώτηση με την οποία κατακλείεται αυτό το «ανοικτό» Κείμενο. Συγκρίνετε τον Ιωνά με το Αποκ. 11 (Δύο μάρτυρες)</w:t>
      </w:r>
    </w:p>
    <w:p w:rsidR="00941E4B" w:rsidRPr="004524AB" w:rsidRDefault="00941E4B" w:rsidP="00A371CF"/>
    <w:p w:rsidR="006D0821" w:rsidRDefault="006D0821">
      <w:pPr>
        <w:spacing w:after="200" w:line="276" w:lineRule="auto"/>
        <w:jc w:val="left"/>
      </w:pPr>
      <w:r>
        <w:rPr>
          <w:noProof/>
        </w:rPr>
        <w:drawing>
          <wp:inline distT="0" distB="0" distL="0" distR="0">
            <wp:extent cx="6661150" cy="4164575"/>
            <wp:effectExtent l="19050" t="0" r="6350" b="0"/>
            <wp:docPr id="13" name="Εικόνα 13" descr="Αποτέλεσμα εικόνας για Ζιγκουρά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Ζιγκουράτ"/>
                    <pic:cNvPicPr>
                      <a:picLocks noChangeAspect="1" noChangeArrowheads="1"/>
                    </pic:cNvPicPr>
                  </pic:nvPicPr>
                  <pic:blipFill>
                    <a:blip r:embed="rId124" cstate="print"/>
                    <a:srcRect/>
                    <a:stretch>
                      <a:fillRect/>
                    </a:stretch>
                  </pic:blipFill>
                  <pic:spPr bwMode="auto">
                    <a:xfrm>
                      <a:off x="0" y="0"/>
                      <a:ext cx="6661150" cy="4164575"/>
                    </a:xfrm>
                    <a:prstGeom prst="rect">
                      <a:avLst/>
                    </a:prstGeom>
                    <a:noFill/>
                    <a:ln w="9525">
                      <a:noFill/>
                      <a:miter lim="800000"/>
                      <a:headEnd/>
                      <a:tailEnd/>
                    </a:ln>
                  </pic:spPr>
                </pic:pic>
              </a:graphicData>
            </a:graphic>
          </wp:inline>
        </w:drawing>
      </w:r>
    </w:p>
    <w:p w:rsidR="006D0821" w:rsidRDefault="00C71178">
      <w:pPr>
        <w:spacing w:after="200" w:line="276" w:lineRule="auto"/>
        <w:jc w:val="left"/>
      </w:pPr>
      <w:hyperlink r:id="rId125" w:history="1">
        <w:r w:rsidR="006D0821" w:rsidRPr="00DC4528">
          <w:rPr>
            <w:rStyle w:val="-"/>
          </w:rPr>
          <w:t>http://www.kathimerini.gr/752472/opinion/epikairothta/politikh/h-pylh-twn-8ewn</w:t>
        </w:r>
      </w:hyperlink>
      <w:r w:rsidR="006D0821">
        <w:t xml:space="preserve"> </w:t>
      </w:r>
    </w:p>
    <w:p w:rsidR="006D0821" w:rsidRDefault="006D0821">
      <w:pPr>
        <w:spacing w:after="200" w:line="276" w:lineRule="auto"/>
        <w:jc w:val="left"/>
      </w:pPr>
      <w:r>
        <w:br w:type="page"/>
      </w:r>
    </w:p>
    <w:p w:rsidR="006D0821" w:rsidRDefault="006D0821">
      <w:pPr>
        <w:spacing w:after="200" w:line="276" w:lineRule="auto"/>
        <w:jc w:val="left"/>
      </w:pPr>
    </w:p>
    <w:p w:rsidR="00941E4B" w:rsidRPr="004524AB" w:rsidRDefault="00941E4B" w:rsidP="00A371CF"/>
    <w:p w:rsidR="00941E4B" w:rsidRDefault="006D0821" w:rsidP="00A371CF">
      <w:pPr>
        <w:spacing w:after="200" w:line="276" w:lineRule="auto"/>
        <w:jc w:val="left"/>
        <w:rPr>
          <w:rFonts w:asciiTheme="majorHAnsi" w:eastAsiaTheme="majorEastAsia" w:hAnsiTheme="majorHAnsi" w:cstheme="majorBidi"/>
          <w:b/>
          <w:bCs/>
          <w:color w:val="4F81BD" w:themeColor="accent1"/>
        </w:rPr>
      </w:pPr>
      <w:bookmarkStart w:id="5" w:name="_Toc430188872"/>
      <w:r>
        <w:rPr>
          <w:noProof/>
        </w:rPr>
        <w:drawing>
          <wp:inline distT="0" distB="0" distL="0" distR="0">
            <wp:extent cx="6661150" cy="4157949"/>
            <wp:effectExtent l="1905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srcRect/>
                    <a:stretch>
                      <a:fillRect/>
                    </a:stretch>
                  </pic:blipFill>
                  <pic:spPr bwMode="auto">
                    <a:xfrm>
                      <a:off x="0" y="0"/>
                      <a:ext cx="6661150" cy="4157949"/>
                    </a:xfrm>
                    <a:prstGeom prst="rect">
                      <a:avLst/>
                    </a:prstGeom>
                    <a:noFill/>
                    <a:ln w="9525">
                      <a:noFill/>
                      <a:miter lim="800000"/>
                      <a:headEnd/>
                      <a:tailEnd/>
                    </a:ln>
                  </pic:spPr>
                </pic:pic>
              </a:graphicData>
            </a:graphic>
          </wp:inline>
        </w:drawing>
      </w:r>
      <w:r w:rsidRPr="006D0821">
        <w:t xml:space="preserve"> </w:t>
      </w:r>
      <w:r>
        <w:rPr>
          <w:noProof/>
        </w:rPr>
        <w:drawing>
          <wp:inline distT="0" distB="0" distL="0" distR="0">
            <wp:extent cx="6661150" cy="4416205"/>
            <wp:effectExtent l="19050" t="0" r="6350" b="0"/>
            <wp:docPr id="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srcRect/>
                    <a:stretch>
                      <a:fillRect/>
                    </a:stretch>
                  </pic:blipFill>
                  <pic:spPr bwMode="auto">
                    <a:xfrm>
                      <a:off x="0" y="0"/>
                      <a:ext cx="6661150" cy="4416205"/>
                    </a:xfrm>
                    <a:prstGeom prst="rect">
                      <a:avLst/>
                    </a:prstGeom>
                    <a:noFill/>
                    <a:ln w="9525">
                      <a:noFill/>
                      <a:miter lim="800000"/>
                      <a:headEnd/>
                      <a:tailEnd/>
                    </a:ln>
                  </pic:spPr>
                </pic:pic>
              </a:graphicData>
            </a:graphic>
          </wp:inline>
        </w:drawing>
      </w:r>
      <w:r w:rsidR="00941E4B">
        <w:br w:type="page"/>
      </w:r>
    </w:p>
    <w:p w:rsidR="00941E4B" w:rsidRPr="00A371CF" w:rsidRDefault="003E03FA" w:rsidP="00A371CF">
      <w:pPr>
        <w:pStyle w:val="1"/>
        <w:jc w:val="center"/>
        <w:rPr>
          <w:caps/>
        </w:rPr>
      </w:pPr>
      <w:r>
        <w:rPr>
          <w:caps/>
          <w:lang w:val="de-DE"/>
        </w:rPr>
        <w:lastRenderedPageBreak/>
        <w:t>IV</w:t>
      </w:r>
      <w:r w:rsidR="00C77110">
        <w:rPr>
          <w:caps/>
        </w:rPr>
        <w:t>.</w:t>
      </w:r>
      <w:r w:rsidRPr="003E03FA">
        <w:rPr>
          <w:caps/>
        </w:rPr>
        <w:t xml:space="preserve"> </w:t>
      </w:r>
      <w:r w:rsidR="00941E4B" w:rsidRPr="00A371CF">
        <w:rPr>
          <w:caps/>
        </w:rPr>
        <w:t>Αβραάμ</w:t>
      </w:r>
      <w:bookmarkEnd w:id="5"/>
      <w:r w:rsidR="00941E4B">
        <w:rPr>
          <w:caps/>
        </w:rPr>
        <w:t xml:space="preserve"> και σαρρα - αγαρ</w:t>
      </w:r>
    </w:p>
    <w:p w:rsidR="00941E4B" w:rsidRDefault="00941E4B" w:rsidP="00A371CF">
      <w:pPr>
        <w:ind w:right="374"/>
      </w:pPr>
    </w:p>
    <w:p w:rsidR="009F79BF" w:rsidRDefault="00A6452F" w:rsidP="003E03FA">
      <w:pPr>
        <w:pStyle w:val="3"/>
      </w:pPr>
      <w:r>
        <w:t>Αφό</w:t>
      </w:r>
      <w:r w:rsidR="009F79BF">
        <w:t>ρμηση</w:t>
      </w:r>
    </w:p>
    <w:p w:rsidR="009F79BF" w:rsidRDefault="00A6452F" w:rsidP="009F79BF">
      <w:r>
        <w:t>Το ταξίδι του Οδυσσέα από και προς την Ιθάκη</w:t>
      </w:r>
    </w:p>
    <w:p w:rsidR="009F79BF" w:rsidRPr="009F79BF" w:rsidRDefault="009F79BF" w:rsidP="009F79BF"/>
    <w:p w:rsidR="003E03FA" w:rsidRPr="003E03FA" w:rsidRDefault="003E03FA" w:rsidP="003E03FA">
      <w:pPr>
        <w:pStyle w:val="3"/>
      </w:pPr>
      <w:r>
        <w:t xml:space="preserve">Εισαγωγικά </w:t>
      </w:r>
    </w:p>
    <w:p w:rsidR="00866FE0" w:rsidRPr="00614E99" w:rsidRDefault="00866FE0" w:rsidP="00A371CF">
      <w:pPr>
        <w:ind w:right="374"/>
      </w:pPr>
    </w:p>
    <w:p w:rsidR="00941E4B" w:rsidRPr="004524AB" w:rsidRDefault="00941E4B" w:rsidP="00A371CF">
      <w:pPr>
        <w:ind w:right="374"/>
        <w:rPr>
          <w:b/>
          <w:bCs/>
        </w:rPr>
      </w:pPr>
      <w:r w:rsidRPr="004524AB">
        <w:t>Ο Θεός των Πατέρων ανοίγει αμέσως μετά τη διάσπαση μια καινούργια προοπτική για τη διεσπασμένη ανθρωπότητα</w:t>
      </w:r>
      <w:r w:rsidRPr="004524AB">
        <w:rPr>
          <w:rStyle w:val="af1"/>
          <w:rFonts w:eastAsiaTheme="majorEastAsia"/>
        </w:rPr>
        <w:endnoteReference w:id="35"/>
      </w:r>
      <w:r w:rsidRPr="004524AB">
        <w:t xml:space="preserve">. </w:t>
      </w:r>
      <w:r w:rsidRPr="004524AB">
        <w:rPr>
          <w:caps/>
        </w:rPr>
        <w:t>α</w:t>
      </w:r>
      <w:r w:rsidRPr="004524AB">
        <w:t xml:space="preserve">κριβώς στο σημείο όπου αποτυγχάνει ο άνθρωπος να δημιουργήσει </w:t>
      </w:r>
      <w:r w:rsidRPr="004524AB">
        <w:rPr>
          <w:i/>
          <w:iCs/>
        </w:rPr>
        <w:t>όνομα</w:t>
      </w:r>
      <w:r w:rsidRPr="004524AB">
        <w:t xml:space="preserve">, επιλέγει ο Θεός έναν απόγονο του Σημ προκειμένου «να κτίσει το δικό του οικοδόμημα»: να </w:t>
      </w:r>
      <w:r w:rsidRPr="004524AB">
        <w:rPr>
          <w:bCs/>
          <w:iCs/>
        </w:rPr>
        <w:t xml:space="preserve">ξεκινήσει εκείνο το πρότζεκτ </w:t>
      </w:r>
      <w:r w:rsidRPr="004524AB">
        <w:t>διά του οποίου θα γίνει γνωστό στον κόσμο το δικό Του όνομα</w:t>
      </w:r>
      <w:r w:rsidRPr="004524AB">
        <w:rPr>
          <w:rStyle w:val="af1"/>
          <w:rFonts w:eastAsiaTheme="majorEastAsia"/>
        </w:rPr>
        <w:endnoteReference w:id="36"/>
      </w:r>
      <w:r w:rsidRPr="004524AB">
        <w:t xml:space="preserve">. </w:t>
      </w:r>
      <w:r w:rsidRPr="004524AB">
        <w:rPr>
          <w:b/>
          <w:bCs/>
        </w:rPr>
        <w:t xml:space="preserve">Ο Θεός καλεί τον Αβραάμ, </w:t>
      </w:r>
      <w:r w:rsidRPr="004524AB">
        <w:t>ο οποίος κατοικεί στην Ουρ της Χαλδαίας (11, 28. 31) ή σύμφωνα με μια άλλη παράδοση τη χώρα Αράμ, τη Συρία (Δτ. 26, 5),</w:t>
      </w:r>
      <w:r w:rsidRPr="004524AB">
        <w:rPr>
          <w:b/>
          <w:bCs/>
        </w:rPr>
        <w:t xml:space="preserve"> να γίνει το φως των εθνών.</w:t>
      </w:r>
      <w:r w:rsidRPr="004524AB">
        <w:t xml:space="preserve"> Η απαραίτητη προϋπόθεση όμως για να συμβεί αυτό είναι </w:t>
      </w:r>
      <w:r w:rsidRPr="004524AB">
        <w:rPr>
          <w:b/>
          <w:bCs/>
        </w:rPr>
        <w:t xml:space="preserve">να εξέλθει από τη γη του </w:t>
      </w:r>
      <w:r w:rsidRPr="004524AB">
        <w:t>(Γέν. 12, 1-3</w:t>
      </w:r>
      <w:r w:rsidRPr="004524AB">
        <w:rPr>
          <w:vertAlign w:val="superscript"/>
        </w:rPr>
        <w:t>.</w:t>
      </w:r>
      <w:r w:rsidRPr="004524AB">
        <w:t xml:space="preserve"> πρβλ. Γαλ. 3, 6-9) γκρεμίζοντας τα «είδωλα» του πατέρα του.</w:t>
      </w:r>
      <w:r w:rsidRPr="004524AB">
        <w:rPr>
          <w:b/>
          <w:bCs/>
        </w:rPr>
        <w:t xml:space="preserve"> </w:t>
      </w:r>
    </w:p>
    <w:p w:rsidR="00941E4B" w:rsidRPr="004524AB" w:rsidRDefault="00941E4B" w:rsidP="00A371CF">
      <w:pPr>
        <w:ind w:left="567" w:right="374"/>
        <w:rPr>
          <w:rFonts w:cs="Arial"/>
          <w:i/>
          <w:lang w:bidi="he-IL"/>
        </w:rPr>
      </w:pPr>
    </w:p>
    <w:p w:rsidR="00941E4B" w:rsidRPr="004524AB" w:rsidRDefault="00941E4B" w:rsidP="00A371CF">
      <w:pPr>
        <w:ind w:left="567" w:right="374"/>
        <w:rPr>
          <w:i/>
          <w:lang w:bidi="he-IL"/>
        </w:rPr>
      </w:pPr>
      <w:r w:rsidRPr="004524AB">
        <w:rPr>
          <w:rFonts w:cs="Arial"/>
          <w:i/>
          <w:lang w:bidi="he-IL"/>
        </w:rPr>
        <w:t>Κ</w:t>
      </w:r>
      <w:r w:rsidRPr="004524AB">
        <w:rPr>
          <w:i/>
          <w:lang w:bidi="he-IL"/>
        </w:rPr>
        <w:t xml:space="preserve">αὶ εἶπεν </w:t>
      </w:r>
      <w:r w:rsidRPr="004524AB">
        <w:rPr>
          <w:i/>
          <w:caps/>
          <w:lang w:bidi="he-IL"/>
        </w:rPr>
        <w:t>κ</w:t>
      </w:r>
      <w:r w:rsidRPr="004524AB">
        <w:rPr>
          <w:i/>
          <w:lang w:bidi="he-IL"/>
        </w:rPr>
        <w:t xml:space="preserve">ύριος (Αδωνάι) τῷ Ἄβραμ: </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lang w:bidi="he-IL"/>
        </w:rPr>
        <w:t>Ἔξελθε ἐκ τῆς γῆς σου καὶ ἐκ τῆς συγγενείας σου καὶ ἐκ τοῦ οἴκου τοῦ πατρός σου</w:t>
      </w:r>
    </w:p>
    <w:p w:rsidR="00941E4B" w:rsidRPr="004524AB" w:rsidRDefault="00941E4B" w:rsidP="00A371CF">
      <w:pPr>
        <w:ind w:left="567" w:right="374"/>
        <w:rPr>
          <w:i/>
          <w:lang w:bidi="he-IL"/>
        </w:rPr>
      </w:pPr>
      <w:r w:rsidRPr="004524AB">
        <w:rPr>
          <w:i/>
          <w:lang w:bidi="he-IL"/>
        </w:rPr>
        <w:t>εἰς τὴν γῆν ἣν ἄν σοι δείξω</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ποιήσω σε εἰς ἔθνος μέγα καὶ εὐλογήσω σε</w:t>
      </w:r>
    </w:p>
    <w:p w:rsidR="00941E4B" w:rsidRPr="004524AB" w:rsidRDefault="00941E4B" w:rsidP="00A371CF">
      <w:pPr>
        <w:ind w:left="567" w:right="374"/>
        <w:rPr>
          <w:i/>
          <w:lang w:bidi="he-IL"/>
        </w:rPr>
      </w:pPr>
      <w:r w:rsidRPr="004524AB">
        <w:rPr>
          <w:i/>
          <w:lang w:bidi="he-IL"/>
        </w:rPr>
        <w:t xml:space="preserve">καὶ μεγαλυνῶ </w:t>
      </w:r>
      <w:r w:rsidRPr="004524AB">
        <w:rPr>
          <w:b/>
          <w:bCs/>
          <w:i/>
          <w:lang w:bidi="he-IL"/>
        </w:rPr>
        <w:t>τὸ ὄνομά σου.</w:t>
      </w:r>
    </w:p>
    <w:p w:rsidR="00941E4B" w:rsidRPr="004524AB" w:rsidRDefault="00941E4B" w:rsidP="00A371CF">
      <w:pPr>
        <w:ind w:left="567" w:right="374"/>
        <w:rPr>
          <w:i/>
          <w:lang w:bidi="he-IL"/>
        </w:rPr>
      </w:pPr>
    </w:p>
    <w:p w:rsidR="00941E4B" w:rsidRPr="004524AB" w:rsidRDefault="00941E4B" w:rsidP="00A371CF">
      <w:pPr>
        <w:ind w:left="567" w:right="374"/>
        <w:rPr>
          <w:i/>
          <w:lang w:bidi="he-IL"/>
        </w:rPr>
      </w:pPr>
      <w:r w:rsidRPr="004524AB">
        <w:rPr>
          <w:i/>
          <w:caps/>
          <w:lang w:bidi="he-IL"/>
        </w:rPr>
        <w:t>κ</w:t>
      </w:r>
      <w:r w:rsidRPr="004524AB">
        <w:rPr>
          <w:i/>
          <w:lang w:bidi="he-IL"/>
        </w:rPr>
        <w:t>αὶ ἔσῃ εὐλογητός καὶ εὐλογήσω τοὺς εὐλογοῦντάς σε</w:t>
      </w:r>
    </w:p>
    <w:p w:rsidR="00941E4B" w:rsidRPr="004524AB" w:rsidRDefault="00941E4B" w:rsidP="00A371CF">
      <w:pPr>
        <w:ind w:left="567" w:right="374"/>
        <w:rPr>
          <w:i/>
          <w:lang w:bidi="he-IL"/>
        </w:rPr>
      </w:pPr>
      <w:r w:rsidRPr="004524AB">
        <w:rPr>
          <w:i/>
          <w:lang w:bidi="he-IL"/>
        </w:rPr>
        <w:t>καὶ τοὺς καταρωμένους σε καταράσομαι</w:t>
      </w:r>
    </w:p>
    <w:p w:rsidR="00941E4B" w:rsidRPr="004524AB" w:rsidRDefault="00941E4B" w:rsidP="00A371CF">
      <w:pPr>
        <w:ind w:left="567" w:right="374"/>
        <w:rPr>
          <w:b/>
          <w:bCs/>
          <w:i/>
        </w:rPr>
      </w:pPr>
      <w:r w:rsidRPr="004524AB">
        <w:rPr>
          <w:i/>
          <w:lang w:bidi="he-IL"/>
        </w:rPr>
        <w:t xml:space="preserve">καὶ ἐνευλογηθήσονται </w:t>
      </w:r>
      <w:r w:rsidRPr="004524AB">
        <w:rPr>
          <w:b/>
          <w:bCs/>
          <w:i/>
          <w:lang w:bidi="he-IL"/>
        </w:rPr>
        <w:t>ἐν σοὶ</w:t>
      </w:r>
      <w:r w:rsidRPr="004524AB">
        <w:rPr>
          <w:rStyle w:val="af1"/>
          <w:rFonts w:eastAsiaTheme="majorEastAsia"/>
          <w:i/>
          <w:lang w:bidi="he-IL"/>
        </w:rPr>
        <w:endnoteReference w:id="37"/>
      </w:r>
      <w:r w:rsidRPr="004524AB">
        <w:rPr>
          <w:i/>
          <w:lang w:bidi="he-IL"/>
        </w:rPr>
        <w:t xml:space="preserve"> πᾶσαι αἱ φυλαὶ τῆς γῆς</w:t>
      </w:r>
    </w:p>
    <w:p w:rsidR="00941E4B" w:rsidRPr="004524AB" w:rsidRDefault="00941E4B" w:rsidP="00A371CF">
      <w:pPr>
        <w:ind w:left="567" w:right="374"/>
        <w:rPr>
          <w:b/>
          <w:bCs/>
        </w:rPr>
      </w:pPr>
    </w:p>
    <w:p w:rsidR="00941E4B" w:rsidRPr="004524AB" w:rsidRDefault="00941E4B" w:rsidP="00A371CF">
      <w:pPr>
        <w:ind w:left="567" w:right="374"/>
      </w:pPr>
    </w:p>
    <w:p w:rsidR="00941E4B" w:rsidRPr="004524AB" w:rsidRDefault="00941E4B" w:rsidP="00A371CF">
      <w:pPr>
        <w:ind w:right="374"/>
      </w:pPr>
      <w:r w:rsidRPr="004524AB">
        <w:t>Όταν ένας άνθρωπος υπαρξιακά «φυλακίζεται» στον ασφυκτικό κλοιό του χώρου τότε γίνεται εθνικιστής και ειδωλολάτρης</w:t>
      </w:r>
      <w:r w:rsidRPr="004524AB">
        <w:rPr>
          <w:rStyle w:val="af1"/>
          <w:rFonts w:eastAsiaTheme="majorEastAsia"/>
        </w:rPr>
        <w:endnoteReference w:id="38"/>
      </w:r>
      <w:r w:rsidRPr="004524AB">
        <w:t>.</w:t>
      </w:r>
      <w:r w:rsidRPr="004524AB">
        <w:rPr>
          <w:b/>
          <w:bCs/>
          <w:i/>
          <w:iCs/>
        </w:rPr>
        <w:t xml:space="preserve"> </w:t>
      </w:r>
      <w:r w:rsidRPr="004524AB">
        <w:t xml:space="preserve">Σε αυτήν την παγίδα υπέπεσε ο Ιουδαϊσμός μετά τη βαβυλώνια αιχμαλωσία. Το οικουμενικό πνεύμα των Προφητών (π.χ. Ησαΐα, Ιωνά) παραθεωρήθηκε και ο αιχμάλωτος λαός σε μια κίνηση αυτοάμυνας απέναντι στους συνεχόμενους επί μισή χιλιετία δυνάστες του συσπειρώθηκε γύρω από το </w:t>
      </w:r>
      <w:r w:rsidRPr="004524AB">
        <w:rPr>
          <w:b/>
        </w:rPr>
        <w:t>Νόμο-την Τορά/Πεντάτευχο</w:t>
      </w:r>
      <w:r w:rsidRPr="004524AB">
        <w:t xml:space="preserve"> (τις 613 διατάξεις [όπου πλεονάζουν τα ου»]) και κατεξοχήν εκείνες που αφορούν στη διάκριση καθαρού και ακαθάρτου στο χώρο ιδιαιτέρως της τροφής και του γάμου), το μοναδικό </w:t>
      </w:r>
      <w:r w:rsidRPr="004524AB">
        <w:rPr>
          <w:b/>
        </w:rPr>
        <w:t>Ναό των Ιεροσολύμων</w:t>
      </w:r>
      <w:r w:rsidRPr="004524AB">
        <w:t xml:space="preserve"> και τη λατρεία/θυσία που αναφερόταν σε αυτόν κατά τις τρεις κορυφαίες ιουδαϊκές εορτές (Πάσχα-Πεντηκοστή-Σκηνοπηγία). </w:t>
      </w:r>
    </w:p>
    <w:p w:rsidR="00941E4B" w:rsidRPr="004524AB" w:rsidRDefault="00941E4B" w:rsidP="00A371CF">
      <w:pPr>
        <w:ind w:left="567" w:right="374"/>
      </w:pPr>
    </w:p>
    <w:p w:rsidR="00941E4B" w:rsidRPr="004524AB" w:rsidRDefault="00941E4B" w:rsidP="00A371CF">
      <w:pPr>
        <w:ind w:right="374"/>
        <w:rPr>
          <w:i/>
          <w:szCs w:val="22"/>
          <w:lang w:bidi="he-IL"/>
        </w:rPr>
      </w:pPr>
      <w:r w:rsidRPr="004524AB">
        <w:rPr>
          <w:szCs w:val="22"/>
        </w:rPr>
        <w:t xml:space="preserve">Παρά το γεγονός ότι στον μεσοδιαθηκικό Ιουδαϊσμό αναπτύχθηκαν πολλά κινήματα (π.χ. Φαρισαίοι, Σαδουκαίοι, Εσσαίοι) που ενίοτε ήταν απόλυτα εχθρικά μεταξύ τους, το σύνθημα (μότο) είναι </w:t>
      </w:r>
      <w:r w:rsidRPr="004524AB">
        <w:rPr>
          <w:b/>
          <w:szCs w:val="22"/>
        </w:rPr>
        <w:t>ένας Θεός, ένας Ναός, ένας λαός</w:t>
      </w:r>
      <w:r w:rsidRPr="004524AB">
        <w:rPr>
          <w:szCs w:val="22"/>
        </w:rPr>
        <w:t xml:space="preserve"> (πρβλ.</w:t>
      </w:r>
      <w:r w:rsidRPr="004524AB">
        <w:rPr>
          <w:i/>
          <w:szCs w:val="22"/>
        </w:rPr>
        <w:t xml:space="preserve"> </w:t>
      </w:r>
      <w:hyperlink r:id="rId128" w:tgtFrame="morph" w:history="1">
        <w:r w:rsidRPr="004524AB">
          <w:rPr>
            <w:rStyle w:val="-"/>
            <w:rFonts w:cs="Arial"/>
            <w:i/>
            <w:color w:val="auto"/>
            <w:szCs w:val="22"/>
          </w:rPr>
          <w:t>ἐ</w:t>
        </w:r>
        <w:r w:rsidRPr="004524AB">
          <w:rPr>
            <w:rStyle w:val="-"/>
            <w:i/>
            <w:color w:val="auto"/>
            <w:szCs w:val="22"/>
          </w:rPr>
          <w:t>ν</w:t>
        </w:r>
      </w:hyperlink>
      <w:r w:rsidRPr="004524AB">
        <w:rPr>
          <w:i/>
          <w:szCs w:val="22"/>
        </w:rPr>
        <w:t xml:space="preserve"> </w:t>
      </w:r>
      <w:hyperlink r:id="rId129" w:tgtFrame="morph" w:history="1">
        <w:r w:rsidRPr="004524AB">
          <w:rPr>
            <w:rStyle w:val="-"/>
            <w:rFonts w:cs="Arial"/>
            <w:i/>
            <w:color w:val="auto"/>
            <w:szCs w:val="22"/>
          </w:rPr>
          <w:t>ἑ</w:t>
        </w:r>
        <w:r w:rsidRPr="004524AB">
          <w:rPr>
            <w:rStyle w:val="-"/>
            <w:i/>
            <w:color w:val="auto"/>
            <w:szCs w:val="22"/>
          </w:rPr>
          <w:t>τέρ</w:t>
        </w:r>
        <w:r w:rsidRPr="004524AB">
          <w:rPr>
            <w:rStyle w:val="-"/>
            <w:rFonts w:cs="Arial"/>
            <w:i/>
            <w:color w:val="auto"/>
            <w:szCs w:val="22"/>
          </w:rPr>
          <w:t>ᾳ</w:t>
        </w:r>
      </w:hyperlink>
      <w:r w:rsidRPr="004524AB">
        <w:rPr>
          <w:i/>
          <w:szCs w:val="22"/>
        </w:rPr>
        <w:t xml:space="preserve"> </w:t>
      </w:r>
      <w:hyperlink r:id="rId130" w:tgtFrame="morph" w:history="1">
        <w:r w:rsidRPr="004524AB">
          <w:rPr>
            <w:rStyle w:val="-"/>
            <w:i/>
            <w:color w:val="auto"/>
            <w:szCs w:val="22"/>
          </w:rPr>
          <w:t>δ</w:t>
        </w:r>
        <w:r w:rsidRPr="004524AB">
          <w:rPr>
            <w:rStyle w:val="-"/>
            <w:rFonts w:cs="Arial"/>
            <w:i/>
            <w:color w:val="auto"/>
            <w:szCs w:val="22"/>
          </w:rPr>
          <w:t>ὲ</w:t>
        </w:r>
      </w:hyperlink>
      <w:r w:rsidRPr="004524AB">
        <w:rPr>
          <w:i/>
          <w:szCs w:val="22"/>
        </w:rPr>
        <w:t xml:space="preserve"> </w:t>
      </w:r>
      <w:hyperlink r:id="rId131" w:tgtFrame="morph" w:history="1">
        <w:r w:rsidRPr="004524AB">
          <w:rPr>
            <w:rStyle w:val="-"/>
            <w:i/>
            <w:color w:val="auto"/>
            <w:szCs w:val="22"/>
          </w:rPr>
          <w:t>πόλει</w:t>
        </w:r>
      </w:hyperlink>
      <w:r w:rsidRPr="004524AB">
        <w:rPr>
          <w:i/>
          <w:szCs w:val="22"/>
        </w:rPr>
        <w:t xml:space="preserve"> </w:t>
      </w:r>
      <w:hyperlink r:id="rId132" w:tgtFrame="morph" w:history="1">
        <w:r w:rsidRPr="004524AB">
          <w:rPr>
            <w:rStyle w:val="-"/>
            <w:i/>
            <w:color w:val="auto"/>
            <w:szCs w:val="22"/>
          </w:rPr>
          <w:t>μήτε</w:t>
        </w:r>
      </w:hyperlink>
      <w:r w:rsidRPr="004524AB">
        <w:rPr>
          <w:i/>
          <w:szCs w:val="22"/>
        </w:rPr>
        <w:t xml:space="preserve"> </w:t>
      </w:r>
      <w:hyperlink r:id="rId133" w:tgtFrame="morph" w:history="1">
        <w:r w:rsidRPr="004524AB">
          <w:rPr>
            <w:rStyle w:val="-"/>
            <w:i/>
            <w:color w:val="auto"/>
            <w:szCs w:val="22"/>
          </w:rPr>
          <w:t>βωμ</w:t>
        </w:r>
        <w:r w:rsidRPr="004524AB">
          <w:rPr>
            <w:rStyle w:val="-"/>
            <w:rFonts w:cs="Arial"/>
            <w:i/>
            <w:color w:val="auto"/>
            <w:szCs w:val="22"/>
          </w:rPr>
          <w:t>ὸ</w:t>
        </w:r>
        <w:r w:rsidRPr="004524AB">
          <w:rPr>
            <w:rStyle w:val="-"/>
            <w:i/>
            <w:color w:val="auto"/>
            <w:szCs w:val="22"/>
          </w:rPr>
          <w:t>ς</w:t>
        </w:r>
      </w:hyperlink>
      <w:r w:rsidRPr="004524AB">
        <w:rPr>
          <w:i/>
          <w:szCs w:val="22"/>
        </w:rPr>
        <w:t xml:space="preserve"> </w:t>
      </w:r>
      <w:hyperlink r:id="rId134" w:tgtFrame="morph" w:history="1">
        <w:r w:rsidRPr="004524AB">
          <w:rPr>
            <w:rStyle w:val="-"/>
            <w:i/>
            <w:color w:val="auto"/>
            <w:szCs w:val="22"/>
          </w:rPr>
          <w:t>μήτε</w:t>
        </w:r>
      </w:hyperlink>
      <w:r w:rsidRPr="004524AB">
        <w:rPr>
          <w:i/>
          <w:szCs w:val="22"/>
        </w:rPr>
        <w:t xml:space="preserve"> </w:t>
      </w:r>
      <w:hyperlink r:id="rId135" w:tgtFrame="morph" w:history="1">
        <w:r w:rsidRPr="004524AB">
          <w:rPr>
            <w:rStyle w:val="-"/>
            <w:i/>
            <w:color w:val="auto"/>
            <w:szCs w:val="22"/>
          </w:rPr>
          <w:t>νε</w:t>
        </w:r>
        <w:r w:rsidRPr="004524AB">
          <w:rPr>
            <w:rStyle w:val="-"/>
            <w:rFonts w:cs="Arial"/>
            <w:i/>
            <w:color w:val="auto"/>
            <w:szCs w:val="22"/>
          </w:rPr>
          <w:t>ὼ</w:t>
        </w:r>
        <w:r w:rsidRPr="004524AB">
          <w:rPr>
            <w:rStyle w:val="-"/>
            <w:i/>
            <w:color w:val="auto"/>
            <w:szCs w:val="22"/>
          </w:rPr>
          <w:t>ς</w:t>
        </w:r>
      </w:hyperlink>
      <w:r w:rsidRPr="004524AB">
        <w:rPr>
          <w:i/>
          <w:szCs w:val="22"/>
        </w:rPr>
        <w:t xml:space="preserve"> </w:t>
      </w:r>
      <w:hyperlink r:id="rId136" w:tgtFrame="morph" w:history="1">
        <w:r w:rsidRPr="004524AB">
          <w:rPr>
            <w:rStyle w:val="-"/>
            <w:rFonts w:cs="Arial"/>
            <w:i/>
            <w:color w:val="auto"/>
            <w:szCs w:val="22"/>
          </w:rPr>
          <w:t>ἔ</w:t>
        </w:r>
        <w:r w:rsidRPr="004524AB">
          <w:rPr>
            <w:rStyle w:val="-"/>
            <w:i/>
            <w:color w:val="auto"/>
            <w:szCs w:val="22"/>
          </w:rPr>
          <w:t>στω</w:t>
        </w:r>
      </w:hyperlink>
      <w:r w:rsidRPr="004524AB">
        <w:rPr>
          <w:i/>
          <w:szCs w:val="22"/>
        </w:rPr>
        <w:t xml:space="preserve">: </w:t>
      </w:r>
      <w:hyperlink r:id="rId137" w:tgtFrame="morph" w:history="1">
        <w:r w:rsidRPr="004524AB">
          <w:rPr>
            <w:rStyle w:val="-"/>
            <w:b/>
            <w:i/>
            <w:caps/>
            <w:color w:val="auto"/>
            <w:szCs w:val="22"/>
          </w:rPr>
          <w:t>θ</w:t>
        </w:r>
        <w:r w:rsidRPr="004524AB">
          <w:rPr>
            <w:rStyle w:val="-"/>
            <w:b/>
            <w:i/>
            <w:color w:val="auto"/>
            <w:szCs w:val="22"/>
          </w:rPr>
          <w:t>ε</w:t>
        </w:r>
        <w:r w:rsidRPr="004524AB">
          <w:rPr>
            <w:rStyle w:val="-"/>
            <w:rFonts w:cs="Arial"/>
            <w:b/>
            <w:i/>
            <w:color w:val="auto"/>
            <w:szCs w:val="22"/>
          </w:rPr>
          <w:t>ὸ</w:t>
        </w:r>
        <w:r w:rsidRPr="004524AB">
          <w:rPr>
            <w:rStyle w:val="-"/>
            <w:b/>
            <w:i/>
            <w:color w:val="auto"/>
            <w:szCs w:val="22"/>
          </w:rPr>
          <w:t>ς</w:t>
        </w:r>
      </w:hyperlink>
      <w:r w:rsidRPr="004524AB">
        <w:rPr>
          <w:b/>
          <w:i/>
          <w:szCs w:val="22"/>
        </w:rPr>
        <w:t xml:space="preserve"> </w:t>
      </w:r>
      <w:hyperlink r:id="rId138" w:tgtFrame="morph" w:history="1">
        <w:r w:rsidRPr="004524AB">
          <w:rPr>
            <w:rStyle w:val="-"/>
            <w:b/>
            <w:i/>
            <w:color w:val="auto"/>
            <w:szCs w:val="22"/>
          </w:rPr>
          <w:t>γ</w:t>
        </w:r>
        <w:r w:rsidRPr="004524AB">
          <w:rPr>
            <w:rStyle w:val="-"/>
            <w:rFonts w:cs="Arial"/>
            <w:b/>
            <w:i/>
            <w:color w:val="auto"/>
            <w:szCs w:val="22"/>
          </w:rPr>
          <w:t>ὰ</w:t>
        </w:r>
        <w:r w:rsidRPr="004524AB">
          <w:rPr>
            <w:rStyle w:val="-"/>
            <w:b/>
            <w:i/>
            <w:color w:val="auto"/>
            <w:szCs w:val="22"/>
          </w:rPr>
          <w:t>ρ</w:t>
        </w:r>
      </w:hyperlink>
      <w:r w:rsidRPr="004524AB">
        <w:rPr>
          <w:b/>
          <w:i/>
          <w:szCs w:val="22"/>
        </w:rPr>
        <w:t xml:space="preserve"> </w:t>
      </w:r>
      <w:hyperlink r:id="rId139" w:tgtFrame="morph" w:history="1">
        <w:r w:rsidRPr="004524AB">
          <w:rPr>
            <w:rStyle w:val="-"/>
            <w:b/>
            <w:i/>
            <w:color w:val="auto"/>
            <w:szCs w:val="22"/>
          </w:rPr>
          <w:t>ε</w:t>
        </w:r>
        <w:r w:rsidRPr="004524AB">
          <w:rPr>
            <w:rStyle w:val="-"/>
            <w:rFonts w:cs="Arial"/>
            <w:b/>
            <w:i/>
            <w:color w:val="auto"/>
            <w:szCs w:val="22"/>
          </w:rPr>
          <w:t>ἷ</w:t>
        </w:r>
        <w:r w:rsidRPr="004524AB">
          <w:rPr>
            <w:rStyle w:val="-"/>
            <w:b/>
            <w:i/>
            <w:color w:val="auto"/>
            <w:szCs w:val="22"/>
          </w:rPr>
          <w:t>ς</w:t>
        </w:r>
      </w:hyperlink>
      <w:r w:rsidRPr="004524AB">
        <w:rPr>
          <w:b/>
          <w:i/>
          <w:szCs w:val="22"/>
        </w:rPr>
        <w:t xml:space="preserve"> </w:t>
      </w:r>
      <w:hyperlink r:id="rId140" w:tgtFrame="morph" w:history="1">
        <w:r w:rsidRPr="004524AB">
          <w:rPr>
            <w:rStyle w:val="-"/>
            <w:b/>
            <w:i/>
            <w:color w:val="auto"/>
            <w:szCs w:val="22"/>
          </w:rPr>
          <w:t>κα</w:t>
        </w:r>
        <w:r w:rsidRPr="004524AB">
          <w:rPr>
            <w:rStyle w:val="-"/>
            <w:rFonts w:cs="Arial"/>
            <w:b/>
            <w:i/>
            <w:color w:val="auto"/>
            <w:szCs w:val="22"/>
          </w:rPr>
          <w:t>ὶ</w:t>
        </w:r>
      </w:hyperlink>
      <w:r w:rsidRPr="004524AB">
        <w:rPr>
          <w:b/>
          <w:i/>
          <w:szCs w:val="22"/>
        </w:rPr>
        <w:t xml:space="preserve"> </w:t>
      </w:r>
      <w:hyperlink r:id="rId141" w:tgtFrame="morph" w:history="1">
        <w:r w:rsidRPr="004524AB">
          <w:rPr>
            <w:rStyle w:val="-"/>
            <w:b/>
            <w:i/>
            <w:color w:val="auto"/>
            <w:szCs w:val="22"/>
          </w:rPr>
          <w:t>τ</w:t>
        </w:r>
        <w:r w:rsidRPr="004524AB">
          <w:rPr>
            <w:rStyle w:val="-"/>
            <w:rFonts w:cs="Arial"/>
            <w:b/>
            <w:i/>
            <w:color w:val="auto"/>
            <w:szCs w:val="22"/>
          </w:rPr>
          <w:t>ὸ</w:t>
        </w:r>
      </w:hyperlink>
      <w:r w:rsidRPr="004524AB">
        <w:rPr>
          <w:b/>
          <w:i/>
          <w:szCs w:val="22"/>
        </w:rPr>
        <w:t xml:space="preserve"> </w:t>
      </w:r>
      <w:hyperlink r:id="rId142" w:tgtFrame="morph" w:history="1">
        <w:r w:rsidRPr="004524AB">
          <w:rPr>
            <w:rStyle w:val="-"/>
            <w:rFonts w:cs="Arial"/>
            <w:b/>
            <w:i/>
            <w:color w:val="auto"/>
            <w:szCs w:val="22"/>
          </w:rPr>
          <w:t>Ἑ</w:t>
        </w:r>
        <w:r w:rsidRPr="004524AB">
          <w:rPr>
            <w:rStyle w:val="-"/>
            <w:b/>
            <w:i/>
            <w:color w:val="auto"/>
            <w:szCs w:val="22"/>
          </w:rPr>
          <w:t>βραίων</w:t>
        </w:r>
      </w:hyperlink>
      <w:r w:rsidRPr="004524AB">
        <w:rPr>
          <w:b/>
          <w:i/>
          <w:szCs w:val="22"/>
        </w:rPr>
        <w:t xml:space="preserve"> </w:t>
      </w:r>
      <w:hyperlink r:id="rId143" w:tgtFrame="morph" w:history="1">
        <w:r w:rsidRPr="004524AB">
          <w:rPr>
            <w:rStyle w:val="-"/>
            <w:b/>
            <w:i/>
            <w:color w:val="auto"/>
            <w:szCs w:val="22"/>
          </w:rPr>
          <w:t>γένος</w:t>
        </w:r>
      </w:hyperlink>
      <w:r w:rsidRPr="004524AB">
        <w:rPr>
          <w:b/>
          <w:i/>
          <w:szCs w:val="22"/>
        </w:rPr>
        <w:t xml:space="preserve"> </w:t>
      </w:r>
      <w:hyperlink r:id="rId144" w:tgtFrame="morph" w:history="1">
        <w:r w:rsidRPr="004524AB">
          <w:rPr>
            <w:rStyle w:val="-"/>
            <w:rFonts w:cs="Arial"/>
            <w:b/>
            <w:i/>
            <w:color w:val="auto"/>
            <w:szCs w:val="22"/>
          </w:rPr>
          <w:t>ἕ</w:t>
        </w:r>
        <w:r w:rsidRPr="004524AB">
          <w:rPr>
            <w:rStyle w:val="-"/>
            <w:b/>
            <w:i/>
            <w:color w:val="auto"/>
            <w:szCs w:val="22"/>
          </w:rPr>
          <w:t>ν</w:t>
        </w:r>
      </w:hyperlink>
      <w:r w:rsidRPr="004524AB">
        <w:rPr>
          <w:szCs w:val="22"/>
        </w:rPr>
        <w:t xml:space="preserve"> Ιωσ. </w:t>
      </w:r>
      <w:r w:rsidRPr="004524AB">
        <w:rPr>
          <w:i/>
          <w:szCs w:val="22"/>
        </w:rPr>
        <w:t>Αρχ.</w:t>
      </w:r>
      <w:r w:rsidRPr="004524AB">
        <w:rPr>
          <w:szCs w:val="22"/>
        </w:rPr>
        <w:t xml:space="preserve"> 4.201 Φίλων</w:t>
      </w:r>
      <w:r w:rsidRPr="004524AB">
        <w:rPr>
          <w:i/>
          <w:szCs w:val="22"/>
        </w:rPr>
        <w:t xml:space="preserve"> Εν είδει Νόμων.</w:t>
      </w:r>
      <w:r w:rsidRPr="004524AB">
        <w:rPr>
          <w:szCs w:val="22"/>
        </w:rPr>
        <w:t xml:space="preserve"> 4.159</w:t>
      </w:r>
      <w:r w:rsidRPr="004524AB">
        <w:rPr>
          <w:i/>
          <w:szCs w:val="22"/>
          <w:vertAlign w:val="superscript"/>
        </w:rPr>
        <w:t>.</w:t>
      </w:r>
      <w:r w:rsidRPr="004524AB">
        <w:rPr>
          <w:i/>
          <w:szCs w:val="22"/>
        </w:rPr>
        <w:t xml:space="preserve"> </w:t>
      </w:r>
      <w:r w:rsidRPr="004524AB">
        <w:rPr>
          <w:szCs w:val="22"/>
        </w:rPr>
        <w:t xml:space="preserve">πρβλ. </w:t>
      </w:r>
      <w:r w:rsidRPr="004524AB">
        <w:rPr>
          <w:i/>
          <w:szCs w:val="22"/>
        </w:rPr>
        <w:t xml:space="preserve">Αρετ. </w:t>
      </w:r>
      <w:r w:rsidRPr="004524AB">
        <w:rPr>
          <w:szCs w:val="22"/>
        </w:rPr>
        <w:t>35</w:t>
      </w:r>
      <w:r w:rsidRPr="004524AB">
        <w:rPr>
          <w:szCs w:val="22"/>
          <w:vertAlign w:val="superscript"/>
        </w:rPr>
        <w:t>.</w:t>
      </w:r>
      <w:r w:rsidRPr="004524AB">
        <w:rPr>
          <w:szCs w:val="22"/>
        </w:rPr>
        <w:t xml:space="preserve"> </w:t>
      </w:r>
      <w:r w:rsidRPr="004524AB">
        <w:rPr>
          <w:i/>
          <w:szCs w:val="22"/>
        </w:rPr>
        <w:t>Περί της κατά Μωυσέα Κοσμοποιίας</w:t>
      </w:r>
      <w:r w:rsidRPr="004524AB">
        <w:rPr>
          <w:szCs w:val="22"/>
        </w:rPr>
        <w:t xml:space="preserve"> 170-171)</w:t>
      </w:r>
      <w:r w:rsidRPr="004524AB">
        <w:rPr>
          <w:b/>
          <w:szCs w:val="22"/>
        </w:rPr>
        <w:t xml:space="preserve">. </w:t>
      </w:r>
      <w:r w:rsidRPr="004524AB">
        <w:rPr>
          <w:szCs w:val="22"/>
        </w:rPr>
        <w:t xml:space="preserve">Αποτελεί ανάπτυξη του </w:t>
      </w:r>
      <w:r w:rsidRPr="004524AB">
        <w:rPr>
          <w:b/>
          <w:szCs w:val="22"/>
        </w:rPr>
        <w:t>ιουδαϊκού Σεμά</w:t>
      </w:r>
      <w:r w:rsidRPr="004524AB">
        <w:rPr>
          <w:szCs w:val="22"/>
        </w:rPr>
        <w:t>,</w:t>
      </w:r>
      <w:r w:rsidR="00C77110">
        <w:rPr>
          <w:szCs w:val="22"/>
        </w:rPr>
        <w:t xml:space="preserve"> </w:t>
      </w:r>
      <w:r w:rsidRPr="004524AB">
        <w:rPr>
          <w:szCs w:val="22"/>
        </w:rPr>
        <w:t xml:space="preserve">της χαρακτηριστικής Ομολογίας </w:t>
      </w:r>
      <w:r w:rsidRPr="004524AB">
        <w:rPr>
          <w:i/>
          <w:szCs w:val="22"/>
        </w:rPr>
        <w:t>Πίστης</w:t>
      </w:r>
      <w:r w:rsidRPr="004524AB">
        <w:rPr>
          <w:szCs w:val="22"/>
          <w:lang w:val="la-Latn"/>
        </w:rPr>
        <w:t xml:space="preserve"> </w:t>
      </w:r>
      <w:r w:rsidRPr="004524AB">
        <w:rPr>
          <w:szCs w:val="22"/>
        </w:rPr>
        <w:t>της μοναδικότητας του Θεού υπό του</w:t>
      </w:r>
      <w:r w:rsidRPr="004524AB">
        <w:rPr>
          <w:szCs w:val="22"/>
          <w:lang w:val="la-Latn"/>
        </w:rPr>
        <w:t xml:space="preserve"> </w:t>
      </w:r>
      <w:r w:rsidRPr="004524AB">
        <w:rPr>
          <w:szCs w:val="22"/>
        </w:rPr>
        <w:t xml:space="preserve">Ισραήλ. Στη </w:t>
      </w:r>
      <w:r w:rsidRPr="004524AB">
        <w:rPr>
          <w:rFonts w:cs="Silver Humana"/>
          <w:szCs w:val="22"/>
        </w:rPr>
        <w:t xml:space="preserve">Συναγωγή τα άρρενα (!) μέλη της ευχαριστούν μέχρι σήμερα τον Θεό επειδή δεν γεννήθηκαν έθνη </w:t>
      </w:r>
      <w:r w:rsidRPr="004524AB">
        <w:rPr>
          <w:szCs w:val="22"/>
        </w:rPr>
        <w:t>(</w:t>
      </w:r>
      <w:r w:rsidRPr="004524AB">
        <w:rPr>
          <w:szCs w:val="22"/>
          <w:lang w:val="de-CH"/>
        </w:rPr>
        <w:t>g</w:t>
      </w:r>
      <w:r w:rsidRPr="004524AB">
        <w:rPr>
          <w:szCs w:val="22"/>
        </w:rPr>
        <w:t>ō</w:t>
      </w:r>
      <w:r w:rsidRPr="004524AB">
        <w:rPr>
          <w:szCs w:val="22"/>
          <w:lang w:val="de-CH"/>
        </w:rPr>
        <w:t>j</w:t>
      </w:r>
      <w:r w:rsidRPr="004524AB">
        <w:rPr>
          <w:szCs w:val="22"/>
        </w:rPr>
        <w:t xml:space="preserve"> ή </w:t>
      </w:r>
      <w:r w:rsidRPr="004524AB">
        <w:rPr>
          <w:szCs w:val="22"/>
          <w:lang w:val="de-CH"/>
        </w:rPr>
        <w:t>nokri</w:t>
      </w:r>
      <w:r w:rsidRPr="004524AB">
        <w:rPr>
          <w:szCs w:val="22"/>
        </w:rPr>
        <w:t>)</w:t>
      </w:r>
      <w:r w:rsidRPr="004524AB">
        <w:rPr>
          <w:rFonts w:cs="Silver Humana"/>
          <w:szCs w:val="22"/>
        </w:rPr>
        <w:t xml:space="preserve">, γυναίκα </w:t>
      </w:r>
      <w:r w:rsidRPr="004524AB">
        <w:rPr>
          <w:szCs w:val="22"/>
        </w:rPr>
        <w:t>(’</w:t>
      </w:r>
      <w:r w:rsidRPr="004524AB">
        <w:rPr>
          <w:szCs w:val="22"/>
          <w:lang w:val="de-CH"/>
        </w:rPr>
        <w:t>i</w:t>
      </w:r>
      <w:r w:rsidRPr="004524AB">
        <w:rPr>
          <w:szCs w:val="22"/>
        </w:rPr>
        <w:t>šā</w:t>
      </w:r>
      <w:r w:rsidRPr="004524AB">
        <w:rPr>
          <w:szCs w:val="22"/>
          <w:lang w:val="de-CH"/>
        </w:rPr>
        <w:t>h</w:t>
      </w:r>
      <w:r w:rsidRPr="004524AB">
        <w:rPr>
          <w:szCs w:val="22"/>
        </w:rPr>
        <w:t xml:space="preserve">) </w:t>
      </w:r>
      <w:r w:rsidRPr="004524AB">
        <w:rPr>
          <w:rFonts w:cs="Silver Humana"/>
          <w:szCs w:val="22"/>
        </w:rPr>
        <w:t xml:space="preserve">ή ξένοι/αγνοούντες την Τορά </w:t>
      </w:r>
      <w:r w:rsidRPr="004524AB">
        <w:rPr>
          <w:szCs w:val="22"/>
        </w:rPr>
        <w:t>(</w:t>
      </w:r>
      <w:r w:rsidRPr="004524AB">
        <w:rPr>
          <w:szCs w:val="22"/>
          <w:lang w:val="de-CH"/>
        </w:rPr>
        <w:t>b</w:t>
      </w:r>
      <w:r w:rsidRPr="004524AB">
        <w:rPr>
          <w:szCs w:val="22"/>
        </w:rPr>
        <w:t>ō</w:t>
      </w:r>
      <w:r w:rsidRPr="004524AB">
        <w:rPr>
          <w:szCs w:val="22"/>
          <w:lang w:val="de-CH"/>
        </w:rPr>
        <w:t>r</w:t>
      </w:r>
      <w:r w:rsidRPr="004524AB">
        <w:rPr>
          <w:szCs w:val="22"/>
        </w:rPr>
        <w:t>; παραλλαγή: δούλος / ‛</w:t>
      </w:r>
      <w:r w:rsidRPr="004524AB">
        <w:rPr>
          <w:szCs w:val="22"/>
          <w:lang w:val="de-CH"/>
        </w:rPr>
        <w:t>aebaed</w:t>
      </w:r>
      <w:r w:rsidRPr="004524AB">
        <w:rPr>
          <w:szCs w:val="22"/>
        </w:rPr>
        <w:t xml:space="preserve">. Βεβαίως κάτι αντίστοιχο συνηθιζόταν και στους Έλληνες (Διογένης Λαέρτιος 1.33). Αντιθέτως </w:t>
      </w:r>
      <w:r w:rsidRPr="004524AB">
        <w:rPr>
          <w:szCs w:val="22"/>
        </w:rPr>
        <w:lastRenderedPageBreak/>
        <w:t xml:space="preserve">στην χριστιανική κοινότητα θα αναπτυχθεί ο βαπτισματικός παιάνας: </w:t>
      </w:r>
      <w:r w:rsidRPr="004524AB">
        <w:rPr>
          <w:i/>
          <w:szCs w:val="22"/>
          <w:lang w:bidi="he-IL"/>
        </w:rPr>
        <w:t>οὐκ ἔνι Ἰουδαῖος οὐδὲ Ἕλλην, οὐκ ἔνι δοῦλος οὐδὲ ἐλεύθερος.</w:t>
      </w:r>
    </w:p>
    <w:p w:rsidR="00941E4B" w:rsidRPr="004524AB" w:rsidRDefault="00941E4B" w:rsidP="00A371CF">
      <w:pPr>
        <w:ind w:right="374"/>
      </w:pPr>
    </w:p>
    <w:p w:rsidR="00866FE0" w:rsidRPr="004524AB" w:rsidRDefault="00866FE0" w:rsidP="00866FE0">
      <w:pPr>
        <w:ind w:right="374"/>
      </w:pPr>
      <w:r w:rsidRPr="004524AB">
        <w:rPr>
          <w:caps/>
        </w:rPr>
        <w:t>η</w:t>
      </w:r>
      <w:r w:rsidRPr="004524AB">
        <w:t xml:space="preserve"> έξοδος του Λωτ από τα Σόδομα και Γόμορα (Γέν. 19, 12 κ.ε.), του ισραηλιτικού λαού από την Αίγυπτο και της νεοσύστατης Εκκλησίας από την πολιορκημένη πόλη των Ιεροσολύμων (Μκ. 13, 14)</w:t>
      </w:r>
      <w:r w:rsidRPr="004524AB">
        <w:rPr>
          <w:rStyle w:val="af1"/>
          <w:rFonts w:eastAsiaTheme="majorEastAsia"/>
        </w:rPr>
        <w:endnoteReference w:id="39"/>
      </w:r>
      <w:r w:rsidRPr="004524AB">
        <w:t xml:space="preserve"> θα αποτελέσει το κατεξοχήν μοτίβο της Α.Γ. Στο τέλος της Κ.Δ. ακούγεται η προφητική πρόσκληση:</w:t>
      </w:r>
      <w:r w:rsidRPr="004524AB">
        <w:rPr>
          <w:b/>
          <w:i/>
          <w:iCs/>
        </w:rPr>
        <w:t xml:space="preserve"> Ἐξέλθατε </w:t>
      </w:r>
      <w:r w:rsidRPr="004524AB">
        <w:rPr>
          <w:bCs/>
        </w:rPr>
        <w:t>(σε αόριστο)</w:t>
      </w:r>
      <w:r w:rsidRPr="004524AB">
        <w:rPr>
          <w:bCs/>
          <w:i/>
          <w:iCs/>
        </w:rPr>
        <w:t>͵</w:t>
      </w:r>
      <w:r w:rsidRPr="004524AB">
        <w:rPr>
          <w:b/>
          <w:i/>
          <w:iCs/>
        </w:rPr>
        <w:t xml:space="preserve"> ὁ λαός </w:t>
      </w:r>
      <w:r w:rsidRPr="004524AB">
        <w:rPr>
          <w:b/>
          <w:i/>
          <w:iCs/>
          <w:caps/>
        </w:rPr>
        <w:t>μ</w:t>
      </w:r>
      <w:r w:rsidRPr="004524AB">
        <w:rPr>
          <w:b/>
          <w:i/>
          <w:iCs/>
        </w:rPr>
        <w:t>ου</w:t>
      </w:r>
      <w:r w:rsidRPr="004524AB">
        <w:rPr>
          <w:b/>
          <w:i/>
          <w:iCs/>
          <w:caps/>
        </w:rPr>
        <w:t xml:space="preserve"> </w:t>
      </w:r>
      <w:r w:rsidRPr="004524AB">
        <w:rPr>
          <w:b/>
          <w:i/>
          <w:iCs/>
        </w:rPr>
        <w:t>ἐξ αὐτῆς</w:t>
      </w:r>
      <w:r w:rsidRPr="004524AB">
        <w:rPr>
          <w:caps/>
          <w:vertAlign w:val="superscript"/>
        </w:rPr>
        <w:t xml:space="preserve"> </w:t>
      </w:r>
      <w:r w:rsidRPr="004524AB">
        <w:t>(18, 4</w:t>
      </w:r>
      <w:r w:rsidRPr="004524AB">
        <w:rPr>
          <w:vertAlign w:val="superscript"/>
        </w:rPr>
        <w:t>.</w:t>
      </w:r>
      <w:r w:rsidRPr="004524AB">
        <w:t xml:space="preserve"> πρβλ. Ησ. 48, 20</w:t>
      </w:r>
      <w:r w:rsidRPr="004524AB">
        <w:rPr>
          <w:vertAlign w:val="superscript"/>
        </w:rPr>
        <w:t>.</w:t>
      </w:r>
      <w:r w:rsidRPr="004524AB">
        <w:t xml:space="preserve"> 52, 11</w:t>
      </w:r>
      <w:r w:rsidRPr="004524AB">
        <w:rPr>
          <w:vertAlign w:val="superscript"/>
        </w:rPr>
        <w:t>.</w:t>
      </w:r>
      <w:r w:rsidRPr="004524AB">
        <w:t xml:space="preserve"> Ιερ. 50, 58</w:t>
      </w:r>
      <w:r w:rsidRPr="004524AB">
        <w:rPr>
          <w:vertAlign w:val="superscript"/>
        </w:rPr>
        <w:t xml:space="preserve">. </w:t>
      </w:r>
      <w:r w:rsidRPr="004524AB">
        <w:t>51, 45 Μασ.</w:t>
      </w:r>
      <w:r w:rsidRPr="004524AB">
        <w:rPr>
          <w:vertAlign w:val="superscript"/>
        </w:rPr>
        <w:t>.</w:t>
      </w:r>
      <w:r w:rsidRPr="004524AB">
        <w:t xml:space="preserve"> Β’ Κορ. 6, 17). </w:t>
      </w:r>
    </w:p>
    <w:p w:rsidR="00941E4B" w:rsidRPr="004524AB" w:rsidRDefault="00941E4B" w:rsidP="00A371CF">
      <w:pPr>
        <w:ind w:right="374"/>
        <w:rPr>
          <w:lang w:bidi="he-IL"/>
        </w:rPr>
      </w:pPr>
      <w:r w:rsidRPr="004524AB">
        <w:rPr>
          <w:lang w:bidi="he-IL"/>
        </w:rPr>
        <w:t xml:space="preserve">Η </w:t>
      </w:r>
      <w:r w:rsidRPr="004524AB">
        <w:rPr>
          <w:b/>
          <w:lang w:bidi="he-IL"/>
        </w:rPr>
        <w:t>εκλογή του ισραηλιτικού λαού</w:t>
      </w:r>
      <w:r w:rsidRPr="004524AB">
        <w:rPr>
          <w:lang w:bidi="he-IL"/>
        </w:rPr>
        <w:t xml:space="preserve"> δεν οφείλεται, όμως, σύμφωνα με το Δτ. 7, 6 κε. στο γεγονός ότι ο Ισραήλ είναι καλύτερος από τα άλλα έθνη αλλά αποκλειστικά και μόνον στην αγάπη του Θεού. </w:t>
      </w:r>
      <w:r w:rsidRPr="004524AB">
        <w:rPr>
          <w:caps/>
          <w:lang w:bidi="he-IL"/>
        </w:rPr>
        <w:t>α</w:t>
      </w:r>
      <w:r w:rsidRPr="004524AB">
        <w:rPr>
          <w:lang w:bidi="he-IL"/>
        </w:rPr>
        <w:t xml:space="preserve">υτή η εκλογή που συνδέεται άρρηκτα με τη διαθήκη αποσκοπεί στη διακονία και, σύμφωνα με τον </w:t>
      </w:r>
      <w:r w:rsidRPr="004524AB">
        <w:rPr>
          <w:b/>
          <w:lang w:bidi="he-IL"/>
        </w:rPr>
        <w:t>Δευτεροησαΐα</w:t>
      </w:r>
      <w:r w:rsidRPr="004524AB">
        <w:rPr>
          <w:lang w:bidi="he-IL"/>
        </w:rPr>
        <w:t>, στην αποστολή για να φωτισθεί ο Κόσμος. 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λείμμα.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 αλλά και αλλοεθνείς: τους Ασσυρίους και το βασιλέα των Περσών Κύρο.</w:t>
      </w:r>
    </w:p>
    <w:p w:rsidR="00941E4B" w:rsidRPr="004524AB" w:rsidRDefault="00941E4B" w:rsidP="00A371CF">
      <w:pPr>
        <w:ind w:left="567" w:right="374"/>
        <w:rPr>
          <w:lang w:bidi="he-IL"/>
        </w:rPr>
      </w:pPr>
    </w:p>
    <w:p w:rsidR="00A371CF" w:rsidRPr="004524AB" w:rsidRDefault="00941E4B" w:rsidP="00A371CF">
      <w:pPr>
        <w:ind w:right="374"/>
        <w:rPr>
          <w:rFonts w:cs="Times"/>
          <w:iCs/>
          <w:szCs w:val="22"/>
        </w:rPr>
      </w:pPr>
      <w:r w:rsidRPr="004524AB">
        <w:rPr>
          <w:lang w:bidi="he-IL"/>
        </w:rPr>
        <w:t>Πολύ ορθά επισημαίνει ο Γ. Ράτσινγκερ</w:t>
      </w:r>
      <w:r w:rsidRPr="004524AB">
        <w:rPr>
          <w:rStyle w:val="af1"/>
          <w:rFonts w:eastAsiaTheme="majorEastAsia"/>
          <w:lang w:bidi="he-IL"/>
        </w:rPr>
        <w:endnoteReference w:id="40"/>
      </w:r>
      <w:r w:rsidRPr="004524AB">
        <w:rPr>
          <w:lang w:bidi="he-IL"/>
        </w:rPr>
        <w:t xml:space="preserve"> </w:t>
      </w:r>
      <w:r w:rsidR="00A371CF" w:rsidRPr="004524AB">
        <w:rPr>
          <w:lang w:bidi="he-IL"/>
        </w:rPr>
        <w:t xml:space="preserve">για τη σημασία της ιδιότητας του λαού ως </w:t>
      </w:r>
      <w:r w:rsidR="00A371CF" w:rsidRPr="004524AB">
        <w:rPr>
          <w:b/>
          <w:i/>
          <w:lang w:bidi="he-IL"/>
        </w:rPr>
        <w:t xml:space="preserve">αγίου </w:t>
      </w:r>
      <w:r w:rsidR="00A371CF" w:rsidRPr="004524AB">
        <w:rPr>
          <w:lang w:bidi="he-IL"/>
        </w:rPr>
        <w:t>«βασιλείου ιερατεύματος»: «</w:t>
      </w:r>
      <w:r w:rsidR="00A371CF" w:rsidRPr="004524AB">
        <w:rPr>
          <w:rFonts w:cs="Calibri"/>
          <w:szCs w:val="22"/>
        </w:rPr>
        <w:t xml:space="preserve">Τι σημαίνει το </w:t>
      </w:r>
      <w:r w:rsidR="00A371CF" w:rsidRPr="004524AB">
        <w:rPr>
          <w:rFonts w:cs="Calibri"/>
          <w:i/>
          <w:szCs w:val="22"/>
        </w:rPr>
        <w:t>ἁγιάζειν</w:t>
      </w:r>
      <w:r w:rsidR="00A371CF" w:rsidRPr="004524AB">
        <w:rPr>
          <w:rFonts w:cs="Calibri"/>
          <w:szCs w:val="22"/>
        </w:rPr>
        <w:t xml:space="preserve">; </w:t>
      </w:r>
      <w:r w:rsidR="00A371CF" w:rsidRPr="004524AB">
        <w:rPr>
          <w:rFonts w:cs="Calibri"/>
          <w:b/>
          <w:szCs w:val="22"/>
        </w:rPr>
        <w:t>Άγιος</w:t>
      </w:r>
      <w:r w:rsidR="00A371CF" w:rsidRPr="004524AB">
        <w:rPr>
          <w:rFonts w:cs="Calibri"/>
          <w:szCs w:val="22"/>
        </w:rPr>
        <w:t xml:space="preserve"> (</w:t>
      </w:r>
      <w:r w:rsidR="00A371CF" w:rsidRPr="004524AB">
        <w:rPr>
          <w:rFonts w:cs="Times"/>
          <w:i/>
          <w:iCs/>
          <w:szCs w:val="22"/>
        </w:rPr>
        <w:t xml:space="preserve">qadoš </w:t>
      </w:r>
      <w:r w:rsidR="00A371CF" w:rsidRPr="004524AB">
        <w:rPr>
          <w:rFonts w:cs="Times"/>
          <w:iCs/>
          <w:szCs w:val="22"/>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00A371CF" w:rsidRPr="004524AB">
        <w:rPr>
          <w:rFonts w:cs="Times"/>
          <w:i/>
          <w:iCs/>
          <w:szCs w:val="22"/>
        </w:rPr>
        <w:t>ἁγιάζειν</w:t>
      </w:r>
      <w:r w:rsidR="00A371CF" w:rsidRPr="004524AB">
        <w:rPr>
          <w:rFonts w:cs="Times"/>
          <w:iCs/>
          <w:szCs w:val="22"/>
        </w:rPr>
        <w:t xml:space="preserve"> σημαίνει την παράδοση,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00A371CF" w:rsidRPr="004524AB">
        <w:rPr>
          <w:rFonts w:cs="Times"/>
          <w:iCs/>
          <w:szCs w:val="22"/>
          <w:vertAlign w:val="superscript"/>
        </w:rPr>
        <w:t>.</w:t>
      </w:r>
      <w:r w:rsidR="00A371CF" w:rsidRPr="004524AB">
        <w:rPr>
          <w:rFonts w:cs="Times"/>
          <w:iCs/>
          <w:szCs w:val="22"/>
        </w:rPr>
        <w:t xml:space="preserve"> Δτ. 15, 19). 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00A371CF" w:rsidRPr="004524AB">
        <w:rPr>
          <w:rFonts w:cs="Times"/>
          <w:i/>
          <w:iCs/>
          <w:szCs w:val="22"/>
        </w:rPr>
        <w:t>η καθιέρωση</w:t>
      </w:r>
      <w:r w:rsidR="00A371CF" w:rsidRPr="004524AB">
        <w:rPr>
          <w:rFonts w:cs="Times"/>
          <w:iCs/>
          <w:szCs w:val="22"/>
        </w:rPr>
        <w:t xml:space="preserve"> ως </w:t>
      </w:r>
      <w:r w:rsidR="00A371CF" w:rsidRPr="004524AB">
        <w:rPr>
          <w:rFonts w:cs="Times"/>
          <w:i/>
          <w:iCs/>
          <w:szCs w:val="22"/>
        </w:rPr>
        <w:t>αγιασμός</w:t>
      </w:r>
      <w:r w:rsidR="00A371CF" w:rsidRPr="004524AB">
        <w:rPr>
          <w:rFonts w:cs="Times"/>
          <w:iCs/>
          <w:szCs w:val="22"/>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00A371CF" w:rsidRPr="004524AB">
        <w:rPr>
          <w:rFonts w:cs="Times"/>
          <w:i/>
          <w:iCs/>
          <w:szCs w:val="22"/>
        </w:rPr>
        <w:t>για να</w:t>
      </w:r>
      <w:r w:rsidR="00A371CF" w:rsidRPr="004524AB">
        <w:rPr>
          <w:rFonts w:cs="Times"/>
          <w:iCs/>
          <w:szCs w:val="22"/>
        </w:rPr>
        <w:t xml:space="preserve">.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 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00A371CF" w:rsidRPr="004524AB">
        <w:rPr>
          <w:rFonts w:cs="Times"/>
          <w:i/>
          <w:iCs/>
          <w:szCs w:val="22"/>
        </w:rPr>
        <w:t>άγιος λαός»</w:t>
      </w:r>
      <w:r w:rsidR="00A371CF" w:rsidRPr="004524AB">
        <w:rPr>
          <w:rFonts w:cs="Times"/>
          <w:iCs/>
          <w:szCs w:val="22"/>
        </w:rPr>
        <w:t xml:space="preserve">. </w:t>
      </w:r>
    </w:p>
    <w:p w:rsidR="00A371CF" w:rsidRDefault="00CB39C2" w:rsidP="00CB39C2">
      <w:pPr>
        <w:pStyle w:val="3"/>
        <w:rPr>
          <w:rFonts w:eastAsiaTheme="minorHAnsi"/>
          <w:lang w:eastAsia="en-US" w:bidi="he-IL"/>
        </w:rPr>
      </w:pPr>
      <w:r>
        <w:rPr>
          <w:rFonts w:eastAsiaTheme="minorHAnsi"/>
          <w:lang w:eastAsia="en-US" w:bidi="he-IL"/>
        </w:rPr>
        <w:t>Άγαρ – Παρένθετη Μητέρα ??</w:t>
      </w:r>
    </w:p>
    <w:p w:rsidR="00CB39C2" w:rsidRDefault="00CB39C2" w:rsidP="006C1903">
      <w:pPr>
        <w:rPr>
          <w:rFonts w:eastAsiaTheme="minorHAnsi" w:cs="SBL Greek"/>
          <w:b/>
          <w:color w:val="auto"/>
          <w:szCs w:val="22"/>
          <w:lang w:eastAsia="en-US" w:bidi="he-IL"/>
        </w:rPr>
      </w:pP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Η Σάρα </w:t>
      </w:r>
      <w:r w:rsidRPr="00CB39C2">
        <w:rPr>
          <w:rFonts w:ascii="Times New Roman" w:hAnsi="Times New Roman"/>
          <w:sz w:val="20"/>
          <w:szCs w:val="20"/>
        </w:rPr>
        <w:t xml:space="preserve">(της οποίας το όνομα σημαίνει </w:t>
      </w:r>
      <w:r w:rsidRPr="00CB39C2">
        <w:rPr>
          <w:rFonts w:ascii="Times New Roman" w:hAnsi="Times New Roman"/>
          <w:b/>
          <w:bCs/>
          <w:i/>
          <w:iCs/>
          <w:sz w:val="20"/>
          <w:szCs w:val="20"/>
        </w:rPr>
        <w:t>Κυρία-Αφέντισσα</w:t>
      </w:r>
      <w:r w:rsidRPr="00CB39C2">
        <w:rPr>
          <w:rFonts w:ascii="Times New Roman" w:hAnsi="Times New Roman"/>
          <w:sz w:val="20"/>
          <w:szCs w:val="20"/>
        </w:rPr>
        <w:t xml:space="preserve">, που προέρχεται όμως από το </w:t>
      </w:r>
      <w:r w:rsidRPr="00CB39C2">
        <w:rPr>
          <w:rFonts w:ascii="Times New Roman" w:hAnsi="Times New Roman"/>
          <w:b/>
          <w:bCs/>
          <w:i/>
          <w:iCs/>
          <w:sz w:val="20"/>
          <w:szCs w:val="20"/>
          <w:lang w:val="en-US"/>
        </w:rPr>
        <w:t>sara</w:t>
      </w:r>
      <w:r w:rsidRPr="00CB39C2">
        <w:rPr>
          <w:rFonts w:ascii="Times New Roman" w:hAnsi="Times New Roman"/>
          <w:b/>
          <w:bCs/>
          <w:i/>
          <w:iCs/>
          <w:sz w:val="20"/>
          <w:szCs w:val="20"/>
        </w:rPr>
        <w:t xml:space="preserve">= παλεύω (!) </w:t>
      </w:r>
      <w:r w:rsidRPr="00CB39C2">
        <w:rPr>
          <w:rFonts w:ascii="Times New Roman" w:hAnsi="Times New Roman"/>
          <w:sz w:val="20"/>
          <w:szCs w:val="20"/>
        </w:rPr>
        <w:t xml:space="preserve">με το οποίο συνδέεται και </w:t>
      </w:r>
      <w:r w:rsidRPr="00CB39C2">
        <w:rPr>
          <w:rFonts w:ascii="Times New Roman" w:hAnsi="Times New Roman"/>
          <w:b/>
          <w:bCs/>
          <w:i/>
          <w:iCs/>
          <w:sz w:val="20"/>
          <w:szCs w:val="20"/>
        </w:rPr>
        <w:t xml:space="preserve">ο </w:t>
      </w:r>
      <w:r w:rsidRPr="00CB39C2">
        <w:rPr>
          <w:rFonts w:ascii="Times New Roman" w:hAnsi="Times New Roman"/>
          <w:b/>
          <w:bCs/>
          <w:i/>
          <w:iCs/>
          <w:sz w:val="20"/>
          <w:szCs w:val="20"/>
          <w:lang w:val="en-US"/>
        </w:rPr>
        <w:t>Jisra</w:t>
      </w:r>
      <w:r w:rsidRPr="00CB39C2">
        <w:rPr>
          <w:rFonts w:ascii="Times New Roman" w:hAnsi="Times New Roman"/>
          <w:b/>
          <w:bCs/>
          <w:i/>
          <w:iCs/>
          <w:sz w:val="20"/>
          <w:szCs w:val="20"/>
        </w:rPr>
        <w:t>-</w:t>
      </w:r>
      <w:r w:rsidRPr="00CB39C2">
        <w:rPr>
          <w:rFonts w:ascii="Times New Roman" w:hAnsi="Times New Roman"/>
          <w:b/>
          <w:bCs/>
          <w:i/>
          <w:iCs/>
          <w:sz w:val="20"/>
          <w:szCs w:val="20"/>
          <w:lang w:val="en-US"/>
        </w:rPr>
        <w:t>el</w:t>
      </w:r>
      <w:r w:rsidRPr="00CB39C2">
        <w:rPr>
          <w:rFonts w:ascii="Times New Roman" w:hAnsi="Times New Roman"/>
          <w:sz w:val="20"/>
          <w:szCs w:val="20"/>
        </w:rPr>
        <w:t>- Ισραήλ)</w:t>
      </w:r>
      <w:r w:rsidRPr="00CB39C2">
        <w:rPr>
          <w:rFonts w:ascii="Times New Roman" w:hAnsi="Times New Roman"/>
          <w:i/>
          <w:iCs/>
          <w:sz w:val="20"/>
          <w:szCs w:val="20"/>
        </w:rPr>
        <w:t xml:space="preserve"> η γυναίκα του Άβραμ, δεν του γεννούσε παιδιά. </w:t>
      </w:r>
      <w:r w:rsidRPr="00CB39C2">
        <w:rPr>
          <w:rFonts w:ascii="Times New Roman" w:hAnsi="Times New Roman"/>
          <w:sz w:val="20"/>
          <w:szCs w:val="20"/>
        </w:rPr>
        <w:t>Αυτό απειλ</w:t>
      </w:r>
      <w:r w:rsidR="00C77110">
        <w:rPr>
          <w:rFonts w:ascii="Times New Roman" w:hAnsi="Times New Roman"/>
          <w:sz w:val="20"/>
          <w:szCs w:val="20"/>
        </w:rPr>
        <w:t xml:space="preserve">ούσε την πρωτοκαθεδρία της στην </w:t>
      </w:r>
      <w:r w:rsidRPr="00CB39C2">
        <w:rPr>
          <w:rFonts w:ascii="Times New Roman" w:hAnsi="Times New Roman"/>
          <w:sz w:val="20"/>
          <w:szCs w:val="20"/>
        </w:rPr>
        <w:t xml:space="preserve">οικογένεια/φαμίλια αφού η ατεκνία ήταν για την υπόληψη μιας γυναίκας ό,τι χειρότερο στις μικρές κοινωνίες όπου ο πρωταρχικός στόχος του γάμου ήταν η πολυτεκνία και η διαιώνιση του ονόματος του άνδρα. Στην περίπτωση της Σάρας δεν εκπληρώνεται και η επαγγελία του Θεού προς τον Αβραάμ στο κεφ. 15. Έτσι καταφεύγει στο νομιμοποιημένο θεσμό </w:t>
      </w:r>
      <w:r w:rsidRPr="00CB39C2">
        <w:rPr>
          <w:rFonts w:ascii="Times New Roman" w:hAnsi="Times New Roman"/>
          <w:b/>
          <w:bCs/>
          <w:sz w:val="20"/>
          <w:szCs w:val="20"/>
        </w:rPr>
        <w:t>της δανεικής μήτρας</w:t>
      </w:r>
      <w:r w:rsidRPr="00CB39C2">
        <w:rPr>
          <w:rFonts w:ascii="Times New Roman" w:hAnsi="Times New Roman"/>
          <w:sz w:val="20"/>
          <w:szCs w:val="20"/>
        </w:rPr>
        <w:t xml:space="preserve">. Το ίδιο θα συμβεί με τη Ραχήλ και τη Λεία. Συνεπώς πρόκειται για πράξη που δεν θεωρείται απλώς μη παράνομη αλλά ευλογία-αξιομισθία (Γέν. 30, 18: </w:t>
      </w:r>
      <w:r w:rsidRPr="00CB39C2">
        <w:rPr>
          <w:rFonts w:ascii="Times New Roman" w:hAnsi="Times New Roman"/>
          <w:b/>
          <w:bCs/>
          <w:i/>
          <w:iCs/>
          <w:sz w:val="20"/>
          <w:szCs w:val="20"/>
        </w:rPr>
        <w:t>καὶ εἶπεν Λεία: «ἔδωκεν ὁ Θεὸς τὸν μισθόν μου ἀνθ᾽ οὗ ἔδωκα τὴν παιδίσκην μου τῷ ἀνδρί μου»</w:t>
      </w:r>
      <w:r w:rsidRPr="00CB39C2">
        <w:rPr>
          <w:rFonts w:ascii="Times New Roman" w:hAnsi="Times New Roman"/>
          <w:sz w:val="20"/>
          <w:szCs w:val="20"/>
        </w:rPr>
        <w:t>).</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Στην υπηρεσία της είχε μια δούλη Αιγύπτια, που ονομαζόταν Άγαρ. </w:t>
      </w:r>
      <w:r w:rsidRPr="00CB39C2">
        <w:rPr>
          <w:rFonts w:ascii="Times New Roman" w:hAnsi="Times New Roman"/>
          <w:sz w:val="20"/>
          <w:szCs w:val="20"/>
        </w:rPr>
        <w:t xml:space="preserve">Ο προσδιορισμός Αιγύπτια ανακαλεί την πώληση της Σάρας στην Αίγυπτο. </w:t>
      </w:r>
      <w:r w:rsidRPr="00CB39C2">
        <w:rPr>
          <w:rFonts w:ascii="Times New Roman" w:hAnsi="Times New Roman"/>
          <w:i/>
          <w:iCs/>
          <w:sz w:val="20"/>
          <w:szCs w:val="20"/>
        </w:rPr>
        <w:t xml:space="preserve">Είπε λοιπόν η Σάρα στον Άβραμ: «Ο Κύριος μου στέρησε την ικανότητα να γεννώ. Πήγαινε, λοιπόν, στη δούλη μου, και ίσως </w:t>
      </w:r>
      <w:r w:rsidRPr="00CB39C2">
        <w:rPr>
          <w:rFonts w:ascii="Times New Roman" w:hAnsi="Times New Roman"/>
          <w:b/>
          <w:bCs/>
          <w:i/>
          <w:iCs/>
          <w:sz w:val="20"/>
          <w:szCs w:val="20"/>
        </w:rPr>
        <w:t>ΕΓΩ</w:t>
      </w:r>
      <w:r w:rsidR="00C77110">
        <w:rPr>
          <w:rFonts w:ascii="Times New Roman" w:hAnsi="Times New Roman"/>
          <w:i/>
          <w:iCs/>
          <w:sz w:val="20"/>
          <w:szCs w:val="20"/>
        </w:rPr>
        <w:t xml:space="preserve"> </w:t>
      </w:r>
      <w:r w:rsidRPr="00CB39C2">
        <w:rPr>
          <w:rFonts w:ascii="Times New Roman" w:hAnsi="Times New Roman"/>
          <w:sz w:val="20"/>
          <w:szCs w:val="20"/>
        </w:rPr>
        <w:t xml:space="preserve">(όχι εμείς) </w:t>
      </w:r>
      <w:r w:rsidRPr="00CB39C2">
        <w:rPr>
          <w:rFonts w:ascii="Times New Roman" w:hAnsi="Times New Roman"/>
          <w:b/>
          <w:bCs/>
          <w:i/>
          <w:iCs/>
          <w:sz w:val="20"/>
          <w:szCs w:val="20"/>
        </w:rPr>
        <w:t xml:space="preserve">αποκτήσω </w:t>
      </w:r>
      <w:r w:rsidRPr="00CB39C2">
        <w:rPr>
          <w:rFonts w:ascii="Times New Roman" w:hAnsi="Times New Roman"/>
          <w:i/>
          <w:iCs/>
          <w:sz w:val="20"/>
          <w:szCs w:val="20"/>
        </w:rPr>
        <w:t xml:space="preserve">μέσω αυτής ένα γιο». </w:t>
      </w:r>
      <w:r w:rsidRPr="00CB39C2">
        <w:rPr>
          <w:rFonts w:ascii="Times New Roman" w:hAnsi="Times New Roman"/>
          <w:sz w:val="20"/>
          <w:szCs w:val="20"/>
        </w:rPr>
        <w:t>Θέλει παιδί για τον εαυτό της!</w:t>
      </w:r>
      <w:r w:rsidR="00C77110">
        <w:rPr>
          <w:rFonts w:ascii="Times New Roman" w:hAnsi="Times New Roman"/>
          <w:sz w:val="20"/>
          <w:szCs w:val="20"/>
        </w:rPr>
        <w:t xml:space="preserve"> </w:t>
      </w:r>
      <w:r w:rsidRPr="00CB39C2">
        <w:rPr>
          <w:rFonts w:ascii="Times New Roman" w:hAnsi="Times New Roman"/>
          <w:sz w:val="20"/>
          <w:szCs w:val="20"/>
        </w:rPr>
        <w:t xml:space="preserve">(λογοπαίγνιο μεταξύ κτίζω= </w:t>
      </w:r>
      <w:r w:rsidRPr="00CB39C2">
        <w:rPr>
          <w:rFonts w:ascii="Times New Roman" w:hAnsi="Times New Roman"/>
          <w:sz w:val="20"/>
          <w:szCs w:val="20"/>
          <w:lang w:val="en-US"/>
        </w:rPr>
        <w:t>banah</w:t>
      </w:r>
      <w:r w:rsidRPr="00CB39C2">
        <w:rPr>
          <w:rFonts w:ascii="Times New Roman" w:hAnsi="Times New Roman"/>
          <w:sz w:val="20"/>
          <w:szCs w:val="20"/>
        </w:rPr>
        <w:t xml:space="preserve"> και γιος= </w:t>
      </w:r>
      <w:r w:rsidRPr="00CB39C2">
        <w:rPr>
          <w:rFonts w:ascii="Times New Roman" w:hAnsi="Times New Roman"/>
          <w:sz w:val="20"/>
          <w:szCs w:val="20"/>
          <w:lang w:val="en-US"/>
        </w:rPr>
        <w:t>ben</w:t>
      </w:r>
      <w:r w:rsidRPr="00CB39C2">
        <w:rPr>
          <w:rFonts w:ascii="Times New Roman" w:hAnsi="Times New Roman"/>
          <w:sz w:val="20"/>
          <w:szCs w:val="20"/>
        </w:rPr>
        <w:t>).</w:t>
      </w:r>
      <w:r w:rsidR="00C77110">
        <w:rPr>
          <w:rFonts w:ascii="Times New Roman" w:hAnsi="Times New Roman"/>
          <w:sz w:val="20"/>
          <w:szCs w:val="20"/>
        </w:rPr>
        <w:t xml:space="preserve"> </w:t>
      </w:r>
      <w:r w:rsidRPr="00CB39C2">
        <w:rPr>
          <w:rFonts w:ascii="Times New Roman" w:hAnsi="Times New Roman"/>
          <w:i/>
          <w:iCs/>
          <w:sz w:val="20"/>
          <w:szCs w:val="20"/>
          <w:lang w:val="en-US"/>
        </w:rPr>
        <w:t>O</w:t>
      </w:r>
      <w:r w:rsidRPr="00CB39C2">
        <w:rPr>
          <w:rFonts w:ascii="Times New Roman" w:hAnsi="Times New Roman"/>
          <w:i/>
          <w:iCs/>
          <w:sz w:val="20"/>
          <w:szCs w:val="20"/>
        </w:rPr>
        <w:t xml:space="preserve"> Άβραμ άκουσε τα λόγια της Σάρας</w:t>
      </w:r>
      <w:r w:rsidRPr="00CB39C2">
        <w:rPr>
          <w:rFonts w:ascii="Times New Roman" w:hAnsi="Times New Roman"/>
          <w:sz w:val="20"/>
          <w:szCs w:val="20"/>
        </w:rPr>
        <w:t xml:space="preserve"> χωρίς αντιρρήσεις</w:t>
      </w:r>
      <w:r w:rsidRPr="00CB39C2">
        <w:rPr>
          <w:rFonts w:ascii="Times New Roman" w:hAnsi="Times New Roman"/>
          <w:i/>
          <w:iCs/>
          <w:sz w:val="20"/>
          <w:szCs w:val="20"/>
        </w:rPr>
        <w:t xml:space="preserve">. </w:t>
      </w:r>
      <w:r w:rsidRPr="00CB39C2">
        <w:rPr>
          <w:rFonts w:ascii="Times New Roman" w:hAnsi="Times New Roman"/>
          <w:i/>
          <w:iCs/>
          <w:sz w:val="20"/>
          <w:szCs w:val="20"/>
          <w:vertAlign w:val="superscript"/>
        </w:rPr>
        <w:t>3</w:t>
      </w:r>
      <w:r w:rsidRPr="00CB39C2">
        <w:rPr>
          <w:rFonts w:ascii="Times New Roman" w:hAnsi="Times New Roman"/>
          <w:i/>
          <w:iCs/>
          <w:sz w:val="20"/>
          <w:szCs w:val="20"/>
        </w:rPr>
        <w:t xml:space="preserve">Έτσι, δέκα χρόνια μετά την εγκατάσταση του στη Χαναάν, η </w:t>
      </w:r>
      <w:r w:rsidRPr="00CB39C2">
        <w:rPr>
          <w:rFonts w:ascii="Times New Roman" w:hAnsi="Times New Roman"/>
          <w:i/>
          <w:iCs/>
          <w:sz w:val="20"/>
          <w:szCs w:val="20"/>
        </w:rPr>
        <w:lastRenderedPageBreak/>
        <w:t xml:space="preserve">γυναίκα του η Σάρα έδωσε την Άγαρ, την Αιγύπτια δούλη της, για γυναίκα. </w:t>
      </w:r>
      <w:r w:rsidRPr="00CB39C2">
        <w:rPr>
          <w:rFonts w:ascii="Times New Roman" w:hAnsi="Times New Roman"/>
          <w:i/>
          <w:iCs/>
          <w:sz w:val="20"/>
          <w:szCs w:val="20"/>
          <w:vertAlign w:val="superscript"/>
        </w:rPr>
        <w:t>4</w:t>
      </w:r>
      <w:r w:rsidRPr="00CB39C2">
        <w:rPr>
          <w:rFonts w:ascii="Times New Roman" w:hAnsi="Times New Roman"/>
          <w:i/>
          <w:iCs/>
          <w:sz w:val="20"/>
          <w:szCs w:val="20"/>
        </w:rPr>
        <w:t>Ο Άβραμ, λοιπόν, συνευρέθηκε με την Άγαρ κι εκείνη έμεινε έγκυος.</w:t>
      </w:r>
      <w:r w:rsidR="00C77110">
        <w:rPr>
          <w:rFonts w:ascii="Times New Roman" w:hAnsi="Times New Roman"/>
          <w:i/>
          <w:iCs/>
          <w:sz w:val="20"/>
          <w:szCs w:val="20"/>
        </w:rPr>
        <w:t xml:space="preserve"> </w:t>
      </w:r>
      <w:r w:rsidRPr="00CB39C2">
        <w:rPr>
          <w:rFonts w:ascii="Times New Roman" w:hAnsi="Times New Roman"/>
          <w:b/>
          <w:bCs/>
          <w:i/>
          <w:iCs/>
          <w:sz w:val="20"/>
          <w:szCs w:val="20"/>
        </w:rPr>
        <w:t>Οι ισορροπίες αλλάζουν.</w:t>
      </w:r>
      <w:r w:rsidRPr="00CB39C2">
        <w:rPr>
          <w:rFonts w:ascii="Times New Roman" w:hAnsi="Times New Roman"/>
          <w:b/>
          <w:bCs/>
          <w:sz w:val="20"/>
          <w:szCs w:val="20"/>
        </w:rPr>
        <w:t xml:space="preserve"> </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drawing>
          <wp:inline distT="0" distB="0" distL="0" distR="0">
            <wp:extent cx="2283105" cy="3398293"/>
            <wp:effectExtent l="19050" t="0" r="2895" b="0"/>
            <wp:docPr id="37" name="Εικόνα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145" cstate="print"/>
                    <a:srcRect/>
                    <a:stretch>
                      <a:fillRect/>
                    </a:stretch>
                  </pic:blipFill>
                  <pic:spPr bwMode="auto">
                    <a:xfrm>
                      <a:off x="0" y="0"/>
                      <a:ext cx="2286132" cy="3402799"/>
                    </a:xfrm>
                    <a:prstGeom prst="rect">
                      <a:avLst/>
                    </a:prstGeom>
                    <a:noFill/>
                    <a:ln w="9525">
                      <a:noFill/>
                      <a:miter lim="800000"/>
                      <a:headEnd/>
                      <a:tailEnd/>
                    </a:ln>
                  </pic:spPr>
                </pic:pic>
              </a:graphicData>
            </a:graphic>
          </wp:inline>
        </w:drawing>
      </w:r>
    </w:p>
    <w:p w:rsidR="00CB39C2" w:rsidRPr="00CB39C2" w:rsidRDefault="00CB39C2" w:rsidP="00CB39C2">
      <w:pPr>
        <w:spacing w:after="200" w:line="276" w:lineRule="auto"/>
        <w:jc w:val="left"/>
        <w:rPr>
          <w:rFonts w:ascii="Times New Roman" w:hAnsi="Times New Roman"/>
          <w:sz w:val="20"/>
          <w:szCs w:val="20"/>
        </w:rPr>
      </w:pPr>
      <w:r w:rsidRPr="00CB39C2">
        <w:rPr>
          <w:rFonts w:ascii="Times New Roman" w:hAnsi="Times New Roman"/>
          <w:sz w:val="20"/>
          <w:szCs w:val="20"/>
        </w:rPr>
        <w:t>Άγαρ σημαίνει</w:t>
      </w:r>
      <w:r w:rsidR="00C77110">
        <w:rPr>
          <w:rFonts w:ascii="Times New Roman" w:hAnsi="Times New Roman"/>
          <w:sz w:val="20"/>
          <w:szCs w:val="20"/>
        </w:rPr>
        <w:t xml:space="preserve"> </w:t>
      </w:r>
      <w:r w:rsidRPr="00CB39C2">
        <w:rPr>
          <w:rFonts w:ascii="Times New Roman" w:hAnsi="Times New Roman"/>
          <w:b/>
          <w:bCs/>
          <w:i/>
          <w:iCs/>
          <w:sz w:val="20"/>
          <w:szCs w:val="20"/>
        </w:rPr>
        <w:t>Ξένη-η Άλλη</w:t>
      </w:r>
      <w:r w:rsidR="003E03FA">
        <w:rPr>
          <w:rFonts w:ascii="Times New Roman" w:hAnsi="Times New Roman"/>
          <w:sz w:val="20"/>
          <w:szCs w:val="20"/>
        </w:rPr>
        <w:t xml:space="preserve">. </w:t>
      </w:r>
      <w:r w:rsidRPr="00CB39C2">
        <w:rPr>
          <w:rFonts w:ascii="Times New Roman" w:hAnsi="Times New Roman"/>
          <w:sz w:val="20"/>
          <w:szCs w:val="20"/>
        </w:rPr>
        <w:t xml:space="preserve">Παραδόξως το </w:t>
      </w:r>
      <w:r w:rsidRPr="00CB39C2">
        <w:rPr>
          <w:rFonts w:ascii="Times New Roman" w:hAnsi="Times New Roman"/>
          <w:b/>
          <w:bCs/>
          <w:i/>
          <w:iCs/>
          <w:sz w:val="20"/>
          <w:szCs w:val="20"/>
        </w:rPr>
        <w:t>Ξένος</w:t>
      </w:r>
      <w:r w:rsidRPr="00CB39C2">
        <w:rPr>
          <w:rFonts w:ascii="Times New Roman" w:hAnsi="Times New Roman"/>
          <w:sz w:val="20"/>
          <w:szCs w:val="20"/>
        </w:rPr>
        <w:t xml:space="preserve"> είναι το κατεξοχήν χαρακτηριστικό των Εβραίων, όπως και η σκλαβιά. Λειτουργεί ως το Πρωτότυπο των Ιουδαίων. </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Ο γιος του Μωυσή ονομάζεται Γκέρσομ (=ε</w:t>
      </w:r>
      <w:r w:rsidR="00A6452F">
        <w:rPr>
          <w:rFonts w:ascii="Times New Roman" w:hAnsi="Times New Roman"/>
          <w:sz w:val="20"/>
          <w:szCs w:val="20"/>
        </w:rPr>
        <w:t xml:space="preserve"> </w:t>
      </w:r>
      <w:r w:rsidRPr="00CB39C2">
        <w:rPr>
          <w:rFonts w:ascii="Times New Roman" w:hAnsi="Times New Roman"/>
          <w:sz w:val="20"/>
          <w:szCs w:val="20"/>
        </w:rPr>
        <w:t>ίμαι ξένος εκεί!). Αυτοί που ασπάζονται τον Ιουδαϊσμό</w:t>
      </w:r>
      <w:r w:rsidR="00A6452F">
        <w:rPr>
          <w:rFonts w:ascii="Times New Roman" w:hAnsi="Times New Roman"/>
          <w:sz w:val="20"/>
          <w:szCs w:val="20"/>
        </w:rPr>
        <w:t>,</w:t>
      </w:r>
      <w:r w:rsidRPr="00CB39C2">
        <w:rPr>
          <w:rFonts w:ascii="Times New Roman" w:hAnsi="Times New Roman"/>
          <w:sz w:val="20"/>
          <w:szCs w:val="20"/>
        </w:rPr>
        <w:t xml:space="preserve"> ονομάζονται γκερίμ (=</w:t>
      </w:r>
      <w:r w:rsidR="00A6452F">
        <w:rPr>
          <w:rFonts w:ascii="Times New Roman" w:hAnsi="Times New Roman"/>
          <w:sz w:val="20"/>
          <w:szCs w:val="20"/>
        </w:rPr>
        <w:t xml:space="preserve"> </w:t>
      </w:r>
      <w:r w:rsidRPr="00CB39C2">
        <w:rPr>
          <w:rFonts w:ascii="Times New Roman" w:hAnsi="Times New Roman"/>
          <w:sz w:val="20"/>
          <w:szCs w:val="20"/>
        </w:rPr>
        <w:t>οι ξένοι).</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Είναι από τις λίγες γυναίκες που δέχεται άμεση Αποκάλυψη από τον Θεό, τη στιγμή που το κακό κορυφώνεται. Δέχεται επαγγελία και γίνεται μητέρα πλήθους- εκατομ. Αράβων.</w:t>
      </w:r>
    </w:p>
    <w:p w:rsidR="00346868" w:rsidRPr="00CB39C2" w:rsidRDefault="00186B72" w:rsidP="00186B72">
      <w:pPr>
        <w:numPr>
          <w:ilvl w:val="0"/>
          <w:numId w:val="9"/>
        </w:numPr>
        <w:spacing w:after="200" w:line="276" w:lineRule="auto"/>
        <w:jc w:val="left"/>
        <w:rPr>
          <w:rFonts w:ascii="Times New Roman" w:hAnsi="Times New Roman"/>
          <w:sz w:val="20"/>
          <w:szCs w:val="20"/>
        </w:rPr>
      </w:pPr>
      <w:r w:rsidRPr="00CB39C2">
        <w:rPr>
          <w:rFonts w:ascii="Times New Roman" w:hAnsi="Times New Roman"/>
          <w:sz w:val="20"/>
          <w:szCs w:val="20"/>
        </w:rPr>
        <w:t>Το παιδί της ονομάζεται Ισμαήλ (= ο Θεός εισ</w:t>
      </w:r>
      <w:r w:rsidRPr="00CB39C2">
        <w:rPr>
          <w:rFonts w:ascii="Times New Roman" w:hAnsi="Times New Roman"/>
          <w:b/>
          <w:bCs/>
          <w:i/>
          <w:iCs/>
          <w:sz w:val="20"/>
          <w:szCs w:val="20"/>
        </w:rPr>
        <w:t>άκουσε</w:t>
      </w:r>
      <w:r w:rsidRPr="00CB39C2">
        <w:rPr>
          <w:rFonts w:ascii="Times New Roman" w:hAnsi="Times New Roman"/>
          <w:sz w:val="20"/>
          <w:szCs w:val="20"/>
        </w:rPr>
        <w:t xml:space="preserve">) </w:t>
      </w:r>
    </w:p>
    <w:p w:rsidR="00A6452F"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Όταν η Άγαρ είδε ότι ήταν έγκυος, άρχισε να φέρεται στην κυρά της με περιφρόνηση. </w:t>
      </w:r>
      <w:r w:rsidRPr="00CB39C2">
        <w:rPr>
          <w:rFonts w:ascii="Times New Roman" w:hAnsi="Times New Roman"/>
          <w:sz w:val="20"/>
          <w:szCs w:val="20"/>
        </w:rPr>
        <w:t xml:space="preserve">Από αντικείμενο εκμετάλλευσης γίνεται </w:t>
      </w:r>
      <w:r w:rsidRPr="00CB39C2">
        <w:rPr>
          <w:rFonts w:ascii="Times New Roman" w:hAnsi="Times New Roman"/>
          <w:b/>
          <w:bCs/>
          <w:i/>
          <w:iCs/>
          <w:sz w:val="20"/>
          <w:szCs w:val="20"/>
        </w:rPr>
        <w:t>υποκείμενο</w:t>
      </w:r>
      <w:r w:rsidRPr="00CB39C2">
        <w:rPr>
          <w:rFonts w:ascii="Times New Roman" w:hAnsi="Times New Roman"/>
          <w:sz w:val="20"/>
          <w:szCs w:val="20"/>
        </w:rPr>
        <w:t xml:space="preserve">. Η Σάρα δεν απευθύνεται στην ίδια αλλά στον Αβραάμ και επικαλείται τον Κύριο. </w:t>
      </w:r>
      <w:r w:rsidRPr="00CB39C2">
        <w:rPr>
          <w:rFonts w:ascii="Times New Roman" w:hAnsi="Times New Roman"/>
          <w:i/>
          <w:iCs/>
          <w:sz w:val="20"/>
          <w:szCs w:val="20"/>
        </w:rPr>
        <w:t xml:space="preserve">Τότε είπε η Σάρα στον Άβραμ: «Εσύ είσαι η αιτία για την προσβολή που μου γίνεται. Εγώ σού έδωσα τη δούλη μου στην αγκαλιά σου κι εκείνη όταν είδε ότι έμεινε έγκυος άρχισε να με περιφρονεί. Ο Κύριος ας είναι κριτής ανάμεσα σ’ εμένα και σ’ εσένα». </w:t>
      </w:r>
      <w:r w:rsidRPr="00CB39C2">
        <w:rPr>
          <w:rFonts w:ascii="Times New Roman" w:hAnsi="Times New Roman"/>
          <w:sz w:val="20"/>
          <w:szCs w:val="20"/>
        </w:rPr>
        <w:t>Ο</w:t>
      </w:r>
      <w:r w:rsidR="00C77110">
        <w:rPr>
          <w:rFonts w:ascii="Times New Roman" w:hAnsi="Times New Roman"/>
          <w:sz w:val="20"/>
          <w:szCs w:val="20"/>
        </w:rPr>
        <w:t xml:space="preserve"> </w:t>
      </w:r>
      <w:r w:rsidRPr="00CB39C2">
        <w:rPr>
          <w:rFonts w:ascii="Times New Roman" w:hAnsi="Times New Roman"/>
          <w:sz w:val="20"/>
          <w:szCs w:val="20"/>
        </w:rPr>
        <w:t>Άβραμ δεν αναλαμβάνει την ευθύνη για την έγκυο αλλά απαντά στη Σάρα:</w:t>
      </w:r>
      <w:r w:rsidRPr="00CB39C2">
        <w:rPr>
          <w:rFonts w:ascii="Times New Roman" w:hAnsi="Times New Roman"/>
          <w:i/>
          <w:iCs/>
          <w:sz w:val="20"/>
          <w:szCs w:val="20"/>
        </w:rPr>
        <w:t xml:space="preserve"> «Ορίστε η δούλη </w:t>
      </w:r>
      <w:r w:rsidRPr="00CB39C2">
        <w:rPr>
          <w:rFonts w:ascii="Times New Roman" w:hAnsi="Times New Roman"/>
          <w:b/>
          <w:bCs/>
          <w:i/>
          <w:iCs/>
          <w:sz w:val="20"/>
          <w:szCs w:val="20"/>
        </w:rPr>
        <w:t>ΣΟΥ</w:t>
      </w:r>
      <w:r w:rsidRPr="00CB39C2">
        <w:rPr>
          <w:rFonts w:ascii="Times New Roman" w:hAnsi="Times New Roman"/>
          <w:i/>
          <w:iCs/>
          <w:sz w:val="20"/>
          <w:szCs w:val="20"/>
        </w:rPr>
        <w:t>, στη διάθεσή</w:t>
      </w:r>
      <w:r w:rsidR="00C77110">
        <w:rPr>
          <w:rFonts w:ascii="Times New Roman" w:hAnsi="Times New Roman"/>
          <w:i/>
          <w:iCs/>
          <w:sz w:val="20"/>
          <w:szCs w:val="20"/>
        </w:rPr>
        <w:t xml:space="preserve"> </w:t>
      </w:r>
      <w:r w:rsidRPr="00CB39C2">
        <w:rPr>
          <w:rFonts w:ascii="Times New Roman" w:hAnsi="Times New Roman"/>
          <w:b/>
          <w:bCs/>
          <w:i/>
          <w:iCs/>
          <w:sz w:val="20"/>
          <w:szCs w:val="20"/>
        </w:rPr>
        <w:t>ΣΟΥ</w:t>
      </w:r>
      <w:r w:rsidRPr="00CB39C2">
        <w:rPr>
          <w:rFonts w:ascii="Times New Roman" w:hAnsi="Times New Roman"/>
          <w:i/>
          <w:iCs/>
          <w:sz w:val="20"/>
          <w:szCs w:val="20"/>
        </w:rPr>
        <w:t xml:space="preserve">. </w:t>
      </w:r>
      <w:r w:rsidRPr="00CB39C2">
        <w:rPr>
          <w:rFonts w:ascii="Times New Roman" w:hAnsi="Times New Roman"/>
          <w:b/>
          <w:bCs/>
          <w:i/>
          <w:iCs/>
          <w:sz w:val="20"/>
          <w:szCs w:val="20"/>
        </w:rPr>
        <w:t>Κάνε της ό,τι σου αρέσει</w:t>
      </w:r>
      <w:r w:rsidRPr="00CB39C2">
        <w:rPr>
          <w:rFonts w:ascii="Times New Roman" w:hAnsi="Times New Roman"/>
          <w:i/>
          <w:iCs/>
          <w:sz w:val="20"/>
          <w:szCs w:val="20"/>
        </w:rPr>
        <w:t>». Και</w:t>
      </w:r>
      <w:r w:rsidR="00C77110">
        <w:rPr>
          <w:rFonts w:ascii="Times New Roman" w:hAnsi="Times New Roman"/>
          <w:i/>
          <w:iCs/>
          <w:sz w:val="20"/>
          <w:szCs w:val="20"/>
        </w:rPr>
        <w:t xml:space="preserve"> </w:t>
      </w:r>
      <w:r w:rsidRPr="00CB39C2">
        <w:rPr>
          <w:rFonts w:ascii="Times New Roman" w:hAnsi="Times New Roman"/>
          <w:i/>
          <w:iCs/>
          <w:sz w:val="20"/>
          <w:szCs w:val="20"/>
        </w:rPr>
        <w:t xml:space="preserve">για τους δύο η </w:t>
      </w:r>
      <w:r w:rsidRPr="00CB39C2">
        <w:rPr>
          <w:rFonts w:ascii="Times New Roman" w:hAnsi="Times New Roman"/>
          <w:sz w:val="20"/>
          <w:szCs w:val="20"/>
        </w:rPr>
        <w:t xml:space="preserve">Άγαρ δεν έχει όνομα. </w:t>
      </w:r>
      <w:r w:rsidRPr="00CB39C2">
        <w:rPr>
          <w:rFonts w:ascii="Times New Roman" w:hAnsi="Times New Roman"/>
          <w:i/>
          <w:iCs/>
          <w:sz w:val="20"/>
          <w:szCs w:val="20"/>
        </w:rPr>
        <w:t xml:space="preserve">Τότε ή Σάρα άρχισε να κακομεταχειρίζεται την Άγαρ: </w:t>
      </w:r>
      <w:r w:rsidRPr="00CB39C2">
        <w:rPr>
          <w:rFonts w:ascii="Times New Roman" w:hAnsi="Times New Roman"/>
          <w:b/>
          <w:bCs/>
          <w:sz w:val="20"/>
          <w:szCs w:val="20"/>
        </w:rPr>
        <w:t xml:space="preserve">Με τα ίδια λόγια περιγράφεται στην </w:t>
      </w:r>
      <w:r w:rsidRPr="00CB39C2">
        <w:rPr>
          <w:rFonts w:ascii="Times New Roman" w:hAnsi="Times New Roman"/>
          <w:b/>
          <w:bCs/>
          <w:i/>
          <w:iCs/>
          <w:sz w:val="20"/>
          <w:szCs w:val="20"/>
        </w:rPr>
        <w:t xml:space="preserve">Έξοδο </w:t>
      </w:r>
      <w:r w:rsidRPr="00CB39C2">
        <w:rPr>
          <w:rFonts w:ascii="Times New Roman" w:hAnsi="Times New Roman"/>
          <w:b/>
          <w:bCs/>
          <w:sz w:val="20"/>
          <w:szCs w:val="20"/>
        </w:rPr>
        <w:t>και η καταπίεση του εκλεκτού λαού από τους Αιγύπτιους, όπου στο κεφ. 12 είχε ήδη καταφύγει ο Αβραάμ και οι τελευταίοι την είχαν σφετεριστεί με αποτέλεσμα ΠΛΗΓΕΣ!</w:t>
      </w:r>
      <w:r w:rsidR="00A6452F">
        <w:rPr>
          <w:rFonts w:ascii="Times New Roman" w:hAnsi="Times New Roman"/>
          <w:sz w:val="20"/>
          <w:szCs w:val="20"/>
        </w:rPr>
        <w:t xml:space="preserve"> </w:t>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 xml:space="preserve">Κι εκείνη έφυγε από κοντά της: </w:t>
      </w:r>
      <w:r w:rsidRPr="00CB39C2">
        <w:rPr>
          <w:rFonts w:ascii="Times New Roman" w:hAnsi="Times New Roman"/>
          <w:sz w:val="20"/>
          <w:szCs w:val="20"/>
        </w:rPr>
        <w:t xml:space="preserve">Η Άγαρ αναλαμβάνει τις τύχες στα χέρια της, βάζει τέλος στην καταπίεση της και πραγματοποιεί ΈΞΟΔΟ στην έρημο η οποία είναι σύμβολο του θανάτου αλλά και της συνάντησης με τον Θεό. </w:t>
      </w:r>
      <w:r w:rsidRPr="00CB39C2">
        <w:rPr>
          <w:rFonts w:ascii="Times New Roman" w:hAnsi="Times New Roman"/>
          <w:i/>
          <w:iCs/>
          <w:sz w:val="20"/>
          <w:szCs w:val="20"/>
          <w:vertAlign w:val="superscript"/>
        </w:rPr>
        <w:t>7</w:t>
      </w:r>
      <w:r w:rsidRPr="00CB39C2">
        <w:rPr>
          <w:rFonts w:ascii="Times New Roman" w:hAnsi="Times New Roman"/>
          <w:i/>
          <w:iCs/>
          <w:sz w:val="20"/>
          <w:szCs w:val="20"/>
        </w:rPr>
        <w:t xml:space="preserve"> Κοντά σε μια νεροπηγή </w:t>
      </w:r>
      <w:r w:rsidRPr="00CB39C2">
        <w:rPr>
          <w:rFonts w:ascii="Times New Roman" w:hAnsi="Times New Roman"/>
          <w:sz w:val="20"/>
          <w:szCs w:val="20"/>
        </w:rPr>
        <w:t xml:space="preserve">(που στην Α.Γ. συνδέεται με τη ζωή και τη συνάντηση) </w:t>
      </w:r>
      <w:r w:rsidRPr="00CB39C2">
        <w:rPr>
          <w:rFonts w:ascii="Times New Roman" w:hAnsi="Times New Roman"/>
          <w:i/>
          <w:iCs/>
          <w:sz w:val="20"/>
          <w:szCs w:val="20"/>
        </w:rPr>
        <w:t xml:space="preserve">στην έρημο, στο δρόμο προς τη Σουρ τη συνάντησε ένας άγγελος του Κυρίου </w:t>
      </w:r>
      <w:r w:rsidRPr="00CB39C2">
        <w:rPr>
          <w:rFonts w:ascii="Times New Roman" w:hAnsi="Times New Roman"/>
          <w:i/>
          <w:iCs/>
          <w:sz w:val="20"/>
          <w:szCs w:val="20"/>
          <w:vertAlign w:val="superscript"/>
        </w:rPr>
        <w:t>6</w:t>
      </w:r>
      <w:r w:rsidRPr="00CB39C2">
        <w:rPr>
          <w:rFonts w:ascii="Times New Roman" w:hAnsi="Times New Roman"/>
          <w:i/>
          <w:iCs/>
          <w:sz w:val="20"/>
          <w:szCs w:val="20"/>
        </w:rPr>
        <w:t>και της είπε: «</w:t>
      </w:r>
      <w:r w:rsidRPr="00CB39C2">
        <w:rPr>
          <w:rFonts w:ascii="Times New Roman" w:hAnsi="Times New Roman"/>
          <w:b/>
          <w:bCs/>
          <w:i/>
          <w:iCs/>
          <w:sz w:val="20"/>
          <w:szCs w:val="20"/>
          <w:u w:val="single"/>
        </w:rPr>
        <w:t>Άγαρ,</w:t>
      </w:r>
      <w:r w:rsidRPr="00CB39C2">
        <w:rPr>
          <w:rFonts w:ascii="Times New Roman" w:hAnsi="Times New Roman"/>
          <w:i/>
          <w:iCs/>
          <w:sz w:val="20"/>
          <w:szCs w:val="20"/>
        </w:rPr>
        <w:t xml:space="preserve"> δούλη της Σάρας, από πού έρχεσαι και πού πηγαίνεις;». </w:t>
      </w:r>
      <w:r w:rsidRPr="00CB39C2">
        <w:rPr>
          <w:rFonts w:ascii="Times New Roman" w:hAnsi="Times New Roman"/>
          <w:sz w:val="20"/>
          <w:szCs w:val="20"/>
        </w:rPr>
        <w:t xml:space="preserve">Για πρώτη φορά προσφωνείται με το όνομά της! Έχει ταυτότητα και ερωτάται για την προέλευση και τον προορισμό της! </w:t>
      </w:r>
    </w:p>
    <w:p w:rsidR="00CB39C2" w:rsidRPr="00CB39C2" w:rsidRDefault="00CB39C2" w:rsidP="00A6452F">
      <w:pPr>
        <w:spacing w:after="200" w:line="276" w:lineRule="auto"/>
        <w:jc w:val="left"/>
        <w:rPr>
          <w:rFonts w:ascii="Times New Roman" w:hAnsi="Times New Roman"/>
          <w:sz w:val="20"/>
          <w:szCs w:val="20"/>
        </w:rPr>
      </w:pPr>
      <w:r w:rsidRPr="00CB39C2">
        <w:rPr>
          <w:rFonts w:ascii="Times New Roman" w:hAnsi="Times New Roman"/>
          <w:i/>
          <w:iCs/>
          <w:sz w:val="20"/>
          <w:szCs w:val="20"/>
        </w:rPr>
        <w:t xml:space="preserve">Ο άγγελος της είπε: «Γύρνα πίσω στην κυρά σου και υποτάξου ο' αυτήν», </w:t>
      </w:r>
      <w:r w:rsidRPr="00CB39C2">
        <w:rPr>
          <w:rFonts w:ascii="Times New Roman" w:hAnsi="Times New Roman"/>
          <w:sz w:val="20"/>
          <w:szCs w:val="20"/>
        </w:rPr>
        <w:t>όπως προέβλεπε ο κώδικας του Χαμουραμπί</w:t>
      </w:r>
      <w:r w:rsidRPr="00CB39C2">
        <w:rPr>
          <w:rFonts w:ascii="Times New Roman" w:hAnsi="Times New Roman"/>
          <w:i/>
          <w:iCs/>
          <w:sz w:val="20"/>
          <w:szCs w:val="20"/>
        </w:rPr>
        <w:t xml:space="preserve"> (15, 15-19). </w:t>
      </w:r>
      <w:r w:rsidRPr="00CB39C2">
        <w:rPr>
          <w:rFonts w:ascii="Times New Roman" w:hAnsi="Times New Roman"/>
          <w:sz w:val="20"/>
          <w:szCs w:val="20"/>
        </w:rPr>
        <w:t>Φαίνεται αρχικά ότι ο Γιαχβέ νομιμοποιεί την ιεραρχία και την καταπίεση. Πρόκειται για στ. που προστέθηκαν κατόπιν κατ αναλογία προς το 21, 8-21</w:t>
      </w:r>
    </w:p>
    <w:p w:rsidR="00CB39C2" w:rsidRDefault="00CB39C2" w:rsidP="00FC64F2">
      <w:pPr>
        <w:spacing w:after="200" w:line="276" w:lineRule="auto"/>
        <w:jc w:val="center"/>
        <w:rPr>
          <w:rFonts w:ascii="Times New Roman" w:hAnsi="Times New Roman"/>
          <w:sz w:val="20"/>
          <w:szCs w:val="20"/>
        </w:rPr>
      </w:pPr>
      <w:r w:rsidRPr="00CB39C2">
        <w:rPr>
          <w:rFonts w:ascii="Times New Roman" w:hAnsi="Times New Roman"/>
          <w:noProof/>
          <w:sz w:val="20"/>
          <w:szCs w:val="20"/>
        </w:rPr>
        <w:lastRenderedPageBreak/>
        <w:drawing>
          <wp:inline distT="0" distB="0" distL="0" distR="0">
            <wp:extent cx="3395662" cy="2952750"/>
            <wp:effectExtent l="19050" t="0" r="0" b="0"/>
            <wp:docPr id="38" name="Εικόνα 5"/>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146" cstate="print"/>
                    <a:srcRect/>
                    <a:stretch>
                      <a:fillRect/>
                    </a:stretch>
                  </pic:blipFill>
                  <pic:spPr bwMode="auto">
                    <a:xfrm>
                      <a:off x="0" y="0"/>
                      <a:ext cx="3395662" cy="2952750"/>
                    </a:xfrm>
                    <a:prstGeom prst="rect">
                      <a:avLst/>
                    </a:prstGeom>
                    <a:noFill/>
                    <a:ln w="9525">
                      <a:noFill/>
                      <a:miter lim="800000"/>
                      <a:headEnd/>
                      <a:tailEnd/>
                    </a:ln>
                  </pic:spPr>
                </pic:pic>
              </a:graphicData>
            </a:graphic>
          </wp:inline>
        </w:drawing>
      </w:r>
    </w:p>
    <w:p w:rsidR="00CB39C2" w:rsidRPr="00CB39C2" w:rsidRDefault="00CB39C2" w:rsidP="00A6452F">
      <w:pPr>
        <w:spacing w:after="200" w:line="276" w:lineRule="auto"/>
        <w:rPr>
          <w:rFonts w:ascii="Times New Roman" w:hAnsi="Times New Roman"/>
          <w:sz w:val="20"/>
          <w:szCs w:val="20"/>
        </w:rPr>
      </w:pPr>
      <w:r w:rsidRPr="00CB39C2">
        <w:rPr>
          <w:rFonts w:ascii="Times New Roman" w:hAnsi="Times New Roman"/>
          <w:i/>
          <w:iCs/>
          <w:sz w:val="20"/>
          <w:szCs w:val="20"/>
        </w:rPr>
        <w:t>Η Άγαρ είναι ο μόνος βροτός στην Α.Γ. που δίνει Όνομα στον Κύριο που της μιλά! : «Εσύ είσαι ο Ελ-</w:t>
      </w:r>
      <w:r w:rsidRPr="00CB39C2">
        <w:rPr>
          <w:rFonts w:ascii="Times New Roman" w:hAnsi="Times New Roman"/>
          <w:i/>
          <w:iCs/>
          <w:sz w:val="20"/>
          <w:szCs w:val="20"/>
          <w:lang w:val="de-DE"/>
        </w:rPr>
        <w:t>P</w:t>
      </w:r>
      <w:r w:rsidRPr="00CB39C2">
        <w:rPr>
          <w:rFonts w:ascii="Times New Roman" w:hAnsi="Times New Roman"/>
          <w:i/>
          <w:iCs/>
          <w:sz w:val="20"/>
          <w:szCs w:val="20"/>
        </w:rPr>
        <w:t>ö</w:t>
      </w:r>
      <w:r w:rsidRPr="00CB39C2">
        <w:rPr>
          <w:rFonts w:ascii="Times New Roman" w:hAnsi="Times New Roman"/>
          <w:i/>
          <w:iCs/>
          <w:sz w:val="20"/>
          <w:szCs w:val="20"/>
          <w:lang w:val="de-DE"/>
        </w:rPr>
        <w:t>i</w:t>
      </w:r>
      <w:r w:rsidRPr="00CB39C2">
        <w:rPr>
          <w:rFonts w:ascii="Times New Roman" w:hAnsi="Times New Roman"/>
          <w:i/>
          <w:iCs/>
          <w:sz w:val="20"/>
          <w:szCs w:val="20"/>
        </w:rPr>
        <w:t xml:space="preserve">» </w:t>
      </w:r>
      <w:r w:rsidRPr="00CB39C2">
        <w:rPr>
          <w:rFonts w:ascii="Times New Roman" w:hAnsi="Times New Roman"/>
          <w:sz w:val="20"/>
          <w:szCs w:val="20"/>
        </w:rPr>
        <w:t xml:space="preserve">(ο Θεός που με βλέπει/φροντίζει [Έξ. 3, 7] παρά την κοινωνική ταπεινότητά μου), </w:t>
      </w:r>
      <w:r w:rsidRPr="00CB39C2">
        <w:rPr>
          <w:rFonts w:ascii="Times New Roman" w:hAnsi="Times New Roman"/>
          <w:i/>
          <w:iCs/>
          <w:sz w:val="20"/>
          <w:szCs w:val="20"/>
        </w:rPr>
        <w:t xml:space="preserve">επειδή σκέφτηκε: «Είδα άραγε εδώ Εκείνον που </w:t>
      </w:r>
      <w:r w:rsidRPr="00CB39C2">
        <w:rPr>
          <w:rFonts w:ascii="Times New Roman" w:hAnsi="Times New Roman"/>
          <w:b/>
          <w:bCs/>
          <w:i/>
          <w:iCs/>
          <w:sz w:val="20"/>
          <w:szCs w:val="20"/>
        </w:rPr>
        <w:t>με βλέπει</w:t>
      </w:r>
      <w:r w:rsidRPr="00CB39C2">
        <w:rPr>
          <w:rFonts w:ascii="Times New Roman" w:hAnsi="Times New Roman"/>
          <w:i/>
          <w:iCs/>
          <w:sz w:val="20"/>
          <w:szCs w:val="20"/>
        </w:rPr>
        <w:t>» !</w:t>
      </w:r>
      <w:r w:rsidRPr="00CB39C2">
        <w:rPr>
          <w:rFonts w:ascii="Times New Roman" w:hAnsi="Times New Roman"/>
          <w:b/>
          <w:bCs/>
          <w:i/>
          <w:iCs/>
          <w:sz w:val="20"/>
          <w:szCs w:val="20"/>
        </w:rPr>
        <w:t>Γι’</w:t>
      </w:r>
      <w:r w:rsidRPr="00CB39C2">
        <w:rPr>
          <w:rFonts w:ascii="Times New Roman" w:hAnsi="Times New Roman"/>
          <w:b/>
          <w:bCs/>
          <w:i/>
          <w:iCs/>
          <w:sz w:val="20"/>
          <w:szCs w:val="20"/>
          <w:vertAlign w:val="superscript"/>
        </w:rPr>
        <w:t xml:space="preserve"> </w:t>
      </w:r>
      <w:r w:rsidRPr="00CB39C2">
        <w:rPr>
          <w:rFonts w:ascii="Times New Roman" w:hAnsi="Times New Roman"/>
          <w:b/>
          <w:bCs/>
          <w:i/>
          <w:iCs/>
          <w:sz w:val="20"/>
          <w:szCs w:val="20"/>
        </w:rPr>
        <w:t>αυτό και το πηγάδι εκείνο το ονόμασε «Μπεέρ-Λαχαΐ-Ροί». Δηλ. «Πηγάδι του αληθινού Θεού που με βλέπει. Έτσι μια γυναίκα θεμελιώνει έναν Ιερό Χώρο. Άγιο Τόπο!</w:t>
      </w:r>
      <w:r w:rsidRPr="00CB39C2">
        <w:rPr>
          <w:rFonts w:ascii="Times New Roman" w:hAnsi="Times New Roman"/>
          <w:b/>
          <w:bCs/>
          <w:sz w:val="20"/>
          <w:szCs w:val="20"/>
        </w:rPr>
        <w:t xml:space="preserve"> </w:t>
      </w:r>
    </w:p>
    <w:p w:rsidR="00346868" w:rsidRPr="00CB39C2" w:rsidRDefault="00186B72" w:rsidP="00A6452F">
      <w:pPr>
        <w:numPr>
          <w:ilvl w:val="0"/>
          <w:numId w:val="10"/>
        </w:numPr>
        <w:spacing w:after="200" w:line="276" w:lineRule="auto"/>
        <w:rPr>
          <w:rFonts w:ascii="Times New Roman" w:hAnsi="Times New Roman"/>
          <w:sz w:val="20"/>
          <w:szCs w:val="20"/>
        </w:rPr>
      </w:pPr>
      <w:r w:rsidRPr="00CB39C2">
        <w:rPr>
          <w:rFonts w:ascii="Times New Roman" w:hAnsi="Times New Roman"/>
          <w:b/>
          <w:bCs/>
          <w:sz w:val="20"/>
          <w:szCs w:val="20"/>
        </w:rPr>
        <w:t xml:space="preserve">Σύμφωνα με τον </w:t>
      </w:r>
      <w:r w:rsidRPr="00CB39C2">
        <w:rPr>
          <w:rFonts w:ascii="Times New Roman" w:hAnsi="Times New Roman"/>
          <w:b/>
          <w:bCs/>
          <w:i/>
          <w:iCs/>
          <w:sz w:val="20"/>
          <w:szCs w:val="20"/>
        </w:rPr>
        <w:t xml:space="preserve">Ιερατικό Κώδικα </w:t>
      </w:r>
      <w:r w:rsidRPr="00CB39C2">
        <w:rPr>
          <w:rFonts w:ascii="Times New Roman" w:hAnsi="Times New Roman"/>
          <w:b/>
          <w:bCs/>
          <w:sz w:val="20"/>
          <w:szCs w:val="20"/>
        </w:rPr>
        <w:t>(16, 3) η Άγαρ γεννά γιο για τον Άβραμ και όχι τη Σάρα. Η Άγαρ προβάλλεται ως δεύτερη γυναίκα του. Αυτό σημαίνει ότι κοινωνικά παύει να είναι σκλάβα και γίνεται μητέρα του πρωτότοκου του Αβραάμ που του δίνει Όνομα και τον αναγνωρίζει ως νόμιμο γιο του!</w:t>
      </w:r>
    </w:p>
    <w:p w:rsidR="00866FE0" w:rsidRPr="00CB39C2" w:rsidRDefault="00186B72" w:rsidP="00866FE0">
      <w:pPr>
        <w:spacing w:after="200" w:line="276" w:lineRule="auto"/>
        <w:rPr>
          <w:rFonts w:ascii="Times New Roman" w:hAnsi="Times New Roman"/>
          <w:sz w:val="20"/>
          <w:szCs w:val="20"/>
        </w:rPr>
      </w:pPr>
      <w:r w:rsidRPr="00CB39C2">
        <w:rPr>
          <w:rFonts w:ascii="Times New Roman" w:hAnsi="Times New Roman"/>
          <w:sz w:val="20"/>
          <w:szCs w:val="20"/>
        </w:rPr>
        <w:t xml:space="preserve">Η Άγαρ </w:t>
      </w:r>
      <w:r w:rsidRPr="00CB39C2">
        <w:rPr>
          <w:rFonts w:ascii="Times New Roman" w:hAnsi="Times New Roman"/>
          <w:b/>
          <w:bCs/>
          <w:sz w:val="20"/>
          <w:szCs w:val="20"/>
        </w:rPr>
        <w:t xml:space="preserve">δέχεται και επαγγελία </w:t>
      </w:r>
      <w:r w:rsidRPr="00CB39C2">
        <w:rPr>
          <w:rFonts w:ascii="Times New Roman" w:hAnsi="Times New Roman"/>
          <w:sz w:val="20"/>
          <w:szCs w:val="20"/>
        </w:rPr>
        <w:t xml:space="preserve">(16, 10-2). λαμβάνει την ίδια ευλογία από τον Θεό με τον προπάτορα του Ισραήλ (Γέν. 15, 5. 17, 10): </w:t>
      </w:r>
      <w:r w:rsidRPr="00CB39C2">
        <w:rPr>
          <w:rFonts w:ascii="Times New Roman" w:hAnsi="Times New Roman"/>
          <w:i/>
          <w:iCs/>
          <w:sz w:val="20"/>
          <w:szCs w:val="20"/>
        </w:rPr>
        <w:t>Της είπε ακόμα: «Θα σου δώσω τόσους πολλούς απογόνους, που κανείς δε θα μπορεί να τους μετρήσει.</w:t>
      </w:r>
      <w:r w:rsidRPr="00CB39C2">
        <w:rPr>
          <w:rFonts w:ascii="Times New Roman" w:hAnsi="Times New Roman"/>
          <w:i/>
          <w:iCs/>
          <w:sz w:val="20"/>
          <w:szCs w:val="20"/>
          <w:vertAlign w:val="superscript"/>
        </w:rPr>
        <w:t>11</w:t>
      </w:r>
      <w:r w:rsidRPr="00CB39C2">
        <w:rPr>
          <w:rFonts w:ascii="Times New Roman" w:hAnsi="Times New Roman"/>
          <w:i/>
          <w:iCs/>
          <w:sz w:val="20"/>
          <w:szCs w:val="20"/>
        </w:rPr>
        <w:t xml:space="preserve"> Τώρα είσαι έγκυος· θα γεννήσεις γιο και θα τον ονομάσεις Ισμαήλ,·</w:t>
      </w:r>
      <w:r w:rsidRPr="00CB39C2">
        <w:rPr>
          <w:rFonts w:ascii="Times New Roman" w:hAnsi="Times New Roman"/>
          <w:i/>
          <w:iCs/>
          <w:sz w:val="20"/>
          <w:szCs w:val="20"/>
          <w:vertAlign w:val="superscript"/>
        </w:rPr>
        <w:t xml:space="preserve"> </w:t>
      </w:r>
      <w:r w:rsidRPr="00CB39C2">
        <w:rPr>
          <w:rFonts w:ascii="Times New Roman" w:hAnsi="Times New Roman"/>
          <w:i/>
          <w:iCs/>
          <w:sz w:val="20"/>
          <w:szCs w:val="20"/>
        </w:rPr>
        <w:t xml:space="preserve">γιατί ο Κύριος άκουσε τον πόνο σου. </w:t>
      </w:r>
      <w:r w:rsidRPr="00CB39C2">
        <w:rPr>
          <w:rFonts w:ascii="Times New Roman" w:hAnsi="Times New Roman"/>
          <w:i/>
          <w:iCs/>
          <w:sz w:val="20"/>
          <w:szCs w:val="20"/>
          <w:vertAlign w:val="superscript"/>
        </w:rPr>
        <w:t>12</w:t>
      </w:r>
      <w:r w:rsidRPr="00CB39C2">
        <w:rPr>
          <w:rFonts w:ascii="Times New Roman" w:hAnsi="Times New Roman"/>
          <w:i/>
          <w:iCs/>
          <w:sz w:val="20"/>
          <w:szCs w:val="20"/>
        </w:rPr>
        <w:t xml:space="preserve"> Αυτός θα είναι άνθρωπος αγροίκος. Θα φέρεται σε όλους με σκληρότητα και όλοι γύρω του θα του φέρνονται με σκληρότητα θα ζει χώρια από τους υπόλοι</w:t>
      </w:r>
      <w:r w:rsidRPr="00CB39C2">
        <w:rPr>
          <w:rFonts w:ascii="Times New Roman" w:hAnsi="Times New Roman"/>
          <w:i/>
          <w:iCs/>
          <w:sz w:val="20"/>
          <w:szCs w:val="20"/>
        </w:rPr>
        <w:softHyphen/>
        <w:t xml:space="preserve">πους συγγενείς του». </w:t>
      </w:r>
      <w:r w:rsidR="00866FE0" w:rsidRPr="00CB39C2">
        <w:rPr>
          <w:rFonts w:ascii="Times New Roman" w:hAnsi="Times New Roman"/>
          <w:sz w:val="20"/>
          <w:szCs w:val="20"/>
        </w:rPr>
        <w:t>Σπάνια γυναίκα δέχεται Αποκάλυψη αντίστοιχη μάλιστα του όρους Σινά και μάλιστα στο ναδίρ της ζωής της.</w:t>
      </w:r>
    </w:p>
    <w:p w:rsidR="00346868" w:rsidRPr="00CB39C2" w:rsidRDefault="00346868" w:rsidP="00A6452F">
      <w:pPr>
        <w:numPr>
          <w:ilvl w:val="0"/>
          <w:numId w:val="10"/>
        </w:numPr>
        <w:spacing w:after="200" w:line="276" w:lineRule="auto"/>
        <w:rPr>
          <w:rFonts w:ascii="Times New Roman" w:hAnsi="Times New Roman"/>
          <w:sz w:val="20"/>
          <w:szCs w:val="20"/>
        </w:rPr>
      </w:pPr>
    </w:p>
    <w:p w:rsidR="00CB39C2" w:rsidRDefault="00CB39C2">
      <w:pPr>
        <w:spacing w:after="200" w:line="276" w:lineRule="auto"/>
        <w:jc w:val="left"/>
        <w:rPr>
          <w:rFonts w:ascii="Times New Roman" w:hAnsi="Times New Roman"/>
          <w:sz w:val="20"/>
          <w:szCs w:val="20"/>
        </w:rPr>
      </w:pPr>
      <w:r w:rsidRPr="00CB39C2">
        <w:rPr>
          <w:rFonts w:ascii="Times New Roman" w:hAnsi="Times New Roman"/>
          <w:noProof/>
          <w:sz w:val="20"/>
          <w:szCs w:val="20"/>
        </w:rPr>
        <w:drawing>
          <wp:inline distT="0" distB="0" distL="0" distR="0">
            <wp:extent cx="4005262" cy="2951163"/>
            <wp:effectExtent l="19050" t="0" r="0" b="0"/>
            <wp:docPr id="39" name="Εικόνα 6"/>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147" cstate="print"/>
                    <a:srcRect/>
                    <a:stretch>
                      <a:fillRect/>
                    </a:stretch>
                  </pic:blipFill>
                  <pic:spPr bwMode="auto">
                    <a:xfrm>
                      <a:off x="0" y="0"/>
                      <a:ext cx="4005262" cy="2951163"/>
                    </a:xfrm>
                    <a:prstGeom prst="rect">
                      <a:avLst/>
                    </a:prstGeom>
                    <a:noFill/>
                    <a:ln w="9525">
                      <a:noFill/>
                      <a:miter lim="800000"/>
                      <a:headEnd/>
                      <a:tailEnd/>
                    </a:ln>
                  </pic:spPr>
                </pic:pic>
              </a:graphicData>
            </a:graphic>
          </wp:inline>
        </w:drawing>
      </w:r>
    </w:p>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tbl>
      <w:tblPr>
        <w:tblW w:w="0" w:type="auto"/>
        <w:tblLook w:val="04A0"/>
      </w:tblPr>
      <w:tblGrid>
        <w:gridCol w:w="5353"/>
        <w:gridCol w:w="5353"/>
      </w:tblGrid>
      <w:tr w:rsidR="00941E4B" w:rsidTr="001250B3">
        <w:tc>
          <w:tcPr>
            <w:tcW w:w="10706" w:type="dxa"/>
            <w:gridSpan w:val="2"/>
          </w:tcPr>
          <w:p w:rsidR="00941E4B" w:rsidRPr="00941E4B" w:rsidRDefault="00941E4B" w:rsidP="00941E4B">
            <w:pPr>
              <w:spacing w:after="200" w:line="276" w:lineRule="auto"/>
              <w:jc w:val="center"/>
              <w:rPr>
                <w:rFonts w:ascii="Times New Roman" w:hAnsi="Times New Roman"/>
                <w:b/>
                <w:bCs/>
                <w:sz w:val="20"/>
                <w:szCs w:val="20"/>
              </w:rPr>
            </w:pPr>
            <w:r w:rsidRPr="00941E4B">
              <w:rPr>
                <w:rFonts w:ascii="Times New Roman" w:hAnsi="Times New Roman"/>
                <w:b/>
                <w:bCs/>
                <w:i/>
                <w:iCs/>
                <w:sz w:val="20"/>
                <w:szCs w:val="20"/>
              </w:rPr>
              <w:lastRenderedPageBreak/>
              <w:t>Γέν. 21</w:t>
            </w:r>
            <w:r w:rsidR="00C77110">
              <w:rPr>
                <w:rFonts w:ascii="Times New Roman" w:hAnsi="Times New Roman"/>
                <w:b/>
                <w:bCs/>
                <w:i/>
                <w:iCs/>
                <w:sz w:val="20"/>
                <w:szCs w:val="20"/>
              </w:rPr>
              <w:t xml:space="preserve">   </w:t>
            </w:r>
            <w:r w:rsidRPr="00941E4B">
              <w:rPr>
                <w:rFonts w:ascii="Times New Roman" w:hAnsi="Times New Roman"/>
                <w:b/>
                <w:bCs/>
                <w:i/>
                <w:iCs/>
                <w:sz w:val="20"/>
                <w:szCs w:val="20"/>
              </w:rPr>
              <w:t xml:space="preserve"> </w:t>
            </w:r>
            <w:r w:rsidRPr="00941E4B">
              <w:rPr>
                <w:rFonts w:ascii="Times New Roman" w:hAnsi="Times New Roman"/>
                <w:b/>
                <w:bCs/>
                <w:i/>
                <w:iCs/>
                <w:sz w:val="20"/>
                <w:szCs w:val="20"/>
                <w:u w:val="single"/>
              </w:rPr>
              <w:t>ΠΑΡΑΛΛΗΛΟΤΗΤΑ ΤΗΣ «ΘΥΣΙΑΣ» ΤΟΥ ΓΙΟΥ ΤΗΣ ΑΓΑΡ ΚΑΙ ΤΟΥ</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u w:val="single"/>
              </w:rPr>
              <w:t>ΙΣΑΑΚ</w:t>
            </w:r>
            <w:r w:rsidR="00C77110">
              <w:rPr>
                <w:rFonts w:ascii="Times New Roman" w:hAnsi="Times New Roman"/>
                <w:b/>
                <w:bCs/>
                <w:i/>
                <w:iCs/>
                <w:sz w:val="20"/>
                <w:szCs w:val="20"/>
                <w:u w:val="single"/>
              </w:rPr>
              <w:t xml:space="preserve"> </w:t>
            </w:r>
            <w:r w:rsidRPr="00941E4B">
              <w:rPr>
                <w:rFonts w:ascii="Times New Roman" w:hAnsi="Times New Roman"/>
                <w:b/>
                <w:bCs/>
                <w:i/>
                <w:iCs/>
                <w:sz w:val="20"/>
                <w:szCs w:val="20"/>
              </w:rPr>
              <w:t>Γέν. 22</w:t>
            </w:r>
          </w:p>
          <w:p w:rsidR="00941E4B" w:rsidRDefault="00941E4B">
            <w:pPr>
              <w:spacing w:after="200" w:line="276" w:lineRule="auto"/>
              <w:jc w:val="left"/>
              <w:rPr>
                <w:rFonts w:ascii="Times New Roman" w:hAnsi="Times New Roman"/>
                <w:b/>
                <w:bCs/>
                <w:sz w:val="20"/>
                <w:szCs w:val="20"/>
              </w:rPr>
            </w:pPr>
          </w:p>
        </w:tc>
      </w:tr>
      <w:tr w:rsidR="00941E4B" w:rsidTr="00941E4B">
        <w:tc>
          <w:tcPr>
            <w:tcW w:w="5353" w:type="dxa"/>
          </w:tcPr>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9 Μια μέρα η Σάρρα είδε το γιο που γέννησε στον Αβραάμ η Άγαρ, η Αιγύπτια, </w:t>
            </w:r>
            <w:r w:rsidRPr="00FC64F2">
              <w:rPr>
                <w:rFonts w:ascii="Times New Roman" w:hAnsi="Times New Roman"/>
                <w:bCs/>
                <w:i/>
                <w:iCs/>
                <w:sz w:val="20"/>
                <w:szCs w:val="20"/>
              </w:rPr>
              <w:t>να παίζει</w:t>
            </w:r>
            <w:r w:rsidRPr="00FC64F2">
              <w:rPr>
                <w:rFonts w:ascii="Times New Roman" w:hAnsi="Times New Roman"/>
                <w:bCs/>
                <w:sz w:val="20"/>
                <w:szCs w:val="20"/>
              </w:rPr>
              <w:t xml:space="preserve">/ή κατά τους Ο’ </w:t>
            </w:r>
            <w:r w:rsidRPr="00FC64F2">
              <w:rPr>
                <w:rFonts w:ascii="Times New Roman" w:hAnsi="Times New Roman"/>
                <w:bCs/>
                <w:i/>
                <w:iCs/>
                <w:sz w:val="20"/>
                <w:szCs w:val="20"/>
              </w:rPr>
              <w:t xml:space="preserve">να κοροϊδεύει </w:t>
            </w:r>
            <w:r w:rsidRPr="00FC64F2">
              <w:rPr>
                <w:rFonts w:ascii="Times New Roman" w:hAnsi="Times New Roman"/>
                <w:bCs/>
                <w:sz w:val="20"/>
                <w:szCs w:val="20"/>
              </w:rPr>
              <w:t>(</w:t>
            </w:r>
            <w:r w:rsidRPr="00FC64F2">
              <w:rPr>
                <w:rFonts w:ascii="Times New Roman" w:hAnsi="Times New Roman"/>
                <w:bCs/>
                <w:sz w:val="20"/>
                <w:szCs w:val="20"/>
                <w:lang w:val="en-US"/>
              </w:rPr>
              <w:t>sahaq</w:t>
            </w:r>
            <w:r w:rsidRPr="00FC64F2">
              <w:rPr>
                <w:rFonts w:ascii="Times New Roman" w:hAnsi="Times New Roman"/>
                <w:bCs/>
                <w:sz w:val="20"/>
                <w:szCs w:val="20"/>
              </w:rPr>
              <w:t>) τον Ισαάκ (</w:t>
            </w:r>
            <w:r w:rsidRPr="00FC64F2">
              <w:rPr>
                <w:rFonts w:ascii="Times New Roman" w:hAnsi="Times New Roman"/>
                <w:bCs/>
                <w:sz w:val="20"/>
                <w:szCs w:val="20"/>
                <w:lang w:val="en-US"/>
              </w:rPr>
              <w:t>jishaq</w:t>
            </w:r>
            <w:r w:rsidRPr="00FC64F2">
              <w:rPr>
                <w:rFonts w:ascii="Times New Roman" w:hAnsi="Times New Roman"/>
                <w:bCs/>
                <w:sz w:val="20"/>
                <w:szCs w:val="20"/>
              </w:rPr>
              <w:t xml:space="preserve"> σημαίνει γέλιο). Και είπε στον Αβραάμ: «Δίωξε αυτή τη δούλα και το παιδί </w:t>
            </w:r>
            <w:r w:rsidRPr="00FC64F2">
              <w:rPr>
                <w:rFonts w:ascii="Times New Roman" w:hAnsi="Times New Roman"/>
                <w:bCs/>
                <w:i/>
                <w:iCs/>
                <w:sz w:val="20"/>
                <w:szCs w:val="20"/>
              </w:rPr>
              <w:t>της</w:t>
            </w:r>
            <w:r w:rsidRPr="00FC64F2">
              <w:rPr>
                <w:rFonts w:ascii="Times New Roman" w:hAnsi="Times New Roman"/>
                <w:bCs/>
                <w:sz w:val="20"/>
                <w:szCs w:val="20"/>
              </w:rPr>
              <w:t xml:space="preserve">, γιατί το παιδί </w:t>
            </w:r>
            <w:r w:rsidRPr="00FC64F2">
              <w:rPr>
                <w:rFonts w:ascii="Times New Roman" w:hAnsi="Times New Roman"/>
                <w:bCs/>
                <w:i/>
                <w:iCs/>
                <w:sz w:val="20"/>
                <w:szCs w:val="20"/>
              </w:rPr>
              <w:t>αυτηνής (!)</w:t>
            </w:r>
            <w:r w:rsidRPr="00FC64F2">
              <w:rPr>
                <w:rFonts w:ascii="Times New Roman" w:hAnsi="Times New Roman"/>
                <w:bCs/>
                <w:sz w:val="20"/>
                <w:szCs w:val="20"/>
              </w:rPr>
              <w:t xml:space="preserve"> δεν πρέπει να κληρονομήσει μαζί με το γιο ΜΟΥ, τον Ισαάκ». </w:t>
            </w:r>
            <w:r w:rsidRPr="00FC64F2">
              <w:rPr>
                <w:rFonts w:ascii="Times New Roman" w:hAnsi="Times New Roman"/>
                <w:bCs/>
                <w:i/>
                <w:iCs/>
                <w:sz w:val="20"/>
                <w:szCs w:val="20"/>
              </w:rPr>
              <w:t xml:space="preserve">Σημ. </w:t>
            </w:r>
            <w:r w:rsidRPr="00FC64F2">
              <w:rPr>
                <w:rFonts w:ascii="Times New Roman" w:hAnsi="Times New Roman"/>
                <w:bCs/>
                <w:sz w:val="20"/>
                <w:szCs w:val="20"/>
              </w:rPr>
              <w:t>Για τη Σάρρα ΚΑΙ ΑΥΤΉ ΚΑΙ Ο ΓΙΟΣ ΤΗΣ (που είναι όμως ΠΡΩΤΟΤΟΚΟΣ) δεν έχουν όνομα!</w:t>
            </w:r>
            <w:r w:rsidRPr="00FC64F2">
              <w:rPr>
                <w:rFonts w:ascii="Times New Roman" w:hAnsi="Times New Roman"/>
                <w:bCs/>
                <w:sz w:val="20"/>
                <w:szCs w:val="20"/>
                <w:vertAlign w:val="superscript"/>
              </w:rPr>
              <w:t>14</w:t>
            </w:r>
            <w:r w:rsidRPr="00FC64F2">
              <w:rPr>
                <w:rFonts w:ascii="Times New Roman" w:hAnsi="Times New Roman"/>
                <w:bCs/>
                <w:sz w:val="20"/>
                <w:szCs w:val="20"/>
              </w:rPr>
              <w:t>Την άλλη μέρα σηκώθηκε ο Αβραάμ, πήρε ψωμί κι ένα ασκί νερό (ΕΝΏ ΤΟ ΒΡΑΔΥ ΕΊΧΕ ΔΙΟΡΓΑΝΩΘΕΙ ΠΛΟΥΣΙΟ ΔΕΙΠΝΟ ΚΑΤΆ ΤΟΝ ΑΠΟΓΑΛΑΚΤΙΣΜΟ ΤΟΥ ΙΣΑΑΚ)</w:t>
            </w:r>
            <w:r w:rsidR="00C77110">
              <w:rPr>
                <w:rFonts w:ascii="Times New Roman" w:hAnsi="Times New Roman"/>
                <w:bCs/>
                <w:sz w:val="20"/>
                <w:szCs w:val="20"/>
              </w:rPr>
              <w:t xml:space="preserve"> </w:t>
            </w:r>
            <w:r w:rsidRPr="00FC64F2">
              <w:rPr>
                <w:rFonts w:ascii="Times New Roman" w:hAnsi="Times New Roman"/>
                <w:bCs/>
                <w:sz w:val="20"/>
                <w:szCs w:val="20"/>
              </w:rPr>
              <w:t>και τα έδωσε στην Άγαρ. Έβαλε στους ώμους της το παιδί και την έδιωξε. Εκείνη έφυγε (ΧΩΡΙΣ ΤΗ ΒΟΥΛΗΣΗ ΤΗΣ ΌΠΩΣ ΤΗΝ ΠΡΩΤΗ ΦΟΡΑ) και περιπλανιόταν στην έρημο της Βέερ-Σεβά. ΌΤΑΝ ΤΟ ΝΕΡΌ ΤΕΛΕΊΩΣΕ ΤΟ ΈΒΑΛΕ ΚΑΤΩ ΑΠΌ ΘΑΜΝΟ ΓΙΑ ΑΝ ΠΡΟΤΑΤΕΥΕΤΑΙ ΑΠΌ ΤΟΝ ΗΛΙΟ</w:t>
            </w:r>
            <w:r w:rsidRPr="00FC64F2">
              <w:rPr>
                <w:rFonts w:ascii="Times New Roman" w:hAnsi="Times New Roman"/>
                <w:bCs/>
                <w:sz w:val="20"/>
                <w:szCs w:val="20"/>
                <w:vertAlign w:val="superscript"/>
              </w:rPr>
              <w:t xml:space="preserve"> 16</w:t>
            </w:r>
            <w:r w:rsidRPr="00FC64F2">
              <w:rPr>
                <w:rFonts w:ascii="Times New Roman" w:hAnsi="Times New Roman"/>
                <w:bCs/>
                <w:sz w:val="20"/>
                <w:szCs w:val="20"/>
              </w:rPr>
              <w:t xml:space="preserve">κι εκείνη πήγε και κάθισε αντίκρυ σε απόσταση βολής τόξου, γιατί δεν μπορούσε να βλέπει το παιδί της (17 χρονών!) να πεθαίνει. Καθόταν, λοιπόν, εκεί και έκλαιγε με γοερές κραυγές. Ο Θεός όμως άκουσε τις φωνές του παιδιού, κι ένας άγγελος Θεού φώναξε στην Άγαρ από τον ουρανό και της είπε: «Τι σου συμβαίνει Άγαρ; Μη φοβάσαι! Ο Θεός άκουσε το παιδί σου που φωνάζει πέρα 'κει. </w:t>
            </w:r>
            <w:r w:rsidRPr="00FC64F2">
              <w:rPr>
                <w:rFonts w:ascii="Times New Roman" w:hAnsi="Times New Roman"/>
                <w:bCs/>
                <w:sz w:val="20"/>
                <w:szCs w:val="20"/>
                <w:vertAlign w:val="superscript"/>
              </w:rPr>
              <w:t>18</w:t>
            </w:r>
            <w:r w:rsidRPr="00FC64F2">
              <w:rPr>
                <w:rFonts w:ascii="Times New Roman" w:hAnsi="Times New Roman"/>
                <w:bCs/>
                <w:sz w:val="20"/>
                <w:szCs w:val="20"/>
              </w:rPr>
              <w:t xml:space="preserve"> Σήκω, πάρε το παιδί και κράτησε το στην αγκαλιά σου, γιατί απ' αυτό θα κάνω ένα μεγάλο λαό». ΑΠΌ ΠΑΘΗΤΙΚΟΤΗΤΑ Η ΑΓΑΡ ΩΘΕΙΤΑΙ ΣΕ ΕΝΕΡΓΕΙΑ</w:t>
            </w:r>
          </w:p>
          <w:p w:rsidR="00941E4B" w:rsidRPr="00FC64F2" w:rsidRDefault="00941E4B" w:rsidP="00941E4B">
            <w:pPr>
              <w:spacing w:after="200" w:line="276" w:lineRule="auto"/>
              <w:rPr>
                <w:rFonts w:ascii="Times New Roman" w:hAnsi="Times New Roman"/>
                <w:bCs/>
                <w:sz w:val="20"/>
                <w:szCs w:val="20"/>
              </w:rPr>
            </w:pPr>
            <w:r w:rsidRPr="00FC64F2">
              <w:rPr>
                <w:rFonts w:ascii="Times New Roman" w:hAnsi="Times New Roman"/>
                <w:bCs/>
                <w:sz w:val="20"/>
                <w:szCs w:val="20"/>
              </w:rPr>
              <w:t xml:space="preserve">19 Τότε ο Θεός της άνοιξε τα μάτια και είδε ένα πηγάδι με νερό. Πήγε και γέμισε το ασκί της νερό, και έδωσε στο παιδί να πιει. </w:t>
            </w:r>
            <w:r w:rsidRPr="00FC64F2">
              <w:rPr>
                <w:rFonts w:ascii="Times New Roman" w:hAnsi="Times New Roman"/>
                <w:bCs/>
                <w:sz w:val="20"/>
                <w:szCs w:val="20"/>
                <w:vertAlign w:val="superscript"/>
              </w:rPr>
              <w:t>20</w:t>
            </w:r>
            <w:r w:rsidRPr="00FC64F2">
              <w:rPr>
                <w:rFonts w:ascii="Times New Roman" w:hAnsi="Times New Roman"/>
                <w:bCs/>
                <w:sz w:val="20"/>
                <w:szCs w:val="20"/>
              </w:rPr>
              <w:t xml:space="preserve"> Ο Θεός ήταν μαζί με το παιδί. Όταν μεγάλωσε πήγε κι έζησε στην έρημο και έγινε τοξότης.</w:t>
            </w:r>
            <w:r w:rsidRPr="00FC64F2">
              <w:rPr>
                <w:rFonts w:ascii="Times New Roman" w:hAnsi="Times New Roman"/>
                <w:bCs/>
                <w:i/>
                <w:iCs/>
                <w:sz w:val="20"/>
                <w:szCs w:val="20"/>
                <w:vertAlign w:val="superscript"/>
              </w:rPr>
              <w:t>2</w:t>
            </w:r>
            <w:r w:rsidRPr="00FC64F2">
              <w:rPr>
                <w:rFonts w:ascii="Times New Roman" w:hAnsi="Times New Roman"/>
                <w:bCs/>
                <w:i/>
                <w:iCs/>
                <w:sz w:val="20"/>
                <w:szCs w:val="20"/>
              </w:rPr>
              <w:t xml:space="preserve">' </w:t>
            </w:r>
            <w:r w:rsidRPr="00FC64F2">
              <w:rPr>
                <w:rFonts w:ascii="Times New Roman" w:hAnsi="Times New Roman"/>
                <w:bCs/>
                <w:sz w:val="20"/>
                <w:szCs w:val="20"/>
              </w:rPr>
              <w:t>Εγκαταστάθηκε στην έρημο Φοράν και η μάνα του τού διάλεξε γυναίκα μια από την Αίγυπτο.</w:t>
            </w:r>
          </w:p>
          <w:p w:rsidR="00941E4B" w:rsidRDefault="00941E4B">
            <w:pPr>
              <w:spacing w:after="200" w:line="276" w:lineRule="auto"/>
              <w:jc w:val="left"/>
              <w:rPr>
                <w:rFonts w:ascii="Times New Roman" w:hAnsi="Times New Roman"/>
                <w:b/>
                <w:bCs/>
                <w:sz w:val="20"/>
                <w:szCs w:val="20"/>
              </w:rPr>
            </w:pPr>
          </w:p>
        </w:tc>
        <w:tc>
          <w:tcPr>
            <w:tcW w:w="5353" w:type="dxa"/>
          </w:tcPr>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Ο Θεός δοκίμασε τον Αβραάμ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και του είπε: «Αβραάμ!" 2«Πάρε το γιο σου», του λέει ο Θεάς, «το μονογενή, που τον αγαπάς, τον Ισαάκ, και πήγαινε να τον θυσιάσεις στη χώρα Μοριά».</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3</w:t>
            </w:r>
            <w:r w:rsidRPr="00FC64F2">
              <w:rPr>
                <w:rFonts w:ascii="Times New Roman" w:hAnsi="Times New Roman"/>
                <w:bCs/>
                <w:sz w:val="20"/>
                <w:szCs w:val="20"/>
              </w:rPr>
              <w:t xml:space="preserve"> Ο Αβραάμ σηκώθηκε νωρίς το πρωί, σαμάρωσε το γαϊδουράκι του και πήρε μαζί του δυο από τους δούλους του και το γιο του τον Ισαάκ. […]Την τρίτη μέρα κοίταξε πέρα και είδε τον τόπο από μακριά.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6</w:t>
            </w:r>
            <w:r w:rsidRPr="00FC64F2">
              <w:rPr>
                <w:rFonts w:ascii="Times New Roman" w:hAnsi="Times New Roman"/>
                <w:bCs/>
                <w:sz w:val="20"/>
                <w:szCs w:val="20"/>
              </w:rPr>
              <w:t xml:space="preserve"> Πήρε ο Αβραάμ τα ξύλα της θυσίας και τα φόρτωσε πάνω στον Ισαάκ το γιο του, πήρε στο χέρι του τη φωτιά και το μαχαίρι, και βάδιζαν οι δυο μαζί. </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 xml:space="preserve">"Αλλά ο άγγελος του Κυρίου τού φώναξε από τον ουρανό και του είπε: «Αβραάμ, Αβραάμ!« Κι εκείνος απάντησε: «Ορίστε». </w:t>
            </w:r>
            <w:r w:rsidRPr="00FC64F2">
              <w:rPr>
                <w:rFonts w:ascii="Times New Roman" w:hAnsi="Times New Roman"/>
                <w:bCs/>
                <w:sz w:val="20"/>
                <w:szCs w:val="20"/>
                <w:vertAlign w:val="superscript"/>
              </w:rPr>
              <w:t>12</w:t>
            </w:r>
            <w:r w:rsidRPr="00FC64F2">
              <w:rPr>
                <w:rFonts w:ascii="Times New Roman" w:hAnsi="Times New Roman"/>
                <w:bCs/>
                <w:sz w:val="20"/>
                <w:szCs w:val="20"/>
              </w:rPr>
              <w:t>Και του είπε: «Μην απλώσεις χέρι στο παιδί και μην του κανείς τίποτε, γιατί τώρα ξέρω ότι φοβάσαι το Θεό και δε μου αρνήθηκες το μοναχογιό σου».</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vertAlign w:val="superscript"/>
              </w:rPr>
              <w:t>13</w:t>
            </w:r>
            <w:r w:rsidRPr="00FC64F2">
              <w:rPr>
                <w:rFonts w:ascii="Times New Roman" w:hAnsi="Times New Roman"/>
                <w:bCs/>
                <w:sz w:val="20"/>
                <w:szCs w:val="20"/>
              </w:rPr>
              <w:t xml:space="preserve"> Ο Αβραάμ κοίταξε τριγύρω και είδε ένα κριάρι πιασμένο από τα κέρατα σ</w:t>
            </w:r>
            <w:r w:rsidRPr="00FC64F2">
              <w:rPr>
                <w:rFonts w:ascii="Times New Roman" w:hAnsi="Times New Roman"/>
                <w:bCs/>
                <w:sz w:val="20"/>
                <w:szCs w:val="20"/>
                <w:vertAlign w:val="superscript"/>
              </w:rPr>
              <w:t>1</w:t>
            </w:r>
            <w:r w:rsidRPr="00FC64F2">
              <w:rPr>
                <w:rFonts w:ascii="Times New Roman" w:hAnsi="Times New Roman"/>
                <w:bCs/>
                <w:sz w:val="20"/>
                <w:szCs w:val="20"/>
              </w:rPr>
              <w:t xml:space="preserve"> ένα θά</w:t>
            </w:r>
            <w:r w:rsidRPr="00FC64F2">
              <w:rPr>
                <w:rFonts w:ascii="Times New Roman" w:hAnsi="Times New Roman"/>
                <w:bCs/>
                <w:sz w:val="20"/>
                <w:szCs w:val="20"/>
              </w:rPr>
              <w:softHyphen/>
              <w:t xml:space="preserve">μνο. Έτρεξε, το πήρε και το θυσίασε αντί για το γιο του. </w:t>
            </w:r>
            <w:r w:rsidRPr="00FC64F2">
              <w:rPr>
                <w:rFonts w:ascii="Times New Roman" w:hAnsi="Times New Roman"/>
                <w:bCs/>
                <w:sz w:val="20"/>
                <w:szCs w:val="20"/>
                <w:vertAlign w:val="superscript"/>
              </w:rPr>
              <w:t>Ι4</w:t>
            </w:r>
            <w:r w:rsidRPr="00FC64F2">
              <w:rPr>
                <w:rFonts w:ascii="Times New Roman" w:hAnsi="Times New Roman"/>
                <w:bCs/>
                <w:sz w:val="20"/>
                <w:szCs w:val="20"/>
              </w:rPr>
              <w:t xml:space="preserve">Τον τόπο εκείνο ο Αβραάμ τον ονόμασε </w:t>
            </w:r>
            <w:r w:rsidRPr="00FC64F2">
              <w:rPr>
                <w:rFonts w:ascii="Times New Roman" w:hAnsi="Times New Roman"/>
                <w:bCs/>
                <w:i/>
                <w:iCs/>
                <w:sz w:val="20"/>
                <w:szCs w:val="20"/>
              </w:rPr>
              <w:t>Γιαχβέ-Ιερέ</w:t>
            </w:r>
            <w:r w:rsidRPr="00FC64F2">
              <w:rPr>
                <w:rFonts w:ascii="Times New Roman" w:hAnsi="Times New Roman"/>
                <w:bCs/>
                <w:sz w:val="20"/>
                <w:szCs w:val="20"/>
              </w:rPr>
              <w:t>,« γι</w:t>
            </w:r>
            <w:r w:rsidRPr="00FC64F2">
              <w:rPr>
                <w:rFonts w:ascii="Times New Roman" w:hAnsi="Times New Roman"/>
                <w:bCs/>
                <w:sz w:val="20"/>
                <w:szCs w:val="20"/>
                <w:vertAlign w:val="superscript"/>
              </w:rPr>
              <w:t>’</w:t>
            </w:r>
            <w:r w:rsidRPr="00FC64F2">
              <w:rPr>
                <w:rFonts w:ascii="Times New Roman" w:hAnsi="Times New Roman"/>
                <w:bCs/>
                <w:sz w:val="20"/>
                <w:szCs w:val="20"/>
              </w:rPr>
              <w:t xml:space="preserve"> αυτά μέχρι σήμερα λέγεται: </w:t>
            </w:r>
            <w:r w:rsidRPr="00FC64F2">
              <w:rPr>
                <w:rFonts w:ascii="Times New Roman" w:hAnsi="Times New Roman"/>
                <w:bCs/>
                <w:i/>
                <w:iCs/>
                <w:sz w:val="20"/>
                <w:szCs w:val="20"/>
              </w:rPr>
              <w:t xml:space="preserve">"Σ </w:t>
            </w:r>
            <w:r w:rsidRPr="00FC64F2">
              <w:rPr>
                <w:rFonts w:ascii="Times New Roman" w:hAnsi="Times New Roman"/>
                <w:bCs/>
                <w:sz w:val="20"/>
                <w:szCs w:val="20"/>
              </w:rPr>
              <w:t>αυτό το βουνά παρουσιάστηκε ο Κύριος».</w:t>
            </w:r>
          </w:p>
          <w:p w:rsidR="00941E4B" w:rsidRPr="00FC64F2" w:rsidRDefault="00941E4B" w:rsidP="00FC64F2">
            <w:pPr>
              <w:spacing w:after="200" w:line="276" w:lineRule="auto"/>
              <w:rPr>
                <w:rFonts w:ascii="Times New Roman" w:hAnsi="Times New Roman"/>
                <w:bCs/>
                <w:sz w:val="20"/>
                <w:szCs w:val="20"/>
              </w:rPr>
            </w:pPr>
            <w:r w:rsidRPr="00FC64F2">
              <w:rPr>
                <w:rFonts w:ascii="Times New Roman" w:hAnsi="Times New Roman"/>
                <w:bCs/>
                <w:sz w:val="20"/>
                <w:szCs w:val="20"/>
              </w:rPr>
              <w:t>Τότε ο Αβραάμ εγκαταστάθηκε στην Βεερσεβά.</w:t>
            </w:r>
          </w:p>
          <w:p w:rsidR="00941E4B" w:rsidRDefault="00941E4B">
            <w:pPr>
              <w:spacing w:after="200" w:line="276" w:lineRule="auto"/>
              <w:jc w:val="left"/>
              <w:rPr>
                <w:rFonts w:ascii="Times New Roman" w:hAnsi="Times New Roman"/>
                <w:b/>
                <w:bCs/>
                <w:sz w:val="20"/>
                <w:szCs w:val="20"/>
              </w:rPr>
            </w:pPr>
          </w:p>
        </w:tc>
      </w:tr>
    </w:tbl>
    <w:p w:rsidR="00941E4B" w:rsidRDefault="00941E4B">
      <w:pPr>
        <w:spacing w:after="200" w:line="276" w:lineRule="auto"/>
        <w:jc w:val="left"/>
        <w:rPr>
          <w:rFonts w:ascii="Times New Roman" w:hAnsi="Times New Roman"/>
          <w:b/>
          <w:bCs/>
          <w:sz w:val="20"/>
          <w:szCs w:val="20"/>
        </w:rPr>
      </w:pPr>
      <w:r>
        <w:rPr>
          <w:rFonts w:ascii="Times New Roman" w:hAnsi="Times New Roman"/>
          <w:b/>
          <w:bCs/>
          <w:sz w:val="20"/>
          <w:szCs w:val="20"/>
        </w:rPr>
        <w:br w:type="page"/>
      </w: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lastRenderedPageBreak/>
        <w:t>Ενώ η (γνωστή και ως Ακεντά)</w:t>
      </w:r>
      <w:r w:rsidR="00C77110">
        <w:rPr>
          <w:rFonts w:ascii="Times New Roman" w:hAnsi="Times New Roman"/>
          <w:sz w:val="28"/>
          <w:szCs w:val="28"/>
        </w:rPr>
        <w:t xml:space="preserve"> «</w:t>
      </w:r>
      <w:r w:rsidRPr="00E02471">
        <w:rPr>
          <w:rFonts w:ascii="Times New Roman" w:hAnsi="Times New Roman"/>
          <w:sz w:val="28"/>
          <w:szCs w:val="28"/>
        </w:rPr>
        <w:t>θυσία του Ισαάκ</w:t>
      </w:r>
      <w:r w:rsidR="00C77110">
        <w:rPr>
          <w:rFonts w:ascii="Times New Roman" w:hAnsi="Times New Roman"/>
          <w:sz w:val="28"/>
          <w:szCs w:val="28"/>
        </w:rPr>
        <w:t>»</w:t>
      </w:r>
      <w:r w:rsidRPr="00E02471">
        <w:rPr>
          <w:rFonts w:ascii="Times New Roman" w:hAnsi="Times New Roman"/>
          <w:sz w:val="28"/>
          <w:szCs w:val="28"/>
        </w:rPr>
        <w:t xml:space="preserve"> είναι δημοφιλής</w:t>
      </w:r>
      <w:r w:rsidR="00C77110">
        <w:rPr>
          <w:rFonts w:ascii="Times New Roman" w:hAnsi="Times New Roman"/>
          <w:sz w:val="28"/>
          <w:szCs w:val="28"/>
        </w:rPr>
        <w:t xml:space="preserve"> </w:t>
      </w:r>
      <w:r w:rsidRPr="00E02471">
        <w:rPr>
          <w:rFonts w:ascii="Times New Roman" w:hAnsi="Times New Roman"/>
          <w:sz w:val="28"/>
          <w:szCs w:val="28"/>
        </w:rPr>
        <w:t xml:space="preserve">και επαναλαμβάνεται στα λατρευτικά κείμενα, </w:t>
      </w:r>
      <w:r w:rsidR="00FC64F2">
        <w:rPr>
          <w:rFonts w:ascii="Times New Roman" w:hAnsi="Times New Roman"/>
          <w:sz w:val="28"/>
          <w:szCs w:val="28"/>
        </w:rPr>
        <w:t xml:space="preserve">η παράλληλη περικοπή </w:t>
      </w:r>
      <w:r w:rsidRPr="00E02471">
        <w:rPr>
          <w:rFonts w:ascii="Times New Roman" w:hAnsi="Times New Roman"/>
          <w:sz w:val="28"/>
          <w:szCs w:val="28"/>
        </w:rPr>
        <w:t>του Ισμαήλ, είναι λησμονημένη και περιθωριοποιημένη. Πρόκειται για κεφάλαιο</w:t>
      </w:r>
      <w:r w:rsidR="00C77110">
        <w:rPr>
          <w:rFonts w:ascii="Times New Roman" w:hAnsi="Times New Roman"/>
          <w:sz w:val="28"/>
          <w:szCs w:val="28"/>
        </w:rPr>
        <w:t xml:space="preserve"> </w:t>
      </w:r>
      <w:r w:rsidRPr="00E02471">
        <w:rPr>
          <w:rFonts w:ascii="Times New Roman" w:hAnsi="Times New Roman"/>
          <w:sz w:val="28"/>
          <w:szCs w:val="28"/>
        </w:rPr>
        <w:t>όπου</w:t>
      </w:r>
      <w:r w:rsidR="00C77110">
        <w:rPr>
          <w:rFonts w:ascii="Times New Roman" w:hAnsi="Times New Roman"/>
          <w:sz w:val="28"/>
          <w:szCs w:val="28"/>
        </w:rPr>
        <w:t xml:space="preserve"> </w:t>
      </w:r>
      <w:r w:rsidRPr="00E02471">
        <w:rPr>
          <w:rFonts w:ascii="Times New Roman" w:hAnsi="Times New Roman"/>
          <w:sz w:val="28"/>
          <w:szCs w:val="28"/>
        </w:rPr>
        <w:t>η θεϊκή υπόσχεση ζωής και απογόνων</w:t>
      </w:r>
      <w:r w:rsidR="00C77110">
        <w:rPr>
          <w:rFonts w:ascii="Times New Roman" w:hAnsi="Times New Roman"/>
          <w:sz w:val="28"/>
          <w:szCs w:val="28"/>
        </w:rPr>
        <w:t xml:space="preserve"> </w:t>
      </w:r>
      <w:r w:rsidRPr="00E02471">
        <w:rPr>
          <w:rFonts w:ascii="Times New Roman" w:hAnsi="Times New Roman"/>
          <w:sz w:val="28"/>
          <w:szCs w:val="28"/>
        </w:rPr>
        <w:t>απειλείται να αποδειχθεί όνειρο απατηλό</w:t>
      </w:r>
      <w:r w:rsidR="00C77110">
        <w:rPr>
          <w:rFonts w:ascii="Times New Roman" w:hAnsi="Times New Roman"/>
          <w:sz w:val="28"/>
          <w:szCs w:val="28"/>
        </w:rPr>
        <w:t xml:space="preserve"> </w:t>
      </w:r>
      <w:r w:rsidRPr="00E02471">
        <w:rPr>
          <w:rFonts w:ascii="Times New Roman" w:hAnsi="Times New Roman"/>
          <w:sz w:val="28"/>
          <w:szCs w:val="28"/>
        </w:rPr>
        <w:t>-</w:t>
      </w:r>
      <w:r w:rsidR="00C77110">
        <w:rPr>
          <w:rFonts w:ascii="Times New Roman" w:hAnsi="Times New Roman"/>
          <w:sz w:val="28"/>
          <w:szCs w:val="28"/>
        </w:rPr>
        <w:t xml:space="preserve"> ΟυΤ</w:t>
      </w:r>
      <w:r w:rsidRPr="00E02471">
        <w:rPr>
          <w:rFonts w:ascii="Times New Roman" w:hAnsi="Times New Roman"/>
          <w:sz w:val="28"/>
          <w:szCs w:val="28"/>
        </w:rPr>
        <w:t>οπία.</w:t>
      </w:r>
      <w:r w:rsidR="00C77110">
        <w:rPr>
          <w:rFonts w:ascii="Times New Roman" w:hAnsi="Times New Roman"/>
          <w:sz w:val="28"/>
          <w:szCs w:val="28"/>
        </w:rPr>
        <w:t xml:space="preserve"> </w:t>
      </w:r>
      <w:r w:rsidRPr="00E02471">
        <w:rPr>
          <w:rFonts w:ascii="Times New Roman" w:hAnsi="Times New Roman"/>
          <w:sz w:val="28"/>
          <w:szCs w:val="28"/>
        </w:rPr>
        <w:t>Ο Θεός όμως σώζει τα παιδιά του Αβραάμ όταν η απειλή κορυφώνεται και φανερώνεται</w:t>
      </w:r>
      <w:r w:rsidR="00C77110">
        <w:rPr>
          <w:rFonts w:ascii="Times New Roman" w:hAnsi="Times New Roman"/>
          <w:sz w:val="28"/>
          <w:szCs w:val="28"/>
        </w:rPr>
        <w:t xml:space="preserve"> </w:t>
      </w:r>
      <w:r w:rsidRPr="00E02471">
        <w:rPr>
          <w:rFonts w:ascii="Times New Roman" w:hAnsi="Times New Roman"/>
          <w:sz w:val="28"/>
          <w:szCs w:val="28"/>
        </w:rPr>
        <w:t>πιστός (αξιόπιστος – συνεπής).</w:t>
      </w:r>
      <w:r w:rsidR="00C77110">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 xml:space="preserve">Αντιθέτως στις </w:t>
      </w:r>
      <w:r w:rsidRPr="00E02471">
        <w:rPr>
          <w:rFonts w:ascii="Times New Roman" w:hAnsi="Times New Roman"/>
          <w:i/>
          <w:sz w:val="28"/>
          <w:szCs w:val="28"/>
        </w:rPr>
        <w:t>αφηγήσεις των Πατέρων</w:t>
      </w:r>
      <w:r w:rsidRPr="00E02471">
        <w:rPr>
          <w:rFonts w:ascii="Times New Roman" w:hAnsi="Times New Roman"/>
          <w:sz w:val="28"/>
          <w:szCs w:val="28"/>
        </w:rPr>
        <w:t xml:space="preserve">, όπως επονομάζονται </w:t>
      </w:r>
      <w:r w:rsidR="00FC64F2" w:rsidRPr="00E02471">
        <w:rPr>
          <w:rFonts w:ascii="Times New Roman" w:hAnsi="Times New Roman"/>
          <w:sz w:val="28"/>
          <w:szCs w:val="28"/>
        </w:rPr>
        <w:t>τα</w:t>
      </w:r>
      <w:r w:rsidRPr="00E02471">
        <w:rPr>
          <w:rFonts w:ascii="Times New Roman" w:hAnsi="Times New Roman"/>
          <w:sz w:val="28"/>
          <w:szCs w:val="28"/>
        </w:rPr>
        <w:t xml:space="preserve"> Γεν. 12-36, οι μητέρες</w:t>
      </w:r>
      <w:r w:rsidR="00C77110">
        <w:rPr>
          <w:rFonts w:ascii="Times New Roman" w:hAnsi="Times New Roman"/>
          <w:sz w:val="28"/>
          <w:szCs w:val="28"/>
        </w:rPr>
        <w:t xml:space="preserve"> </w:t>
      </w:r>
      <w:r w:rsidRPr="00E02471">
        <w:rPr>
          <w:rFonts w:ascii="Times New Roman" w:hAnsi="Times New Roman"/>
          <w:sz w:val="28"/>
          <w:szCs w:val="28"/>
        </w:rPr>
        <w:t>διαδραματίζουν βασικό ρόλο. Τρεις φορές μάλιστα οι Πατριάρ</w:t>
      </w:r>
      <w:r w:rsidR="00C77110">
        <w:rPr>
          <w:rFonts w:ascii="Times New Roman" w:hAnsi="Times New Roman"/>
          <w:sz w:val="28"/>
          <w:szCs w:val="28"/>
        </w:rPr>
        <w:t xml:space="preserve">χες Αβραάμ και Ισαάκ εκθέτουν </w:t>
      </w:r>
      <w:r w:rsidR="00FC64F2" w:rsidRPr="00E02471">
        <w:rPr>
          <w:rFonts w:ascii="Times New Roman" w:hAnsi="Times New Roman"/>
          <w:sz w:val="28"/>
          <w:szCs w:val="28"/>
        </w:rPr>
        <w:t>σε</w:t>
      </w:r>
      <w:r w:rsidRPr="00E02471">
        <w:rPr>
          <w:rFonts w:ascii="Times New Roman" w:hAnsi="Times New Roman"/>
          <w:sz w:val="28"/>
          <w:szCs w:val="28"/>
        </w:rPr>
        <w:t xml:space="preserve"> κίνδυνο</w:t>
      </w:r>
      <w:r w:rsidR="00C77110">
        <w:rPr>
          <w:rFonts w:ascii="Times New Roman" w:hAnsi="Times New Roman"/>
          <w:sz w:val="28"/>
          <w:szCs w:val="28"/>
        </w:rPr>
        <w:t xml:space="preserve"> </w:t>
      </w:r>
      <w:r w:rsidRPr="00E02471">
        <w:rPr>
          <w:rFonts w:ascii="Times New Roman" w:hAnsi="Times New Roman"/>
          <w:sz w:val="28"/>
          <w:szCs w:val="28"/>
        </w:rPr>
        <w:t>τις συζύγους τους</w:t>
      </w:r>
      <w:r w:rsidR="00C77110">
        <w:rPr>
          <w:rFonts w:ascii="Times New Roman" w:hAnsi="Times New Roman"/>
          <w:sz w:val="28"/>
          <w:szCs w:val="28"/>
        </w:rPr>
        <w:t xml:space="preserve"> </w:t>
      </w:r>
      <w:r w:rsidRPr="00E02471">
        <w:rPr>
          <w:rFonts w:ascii="Times New Roman" w:hAnsi="Times New Roman"/>
          <w:sz w:val="28"/>
          <w:szCs w:val="28"/>
        </w:rPr>
        <w:t>από φόβο για τη ζωή του</w:t>
      </w:r>
      <w:r w:rsidR="00C77110">
        <w:rPr>
          <w:rFonts w:ascii="Times New Roman" w:hAnsi="Times New Roman"/>
          <w:sz w:val="28"/>
          <w:szCs w:val="28"/>
        </w:rPr>
        <w:t xml:space="preserve">ς. Οι συγκεκριμένες αφηγήσεις, </w:t>
      </w:r>
      <w:r w:rsidRPr="00E02471">
        <w:rPr>
          <w:rFonts w:ascii="Times New Roman" w:hAnsi="Times New Roman"/>
          <w:sz w:val="28"/>
          <w:szCs w:val="28"/>
        </w:rPr>
        <w:t>που παρεμβάλλονται μεταξύ Πρωτοϊστορίας</w:t>
      </w:r>
      <w:r w:rsidR="00C77110">
        <w:rPr>
          <w:rFonts w:ascii="Times New Roman" w:hAnsi="Times New Roman"/>
          <w:sz w:val="28"/>
          <w:szCs w:val="28"/>
        </w:rPr>
        <w:t xml:space="preserve"> </w:t>
      </w:r>
      <w:r w:rsidRPr="00E02471">
        <w:rPr>
          <w:rFonts w:ascii="Times New Roman" w:hAnsi="Times New Roman"/>
          <w:sz w:val="28"/>
          <w:szCs w:val="28"/>
        </w:rPr>
        <w:t>και Εξόδου</w:t>
      </w:r>
      <w:r w:rsidR="00C77110">
        <w:rPr>
          <w:rFonts w:ascii="Times New Roman" w:hAnsi="Times New Roman"/>
          <w:sz w:val="28"/>
          <w:szCs w:val="28"/>
        </w:rPr>
        <w:t xml:space="preserve">, </w:t>
      </w:r>
      <w:r w:rsidRPr="00E02471">
        <w:rPr>
          <w:rFonts w:ascii="Times New Roman" w:hAnsi="Times New Roman"/>
          <w:sz w:val="28"/>
          <w:szCs w:val="28"/>
        </w:rPr>
        <w:t>διασώζουν</w:t>
      </w:r>
      <w:r w:rsidR="00C77110">
        <w:rPr>
          <w:rFonts w:ascii="Times New Roman" w:hAnsi="Times New Roman"/>
          <w:sz w:val="28"/>
          <w:szCs w:val="28"/>
        </w:rPr>
        <w:t xml:space="preserve"> </w:t>
      </w:r>
      <w:r w:rsidRPr="00E02471">
        <w:rPr>
          <w:rFonts w:ascii="Times New Roman" w:hAnsi="Times New Roman"/>
          <w:sz w:val="28"/>
          <w:szCs w:val="28"/>
        </w:rPr>
        <w:t>πανάρχαιες</w:t>
      </w:r>
      <w:r w:rsidR="00C77110">
        <w:rPr>
          <w:rFonts w:ascii="Times New Roman" w:hAnsi="Times New Roman"/>
          <w:sz w:val="28"/>
          <w:szCs w:val="28"/>
        </w:rPr>
        <w:t xml:space="preserve"> </w:t>
      </w:r>
      <w:r w:rsidRPr="00E02471">
        <w:rPr>
          <w:rFonts w:ascii="Times New Roman" w:hAnsi="Times New Roman"/>
          <w:sz w:val="28"/>
          <w:szCs w:val="28"/>
        </w:rPr>
        <w:t>παραδόσεις. Καταγράφηκαν</w:t>
      </w:r>
      <w:r w:rsidR="00C77110">
        <w:rPr>
          <w:rFonts w:ascii="Times New Roman" w:hAnsi="Times New Roman"/>
          <w:sz w:val="28"/>
          <w:szCs w:val="28"/>
        </w:rPr>
        <w:t xml:space="preserve"> </w:t>
      </w:r>
      <w:r w:rsidRPr="00E02471">
        <w:rPr>
          <w:rFonts w:ascii="Times New Roman" w:hAnsi="Times New Roman"/>
          <w:sz w:val="28"/>
          <w:szCs w:val="28"/>
        </w:rPr>
        <w:t>όμως</w:t>
      </w:r>
      <w:r w:rsidR="00C77110">
        <w:rPr>
          <w:rFonts w:ascii="Times New Roman" w:hAnsi="Times New Roman"/>
          <w:sz w:val="28"/>
          <w:szCs w:val="28"/>
        </w:rPr>
        <w:t xml:space="preserve"> </w:t>
      </w:r>
      <w:r w:rsidRPr="00E02471">
        <w:rPr>
          <w:rFonts w:ascii="Times New Roman" w:hAnsi="Times New Roman"/>
          <w:sz w:val="28"/>
          <w:szCs w:val="28"/>
        </w:rPr>
        <w:t>την εποχή της κρίσης, της Βαβυλώνιας αιχμαλωσίας και της</w:t>
      </w:r>
      <w:r w:rsidR="00C77110">
        <w:rPr>
          <w:rFonts w:ascii="Times New Roman" w:hAnsi="Times New Roman"/>
          <w:sz w:val="28"/>
          <w:szCs w:val="28"/>
        </w:rPr>
        <w:t xml:space="preserve"> </w:t>
      </w:r>
      <w:r w:rsidRPr="00E02471">
        <w:rPr>
          <w:rFonts w:ascii="Times New Roman" w:hAnsi="Times New Roman"/>
          <w:sz w:val="28"/>
          <w:szCs w:val="28"/>
        </w:rPr>
        <w:t>Εποχής των Περσών (539 -333 π.Χ</w:t>
      </w:r>
      <w:r w:rsidR="00C77110">
        <w:rPr>
          <w:rFonts w:ascii="Times New Roman" w:hAnsi="Times New Roman"/>
          <w:sz w:val="28"/>
          <w:szCs w:val="28"/>
        </w:rPr>
        <w:t xml:space="preserve"> </w:t>
      </w:r>
      <w:r w:rsidRPr="00E02471">
        <w:rPr>
          <w:rFonts w:ascii="Times New Roman" w:hAnsi="Times New Roman"/>
          <w:sz w:val="28"/>
          <w:szCs w:val="28"/>
        </w:rPr>
        <w:t>.). Όταν δεν υπήρχαν κράτος, ναός</w:t>
      </w:r>
      <w:r w:rsidR="00C77110">
        <w:rPr>
          <w:rFonts w:ascii="Times New Roman" w:hAnsi="Times New Roman"/>
          <w:sz w:val="28"/>
          <w:szCs w:val="28"/>
        </w:rPr>
        <w:t xml:space="preserve"> </w:t>
      </w:r>
      <w:r w:rsidRPr="00E02471">
        <w:rPr>
          <w:rFonts w:ascii="Times New Roman" w:hAnsi="Times New Roman"/>
          <w:sz w:val="28"/>
          <w:szCs w:val="28"/>
        </w:rPr>
        <w:t>και βασιλιάς, το αγωνιώδες</w:t>
      </w:r>
      <w:r w:rsidR="00C77110">
        <w:rPr>
          <w:rFonts w:ascii="Times New Roman" w:hAnsi="Times New Roman"/>
          <w:sz w:val="28"/>
          <w:szCs w:val="28"/>
        </w:rPr>
        <w:t xml:space="preserve"> </w:t>
      </w:r>
      <w:r w:rsidRPr="00E02471">
        <w:rPr>
          <w:rFonts w:ascii="Times New Roman" w:hAnsi="Times New Roman"/>
          <w:sz w:val="28"/>
          <w:szCs w:val="28"/>
        </w:rPr>
        <w:t>ερώτημα είναι:</w:t>
      </w:r>
      <w:r w:rsidR="00C77110">
        <w:rPr>
          <w:rFonts w:ascii="Times New Roman" w:hAnsi="Times New Roman"/>
          <w:sz w:val="28"/>
          <w:szCs w:val="28"/>
        </w:rPr>
        <w:t xml:space="preserve"> </w:t>
      </w:r>
      <w:r w:rsidRPr="00FC64F2">
        <w:rPr>
          <w:rFonts w:ascii="Times New Roman" w:hAnsi="Times New Roman"/>
          <w:b/>
          <w:sz w:val="28"/>
          <w:szCs w:val="28"/>
        </w:rPr>
        <w:t>Μήπως οι υποσχέσεις του Θεού</w:t>
      </w:r>
      <w:r w:rsidR="00C77110">
        <w:rPr>
          <w:rFonts w:ascii="Times New Roman" w:hAnsi="Times New Roman"/>
          <w:b/>
          <w:sz w:val="28"/>
          <w:szCs w:val="28"/>
        </w:rPr>
        <w:t xml:space="preserve"> </w:t>
      </w:r>
      <w:r w:rsidRPr="00FC64F2">
        <w:rPr>
          <w:rFonts w:ascii="Times New Roman" w:hAnsi="Times New Roman"/>
          <w:b/>
          <w:sz w:val="28"/>
          <w:szCs w:val="28"/>
        </w:rPr>
        <w:t>είναι φρούδες;</w:t>
      </w:r>
      <w:r w:rsidR="00C77110">
        <w:rPr>
          <w:rFonts w:ascii="Times New Roman" w:hAnsi="Times New Roman"/>
          <w:sz w:val="28"/>
          <w:szCs w:val="28"/>
        </w:rPr>
        <w:t xml:space="preserve"> </w:t>
      </w:r>
      <w:r w:rsidRPr="00E02471">
        <w:rPr>
          <w:rFonts w:ascii="Times New Roman" w:hAnsi="Times New Roman"/>
          <w:sz w:val="28"/>
          <w:szCs w:val="28"/>
        </w:rPr>
        <w:t xml:space="preserve"> </w:t>
      </w:r>
    </w:p>
    <w:p w:rsidR="00E02471" w:rsidRPr="00886B21" w:rsidRDefault="00E02471" w:rsidP="00E02471">
      <w:pPr>
        <w:rPr>
          <w:rFonts w:ascii="Times New Roman" w:hAnsi="Times New Roman"/>
          <w:sz w:val="28"/>
          <w:szCs w:val="28"/>
        </w:rPr>
      </w:pPr>
    </w:p>
    <w:p w:rsidR="00E02471" w:rsidRPr="00E02471" w:rsidRDefault="00E02471" w:rsidP="00E02471">
      <w:pPr>
        <w:rPr>
          <w:rFonts w:ascii="Times New Roman" w:hAnsi="Times New Roman"/>
          <w:sz w:val="28"/>
          <w:szCs w:val="28"/>
        </w:rPr>
      </w:pPr>
      <w:r w:rsidRPr="00E02471">
        <w:rPr>
          <w:rFonts w:ascii="Times New Roman" w:hAnsi="Times New Roman"/>
          <w:sz w:val="28"/>
          <w:szCs w:val="28"/>
        </w:rPr>
        <w:t>Στην υποβάθμισή του Ισμαήλ</w:t>
      </w:r>
      <w:r w:rsidR="00C77110">
        <w:rPr>
          <w:rFonts w:ascii="Times New Roman" w:hAnsi="Times New Roman"/>
          <w:sz w:val="28"/>
          <w:szCs w:val="28"/>
        </w:rPr>
        <w:t xml:space="preserve"> </w:t>
      </w:r>
      <w:r w:rsidRPr="00E02471">
        <w:rPr>
          <w:rFonts w:ascii="Times New Roman" w:hAnsi="Times New Roman"/>
          <w:sz w:val="28"/>
          <w:szCs w:val="28"/>
        </w:rPr>
        <w:t>και της Άγαρ ίσως ακούσια ρόλο διαδραμάτισε και η χρήση</w:t>
      </w:r>
      <w:r w:rsidR="00C77110">
        <w:rPr>
          <w:rFonts w:ascii="Times New Roman" w:hAnsi="Times New Roman"/>
          <w:sz w:val="28"/>
          <w:szCs w:val="28"/>
        </w:rPr>
        <w:t xml:space="preserve"> </w:t>
      </w:r>
      <w:r w:rsidRPr="00E02471">
        <w:rPr>
          <w:rFonts w:ascii="Times New Roman" w:hAnsi="Times New Roman"/>
          <w:sz w:val="28"/>
          <w:szCs w:val="28"/>
        </w:rPr>
        <w:t>της εικόνας αυτών στο Γαλ. 3-4 από τον Παύλ</w:t>
      </w:r>
      <w:r w:rsidR="00C77110">
        <w:rPr>
          <w:rFonts w:ascii="Times New Roman" w:hAnsi="Times New Roman"/>
          <w:sz w:val="28"/>
          <w:szCs w:val="28"/>
        </w:rPr>
        <w:t xml:space="preserve">ο: </w:t>
      </w:r>
    </w:p>
    <w:p w:rsidR="00CB39C2" w:rsidRDefault="00CB39C2" w:rsidP="00CB39C2">
      <w:pPr>
        <w:spacing w:after="200" w:line="276" w:lineRule="auto"/>
        <w:rPr>
          <w:rFonts w:ascii="Times New Roman" w:hAnsi="Times New Roman"/>
          <w:b/>
          <w:bCs/>
          <w:sz w:val="20"/>
          <w:szCs w:val="20"/>
        </w:rPr>
      </w:pPr>
      <w:r w:rsidRPr="00CB39C2">
        <w:rPr>
          <w:rFonts w:ascii="Times New Roman" w:hAnsi="Times New Roman"/>
          <w:b/>
          <w:bCs/>
          <w:sz w:val="20"/>
          <w:szCs w:val="20"/>
        </w:rPr>
        <w:t>.</w:t>
      </w:r>
    </w:p>
    <w:tbl>
      <w:tblPr>
        <w:tblW w:w="10540" w:type="dxa"/>
        <w:tblCellMar>
          <w:left w:w="0" w:type="dxa"/>
          <w:right w:w="0" w:type="dxa"/>
        </w:tblCellMar>
        <w:tblLook w:val="04A0"/>
      </w:tblPr>
      <w:tblGrid>
        <w:gridCol w:w="5120"/>
        <w:gridCol w:w="5420"/>
      </w:tblGrid>
      <w:tr w:rsidR="00CB39C2" w:rsidRPr="00CB39C2" w:rsidTr="00CB39C2">
        <w:trPr>
          <w:trHeight w:val="343"/>
        </w:trPr>
        <w:tc>
          <w:tcPr>
            <w:tcW w:w="5120" w:type="dxa"/>
            <w:tcBorders>
              <w:top w:val="nil"/>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ΣΑΡΑ</w:t>
            </w:r>
            <w:r w:rsidRPr="00CB39C2">
              <w:rPr>
                <w:rFonts w:ascii="Times New Roman" w:hAnsi="Times New Roman"/>
                <w:b/>
                <w:bCs/>
                <w:sz w:val="20"/>
                <w:szCs w:val="20"/>
                <w:lang w:val="de-DE"/>
              </w:rPr>
              <w:t xml:space="preserve"> </w:t>
            </w:r>
            <w:r w:rsidRPr="00CB39C2">
              <w:rPr>
                <w:rFonts w:ascii="Times New Roman" w:hAnsi="Times New Roman"/>
                <w:b/>
                <w:bCs/>
                <w:sz w:val="20"/>
                <w:szCs w:val="20"/>
              </w:rPr>
              <w:t xml:space="preserve">= ΕΥΑΓΓΕΛΙΟ </w:t>
            </w:r>
          </w:p>
        </w:tc>
        <w:tc>
          <w:tcPr>
            <w:tcW w:w="5420" w:type="dxa"/>
            <w:tcBorders>
              <w:top w:val="nil"/>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b/>
                <w:bCs/>
                <w:sz w:val="20"/>
                <w:szCs w:val="20"/>
              </w:rPr>
              <w:t xml:space="preserve">ΑΓΑΡ = ΝΟΜΟΣ </w:t>
            </w:r>
          </w:p>
        </w:tc>
      </w:tr>
      <w:tr w:rsidR="00CB39C2" w:rsidRPr="00CB39C2" w:rsidTr="00CB39C2">
        <w:trPr>
          <w:trHeight w:val="31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Ελεύθερη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Δούλη</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Υιός προερχόμενος από επαγγελία-υπόσχεση</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Γιος σάρκας</w:t>
            </w:r>
          </w:p>
        </w:tc>
      </w:tr>
      <w:tr w:rsidR="00CB39C2" w:rsidRPr="00CB39C2" w:rsidTr="00CB39C2">
        <w:trPr>
          <w:trHeight w:val="285"/>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1. ΔΙΑΘΗΚΗ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2. ΔΙΑΘΗΚΗ (ΝΟΜΟΣ)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Άγονη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Σινά/Αραβία γεννά σκλάβους </w:t>
            </w:r>
          </w:p>
        </w:tc>
      </w:tr>
      <w:tr w:rsidR="00CB39C2" w:rsidRPr="00CB39C2" w:rsidTr="00CB39C2">
        <w:trPr>
          <w:trHeight w:val="79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Η ΑΓΟΝΗ ΣΙΩΝ ΓΕΝΝΑ ΠΑΙΔΙΑ ( Ησ 54,1)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 xml:space="preserve">Hagar ist Sinai </w:t>
            </w:r>
          </w:p>
        </w:tc>
      </w:tr>
      <w:tr w:rsidR="00CB39C2" w:rsidRPr="00CB39C2" w:rsidTr="00CB39C2">
        <w:trPr>
          <w:trHeight w:val="51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lang w:val="de-DE"/>
              </w:rPr>
              <w:t>„</w:t>
            </w:r>
            <w:r w:rsidRPr="00CB39C2">
              <w:rPr>
                <w:rFonts w:ascii="Times New Roman" w:hAnsi="Times New Roman"/>
                <w:sz w:val="20"/>
                <w:szCs w:val="20"/>
              </w:rPr>
              <w:t>ΑΝΩ</w:t>
            </w:r>
            <w:r w:rsidRPr="00CB39C2">
              <w:rPr>
                <w:rFonts w:ascii="Times New Roman" w:hAnsi="Times New Roman"/>
                <w:sz w:val="20"/>
                <w:szCs w:val="20"/>
                <w:lang w:val="de-DE"/>
              </w:rPr>
              <w:t xml:space="preserve">" </w:t>
            </w:r>
            <w:r w:rsidRPr="00CB39C2">
              <w:rPr>
                <w:rFonts w:ascii="Times New Roman" w:hAnsi="Times New Roman"/>
                <w:sz w:val="20"/>
                <w:szCs w:val="20"/>
              </w:rPr>
              <w:t>Ιερουσαλήμ</w:t>
            </w:r>
            <w:r w:rsidR="00C77110">
              <w:rPr>
                <w:rFonts w:ascii="Times New Roman" w:hAnsi="Times New Roman"/>
                <w:sz w:val="20"/>
                <w:szCs w:val="20"/>
              </w:rPr>
              <w:t xml:space="preserve"> </w:t>
            </w:r>
            <w:r w:rsidRPr="00CB39C2">
              <w:rPr>
                <w:rFonts w:ascii="Times New Roman" w:hAnsi="Times New Roman"/>
                <w:sz w:val="20"/>
                <w:szCs w:val="20"/>
                <w:lang w:val="de-DE"/>
              </w:rPr>
              <w:t>(</w:t>
            </w:r>
            <w:r w:rsidRPr="00CB39C2">
              <w:rPr>
                <w:rFonts w:ascii="Times New Roman" w:hAnsi="Times New Roman"/>
                <w:sz w:val="20"/>
                <w:szCs w:val="20"/>
              </w:rPr>
              <w:t>εσχατολογική</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 Επίγεια-Παρούσα Ιερουσαλήμ </w:t>
            </w:r>
          </w:p>
        </w:tc>
      </w:tr>
      <w:tr w:rsidR="00CB39C2" w:rsidRPr="00CB39C2" w:rsidTr="00CB39C2">
        <w:trPr>
          <w:trHeight w:val="528"/>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ΠΑΙΔΙΆ ΕΛΕΥΘΕΡΗΣ</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ΖΕΙ ΜΕ ΤΑ ΠΑΙΔΙΑ ΤΗΣ ΣΤΗ ΔΟΥΛΕΙΑ </w:t>
            </w:r>
          </w:p>
        </w:tc>
      </w:tr>
      <w:tr w:rsidR="00CB39C2" w:rsidRPr="00CB39C2" w:rsidTr="00CB39C2">
        <w:trPr>
          <w:trHeight w:val="343"/>
        </w:trPr>
        <w:tc>
          <w:tcPr>
            <w:tcW w:w="5120" w:type="dxa"/>
            <w:tcBorders>
              <w:top w:val="single" w:sz="8" w:space="0" w:color="000000"/>
              <w:left w:val="nil"/>
              <w:bottom w:val="single" w:sz="8" w:space="0" w:color="000000"/>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ΙΣΑΑΚ =ΓΙΟΣ ΕΛΕΥΘΕΡΑΣ</w:t>
            </w:r>
            <w:r w:rsidRPr="00CB39C2">
              <w:rPr>
                <w:rFonts w:ascii="Times New Roman" w:hAnsi="Times New Roman"/>
                <w:sz w:val="20"/>
                <w:szCs w:val="20"/>
                <w:lang w:val="de-DE"/>
              </w:rPr>
              <w:t xml:space="preserve"> </w:t>
            </w:r>
          </w:p>
        </w:tc>
        <w:tc>
          <w:tcPr>
            <w:tcW w:w="5420" w:type="dxa"/>
            <w:tcBorders>
              <w:top w:val="single" w:sz="8" w:space="0" w:color="000000"/>
              <w:left w:val="single" w:sz="8" w:space="0" w:color="000000"/>
              <w:bottom w:val="single" w:sz="8" w:space="0" w:color="000000"/>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ΙΣΜΑΗΛ =ΓΙΟΣ ΣΚΛΑΒΑΣ</w:t>
            </w:r>
          </w:p>
        </w:tc>
      </w:tr>
      <w:tr w:rsidR="00CB39C2" w:rsidRPr="00CB39C2" w:rsidTr="00CB39C2">
        <w:trPr>
          <w:trHeight w:val="315"/>
        </w:trPr>
        <w:tc>
          <w:tcPr>
            <w:tcW w:w="5120" w:type="dxa"/>
            <w:tcBorders>
              <w:top w:val="single" w:sz="8" w:space="0" w:color="000000"/>
              <w:left w:val="nil"/>
              <w:bottom w:val="nil"/>
              <w:right w:val="single" w:sz="8" w:space="0" w:color="000000"/>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 xml:space="preserve">ΚΛΗΡΟΝΟΜΙΑ </w:t>
            </w:r>
          </w:p>
        </w:tc>
        <w:tc>
          <w:tcPr>
            <w:tcW w:w="5420" w:type="dxa"/>
            <w:tcBorders>
              <w:top w:val="single" w:sz="8" w:space="0" w:color="000000"/>
              <w:left w:val="single" w:sz="8" w:space="0" w:color="000000"/>
              <w:bottom w:val="nil"/>
              <w:right w:val="nil"/>
            </w:tcBorders>
            <w:shd w:val="clear" w:color="auto" w:fill="auto"/>
            <w:tcMar>
              <w:top w:w="21" w:type="dxa"/>
              <w:left w:w="40" w:type="dxa"/>
              <w:bottom w:w="0" w:type="dxa"/>
              <w:right w:w="40" w:type="dxa"/>
            </w:tcMar>
            <w:hideMark/>
          </w:tcPr>
          <w:p w:rsidR="00346868" w:rsidRPr="00CB39C2" w:rsidRDefault="00CB39C2" w:rsidP="00CB39C2">
            <w:pPr>
              <w:spacing w:after="200" w:line="276" w:lineRule="auto"/>
              <w:rPr>
                <w:rFonts w:ascii="Times New Roman" w:hAnsi="Times New Roman"/>
                <w:sz w:val="20"/>
                <w:szCs w:val="20"/>
              </w:rPr>
            </w:pPr>
            <w:r w:rsidRPr="00CB39C2">
              <w:rPr>
                <w:rFonts w:ascii="Times New Roman" w:hAnsi="Times New Roman"/>
                <w:sz w:val="20"/>
                <w:szCs w:val="20"/>
              </w:rPr>
              <w:t>ΌΧΙ ΚΛΗΡΟΝΟΜΙΑ</w:t>
            </w:r>
          </w:p>
        </w:tc>
      </w:tr>
    </w:tbl>
    <w:p w:rsidR="00CB39C2" w:rsidRPr="00CB39C2" w:rsidRDefault="00CB39C2" w:rsidP="00CB39C2">
      <w:pPr>
        <w:spacing w:after="200" w:line="276" w:lineRule="auto"/>
        <w:rPr>
          <w:rFonts w:ascii="Times New Roman" w:hAnsi="Times New Roman"/>
          <w:sz w:val="20"/>
          <w:szCs w:val="20"/>
        </w:rPr>
      </w:pPr>
    </w:p>
    <w:p w:rsidR="00C77110" w:rsidRDefault="00C77110" w:rsidP="00C77110">
      <w:pPr>
        <w:spacing w:after="200" w:line="276" w:lineRule="auto"/>
        <w:rPr>
          <w:rFonts w:ascii="Times New Roman" w:hAnsi="Times New Roman"/>
          <w:sz w:val="28"/>
          <w:szCs w:val="28"/>
        </w:rPr>
      </w:pPr>
      <w:r w:rsidRPr="00E02471">
        <w:rPr>
          <w:rFonts w:ascii="Times New Roman" w:hAnsi="Times New Roman"/>
          <w:sz w:val="28"/>
          <w:szCs w:val="28"/>
        </w:rPr>
        <w:t>Αντιστοίχως οι Αμβρόσιος και Αυγουστίνος</w:t>
      </w:r>
      <w:r>
        <w:rPr>
          <w:rFonts w:ascii="Times New Roman" w:hAnsi="Times New Roman"/>
          <w:sz w:val="28"/>
          <w:szCs w:val="28"/>
        </w:rPr>
        <w:t xml:space="preserve"> </w:t>
      </w:r>
      <w:r w:rsidRPr="00E02471">
        <w:rPr>
          <w:rFonts w:ascii="Times New Roman" w:hAnsi="Times New Roman"/>
          <w:sz w:val="28"/>
          <w:szCs w:val="28"/>
        </w:rPr>
        <w:t>θεωρούν τον Ισμαήλ</w:t>
      </w:r>
      <w:r>
        <w:rPr>
          <w:rFonts w:ascii="Times New Roman" w:hAnsi="Times New Roman"/>
          <w:sz w:val="28"/>
          <w:szCs w:val="28"/>
        </w:rPr>
        <w:t xml:space="preserve"> </w:t>
      </w:r>
      <w:r w:rsidRPr="00E02471">
        <w:rPr>
          <w:rFonts w:ascii="Times New Roman" w:hAnsi="Times New Roman"/>
          <w:sz w:val="28"/>
          <w:szCs w:val="28"/>
        </w:rPr>
        <w:t>ως τύπο της αμαρτωλής</w:t>
      </w:r>
      <w:r>
        <w:rPr>
          <w:rFonts w:ascii="Times New Roman" w:hAnsi="Times New Roman"/>
          <w:sz w:val="28"/>
          <w:szCs w:val="28"/>
        </w:rPr>
        <w:t xml:space="preserve"> </w:t>
      </w:r>
      <w:r w:rsidRPr="00E02471">
        <w:rPr>
          <w:rFonts w:ascii="Times New Roman" w:hAnsi="Times New Roman"/>
          <w:sz w:val="28"/>
          <w:szCs w:val="28"/>
        </w:rPr>
        <w:t>ανθρώπινης φύσης, των Αιρετικών</w:t>
      </w:r>
      <w:r>
        <w:rPr>
          <w:rFonts w:ascii="Times New Roman" w:hAnsi="Times New Roman"/>
          <w:sz w:val="28"/>
          <w:szCs w:val="28"/>
        </w:rPr>
        <w:t xml:space="preserve"> </w:t>
      </w:r>
      <w:r w:rsidRPr="00E02471">
        <w:rPr>
          <w:rFonts w:ascii="Times New Roman" w:hAnsi="Times New Roman"/>
          <w:sz w:val="28"/>
          <w:szCs w:val="28"/>
        </w:rPr>
        <w:t>και</w:t>
      </w:r>
      <w:r>
        <w:rPr>
          <w:rFonts w:ascii="Times New Roman" w:hAnsi="Times New Roman"/>
          <w:sz w:val="28"/>
          <w:szCs w:val="28"/>
        </w:rPr>
        <w:t xml:space="preserve"> </w:t>
      </w:r>
      <w:r w:rsidRPr="00E02471">
        <w:rPr>
          <w:rFonts w:ascii="Times New Roman" w:hAnsi="Times New Roman"/>
          <w:sz w:val="28"/>
          <w:szCs w:val="28"/>
        </w:rPr>
        <w:t>των Ιουδαίων (πάπας Ουρβανός Β 1095:</w:t>
      </w:r>
      <w:r>
        <w:rPr>
          <w:rFonts w:ascii="Times New Roman" w:hAnsi="Times New Roman"/>
          <w:sz w:val="28"/>
          <w:szCs w:val="28"/>
        </w:rPr>
        <w:t xml:space="preserve"> </w:t>
      </w:r>
      <w:r w:rsidRPr="00E02471">
        <w:rPr>
          <w:rFonts w:ascii="Times New Roman" w:hAnsi="Times New Roman"/>
          <w:i/>
          <w:sz w:val="28"/>
          <w:szCs w:val="28"/>
        </w:rPr>
        <w:t xml:space="preserve">ἔκβαλε τὴν </w:t>
      </w:r>
      <w:r>
        <w:rPr>
          <w:rFonts w:ascii="Times New Roman" w:hAnsi="Times New Roman"/>
          <w:i/>
          <w:sz w:val="28"/>
          <w:szCs w:val="28"/>
        </w:rPr>
        <w:t xml:space="preserve">παιδίσκην καὶ τὸν υἱὸν αὐτῆς· </w:t>
      </w:r>
      <w:r w:rsidRPr="00E02471">
        <w:rPr>
          <w:rFonts w:ascii="Times New Roman" w:hAnsi="Times New Roman"/>
          <w:i/>
          <w:sz w:val="28"/>
          <w:szCs w:val="28"/>
        </w:rPr>
        <w:t>οὐ γάρ μὴ κληρονομήσει ὁ υἱὸς τῆς παιδίσκης</w:t>
      </w:r>
      <w:r>
        <w:rPr>
          <w:rFonts w:ascii="Times New Roman" w:hAnsi="Times New Roman"/>
          <w:i/>
          <w:sz w:val="28"/>
          <w:szCs w:val="28"/>
        </w:rPr>
        <w:t xml:space="preserve"> </w:t>
      </w:r>
      <w:r w:rsidRPr="00E02471">
        <w:rPr>
          <w:rFonts w:ascii="Times New Roman" w:hAnsi="Times New Roman"/>
          <w:i/>
          <w:sz w:val="28"/>
          <w:szCs w:val="28"/>
        </w:rPr>
        <w:t>μετὰ τοῦ υἱοῦ</w:t>
      </w:r>
      <w:r>
        <w:rPr>
          <w:rFonts w:ascii="Times New Roman" w:hAnsi="Times New Roman"/>
          <w:i/>
          <w:sz w:val="28"/>
          <w:szCs w:val="28"/>
        </w:rPr>
        <w:t xml:space="preserve"> </w:t>
      </w:r>
      <w:r w:rsidRPr="00E02471">
        <w:rPr>
          <w:rFonts w:ascii="Times New Roman" w:hAnsi="Times New Roman"/>
          <w:i/>
          <w:sz w:val="28"/>
          <w:szCs w:val="28"/>
        </w:rPr>
        <w:t>τῆς ἐλευθέρας</w:t>
      </w:r>
      <w:r>
        <w:rPr>
          <w:rFonts w:ascii="Times New Roman" w:hAnsi="Times New Roman"/>
          <w:i/>
          <w:sz w:val="28"/>
          <w:szCs w:val="28"/>
        </w:rPr>
        <w:t xml:space="preserve"> </w:t>
      </w:r>
      <w:r w:rsidRPr="00E02471">
        <w:rPr>
          <w:rFonts w:ascii="Times New Roman" w:hAnsi="Times New Roman"/>
          <w:sz w:val="28"/>
          <w:szCs w:val="28"/>
        </w:rPr>
        <w:t xml:space="preserve">(Γαλ. 4,30). Κατὰ </w:t>
      </w:r>
      <w:r w:rsidR="00F20054" w:rsidRPr="00E02471">
        <w:rPr>
          <w:rFonts w:ascii="Times New Roman" w:hAnsi="Times New Roman"/>
          <w:sz w:val="28"/>
          <w:szCs w:val="28"/>
        </w:rPr>
        <w:t>τη</w:t>
      </w:r>
      <w:r w:rsidRPr="00E02471">
        <w:rPr>
          <w:rFonts w:ascii="Times New Roman" w:hAnsi="Times New Roman"/>
          <w:sz w:val="28"/>
          <w:szCs w:val="28"/>
        </w:rPr>
        <w:t xml:space="preserve"> Διαμαρτύρηση </w:t>
      </w:r>
      <w:r>
        <w:rPr>
          <w:rFonts w:ascii="Times New Roman" w:hAnsi="Times New Roman"/>
          <w:sz w:val="28"/>
          <w:szCs w:val="28"/>
        </w:rPr>
        <w:t xml:space="preserve">ο Ισμαήλ έγινε ο άλλος, ο Άθεος, ο εχθρός. Κατεξοχήν τον </w:t>
      </w:r>
      <w:r w:rsidRPr="00E02471">
        <w:rPr>
          <w:rFonts w:ascii="Times New Roman" w:hAnsi="Times New Roman"/>
          <w:sz w:val="28"/>
          <w:szCs w:val="28"/>
        </w:rPr>
        <w:t>7</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8</w:t>
      </w:r>
      <w:r w:rsidRPr="00E02471">
        <w:rPr>
          <w:rFonts w:ascii="Times New Roman" w:hAnsi="Times New Roman"/>
          <w:sz w:val="28"/>
          <w:szCs w:val="28"/>
          <w:vertAlign w:val="superscript"/>
        </w:rPr>
        <w:t>ο</w:t>
      </w:r>
      <w:r w:rsidRPr="00E02471">
        <w:rPr>
          <w:rFonts w:ascii="Times New Roman" w:hAnsi="Times New Roman"/>
          <w:sz w:val="28"/>
          <w:szCs w:val="28"/>
        </w:rPr>
        <w:t xml:space="preserve"> και κατά τις Σταυροφορίες οι Μουσουλμάνοι</w:t>
      </w:r>
      <w:r>
        <w:rPr>
          <w:rFonts w:ascii="Times New Roman" w:hAnsi="Times New Roman"/>
          <w:sz w:val="28"/>
          <w:szCs w:val="28"/>
        </w:rPr>
        <w:t xml:space="preserve"> </w:t>
      </w:r>
      <w:r w:rsidRPr="00E02471">
        <w:rPr>
          <w:rFonts w:ascii="Times New Roman" w:hAnsi="Times New Roman"/>
          <w:sz w:val="28"/>
          <w:szCs w:val="28"/>
        </w:rPr>
        <w:t>Άραβες</w:t>
      </w:r>
      <w:r>
        <w:rPr>
          <w:rFonts w:ascii="Times New Roman" w:hAnsi="Times New Roman"/>
          <w:sz w:val="28"/>
          <w:szCs w:val="28"/>
        </w:rPr>
        <w:t xml:space="preserve"> </w:t>
      </w:r>
      <w:r w:rsidRPr="00E02471">
        <w:rPr>
          <w:rFonts w:ascii="Times New Roman" w:hAnsi="Times New Roman"/>
          <w:sz w:val="28"/>
          <w:szCs w:val="28"/>
        </w:rPr>
        <w:t>που πιστεύουν ότι στη Μέκκα</w:t>
      </w:r>
      <w:r>
        <w:rPr>
          <w:rFonts w:ascii="Times New Roman" w:hAnsi="Times New Roman"/>
          <w:sz w:val="28"/>
          <w:szCs w:val="28"/>
        </w:rPr>
        <w:t xml:space="preserve"> </w:t>
      </w:r>
      <w:r w:rsidRPr="00E02471">
        <w:rPr>
          <w:rFonts w:ascii="Times New Roman" w:hAnsi="Times New Roman"/>
          <w:sz w:val="28"/>
          <w:szCs w:val="28"/>
        </w:rPr>
        <w:t>είναι θαμμένοι οι Άγαρ και Ισμαήλ.</w:t>
      </w:r>
      <w:r>
        <w:rPr>
          <w:rFonts w:ascii="Times New Roman" w:hAnsi="Times New Roman"/>
          <w:sz w:val="28"/>
          <w:szCs w:val="28"/>
        </w:rPr>
        <w:t xml:space="preserve"> </w:t>
      </w:r>
      <w:r w:rsidRPr="00E02471">
        <w:rPr>
          <w:rFonts w:ascii="Times New Roman" w:hAnsi="Times New Roman"/>
          <w:sz w:val="28"/>
          <w:szCs w:val="28"/>
        </w:rPr>
        <w:t>Ο Λούθηρος</w:t>
      </w:r>
      <w:r>
        <w:rPr>
          <w:rFonts w:ascii="Times New Roman" w:hAnsi="Times New Roman"/>
          <w:sz w:val="28"/>
          <w:szCs w:val="28"/>
        </w:rPr>
        <w:t xml:space="preserve"> </w:t>
      </w:r>
      <w:r w:rsidRPr="00E02471">
        <w:rPr>
          <w:rFonts w:ascii="Times New Roman" w:hAnsi="Times New Roman"/>
          <w:sz w:val="28"/>
          <w:szCs w:val="28"/>
        </w:rPr>
        <w:t>μεταφράζει</w:t>
      </w:r>
      <w:r>
        <w:rPr>
          <w:rFonts w:ascii="Times New Roman" w:hAnsi="Times New Roman"/>
          <w:sz w:val="28"/>
          <w:szCs w:val="28"/>
        </w:rPr>
        <w:t xml:space="preserve"> </w:t>
      </w:r>
      <w:r w:rsidRPr="00E02471">
        <w:rPr>
          <w:rFonts w:ascii="Times New Roman" w:hAnsi="Times New Roman"/>
          <w:sz w:val="28"/>
          <w:szCs w:val="28"/>
        </w:rPr>
        <w:t>το Γεν. 16,12</w:t>
      </w:r>
      <w:r>
        <w:rPr>
          <w:rFonts w:ascii="Times New Roman" w:hAnsi="Times New Roman"/>
          <w:sz w:val="28"/>
          <w:szCs w:val="28"/>
        </w:rPr>
        <w:t xml:space="preserve"> </w:t>
      </w:r>
      <w:r w:rsidRPr="00E02471">
        <w:rPr>
          <w:rFonts w:ascii="Times New Roman" w:hAnsi="Times New Roman"/>
          <w:sz w:val="28"/>
          <w:szCs w:val="28"/>
        </w:rPr>
        <w:t>και το όνομα</w:t>
      </w:r>
      <w:r>
        <w:rPr>
          <w:rFonts w:ascii="Times New Roman" w:hAnsi="Times New Roman"/>
          <w:sz w:val="28"/>
          <w:szCs w:val="28"/>
        </w:rPr>
        <w:t xml:space="preserve"> </w:t>
      </w:r>
      <w:r w:rsidRPr="00C77110">
        <w:rPr>
          <w:rFonts w:ascii="Times New Roman" w:hAnsi="Times New Roman"/>
          <w:i/>
          <w:sz w:val="28"/>
          <w:szCs w:val="28"/>
        </w:rPr>
        <w:t>Ισμαήλ</w:t>
      </w:r>
      <w:r>
        <w:rPr>
          <w:rFonts w:ascii="Times New Roman" w:hAnsi="Times New Roman"/>
          <w:i/>
          <w:sz w:val="28"/>
          <w:szCs w:val="28"/>
        </w:rPr>
        <w:t xml:space="preserve"> </w:t>
      </w:r>
      <w:r w:rsidRPr="00E02471">
        <w:rPr>
          <w:rFonts w:ascii="Times New Roman" w:hAnsi="Times New Roman"/>
          <w:sz w:val="28"/>
          <w:szCs w:val="28"/>
        </w:rPr>
        <w:t>ως ο</w:t>
      </w:r>
      <w:r>
        <w:rPr>
          <w:rFonts w:ascii="Times New Roman" w:hAnsi="Times New Roman"/>
          <w:sz w:val="28"/>
          <w:szCs w:val="28"/>
        </w:rPr>
        <w:t xml:space="preserve"> </w:t>
      </w:r>
      <w:r w:rsidRPr="00C77110">
        <w:rPr>
          <w:rFonts w:ascii="Times New Roman" w:hAnsi="Times New Roman"/>
          <w:i/>
          <w:sz w:val="28"/>
          <w:szCs w:val="28"/>
        </w:rPr>
        <w:t>άγριος</w:t>
      </w:r>
      <w:r>
        <w:rPr>
          <w:rFonts w:ascii="Times New Roman" w:hAnsi="Times New Roman"/>
          <w:i/>
          <w:sz w:val="28"/>
          <w:szCs w:val="28"/>
        </w:rPr>
        <w:t xml:space="preserve"> </w:t>
      </w:r>
      <w:r w:rsidRPr="00E02471">
        <w:rPr>
          <w:rFonts w:ascii="Times New Roman" w:hAnsi="Times New Roman"/>
          <w:sz w:val="28"/>
          <w:szCs w:val="28"/>
        </w:rPr>
        <w:t>(</w:t>
      </w:r>
      <w:r w:rsidR="00F20054" w:rsidRPr="00E02471">
        <w:rPr>
          <w:rFonts w:ascii="Times New Roman" w:hAnsi="Times New Roman"/>
          <w:sz w:val="28"/>
          <w:szCs w:val="28"/>
        </w:rPr>
        <w:t>αγροίκος</w:t>
      </w:r>
      <w:r>
        <w:rPr>
          <w:rFonts w:ascii="Times New Roman" w:hAnsi="Times New Roman"/>
          <w:sz w:val="28"/>
          <w:szCs w:val="28"/>
        </w:rPr>
        <w:t xml:space="preserve"> </w:t>
      </w:r>
      <w:r w:rsidRPr="00E02471">
        <w:rPr>
          <w:rFonts w:ascii="Times New Roman" w:hAnsi="Times New Roman"/>
          <w:sz w:val="28"/>
          <w:szCs w:val="28"/>
        </w:rPr>
        <w:t>Ο΄)</w:t>
      </w:r>
      <w:r>
        <w:rPr>
          <w:rFonts w:ascii="Times New Roman" w:hAnsi="Times New Roman"/>
          <w:sz w:val="28"/>
          <w:szCs w:val="28"/>
        </w:rPr>
        <w:t xml:space="preserve"> </w:t>
      </w:r>
      <w:r w:rsidRPr="00E02471">
        <w:rPr>
          <w:rFonts w:ascii="Times New Roman" w:hAnsi="Times New Roman"/>
          <w:sz w:val="28"/>
          <w:szCs w:val="28"/>
        </w:rPr>
        <w:t xml:space="preserve">άνθρωπος. </w:t>
      </w:r>
    </w:p>
    <w:p w:rsidR="006C1903" w:rsidRPr="00C77110" w:rsidRDefault="00941E4B" w:rsidP="00C77110">
      <w:pPr>
        <w:spacing w:after="200" w:line="276" w:lineRule="auto"/>
        <w:rPr>
          <w:rFonts w:ascii="Times New Roman" w:hAnsi="Times New Roman"/>
          <w:sz w:val="28"/>
          <w:szCs w:val="28"/>
        </w:rPr>
      </w:pPr>
      <w:r w:rsidRPr="00941E4B">
        <w:rPr>
          <w:rFonts w:ascii="Times New Roman" w:hAnsi="Times New Roman"/>
          <w:noProof/>
          <w:sz w:val="20"/>
          <w:szCs w:val="20"/>
        </w:rPr>
        <w:lastRenderedPageBreak/>
        <w:drawing>
          <wp:inline distT="0" distB="0" distL="0" distR="0">
            <wp:extent cx="3922713" cy="5273675"/>
            <wp:effectExtent l="19050" t="0" r="1587" b="0"/>
            <wp:docPr id="41" name="Εικόνα 8"/>
            <wp:cNvGraphicFramePr/>
            <a:graphic xmlns:a="http://schemas.openxmlformats.org/drawingml/2006/main">
              <a:graphicData uri="http://schemas.openxmlformats.org/drawingml/2006/picture">
                <pic:pic xmlns:pic="http://schemas.openxmlformats.org/drawingml/2006/picture">
                  <pic:nvPicPr>
                    <pic:cNvPr id="32773" name="Picture 2"/>
                    <pic:cNvPicPr>
                      <a:picLocks noChangeAspect="1" noChangeArrowheads="1"/>
                    </pic:cNvPicPr>
                  </pic:nvPicPr>
                  <pic:blipFill>
                    <a:blip r:embed="rId148" cstate="print"/>
                    <a:srcRect/>
                    <a:stretch>
                      <a:fillRect/>
                    </a:stretch>
                  </pic:blipFill>
                  <pic:spPr bwMode="auto">
                    <a:xfrm>
                      <a:off x="0" y="0"/>
                      <a:ext cx="3922713" cy="5273675"/>
                    </a:xfrm>
                    <a:prstGeom prst="rect">
                      <a:avLst/>
                    </a:prstGeom>
                    <a:noFill/>
                    <a:ln w="9525">
                      <a:noFill/>
                      <a:miter lim="800000"/>
                      <a:headEnd/>
                      <a:tailEnd/>
                    </a:ln>
                  </pic:spPr>
                </pic:pic>
              </a:graphicData>
            </a:graphic>
          </wp:inline>
        </w:drawing>
      </w:r>
    </w:p>
    <w:p w:rsidR="00941E4B" w:rsidRPr="00FC64F2" w:rsidRDefault="00941E4B" w:rsidP="00FC64F2">
      <w:pPr>
        <w:jc w:val="center"/>
        <w:rPr>
          <w:b/>
        </w:rPr>
      </w:pPr>
      <w:r w:rsidRPr="00FC64F2">
        <w:rPr>
          <w:b/>
          <w:lang w:val="de-DE"/>
        </w:rPr>
        <w:t>ANDRIAN</w:t>
      </w:r>
      <w:r w:rsidRPr="00FC64F2">
        <w:rPr>
          <w:b/>
        </w:rPr>
        <w:t xml:space="preserve"> </w:t>
      </w:r>
      <w:r w:rsidRPr="00FC64F2">
        <w:rPr>
          <w:b/>
          <w:lang w:val="de-DE"/>
        </w:rPr>
        <w:t>VAN</w:t>
      </w:r>
      <w:r w:rsidRPr="00FC64F2">
        <w:rPr>
          <w:b/>
        </w:rPr>
        <w:t xml:space="preserve"> </w:t>
      </w:r>
      <w:r w:rsidRPr="00FC64F2">
        <w:rPr>
          <w:b/>
          <w:lang w:val="de-DE"/>
        </w:rPr>
        <w:t>DER</w:t>
      </w:r>
      <w:r w:rsidRPr="00FC64F2">
        <w:rPr>
          <w:b/>
        </w:rPr>
        <w:t xml:space="preserve"> </w:t>
      </w:r>
      <w:r w:rsidRPr="00FC64F2">
        <w:rPr>
          <w:b/>
          <w:lang w:val="de-DE"/>
        </w:rPr>
        <w:t>WAERFF</w:t>
      </w:r>
      <w:r w:rsidRPr="00FC64F2">
        <w:rPr>
          <w:b/>
        </w:rPr>
        <w:t xml:space="preserve"> </w:t>
      </w:r>
      <w:r w:rsidRPr="00FC64F2">
        <w:rPr>
          <w:b/>
          <w:lang w:val="de-DE"/>
        </w:rPr>
        <w:t>Rotterdam</w:t>
      </w:r>
      <w:r w:rsidRPr="00FC64F2">
        <w:rPr>
          <w:b/>
        </w:rPr>
        <w:t xml:space="preserve"> 1659-1722</w:t>
      </w:r>
      <w:r w:rsidR="00C77110">
        <w:rPr>
          <w:b/>
        </w:rPr>
        <w:t xml:space="preserve"> </w:t>
      </w:r>
      <w:r w:rsidRPr="00FC64F2">
        <w:rPr>
          <w:b/>
        </w:rPr>
        <w:t xml:space="preserve">ζωγράφισε στο </w:t>
      </w:r>
      <w:r w:rsidRPr="00FC64F2">
        <w:rPr>
          <w:b/>
          <w:lang w:val="en-US"/>
        </w:rPr>
        <w:t>Dusseldorf</w:t>
      </w:r>
    </w:p>
    <w:p w:rsidR="00FC64F2" w:rsidRDefault="00FC64F2" w:rsidP="00941E4B"/>
    <w:p w:rsidR="00941E4B" w:rsidRPr="00941E4B" w:rsidRDefault="00941E4B" w:rsidP="00941E4B">
      <w:r w:rsidRPr="00941E4B">
        <w:t>Οι τρεις μορφές δημιουργούν ένα τρίγωνο με κορυφή τον ρωμαλέο για την ηλικία των 86 ετών πατριάρχη (</w:t>
      </w:r>
      <w:r w:rsidRPr="00941E4B">
        <w:rPr>
          <w:i/>
          <w:iCs/>
          <w:lang w:val="de-DE"/>
        </w:rPr>
        <w:t>Father</w:t>
      </w:r>
      <w:r w:rsidRPr="00941E4B">
        <w:rPr>
          <w:i/>
          <w:iCs/>
        </w:rPr>
        <w:t xml:space="preserve"> </w:t>
      </w:r>
      <w:r w:rsidRPr="00941E4B">
        <w:rPr>
          <w:i/>
          <w:iCs/>
          <w:lang w:val="de-DE"/>
        </w:rPr>
        <w:t>in</w:t>
      </w:r>
      <w:r w:rsidRPr="00941E4B">
        <w:rPr>
          <w:i/>
          <w:iCs/>
        </w:rPr>
        <w:t xml:space="preserve"> </w:t>
      </w:r>
      <w:r w:rsidRPr="00941E4B">
        <w:rPr>
          <w:i/>
          <w:iCs/>
          <w:lang w:val="de-DE"/>
        </w:rPr>
        <w:t>spe</w:t>
      </w:r>
      <w:r w:rsidRPr="00941E4B">
        <w:rPr>
          <w:i/>
          <w:iCs/>
        </w:rPr>
        <w:t xml:space="preserve"> = πατέρας επ’ ελπίδι</w:t>
      </w:r>
      <w:r w:rsidRPr="00941E4B">
        <w:t xml:space="preserve">), ο οποίος όμως έχει και ένα παθητικό ρόλο. Η δούλη οδηγείται σε αυτόν και όχι αυτός σε εκείνη όπως στο Κείμενο (16, 2). Η Άγαρ απεικονίζεται ως </w:t>
      </w:r>
      <w:r w:rsidRPr="00941E4B">
        <w:rPr>
          <w:i/>
          <w:iCs/>
          <w:lang w:val="de-DE"/>
        </w:rPr>
        <w:t>Venus</w:t>
      </w:r>
      <w:r w:rsidRPr="00941E4B">
        <w:rPr>
          <w:i/>
          <w:iCs/>
        </w:rPr>
        <w:t xml:space="preserve"> </w:t>
      </w:r>
      <w:r w:rsidRPr="00941E4B">
        <w:rPr>
          <w:i/>
          <w:iCs/>
          <w:lang w:val="de-DE"/>
        </w:rPr>
        <w:t>Pudica</w:t>
      </w:r>
      <w:r w:rsidRPr="00941E4B">
        <w:t xml:space="preserve"> (σεμνή Αφροδίτη) σε στάση γονατιστή ανακαλώντας το περίφημο </w:t>
      </w:r>
      <w:r w:rsidRPr="00941E4B">
        <w:rPr>
          <w:i/>
          <w:iCs/>
        </w:rPr>
        <w:t>Γενηθήτω μοι</w:t>
      </w:r>
      <w:r w:rsidRPr="00941E4B">
        <w:t xml:space="preserve"> (</w:t>
      </w:r>
      <w:r w:rsidRPr="00941E4B">
        <w:rPr>
          <w:lang w:val="en-US"/>
        </w:rPr>
        <w:t>fiat</w:t>
      </w:r>
      <w:r w:rsidRPr="00941E4B">
        <w:t>) και σε κοντράστ με τη στάση της μετά το συμβάν αυτής της νύχτας.</w:t>
      </w:r>
      <w:r w:rsidR="00C77110">
        <w:t xml:space="preserve"> </w:t>
      </w:r>
      <w:r w:rsidRPr="00941E4B">
        <w:rPr>
          <w:lang w:val="en-US"/>
        </w:rPr>
        <w:t>K</w:t>
      </w:r>
      <w:r w:rsidR="00F20054" w:rsidRPr="00941E4B">
        <w:t>αλύπτει</w:t>
      </w:r>
      <w:r w:rsidRPr="00941E4B">
        <w:t xml:space="preserve"> και το δικό της στήθος αλλά και το στήθος του Πατριάρχη αφού σύμφωνα με τη Βουλγάτα τοποθετήθηκε από τη Σάρα </w:t>
      </w:r>
      <w:r w:rsidRPr="00941E4B">
        <w:rPr>
          <w:i/>
          <w:iCs/>
        </w:rPr>
        <w:t xml:space="preserve">στο στήθος ή τον κόλπο </w:t>
      </w:r>
      <w:r w:rsidRPr="00941E4B">
        <w:t>του Πατριάρχη (16, 5).</w:t>
      </w:r>
      <w:r w:rsidR="00FC64F2">
        <w:t xml:space="preserve"> </w:t>
      </w:r>
      <w:r w:rsidRPr="00941E4B">
        <w:rPr>
          <w:i/>
          <w:iCs/>
        </w:rPr>
        <w:t>Το δεξί του χέρι σηματοδοτεί = περίσκεψη ή και αποτροπή σε αντίθεση προς το άλλο.</w:t>
      </w:r>
      <w:r w:rsidRPr="00941E4B">
        <w:t xml:space="preserve"> Πρόκειται για το γνωστό στο Μεσαίωνα γάμο της αριστερής χειρός (</w:t>
      </w:r>
      <w:r w:rsidRPr="00941E4B">
        <w:rPr>
          <w:i/>
          <w:iCs/>
          <w:lang w:val="de-DE"/>
        </w:rPr>
        <w:t>matrimonium</w:t>
      </w:r>
      <w:r w:rsidRPr="00941E4B">
        <w:rPr>
          <w:i/>
          <w:iCs/>
        </w:rPr>
        <w:t xml:space="preserve"> </w:t>
      </w:r>
      <w:r w:rsidRPr="00941E4B">
        <w:rPr>
          <w:i/>
          <w:iCs/>
          <w:lang w:val="de-DE"/>
        </w:rPr>
        <w:t>morganaticum</w:t>
      </w:r>
      <w:r w:rsidRPr="00941E4B">
        <w:rPr>
          <w:i/>
          <w:iCs/>
        </w:rPr>
        <w:t xml:space="preserve">), </w:t>
      </w:r>
      <w:r w:rsidRPr="00941E4B">
        <w:t>γάμο με κατώτερης κοινωνικής τάξης σύζυγο.</w:t>
      </w:r>
      <w:r w:rsidR="00F20054">
        <w:t xml:space="preserve"> </w:t>
      </w:r>
      <w:r w:rsidRPr="00941E4B">
        <w:t>Αξιοσημείωτη η στάση της Σάρρας…….</w:t>
      </w:r>
    </w:p>
    <w:p w:rsidR="00941E4B" w:rsidRDefault="00941E4B" w:rsidP="00941E4B"/>
    <w:p w:rsidR="00941E4B" w:rsidRDefault="00941E4B" w:rsidP="00941E4B">
      <w:r w:rsidRPr="00941E4B">
        <w:rPr>
          <w:noProof/>
        </w:rPr>
        <w:lastRenderedPageBreak/>
        <w:drawing>
          <wp:inline distT="0" distB="0" distL="0" distR="0">
            <wp:extent cx="3876675" cy="5229225"/>
            <wp:effectExtent l="19050" t="0" r="9525" b="0"/>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49" cstate="print"/>
                    <a:srcRect/>
                    <a:stretch>
                      <a:fillRect/>
                    </a:stretch>
                  </pic:blipFill>
                  <pic:spPr bwMode="auto">
                    <a:xfrm>
                      <a:off x="0" y="0"/>
                      <a:ext cx="3876675" cy="5229225"/>
                    </a:xfrm>
                    <a:prstGeom prst="rect">
                      <a:avLst/>
                    </a:prstGeom>
                    <a:noFill/>
                    <a:ln w="9525">
                      <a:noFill/>
                      <a:miter lim="800000"/>
                      <a:headEnd/>
                      <a:tailEnd/>
                    </a:ln>
                  </pic:spPr>
                </pic:pic>
              </a:graphicData>
            </a:graphic>
          </wp:inline>
        </w:drawing>
      </w:r>
    </w:p>
    <w:p w:rsidR="00941E4B" w:rsidRPr="00941E4B" w:rsidRDefault="00941E4B" w:rsidP="00941E4B">
      <w:r w:rsidRPr="00941E4B">
        <w:t>Η Σάρρα «ελέγχει» τα δρώμενα από το παρασκήνιο, ακουμπισμένη σε ένα στύλο και με κρυφή ικανοποίηση αφού εκπληρώνεται η θέλησή της (Γέν.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w:t>
      </w:r>
      <w:r w:rsidR="00C77110">
        <w:t xml:space="preserve"> </w:t>
      </w:r>
      <w:r w:rsidRPr="00941E4B">
        <w:t>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 που διαρκούν όμως για λίγο.</w:t>
      </w:r>
    </w:p>
    <w:p w:rsidR="00941E4B" w:rsidRPr="00941E4B" w:rsidRDefault="00941E4B" w:rsidP="00941E4B">
      <w:r w:rsidRPr="00941E4B">
        <w:t>Καταπληκτικός ο φωτισμός στα όμορφα νώτα της. Ο Θεός θα επιβλέψει στην Άγαρ και τον Ισμαήλ</w:t>
      </w:r>
      <w:r w:rsidR="00C77110">
        <w:t xml:space="preserve"> </w:t>
      </w:r>
      <w:r w:rsidRPr="00941E4B">
        <w:t>και δεν θα χαθούν. Γι’ αυτό και στον ουρανό πίσω από τα σύννεφα αχνοφέν</w:t>
      </w:r>
      <w:r w:rsidR="00F20054">
        <w:t>γ</w:t>
      </w:r>
      <w:r w:rsidRPr="00941E4B">
        <w:t>ει το φως.</w:t>
      </w:r>
    </w:p>
    <w:p w:rsidR="00941E4B" w:rsidRPr="00941E4B" w:rsidRDefault="00941E4B" w:rsidP="00941E4B"/>
    <w:p w:rsidR="0048064B" w:rsidRDefault="0048064B">
      <w:pPr>
        <w:spacing w:after="200" w:line="276" w:lineRule="auto"/>
        <w:jc w:val="left"/>
      </w:pPr>
      <w:r>
        <w:br w:type="page"/>
      </w:r>
    </w:p>
    <w:p w:rsidR="003E03FA" w:rsidRDefault="003E03FA" w:rsidP="002676E8">
      <w:pPr>
        <w:shd w:val="clear" w:color="auto" w:fill="FFFFFF"/>
        <w:autoSpaceDE w:val="0"/>
        <w:autoSpaceDN w:val="0"/>
        <w:adjustRightInd w:val="0"/>
        <w:rPr>
          <w:rFonts w:ascii="Times New Roman" w:hAnsi="Times New Roman"/>
          <w:b/>
          <w:color w:val="auto"/>
          <w:sz w:val="35"/>
          <w:szCs w:val="35"/>
          <w:lang w:eastAsia="en-US"/>
        </w:rPr>
      </w:pPr>
    </w:p>
    <w:p w:rsidR="006D0821" w:rsidRPr="00C647CE" w:rsidRDefault="006D0821" w:rsidP="00263C32">
      <w:pPr>
        <w:pStyle w:val="3"/>
      </w:pPr>
      <w:r>
        <w:rPr>
          <w:lang w:eastAsia="en-US"/>
        </w:rPr>
        <w:t xml:space="preserve">γκνιλκα </w:t>
      </w:r>
      <w:r>
        <w:t xml:space="preserve">7. </w:t>
      </w:r>
      <w:r w:rsidRPr="00C647CE">
        <w:t xml:space="preserve">Η κοινή </w:t>
      </w:r>
      <w:r>
        <w:t xml:space="preserve">επίκληση του </w:t>
      </w:r>
      <w:r w:rsidRPr="00C647CE">
        <w:t>Αβραάμ</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Ιουδαϊσμός, Χριστιανισμός και Ισλάμ δεν είναι μόνον οι τρεις μονοθεϊστικές θρησκείες. Επικαλούνται από κοινού τον Αβραάμ, γι’ αυτό ονομάζονται και</w:t>
      </w:r>
      <w:r w:rsidRPr="00F617AC">
        <w:rPr>
          <w:rFonts w:cs="Palatino Linotype"/>
          <w:i/>
          <w:szCs w:val="22"/>
          <w:lang w:bidi="he-IL"/>
        </w:rPr>
        <w:t xml:space="preserve"> αβρααμιτικές</w:t>
      </w:r>
      <w:r>
        <w:rPr>
          <w:rFonts w:cs="Palatino Linotype"/>
          <w:szCs w:val="22"/>
          <w:lang w:bidi="he-IL"/>
        </w:rPr>
        <w:t>. Βέβαια αυτό το στοιχείο (της προέλευσης από τον Αβραάμ) έχει σπουδαιότερη σημασία στον Ιουδαϊσμό και στο Ισλάμ παρά στο Χριστιανισμό. Σε κάθε περίπτωση, όμως, ο Αβραάμ συνιστά τη ρίζα και ταυτόχρονα το συνδετικό κρίκο.</w:t>
      </w:r>
      <w:r w:rsidRPr="008F0649">
        <w:rPr>
          <w:rFonts w:cs="Palatino Linotype"/>
          <w:szCs w:val="22"/>
          <w:lang w:bidi="he-IL"/>
        </w:rPr>
        <w:t xml:space="preserve"> </w:t>
      </w:r>
      <w:r>
        <w:rPr>
          <w:rFonts w:cs="Palatino Linotype"/>
          <w:szCs w:val="22"/>
          <w:lang w:bidi="he-IL"/>
        </w:rPr>
        <w:t xml:space="preserve">Γι’ αυτό και θα επικεντρώσουμε σε αυτό το πρόσωπο το ενδιαφέρον μας παρακολουθώντας πώς αυτή η ρίζα διακλαδώνεται στις τρεις μονοθεϊστικές θρησκείες. </w:t>
      </w:r>
    </w:p>
    <w:p w:rsidR="006D0821" w:rsidRDefault="006D0821" w:rsidP="006D0821">
      <w:pPr>
        <w:autoSpaceDE w:val="0"/>
        <w:autoSpaceDN w:val="0"/>
        <w:adjustRightInd w:val="0"/>
        <w:rPr>
          <w:rFonts w:cs="Palatino Linotype"/>
          <w:szCs w:val="22"/>
          <w:lang w:bidi="he-IL"/>
        </w:rPr>
      </w:pPr>
    </w:p>
    <w:p w:rsidR="006D0821" w:rsidRPr="009B6485" w:rsidRDefault="006D0821" w:rsidP="006D0821">
      <w:pPr>
        <w:shd w:val="clear" w:color="auto" w:fill="FFFFFF"/>
        <w:autoSpaceDE w:val="0"/>
        <w:autoSpaceDN w:val="0"/>
        <w:adjustRightInd w:val="0"/>
        <w:rPr>
          <w:i/>
        </w:rPr>
      </w:pPr>
      <w:r>
        <w:rPr>
          <w:rFonts w:cs="Palatino Linotype"/>
          <w:szCs w:val="22"/>
          <w:lang w:bidi="he-IL"/>
        </w:rPr>
        <w:t xml:space="preserve">Είναι σαφές ότι η αρχή του Αβραάμ εντοπίζεται στην Π.Δ., τη </w:t>
      </w:r>
      <w:r w:rsidRPr="00452CBB">
        <w:rPr>
          <w:rFonts w:cs="Palatino Linotype"/>
          <w:caps/>
          <w:szCs w:val="22"/>
          <w:lang w:bidi="he-IL"/>
        </w:rPr>
        <w:t>β</w:t>
      </w:r>
      <w:r>
        <w:rPr>
          <w:rFonts w:cs="Palatino Linotype"/>
          <w:szCs w:val="22"/>
          <w:lang w:bidi="he-IL"/>
        </w:rPr>
        <w:t xml:space="preserve">ίβλο του Ιουδαϊσμού. Από αυτήν την πηγή Χριστιανισμός και το Ισλάμ αντλούν υλικό όταν ομιλούν για αυτόν που στο Κοράνι ονομάζεται </w:t>
      </w:r>
      <w:r w:rsidRPr="00D14686">
        <w:rPr>
          <w:rFonts w:cs="Palatino Linotype"/>
          <w:i/>
          <w:szCs w:val="22"/>
          <w:lang w:bidi="he-IL"/>
        </w:rPr>
        <w:t>Ιμπραήμ</w:t>
      </w:r>
      <w:r>
        <w:rPr>
          <w:rFonts w:cs="Palatino Linotype"/>
          <w:szCs w:val="22"/>
          <w:vertAlign w:val="superscript"/>
          <w:lang w:bidi="he-IL"/>
        </w:rPr>
        <w:t>107</w:t>
      </w:r>
      <w:r>
        <w:rPr>
          <w:rFonts w:cs="Palatino Linotype"/>
          <w:szCs w:val="22"/>
          <w:lang w:bidi="he-IL"/>
        </w:rPr>
        <w:t xml:space="preserve"> Η ιστορία του Αβραάμ και των λοιπών Πατριαρχών στη Γένεση εισάγει την ιστορία του Θεού με το λαό Του. Προηγείται η Πρωτοϊστορία (η αφήγηση της Δημιουργίας), στο επίκεντρο της οποίας βρίσκεται ο Αδάμ. Ο Πατριάρχης εισάγεται στην ιστορία των Πατριαρχών ως εξής: </w:t>
      </w:r>
      <w:r w:rsidRPr="009B6485">
        <w:rPr>
          <w:i/>
          <w:szCs w:val="20"/>
        </w:rPr>
        <w:t>Ο</w:t>
      </w:r>
      <w:r w:rsidRPr="009B6485">
        <w:rPr>
          <w:rFonts w:cs="Arial"/>
          <w:i/>
          <w:szCs w:val="20"/>
        </w:rPr>
        <w:t xml:space="preserve"> </w:t>
      </w:r>
      <w:r w:rsidRPr="009B6485">
        <w:rPr>
          <w:i/>
          <w:szCs w:val="20"/>
        </w:rPr>
        <w:t>Κύριος</w:t>
      </w:r>
      <w:r w:rsidRPr="009B6485">
        <w:rPr>
          <w:rFonts w:cs="Arial"/>
          <w:i/>
          <w:szCs w:val="20"/>
        </w:rPr>
        <w:t xml:space="preserve"> </w:t>
      </w:r>
      <w:r w:rsidRPr="009B6485">
        <w:rPr>
          <w:i/>
          <w:szCs w:val="20"/>
        </w:rPr>
        <w:t>είπε</w:t>
      </w:r>
      <w:r w:rsidRPr="009B6485">
        <w:rPr>
          <w:rFonts w:cs="Arial"/>
          <w:i/>
          <w:szCs w:val="20"/>
        </w:rPr>
        <w:t xml:space="preserve"> </w:t>
      </w:r>
      <w:r w:rsidRPr="009B6485">
        <w:rPr>
          <w:i/>
          <w:szCs w:val="20"/>
        </w:rPr>
        <w:t>στον</w:t>
      </w:r>
      <w:r>
        <w:rPr>
          <w:rFonts w:cs="Arial"/>
          <w:i/>
          <w:szCs w:val="20"/>
        </w:rPr>
        <w:t xml:space="preserve"> Ά</w:t>
      </w:r>
      <w:r w:rsidRPr="009B6485">
        <w:rPr>
          <w:i/>
          <w:szCs w:val="20"/>
        </w:rPr>
        <w:t>βραμ</w:t>
      </w:r>
      <w:r w:rsidRPr="009B6485">
        <w:rPr>
          <w:rFonts w:cs="Arial"/>
          <w:i/>
          <w:szCs w:val="20"/>
        </w:rPr>
        <w:t xml:space="preserve">: </w:t>
      </w:r>
      <w:r w:rsidRPr="009B6485">
        <w:rPr>
          <w:i/>
          <w:szCs w:val="20"/>
        </w:rPr>
        <w:t>«Φύγε από</w:t>
      </w:r>
      <w:r w:rsidRPr="009B6485">
        <w:rPr>
          <w:rFonts w:cs="Arial"/>
          <w:i/>
          <w:szCs w:val="20"/>
        </w:rPr>
        <w:t xml:space="preserve"> </w:t>
      </w:r>
      <w:r w:rsidRPr="009B6485">
        <w:rPr>
          <w:i/>
          <w:szCs w:val="20"/>
        </w:rPr>
        <w:t>τη</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συγγε</w:t>
      </w:r>
      <w:r w:rsidRPr="009B6485">
        <w:rPr>
          <w:i/>
          <w:szCs w:val="20"/>
        </w:rPr>
        <w:softHyphen/>
        <w:t>νείς</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κι</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σπίτι</w:t>
      </w:r>
      <w:r w:rsidRPr="009B6485">
        <w:rPr>
          <w:rFonts w:cs="Arial"/>
          <w:i/>
          <w:szCs w:val="20"/>
        </w:rPr>
        <w:t xml:space="preserve"> </w:t>
      </w:r>
      <w:r w:rsidRPr="009B6485">
        <w:rPr>
          <w:i/>
          <w:szCs w:val="20"/>
        </w:rPr>
        <w:t>του</w:t>
      </w:r>
      <w:r w:rsidRPr="009B6485">
        <w:rPr>
          <w:rFonts w:cs="Arial"/>
          <w:i/>
          <w:szCs w:val="20"/>
        </w:rPr>
        <w:t xml:space="preserve"> </w:t>
      </w:r>
      <w:r w:rsidRPr="009B6485">
        <w:rPr>
          <w:i/>
          <w:szCs w:val="20"/>
        </w:rPr>
        <w:t>πατέρα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και πήγαινε</w:t>
      </w:r>
      <w:r w:rsidRPr="009B6485">
        <w:rPr>
          <w:rFonts w:cs="Arial"/>
          <w:i/>
          <w:szCs w:val="20"/>
        </w:rPr>
        <w:t xml:space="preserve"> </w:t>
      </w:r>
      <w:r>
        <w:rPr>
          <w:i/>
          <w:szCs w:val="20"/>
        </w:rPr>
        <w:t>σ</w:t>
      </w:r>
      <w:r w:rsidRPr="009B6485">
        <w:rPr>
          <w:i/>
          <w:szCs w:val="20"/>
        </w:rPr>
        <w:t>ε</w:t>
      </w:r>
      <w:r w:rsidRPr="009B6485">
        <w:rPr>
          <w:rFonts w:cs="Arial"/>
          <w:i/>
          <w:szCs w:val="20"/>
        </w:rPr>
        <w:t xml:space="preserve"> </w:t>
      </w:r>
      <w:r w:rsidRPr="009B6485">
        <w:rPr>
          <w:i/>
          <w:szCs w:val="20"/>
        </w:rPr>
        <w:t>μια</w:t>
      </w:r>
      <w:r w:rsidRPr="009B6485">
        <w:rPr>
          <w:rFonts w:cs="Arial"/>
          <w:i/>
          <w:szCs w:val="20"/>
        </w:rPr>
        <w:t xml:space="preserve"> </w:t>
      </w:r>
      <w:r w:rsidRPr="009B6485">
        <w:rPr>
          <w:i/>
          <w:szCs w:val="20"/>
        </w:rPr>
        <w:t>χώρα</w:t>
      </w:r>
      <w:r w:rsidRPr="009B6485">
        <w:rPr>
          <w:rFonts w:cs="Arial"/>
          <w:i/>
          <w:szCs w:val="20"/>
        </w:rPr>
        <w:t xml:space="preserve"> </w:t>
      </w:r>
      <w:r w:rsidRPr="009B6485">
        <w:rPr>
          <w:i/>
          <w:szCs w:val="20"/>
        </w:rPr>
        <w:t>που</w:t>
      </w:r>
      <w:r w:rsidRPr="009B6485">
        <w:rPr>
          <w:rFonts w:cs="Arial"/>
          <w:i/>
          <w:szCs w:val="20"/>
        </w:rPr>
        <w:t xml:space="preserve"> </w:t>
      </w:r>
      <w:r w:rsidRPr="009B6485">
        <w:rPr>
          <w:i/>
          <w:szCs w:val="20"/>
        </w:rPr>
        <w:t>εγώ</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δείξω</w:t>
      </w:r>
      <w:r w:rsidRPr="009B6485">
        <w:rPr>
          <w:rFonts w:cs="Arial"/>
          <w:i/>
          <w:szCs w:val="20"/>
        </w:rPr>
        <w:t xml:space="preserve">. </w:t>
      </w:r>
      <w:r w:rsidRPr="00942EF6">
        <w:rPr>
          <w:i/>
          <w:caps/>
          <w:szCs w:val="20"/>
        </w:rPr>
        <w:t>θ</w:t>
      </w:r>
      <w:r w:rsidRPr="009B6485">
        <w:rPr>
          <w:i/>
          <w:szCs w:val="20"/>
        </w:rPr>
        <w:t>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από</w:t>
      </w:r>
      <w:r w:rsidRPr="009B6485">
        <w:rPr>
          <w:rFonts w:cs="Arial"/>
          <w:i/>
          <w:szCs w:val="20"/>
        </w:rPr>
        <w:t xml:space="preserve"> </w:t>
      </w:r>
      <w:r w:rsidRPr="009B6485">
        <w:rPr>
          <w:i/>
          <w:szCs w:val="20"/>
        </w:rPr>
        <w:t>σένα</w:t>
      </w:r>
      <w:r w:rsidRPr="009B6485">
        <w:rPr>
          <w:rFonts w:cs="Arial"/>
          <w:i/>
          <w:szCs w:val="20"/>
        </w:rPr>
        <w:t xml:space="preserve"> </w:t>
      </w:r>
      <w:r w:rsidRPr="009B6485">
        <w:rPr>
          <w:i/>
          <w:szCs w:val="20"/>
        </w:rPr>
        <w:t>ένα</w:t>
      </w:r>
      <w:r w:rsidRPr="009B6485">
        <w:rPr>
          <w:rFonts w:cs="Arial"/>
          <w:i/>
          <w:szCs w:val="20"/>
        </w:rPr>
        <w:t xml:space="preserve"> </w:t>
      </w:r>
      <w:r w:rsidRPr="009B6485">
        <w:rPr>
          <w:i/>
          <w:szCs w:val="20"/>
        </w:rPr>
        <w:t>μεγάλο</w:t>
      </w:r>
      <w:r w:rsidRPr="009B6485">
        <w:rPr>
          <w:rFonts w:cs="Arial"/>
          <w:i/>
          <w:szCs w:val="20"/>
        </w:rPr>
        <w:t xml:space="preserve"> </w:t>
      </w:r>
      <w:r w:rsidRPr="009B6485">
        <w:rPr>
          <w:i/>
          <w:szCs w:val="20"/>
        </w:rPr>
        <w:t>έθνος</w:t>
      </w:r>
      <w:r w:rsidRPr="009B6485">
        <w:rPr>
          <w:rFonts w:cs="Arial"/>
          <w:i/>
          <w:szCs w:val="20"/>
        </w:rPr>
        <w:t xml:space="preserve"> </w:t>
      </w:r>
      <w:r w:rsidRPr="009B6485">
        <w:rPr>
          <w:i/>
          <w:szCs w:val="20"/>
        </w:rPr>
        <w:t>και θα</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ευλογήσω</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κάνω</w:t>
      </w:r>
      <w:r w:rsidRPr="009B6485">
        <w:rPr>
          <w:rFonts w:cs="Arial"/>
          <w:i/>
          <w:szCs w:val="20"/>
        </w:rPr>
        <w:t xml:space="preserve"> </w:t>
      </w:r>
      <w:r w:rsidRPr="009B6485">
        <w:rPr>
          <w:i/>
          <w:szCs w:val="20"/>
        </w:rPr>
        <w:t>το</w:t>
      </w:r>
      <w:r w:rsidRPr="009B6485">
        <w:rPr>
          <w:rFonts w:cs="Arial"/>
          <w:i/>
          <w:szCs w:val="20"/>
        </w:rPr>
        <w:t xml:space="preserve"> </w:t>
      </w:r>
      <w:r w:rsidRPr="009B6485">
        <w:rPr>
          <w:i/>
          <w:szCs w:val="20"/>
        </w:rPr>
        <w:t>όνομα</w:t>
      </w:r>
      <w:r w:rsidRPr="009B6485">
        <w:rPr>
          <w:rFonts w:cs="Arial"/>
          <w:i/>
          <w:szCs w:val="20"/>
        </w:rPr>
        <w:t xml:space="preserve"> </w:t>
      </w:r>
      <w:r w:rsidRPr="009B6485">
        <w:rPr>
          <w:i/>
          <w:szCs w:val="20"/>
        </w:rPr>
        <w:t>σου</w:t>
      </w:r>
      <w:r w:rsidRPr="009B6485">
        <w:rPr>
          <w:rFonts w:cs="Arial"/>
          <w:i/>
          <w:szCs w:val="20"/>
        </w:rPr>
        <w:t xml:space="preserve"> </w:t>
      </w:r>
      <w:r w:rsidRPr="009B6485">
        <w:rPr>
          <w:i/>
          <w:szCs w:val="20"/>
        </w:rPr>
        <w:t>ξα</w:t>
      </w:r>
      <w:r w:rsidRPr="009B6485">
        <w:rPr>
          <w:i/>
          <w:szCs w:val="20"/>
        </w:rPr>
        <w:softHyphen/>
        <w:t>κουστό</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w:t>
      </w:r>
      <w:r w:rsidRPr="009B6485">
        <w:rPr>
          <w:rFonts w:cs="Arial"/>
          <w:i/>
          <w:szCs w:val="20"/>
        </w:rPr>
        <w:t xml:space="preserve"> </w:t>
      </w:r>
      <w:r w:rsidRPr="009B6485">
        <w:rPr>
          <w:i/>
          <w:szCs w:val="20"/>
        </w:rPr>
        <w:t>είσαι</w:t>
      </w:r>
      <w:r w:rsidRPr="009B6485">
        <w:rPr>
          <w:rFonts w:cs="Arial"/>
          <w:i/>
          <w:szCs w:val="20"/>
        </w:rPr>
        <w:t xml:space="preserve"> </w:t>
      </w:r>
      <w:r w:rsidRPr="009B6485">
        <w:rPr>
          <w:i/>
          <w:szCs w:val="20"/>
        </w:rPr>
        <w:t>ευλογία</w:t>
      </w:r>
      <w:r w:rsidRPr="009B6485">
        <w:rPr>
          <w:rFonts w:cs="Arial"/>
          <w:i/>
          <w:szCs w:val="20"/>
        </w:rPr>
        <w:t xml:space="preserve"> </w:t>
      </w:r>
      <w:r w:rsidRPr="009B6485">
        <w:rPr>
          <w:i/>
          <w:szCs w:val="20"/>
        </w:rPr>
        <w:t>για</w:t>
      </w:r>
      <w:r w:rsidRPr="009B6485">
        <w:rPr>
          <w:rFonts w:cs="Arial"/>
          <w:i/>
          <w:szCs w:val="20"/>
        </w:rPr>
        <w:t xml:space="preserve"> </w:t>
      </w:r>
      <w:r w:rsidRPr="009B6485">
        <w:rPr>
          <w:i/>
          <w:szCs w:val="20"/>
        </w:rPr>
        <w:t>τους</w:t>
      </w:r>
      <w:r w:rsidRPr="009B6485">
        <w:rPr>
          <w:rFonts w:cs="Arial"/>
          <w:i/>
          <w:szCs w:val="20"/>
        </w:rPr>
        <w:t xml:space="preserve"> </w:t>
      </w:r>
      <w:r w:rsidRPr="009B6485">
        <w:rPr>
          <w:i/>
          <w:szCs w:val="20"/>
        </w:rPr>
        <w:t>άλ</w:t>
      </w:r>
      <w:r w:rsidRPr="009B6485">
        <w:rPr>
          <w:i/>
          <w:szCs w:val="20"/>
        </w:rPr>
        <w:softHyphen/>
        <w:t>λους</w:t>
      </w:r>
      <w:r w:rsidRPr="009B6485">
        <w:rPr>
          <w:rFonts w:cs="Arial"/>
          <w:i/>
          <w:szCs w:val="20"/>
        </w:rPr>
        <w:t>. Θ</w:t>
      </w:r>
      <w:r w:rsidRPr="009B6485">
        <w:rPr>
          <w:i/>
          <w:szCs w:val="20"/>
        </w:rPr>
        <w:t>α</w:t>
      </w:r>
      <w:r w:rsidRPr="009B6485">
        <w:rPr>
          <w:rFonts w:cs="Arial"/>
          <w:i/>
          <w:szCs w:val="20"/>
        </w:rPr>
        <w:t xml:space="preserve"> </w:t>
      </w:r>
      <w:r w:rsidRPr="009B6485">
        <w:rPr>
          <w:i/>
          <w:szCs w:val="20"/>
        </w:rPr>
        <w:t>ευλογώ</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ευλογεί</w:t>
      </w:r>
      <w:r w:rsidRPr="009B6485">
        <w:rPr>
          <w:rFonts w:cs="Arial"/>
          <w:i/>
          <w:szCs w:val="20"/>
        </w:rPr>
        <w:t xml:space="preserve"> </w:t>
      </w:r>
      <w:r w:rsidRPr="009B6485">
        <w:rPr>
          <w:i/>
          <w:szCs w:val="20"/>
        </w:rPr>
        <w:t>και</w:t>
      </w:r>
      <w:r w:rsidRPr="009B6485">
        <w:rPr>
          <w:rFonts w:cs="Arial"/>
          <w:i/>
          <w:szCs w:val="20"/>
        </w:rPr>
        <w:t xml:space="preserve"> </w:t>
      </w:r>
      <w:r w:rsidRPr="009B6485">
        <w:rPr>
          <w:i/>
          <w:szCs w:val="20"/>
        </w:rPr>
        <w:t>θα καταριέμαι</w:t>
      </w:r>
      <w:r w:rsidRPr="009B6485">
        <w:rPr>
          <w:rFonts w:cs="Arial"/>
          <w:i/>
          <w:szCs w:val="20"/>
        </w:rPr>
        <w:t xml:space="preserve"> </w:t>
      </w:r>
      <w:r w:rsidRPr="009B6485">
        <w:rPr>
          <w:i/>
          <w:szCs w:val="20"/>
        </w:rPr>
        <w:t>όποιον</w:t>
      </w:r>
      <w:r w:rsidRPr="009B6485">
        <w:rPr>
          <w:rFonts w:cs="Arial"/>
          <w:i/>
          <w:szCs w:val="20"/>
        </w:rPr>
        <w:t xml:space="preserve"> </w:t>
      </w:r>
      <w:r w:rsidRPr="009B6485">
        <w:rPr>
          <w:i/>
          <w:szCs w:val="20"/>
        </w:rPr>
        <w:t>σε</w:t>
      </w:r>
      <w:r w:rsidRPr="009B6485">
        <w:rPr>
          <w:rFonts w:cs="Arial"/>
          <w:i/>
          <w:szCs w:val="20"/>
        </w:rPr>
        <w:t xml:space="preserve"> </w:t>
      </w:r>
      <w:r w:rsidRPr="009B6485">
        <w:rPr>
          <w:i/>
          <w:szCs w:val="20"/>
        </w:rPr>
        <w:t>καταριέται</w:t>
      </w:r>
      <w:r w:rsidRPr="009B6485">
        <w:rPr>
          <w:rFonts w:cs="Arial"/>
          <w:i/>
          <w:szCs w:val="20"/>
        </w:rPr>
        <w:t xml:space="preserve">. </w:t>
      </w:r>
      <w:r w:rsidRPr="009B6485">
        <w:rPr>
          <w:i/>
          <w:szCs w:val="20"/>
        </w:rPr>
        <w:t>Μ</w:t>
      </w:r>
      <w:r w:rsidRPr="009B6485">
        <w:rPr>
          <w:rFonts w:cs="Arial"/>
          <w:i/>
          <w:szCs w:val="20"/>
        </w:rPr>
        <w:t xml:space="preserve">' </w:t>
      </w:r>
      <w:r w:rsidRPr="009B6485">
        <w:rPr>
          <w:i/>
          <w:szCs w:val="20"/>
        </w:rPr>
        <w:t>εσένα θα</w:t>
      </w:r>
      <w:r w:rsidRPr="009B6485">
        <w:rPr>
          <w:rFonts w:cs="Arial"/>
          <w:i/>
          <w:szCs w:val="20"/>
        </w:rPr>
        <w:t xml:space="preserve"> </w:t>
      </w:r>
      <w:r w:rsidRPr="009B6485">
        <w:rPr>
          <w:i/>
          <w:szCs w:val="20"/>
        </w:rPr>
        <w:t>ευλογηθούν</w:t>
      </w:r>
      <w:r w:rsidRPr="009B6485">
        <w:rPr>
          <w:rFonts w:cs="Arial"/>
          <w:i/>
          <w:szCs w:val="20"/>
        </w:rPr>
        <w:t xml:space="preserve"> </w:t>
      </w:r>
      <w:r w:rsidRPr="009B6485">
        <w:rPr>
          <w:i/>
          <w:szCs w:val="20"/>
        </w:rPr>
        <w:t>όλα</w:t>
      </w:r>
      <w:r w:rsidRPr="009B6485">
        <w:rPr>
          <w:rFonts w:cs="Arial"/>
          <w:i/>
          <w:szCs w:val="20"/>
        </w:rPr>
        <w:t xml:space="preserve"> </w:t>
      </w:r>
      <w:r w:rsidRPr="009B6485">
        <w:rPr>
          <w:i/>
          <w:szCs w:val="20"/>
        </w:rPr>
        <w:t>τα</w:t>
      </w:r>
      <w:r w:rsidRPr="009B6485">
        <w:rPr>
          <w:rFonts w:cs="Arial"/>
          <w:i/>
          <w:szCs w:val="20"/>
        </w:rPr>
        <w:t xml:space="preserve"> </w:t>
      </w:r>
      <w:r w:rsidRPr="009B6485">
        <w:rPr>
          <w:i/>
          <w:szCs w:val="20"/>
        </w:rPr>
        <w:t>έθνη</w:t>
      </w:r>
      <w:r w:rsidRPr="009B6485">
        <w:rPr>
          <w:rFonts w:cs="Arial"/>
          <w:i/>
          <w:szCs w:val="20"/>
        </w:rPr>
        <w:t xml:space="preserve"> </w:t>
      </w:r>
      <w:r w:rsidRPr="009B6485">
        <w:rPr>
          <w:i/>
          <w:szCs w:val="20"/>
        </w:rPr>
        <w:t>της</w:t>
      </w:r>
      <w:r w:rsidRPr="009B6485">
        <w:rPr>
          <w:rFonts w:cs="Arial"/>
          <w:i/>
          <w:szCs w:val="20"/>
        </w:rPr>
        <w:t xml:space="preserve"> </w:t>
      </w:r>
      <w:r w:rsidRPr="009B6485">
        <w:rPr>
          <w:i/>
          <w:szCs w:val="20"/>
        </w:rPr>
        <w:t>γης»</w:t>
      </w:r>
      <w:r>
        <w:rPr>
          <w:rFonts w:cs="Arial"/>
          <w:i/>
          <w:szCs w:val="20"/>
        </w:rPr>
        <w:t xml:space="preserve"> </w:t>
      </w:r>
      <w:r>
        <w:rPr>
          <w:rFonts w:cs="Palatino Linotype"/>
          <w:szCs w:val="22"/>
          <w:lang w:bidi="he-IL"/>
        </w:rPr>
        <w:t>(Γεν. 12, 1-4)</w:t>
      </w:r>
      <w:r>
        <w:rPr>
          <w:rStyle w:val="a6"/>
          <w:rFonts w:eastAsiaTheme="majorEastAsia" w:cs="Palatino Linotype"/>
          <w:szCs w:val="22"/>
          <w:lang w:bidi="he-IL"/>
        </w:rPr>
        <w:footnoteReference w:id="27"/>
      </w:r>
      <w:r>
        <w:rPr>
          <w:rFonts w:cs="Palatino Linotype"/>
          <w:szCs w:val="22"/>
          <w:vertAlign w:val="superscript"/>
          <w:lang w:bidi="he-IL"/>
        </w:rPr>
        <w:t>108</w:t>
      </w:r>
      <w:r>
        <w:rPr>
          <w:rFonts w:cs="Palatino Linotype"/>
          <w:szCs w:val="22"/>
          <w:lang w:bidi="he-IL"/>
        </w:rPr>
        <w:t xml:space="preserve">. Σε αυτό το κείμενο, που έχει ονομαστεί </w:t>
      </w:r>
      <w:r w:rsidRPr="0017277F">
        <w:rPr>
          <w:rFonts w:cs="Palatino Linotype"/>
          <w:i/>
          <w:szCs w:val="22"/>
          <w:lang w:bidi="he-IL"/>
        </w:rPr>
        <w:t>το</w:t>
      </w:r>
      <w:r>
        <w:rPr>
          <w:rFonts w:cs="Palatino Linotype"/>
          <w:szCs w:val="22"/>
          <w:lang w:bidi="he-IL"/>
        </w:rPr>
        <w:t xml:space="preserve"> </w:t>
      </w:r>
      <w:r w:rsidRPr="00D14686">
        <w:rPr>
          <w:rFonts w:cs="Palatino Linotype"/>
          <w:i/>
          <w:szCs w:val="22"/>
          <w:lang w:bidi="he-IL"/>
        </w:rPr>
        <w:t>Προοίμιο</w:t>
      </w:r>
      <w:r>
        <w:rPr>
          <w:rFonts w:cs="Palatino Linotype"/>
          <w:szCs w:val="22"/>
          <w:lang w:bidi="he-IL"/>
        </w:rPr>
        <w:t xml:space="preserve"> </w:t>
      </w:r>
      <w:r w:rsidRPr="0017277F">
        <w:rPr>
          <w:rFonts w:cs="Palatino Linotype"/>
          <w:i/>
          <w:szCs w:val="22"/>
          <w:lang w:bidi="he-IL"/>
        </w:rPr>
        <w:t>της ιστορίας των Πατέρων</w:t>
      </w:r>
      <w:r>
        <w:rPr>
          <w:rFonts w:cs="Palatino Linotype"/>
          <w:szCs w:val="22"/>
          <w:lang w:bidi="he-IL"/>
        </w:rPr>
        <w:t xml:space="preserve">, υπογραμμίζεται η ουσιαστική σημασία του Αβραάμ. </w:t>
      </w:r>
      <w:r w:rsidRPr="004C7DD3">
        <w:rPr>
          <w:rFonts w:cs="Palatino Linotype"/>
          <w:szCs w:val="22"/>
          <w:lang w:bidi="he-IL"/>
        </w:rPr>
        <w:t>Γι’ αυτό και είναι σημαντικό στο να προσεγγίσουμε το θεμελιώδη και κεντρικό</w:t>
      </w:r>
      <w:r>
        <w:rPr>
          <w:rFonts w:cs="Palatino Linotype"/>
          <w:szCs w:val="22"/>
          <w:lang w:bidi="he-IL"/>
        </w:rPr>
        <w:t xml:space="preserve"> ρόλο του για το λαό του Ισραήλ. Στην υπόσχεση </w:t>
      </w:r>
      <w:r w:rsidRPr="002E2472">
        <w:rPr>
          <w:rFonts w:cs="Palatino Linotype"/>
          <w:i/>
          <w:szCs w:val="22"/>
          <w:lang w:bidi="he-IL"/>
        </w:rPr>
        <w:t>θα σε κάνω πολυπληθή λαό</w:t>
      </w:r>
      <w:r>
        <w:rPr>
          <w:rFonts w:cs="Palatino Linotype"/>
          <w:szCs w:val="22"/>
          <w:lang w:bidi="he-IL"/>
        </w:rPr>
        <w:t xml:space="preserve"> συμπυκνώνεται η θεϊκή ευλογία που συνεπάγεται αφθονία. Με τον Ισραήλ</w:t>
      </w:r>
      <w:r w:rsidRPr="000A4FC7">
        <w:rPr>
          <w:rFonts w:cs="Palatino Linotype"/>
          <w:szCs w:val="22"/>
          <w:lang w:bidi="he-IL"/>
        </w:rPr>
        <w:t xml:space="preserve"> </w:t>
      </w:r>
      <w:r>
        <w:rPr>
          <w:rFonts w:cs="Palatino Linotype"/>
          <w:szCs w:val="22"/>
          <w:lang w:bidi="he-IL"/>
        </w:rPr>
        <w:t>σχετίζονται και τα εξής: (α) ο ίδιος ο Πατριάρχης γίνεται ευλογία αλλά και τιμωρία (κρίση), εφόσον η ευχή και η κατάρα του έχουν επιπτώσεις, και (β) σε αυτήν (την ευλογία) μετέχουν</w:t>
      </w:r>
      <w:r w:rsidRPr="000A4FC7">
        <w:rPr>
          <w:rFonts w:cs="Palatino Linotype"/>
          <w:szCs w:val="22"/>
          <w:lang w:bidi="he-IL"/>
        </w:rPr>
        <w:t xml:space="preserve"> </w:t>
      </w:r>
      <w:r>
        <w:rPr>
          <w:rFonts w:cs="Palatino Linotype"/>
          <w:szCs w:val="22"/>
          <w:lang w:bidi="he-IL"/>
        </w:rPr>
        <w:t>όλα τα γένη της γης. Πιο συγκεκριμένα η ευλογία του επενεργεί με δύο τρόπους: αφορά στους απογόνους και την κατοχή της γης. Βεβαίως ενώ αρχικά ο Γιαχβέ αναφέρεται απλώς στη χώρα μετά από λίγους στίχους γίνεται ορατή και η έκτασή της: Ο Αβραάμ διέσχισε ολόκληρη τη γη Χαναάν μέχρι τις πόλεις της Συχέμ (Γεν. 12, 6).</w:t>
      </w:r>
    </w:p>
    <w:p w:rsidR="006D0821" w:rsidRDefault="006D0821" w:rsidP="006D0821">
      <w:pPr>
        <w:autoSpaceDE w:val="0"/>
        <w:autoSpaceDN w:val="0"/>
        <w:adjustRightInd w:val="0"/>
        <w:rPr>
          <w:rFonts w:cs="Palatino Linotype"/>
          <w:szCs w:val="22"/>
          <w:lang w:bidi="he-IL"/>
        </w:rPr>
      </w:pPr>
    </w:p>
    <w:p w:rsidR="006D0821" w:rsidRPr="00DF7523" w:rsidRDefault="006D0821" w:rsidP="006D0821">
      <w:pPr>
        <w:autoSpaceDE w:val="0"/>
        <w:autoSpaceDN w:val="0"/>
        <w:adjustRightInd w:val="0"/>
        <w:rPr>
          <w:rFonts w:cs="Palatino Linotype"/>
          <w:szCs w:val="22"/>
          <w:lang w:bidi="he-IL"/>
        </w:rPr>
      </w:pPr>
      <w:r>
        <w:rPr>
          <w:rFonts w:cs="Palatino Linotype"/>
          <w:szCs w:val="22"/>
          <w:lang w:bidi="he-IL"/>
        </w:rPr>
        <w:t xml:space="preserve">Όχι μόνο χάριν της σύγκρισης με το Κοράνι, είναι σημαντικό ευθύς εξ αρχής να επισημάνουμε την ιδιαίτερη σχέση που αποκτά ο Πατριάρχης με τον Θεό μέσω της επίκλησής </w:t>
      </w:r>
      <w:r w:rsidRPr="00D14686">
        <w:rPr>
          <w:rFonts w:cs="Palatino Linotype"/>
          <w:caps/>
          <w:szCs w:val="22"/>
          <w:lang w:bidi="he-IL"/>
        </w:rPr>
        <w:t>τ</w:t>
      </w:r>
      <w:r>
        <w:rPr>
          <w:rFonts w:cs="Palatino Linotype"/>
          <w:szCs w:val="22"/>
          <w:lang w:bidi="he-IL"/>
        </w:rPr>
        <w:t>ου, καθώς είναι ο εκλεκτός Του. Ταυτόχρονα με την εκλογή του, απαιτείται από αυτόν η αποφασιστική αποδέσμευσή του από τη γη του</w:t>
      </w:r>
      <w:r>
        <w:rPr>
          <w:rFonts w:cs="Palatino Linotype"/>
          <w:szCs w:val="22"/>
          <w:vertAlign w:val="superscript"/>
          <w:lang w:bidi="he-IL"/>
        </w:rPr>
        <w:t>109</w:t>
      </w:r>
      <w:r>
        <w:rPr>
          <w:rFonts w:cs="Palatino Linotype"/>
          <w:szCs w:val="22"/>
          <w:lang w:bidi="he-IL"/>
        </w:rPr>
        <w:t>, από το γένος του (εννοείται η φυλή) και από την οικογένειά του (το στενό κύκλο του). Δεν αναφέρεται με σαφήνεια εάν αποκαθήλωσε τα είδωλά του, που λάτρευε στη γη του την οποία εγκατέλειψε, μία σκέψη η οποία δεσπόζει στο Κοράνι. Αυτή την εγκατάλειψη των πατρώων θεών υπαινίσσεται ένα άλλο χωρίο της Π.Δ. (Ιησ. 24, 2)</w:t>
      </w:r>
      <w:r>
        <w:rPr>
          <w:rFonts w:cs="Palatino Linotype"/>
          <w:szCs w:val="22"/>
          <w:vertAlign w:val="superscript"/>
          <w:lang w:bidi="he-IL"/>
        </w:rPr>
        <w:t>110</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 xml:space="preserve">Η ιδιαίτερη σχέση με τον Θεό, που αποκτά ο Αβραάμ και προσδιορίζει ολόκληρη την επόμενη ζωή του, είναι βασικά το θέμα της ιστορίας του Πατριάρχη στο Γεν. 12-25 αλλά και των επόμενων αφηγήσεων των Πατριαρχών απογόνων του, Ισαάκ και Ιακώβ. Ο Θεός αποκαλύπτεται στον Αβραάμ. Συνάπτει μαζί του διαθήκη και ανανεώνει τις υποσχέσεις </w:t>
      </w:r>
      <w:r w:rsidRPr="001967E6">
        <w:rPr>
          <w:rFonts w:cs="Palatino Linotype"/>
          <w:caps/>
          <w:szCs w:val="22"/>
          <w:lang w:bidi="he-IL"/>
        </w:rPr>
        <w:t>τ</w:t>
      </w:r>
      <w:r>
        <w:rPr>
          <w:rFonts w:cs="Palatino Linotype"/>
          <w:szCs w:val="22"/>
          <w:lang w:bidi="he-IL"/>
        </w:rPr>
        <w:t xml:space="preserve">ου να πληθύνει το σπέρμα του (τους απογόνους του) και να κάνει τον ίδιο πατέρα πολλών λαών. </w:t>
      </w:r>
      <w:r w:rsidR="009A215E">
        <w:rPr>
          <w:rFonts w:cs="Palatino Linotype"/>
          <w:szCs w:val="22"/>
          <w:lang w:bidi="he-IL"/>
        </w:rPr>
        <w:t>&lt;</w:t>
      </w:r>
      <w:r>
        <w:rPr>
          <w:rFonts w:cs="Palatino Linotype"/>
          <w:szCs w:val="22"/>
          <w:lang w:bidi="he-IL"/>
        </w:rPr>
        <w:t>Η σύναψη της διαθήκης συνδέεται με την αλλαγή του ονόματός του (Άβραμ</w:t>
      </w:r>
      <w:r>
        <w:rPr>
          <w:rStyle w:val="a6"/>
          <w:rFonts w:eastAsiaTheme="majorEastAsia" w:cs="Palatino Linotype"/>
          <w:szCs w:val="22"/>
          <w:lang w:bidi="he-IL"/>
        </w:rPr>
        <w:footnoteReference w:id="28"/>
      </w:r>
      <w:r>
        <w:rPr>
          <w:rFonts w:cs="Palatino Linotype"/>
          <w:szCs w:val="22"/>
          <w:lang w:bidi="he-IL"/>
        </w:rPr>
        <w:t xml:space="preserve"> σε Αβραάμ που ερμηνεύεται ως </w:t>
      </w:r>
      <w:r w:rsidRPr="001967E6">
        <w:rPr>
          <w:rFonts w:cs="Palatino Linotype"/>
          <w:i/>
          <w:szCs w:val="22"/>
          <w:lang w:bidi="he-IL"/>
        </w:rPr>
        <w:t>πατέρας πλήθους</w:t>
      </w:r>
      <w:r>
        <w:rPr>
          <w:rFonts w:cs="Palatino Linotype"/>
          <w:szCs w:val="22"/>
          <w:vertAlign w:val="superscript"/>
          <w:lang w:bidi="he-IL"/>
        </w:rPr>
        <w:t>.</w:t>
      </w:r>
      <w:r>
        <w:rPr>
          <w:rFonts w:cs="Palatino Linotype"/>
          <w:szCs w:val="22"/>
          <w:lang w:bidi="he-IL"/>
        </w:rPr>
        <w:t xml:space="preserve"> Γεν. 17, 1-8). Το σημείο της διαθήκης και της ομολογίας ένταξης στους απογόνους του Αβραάμ είναι η περιτομή, η οποία </w:t>
      </w:r>
      <w:r>
        <w:rPr>
          <w:rFonts w:cs="Palatino Linotype"/>
          <w:szCs w:val="22"/>
          <w:lang w:bidi="he-IL"/>
        </w:rPr>
        <w:lastRenderedPageBreak/>
        <w:t xml:space="preserve">σύμφωνα με την εντολή του Θεού επιτελείται σε κάθε αρσενικό νεογνό (17, 9-14). Η σχέση των γόνων του Αβραάμ με τον Θεό που του αποκαλύφθηκε, εκφράζεται ιδιαιτέρως με το ότι Αυτός λαμβάνει το όνομα </w:t>
      </w:r>
      <w:r w:rsidRPr="001967E6">
        <w:rPr>
          <w:rFonts w:cs="Palatino Linotype"/>
          <w:i/>
          <w:szCs w:val="22"/>
          <w:lang w:bidi="he-IL"/>
        </w:rPr>
        <w:t>Θεός Αβραάμ</w:t>
      </w:r>
      <w:r>
        <w:rPr>
          <w:rFonts w:cs="Palatino Linotype"/>
          <w:szCs w:val="22"/>
          <w:lang w:bidi="he-IL"/>
        </w:rPr>
        <w:t xml:space="preserve">, </w:t>
      </w:r>
      <w:r w:rsidRPr="001967E6">
        <w:rPr>
          <w:rFonts w:cs="Palatino Linotype"/>
          <w:i/>
          <w:szCs w:val="22"/>
          <w:lang w:bidi="he-IL"/>
        </w:rPr>
        <w:t>Θεός Πατέρων</w:t>
      </w:r>
      <w:r>
        <w:rPr>
          <w:rFonts w:cs="Palatino Linotype"/>
          <w:szCs w:val="22"/>
          <w:lang w:bidi="he-IL"/>
        </w:rPr>
        <w:t xml:space="preserve">, </w:t>
      </w:r>
      <w:r w:rsidRPr="001967E6">
        <w:rPr>
          <w:rFonts w:cs="Palatino Linotype"/>
          <w:i/>
          <w:szCs w:val="22"/>
          <w:lang w:bidi="he-IL"/>
        </w:rPr>
        <w:t>Θεός του Αβραάμ, Ισαάκ και Ιακώβ</w:t>
      </w:r>
      <w:r>
        <w:rPr>
          <w:rFonts w:cs="Palatino Linotype"/>
          <w:szCs w:val="22"/>
          <w:lang w:bidi="he-IL"/>
        </w:rPr>
        <w:t>. Αυτή η οικογενεική χροιά της σχέσης με τον Θεό μεταφέρεται στο λαό Του, τον Ισραήλ, ο οποίος βιώνει την προστασία και την καθοδήγηση του Θεού και λαμβάνει την εντολή να πορεύεται στις οδούς Του. Ο</w:t>
      </w:r>
      <w:r w:rsidRPr="00045380">
        <w:rPr>
          <w:rFonts w:cs="Palatino Linotype"/>
          <w:szCs w:val="22"/>
          <w:lang w:bidi="he-IL"/>
        </w:rPr>
        <w:t xml:space="preserve"> </w:t>
      </w:r>
      <w:r>
        <w:rPr>
          <w:rFonts w:cs="Palatino Linotype"/>
          <w:szCs w:val="22"/>
          <w:lang w:bidi="he-IL"/>
        </w:rPr>
        <w:t>Αβραάμ</w:t>
      </w:r>
      <w:r w:rsidRPr="00045380">
        <w:rPr>
          <w:rFonts w:cs="Palatino Linotype"/>
          <w:szCs w:val="22"/>
          <w:lang w:bidi="he-IL"/>
        </w:rPr>
        <w:t xml:space="preserve"> </w:t>
      </w:r>
      <w:r>
        <w:rPr>
          <w:rFonts w:cs="Palatino Linotype"/>
          <w:szCs w:val="22"/>
          <w:lang w:bidi="he-IL"/>
        </w:rPr>
        <w:t>ονομάζεται</w:t>
      </w:r>
      <w:r w:rsidRPr="00045380">
        <w:rPr>
          <w:rFonts w:cs="Palatino Linotype"/>
          <w:szCs w:val="22"/>
          <w:lang w:bidi="he-IL"/>
        </w:rPr>
        <w:t xml:space="preserve"> </w:t>
      </w:r>
      <w:r w:rsidRPr="001967E6">
        <w:rPr>
          <w:rFonts w:cs="Palatino Linotype"/>
          <w:i/>
          <w:szCs w:val="22"/>
          <w:lang w:bidi="he-IL"/>
        </w:rPr>
        <w:t>φίλος Θεού</w:t>
      </w:r>
      <w:r w:rsidRPr="00045380">
        <w:rPr>
          <w:rFonts w:cs="Palatino Linotype"/>
          <w:szCs w:val="22"/>
          <w:lang w:bidi="he-IL"/>
        </w:rPr>
        <w:t xml:space="preserve"> (</w:t>
      </w:r>
      <w:r>
        <w:rPr>
          <w:rFonts w:cs="Palatino Linotype"/>
          <w:szCs w:val="22"/>
          <w:lang w:bidi="he-IL"/>
        </w:rPr>
        <w:t>Ησ</w:t>
      </w:r>
      <w:r w:rsidRPr="00045380">
        <w:rPr>
          <w:rFonts w:cs="Palatino Linotype"/>
          <w:szCs w:val="22"/>
          <w:lang w:bidi="he-IL"/>
        </w:rPr>
        <w:t>. 41, 8</w:t>
      </w:r>
      <w:r w:rsidRPr="001967E6">
        <w:rPr>
          <w:rFonts w:cs="Palatino Linotype"/>
          <w:szCs w:val="22"/>
          <w:vertAlign w:val="superscript"/>
          <w:lang w:bidi="he-IL"/>
        </w:rPr>
        <w:t xml:space="preserve">. </w:t>
      </w:r>
      <w:r>
        <w:rPr>
          <w:rFonts w:cs="Palatino Linotype"/>
          <w:szCs w:val="22"/>
          <w:lang w:bidi="he-IL"/>
        </w:rPr>
        <w:t>Β</w:t>
      </w:r>
      <w:r w:rsidRPr="00045380">
        <w:rPr>
          <w:rFonts w:cs="Palatino Linotype"/>
          <w:szCs w:val="22"/>
          <w:lang w:bidi="he-IL"/>
        </w:rPr>
        <w:t>’</w:t>
      </w:r>
      <w:r>
        <w:rPr>
          <w:rFonts w:cs="Palatino Linotype"/>
          <w:szCs w:val="22"/>
          <w:lang w:bidi="he-IL"/>
        </w:rPr>
        <w:t xml:space="preserve"> Παρ</w:t>
      </w:r>
      <w:r w:rsidRPr="00045380">
        <w:rPr>
          <w:rFonts w:cs="Palatino Linotype"/>
          <w:szCs w:val="22"/>
          <w:lang w:bidi="he-IL"/>
        </w:rPr>
        <w:t>. 20, 7</w:t>
      </w:r>
      <w:r w:rsidRPr="001967E6">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Δτ</w:t>
      </w:r>
      <w:r w:rsidRPr="002E2472">
        <w:rPr>
          <w:rFonts w:cs="Palatino Linotype"/>
          <w:szCs w:val="22"/>
          <w:lang w:bidi="he-IL"/>
        </w:rPr>
        <w:t xml:space="preserve">. </w:t>
      </w:r>
      <w:r>
        <w:rPr>
          <w:rFonts w:cs="Palatino Linotype"/>
          <w:szCs w:val="22"/>
          <w:lang w:bidi="he-IL"/>
        </w:rPr>
        <w:t>3, 35), ένας τίτλος τιμής, που περιέχεται και στο Κοράνι (Σούρα 4, 125</w:t>
      </w:r>
      <w:r w:rsidRPr="001967E6">
        <w:rPr>
          <w:rFonts w:cs="Palatino Linotype"/>
          <w:szCs w:val="22"/>
          <w:vertAlign w:val="superscript"/>
          <w:lang w:bidi="he-IL"/>
        </w:rPr>
        <w:t>.</w:t>
      </w:r>
      <w:r>
        <w:rPr>
          <w:rFonts w:cs="Palatino Linotype"/>
          <w:szCs w:val="22"/>
          <w:lang w:bidi="he-IL"/>
        </w:rPr>
        <w:t xml:space="preserve"> </w:t>
      </w:r>
      <w:r w:rsidRPr="001967E6">
        <w:rPr>
          <w:rFonts w:cs="Palatino Linotype"/>
          <w:i/>
          <w:szCs w:val="22"/>
          <w:lang w:bidi="he-IL"/>
        </w:rPr>
        <w:t>χαλίλ</w:t>
      </w:r>
      <w:r>
        <w:rPr>
          <w:rFonts w:cs="Palatino Linotype"/>
          <w:szCs w:val="22"/>
          <w:lang w:bidi="he-IL"/>
        </w:rPr>
        <w:t>)</w:t>
      </w:r>
      <w:r>
        <w:rPr>
          <w:rFonts w:cs="Palatino Linotype"/>
          <w:szCs w:val="22"/>
          <w:vertAlign w:val="superscript"/>
          <w:lang w:bidi="he-IL"/>
        </w:rPr>
        <w:t>111</w:t>
      </w:r>
      <w:r>
        <w:rPr>
          <w:rFonts w:cs="Palatino Linotype"/>
          <w:szCs w:val="22"/>
          <w:lang w:bidi="he-IL"/>
        </w:rPr>
        <w:t>.</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Στο πλαίσιο της ιδιαίτερης σχέσης του με τον Θεό ο Αβραάμ δοκιμάζεται, περνά εξετάσεις. Η πιο πολυσυζητημένη σκηνή εντοπίζεται στο Γεν. 15, 1-6, όπου παρουσιάζεται ανάγλυφα</w:t>
      </w:r>
      <w:r w:rsidRPr="001967E6">
        <w:rPr>
          <w:rFonts w:cs="Palatino Linotype"/>
          <w:szCs w:val="22"/>
          <w:lang w:bidi="he-IL"/>
        </w:rPr>
        <w:t xml:space="preserve"> η</w:t>
      </w:r>
      <w:r>
        <w:rPr>
          <w:rFonts w:cs="Palatino Linotype"/>
          <w:szCs w:val="22"/>
          <w:lang w:bidi="he-IL"/>
        </w:rPr>
        <w:t xml:space="preserve"> επανειλημμένη υπόσχεση για πολλούς απογόνους. Ο Αβραάμ εκφράζει το παράπονό του ενώπιον του Θεού για την ατεκνία του</w:t>
      </w:r>
      <w:r w:rsidRPr="00C3155D">
        <w:rPr>
          <w:rFonts w:cs="Arial"/>
          <w:i/>
          <w:szCs w:val="20"/>
        </w:rPr>
        <w:t xml:space="preserve">: </w:t>
      </w:r>
      <w:r w:rsidRPr="00C3155D">
        <w:rPr>
          <w:i/>
          <w:szCs w:val="20"/>
        </w:rPr>
        <w:t>«Δέσποτα</w:t>
      </w:r>
      <w:r w:rsidRPr="00C3155D">
        <w:rPr>
          <w:rFonts w:cs="Arial"/>
          <w:i/>
          <w:szCs w:val="20"/>
        </w:rPr>
        <w:t xml:space="preserve"> </w:t>
      </w:r>
      <w:r w:rsidRPr="00C3155D">
        <w:rPr>
          <w:i/>
          <w:szCs w:val="20"/>
        </w:rPr>
        <w:t>Κύριε</w:t>
      </w:r>
      <w:r w:rsidRPr="00C3155D">
        <w:rPr>
          <w:rFonts w:cs="Arial"/>
          <w:i/>
          <w:szCs w:val="20"/>
        </w:rPr>
        <w:t xml:space="preserve">, </w:t>
      </w:r>
      <w:r w:rsidRPr="00C3155D">
        <w:rPr>
          <w:i/>
          <w:szCs w:val="20"/>
        </w:rPr>
        <w:t>τι θα</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δώσεις</w:t>
      </w:r>
      <w:r w:rsidRPr="00C3155D">
        <w:rPr>
          <w:rFonts w:cs="Arial"/>
          <w:i/>
          <w:szCs w:val="20"/>
        </w:rPr>
        <w:t xml:space="preserve">; </w:t>
      </w:r>
      <w:r w:rsidRPr="00C3155D">
        <w:rPr>
          <w:i/>
          <w:szCs w:val="20"/>
        </w:rPr>
        <w:t>Εγώ</w:t>
      </w:r>
      <w:r w:rsidRPr="00C3155D">
        <w:rPr>
          <w:rFonts w:cs="Arial"/>
          <w:i/>
          <w:szCs w:val="20"/>
        </w:rPr>
        <w:t xml:space="preserve"> </w:t>
      </w:r>
      <w:r w:rsidRPr="00C3155D">
        <w:rPr>
          <w:i/>
          <w:szCs w:val="20"/>
        </w:rPr>
        <w:t>φεύγω</w:t>
      </w:r>
      <w:r w:rsidRPr="00C3155D">
        <w:rPr>
          <w:rFonts w:cs="Arial"/>
          <w:i/>
          <w:szCs w:val="20"/>
        </w:rPr>
        <w:t xml:space="preserve"> </w:t>
      </w:r>
      <w:r w:rsidRPr="00C3155D">
        <w:rPr>
          <w:i/>
          <w:szCs w:val="20"/>
        </w:rPr>
        <w:t>άτεκνος</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κληρονόμος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Ελιέζερ</w:t>
      </w:r>
      <w:r w:rsidRPr="00C3155D">
        <w:rPr>
          <w:rFonts w:cs="Arial"/>
          <w:i/>
          <w:szCs w:val="20"/>
        </w:rPr>
        <w:t xml:space="preserve"> </w:t>
      </w:r>
      <w:r w:rsidRPr="00C3155D">
        <w:rPr>
          <w:i/>
          <w:szCs w:val="20"/>
        </w:rPr>
        <w:t>α</w:t>
      </w:r>
      <w:r w:rsidRPr="00C3155D">
        <w:rPr>
          <w:i/>
          <w:szCs w:val="20"/>
        </w:rPr>
        <w:softHyphen/>
        <w:t>πό</w:t>
      </w:r>
      <w:r w:rsidRPr="00C3155D">
        <w:rPr>
          <w:rFonts w:cs="Arial"/>
          <w:i/>
          <w:szCs w:val="20"/>
        </w:rPr>
        <w:t xml:space="preserve"> </w:t>
      </w:r>
      <w:r w:rsidRPr="00C3155D">
        <w:rPr>
          <w:i/>
          <w:szCs w:val="20"/>
        </w:rPr>
        <w:t>τη</w:t>
      </w:r>
      <w:r w:rsidRPr="00C3155D">
        <w:rPr>
          <w:rFonts w:cs="Arial"/>
          <w:i/>
          <w:szCs w:val="20"/>
        </w:rPr>
        <w:t xml:space="preserve"> </w:t>
      </w:r>
      <w:r w:rsidRPr="00C3155D">
        <w:rPr>
          <w:i/>
          <w:szCs w:val="20"/>
        </w:rPr>
        <w:t>Δαμασκό»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πρόσθεσε</w:t>
      </w:r>
      <w:r w:rsidRPr="00C3155D">
        <w:rPr>
          <w:rFonts w:cs="Arial"/>
          <w:i/>
          <w:szCs w:val="20"/>
        </w:rPr>
        <w:t xml:space="preserve">: </w:t>
      </w:r>
      <w:r w:rsidRPr="00C3155D">
        <w:rPr>
          <w:i/>
          <w:szCs w:val="20"/>
        </w:rPr>
        <w:t>«Αφού δεν</w:t>
      </w:r>
      <w:r w:rsidRPr="00C3155D">
        <w:rPr>
          <w:rFonts w:cs="Arial"/>
          <w:i/>
          <w:szCs w:val="20"/>
        </w:rPr>
        <w:t xml:space="preserve"> </w:t>
      </w:r>
      <w:r w:rsidRPr="00C3155D">
        <w:rPr>
          <w:i/>
          <w:szCs w:val="20"/>
        </w:rPr>
        <w:t>μου</w:t>
      </w:r>
      <w:r w:rsidRPr="00C3155D">
        <w:rPr>
          <w:rFonts w:cs="Arial"/>
          <w:i/>
          <w:szCs w:val="20"/>
        </w:rPr>
        <w:t xml:space="preserve"> </w:t>
      </w:r>
      <w:r w:rsidRPr="00C3155D">
        <w:rPr>
          <w:i/>
          <w:szCs w:val="20"/>
        </w:rPr>
        <w:t>έδωσες</w:t>
      </w:r>
      <w:r w:rsidRPr="00C3155D">
        <w:rPr>
          <w:rFonts w:cs="Arial"/>
          <w:i/>
          <w:szCs w:val="20"/>
        </w:rPr>
        <w:t xml:space="preserve"> </w:t>
      </w:r>
      <w:r w:rsidRPr="00C3155D">
        <w:rPr>
          <w:i/>
          <w:szCs w:val="20"/>
        </w:rPr>
        <w:t>απογόνους</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με</w:t>
      </w:r>
      <w:r w:rsidRPr="00C3155D">
        <w:rPr>
          <w:rFonts w:cs="Arial"/>
          <w:i/>
          <w:szCs w:val="20"/>
        </w:rPr>
        <w:t xml:space="preserve"> </w:t>
      </w:r>
      <w:r w:rsidRPr="00C3155D">
        <w:rPr>
          <w:i/>
          <w:szCs w:val="20"/>
        </w:rPr>
        <w:t>κληρο</w:t>
      </w:r>
      <w:r w:rsidRPr="00C3155D">
        <w:rPr>
          <w:i/>
          <w:szCs w:val="20"/>
        </w:rPr>
        <w:softHyphen/>
        <w:t>νομήσει</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δούλος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σπιτιού</w:t>
      </w:r>
      <w:r w:rsidRPr="00C3155D">
        <w:rPr>
          <w:rFonts w:cs="Arial"/>
          <w:i/>
          <w:szCs w:val="20"/>
        </w:rPr>
        <w:t xml:space="preserve"> </w:t>
      </w:r>
      <w:r w:rsidRPr="00C3155D">
        <w:rPr>
          <w:i/>
          <w:szCs w:val="20"/>
        </w:rPr>
        <w:t>μου»</w:t>
      </w:r>
      <w:r w:rsidRPr="00C3155D">
        <w:rPr>
          <w:rFonts w:cs="Arial"/>
          <w:i/>
          <w:szCs w:val="20"/>
        </w:rPr>
        <w:t>.</w:t>
      </w:r>
      <w:r w:rsidRPr="00C3155D">
        <w:rPr>
          <w:i/>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αποκρίθηκε</w:t>
      </w:r>
      <w:r w:rsidRPr="00C3155D">
        <w:rPr>
          <w:rFonts w:cs="Arial"/>
          <w:i/>
          <w:szCs w:val="20"/>
        </w:rPr>
        <w:t xml:space="preserve">: </w:t>
      </w:r>
      <w:r w:rsidRPr="00C3155D">
        <w:rPr>
          <w:i/>
          <w:szCs w:val="20"/>
        </w:rPr>
        <w:t>«Δε</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σε κληρονομήσει</w:t>
      </w:r>
      <w:r w:rsidRPr="00C3155D">
        <w:rPr>
          <w:rFonts w:cs="Arial"/>
          <w:i/>
          <w:szCs w:val="20"/>
        </w:rPr>
        <w:t xml:space="preserve"> </w:t>
      </w:r>
      <w:r w:rsidRPr="00C3155D">
        <w:rPr>
          <w:i/>
          <w:szCs w:val="20"/>
        </w:rPr>
        <w:t>αυτός</w:t>
      </w:r>
      <w:r w:rsidRPr="00C3155D">
        <w:rPr>
          <w:rFonts w:cs="Arial"/>
          <w:i/>
          <w:szCs w:val="20"/>
        </w:rPr>
        <w:t xml:space="preserve">, </w:t>
      </w:r>
      <w:r w:rsidRPr="00C3155D">
        <w:rPr>
          <w:i/>
          <w:szCs w:val="20"/>
        </w:rPr>
        <w:t>αλλά</w:t>
      </w:r>
      <w:r w:rsidRPr="00C3155D">
        <w:rPr>
          <w:rFonts w:cs="Arial"/>
          <w:i/>
          <w:szCs w:val="20"/>
        </w:rPr>
        <w:t xml:space="preserve"> </w:t>
      </w:r>
      <w:r w:rsidRPr="00C3155D">
        <w:rPr>
          <w:i/>
          <w:szCs w:val="20"/>
        </w:rPr>
        <w:t>εκείνος</w:t>
      </w:r>
      <w:r w:rsidRPr="00C3155D">
        <w:rPr>
          <w:rFonts w:cs="Arial"/>
          <w:i/>
          <w:szCs w:val="20"/>
        </w:rPr>
        <w:t xml:space="preserve"> </w:t>
      </w:r>
      <w:r w:rsidRPr="00C3155D">
        <w:rPr>
          <w:i/>
          <w:szCs w:val="20"/>
        </w:rPr>
        <w:t>που</w:t>
      </w:r>
      <w:r w:rsidRPr="00C3155D">
        <w:rPr>
          <w:rFonts w:cs="Arial"/>
          <w:i/>
          <w:szCs w:val="20"/>
        </w:rPr>
        <w:t xml:space="preserve"> </w:t>
      </w:r>
      <w:r w:rsidRPr="00C3155D">
        <w:rPr>
          <w:i/>
          <w:szCs w:val="20"/>
        </w:rPr>
        <w:t>θα βγει</w:t>
      </w:r>
      <w:r w:rsidRPr="00C3155D">
        <w:rPr>
          <w:rFonts w:cs="Arial"/>
          <w:i/>
          <w:szCs w:val="20"/>
        </w:rPr>
        <w:t xml:space="preserve"> </w:t>
      </w:r>
      <w:r w:rsidRPr="00C3155D">
        <w:rPr>
          <w:i/>
          <w:szCs w:val="20"/>
        </w:rPr>
        <w:t>από</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σπλάχνα</w:t>
      </w:r>
      <w:r w:rsidRPr="00C3155D">
        <w:rPr>
          <w:rFonts w:cs="Arial"/>
          <w:i/>
          <w:szCs w:val="20"/>
        </w:rPr>
        <w:t xml:space="preserve"> </w:t>
      </w:r>
      <w:r w:rsidRPr="00C3155D">
        <w:rPr>
          <w:i/>
          <w:szCs w:val="20"/>
        </w:rPr>
        <w:t>σου»</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έφερε</w:t>
      </w:r>
      <w:r w:rsidRPr="00C3155D">
        <w:rPr>
          <w:rFonts w:cs="Arial"/>
          <w:i/>
          <w:szCs w:val="20"/>
        </w:rPr>
        <w:t xml:space="preserve"> </w:t>
      </w:r>
      <w:r w:rsidRPr="00C3155D">
        <w:rPr>
          <w:i/>
          <w:szCs w:val="20"/>
        </w:rPr>
        <w:t>τότε έξω</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του</w:t>
      </w:r>
      <w:r w:rsidRPr="00C3155D">
        <w:rPr>
          <w:rFonts w:cs="Arial"/>
          <w:i/>
          <w:szCs w:val="20"/>
        </w:rPr>
        <w:t xml:space="preserve"> </w:t>
      </w:r>
      <w:r w:rsidRPr="00C3155D">
        <w:rPr>
          <w:i/>
          <w:szCs w:val="20"/>
        </w:rPr>
        <w:t>είπε</w:t>
      </w:r>
      <w:r w:rsidRPr="00C3155D">
        <w:rPr>
          <w:rFonts w:cs="Arial"/>
          <w:i/>
          <w:szCs w:val="20"/>
        </w:rPr>
        <w:t xml:space="preserve">: </w:t>
      </w:r>
      <w:r w:rsidRPr="00C3155D">
        <w:rPr>
          <w:i/>
          <w:szCs w:val="20"/>
        </w:rPr>
        <w:t>«Κοίτα</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ουρανό</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μέ</w:t>
      </w:r>
      <w:r w:rsidRPr="00C3155D">
        <w:rPr>
          <w:i/>
          <w:szCs w:val="20"/>
        </w:rPr>
        <w:softHyphen/>
        <w:t>τρα</w:t>
      </w:r>
      <w:r w:rsidRPr="00C3155D">
        <w:rPr>
          <w:rFonts w:cs="Arial"/>
          <w:i/>
          <w:szCs w:val="20"/>
        </w:rPr>
        <w:t xml:space="preserve"> </w:t>
      </w:r>
      <w:r w:rsidRPr="00C3155D">
        <w:rPr>
          <w:i/>
          <w:szCs w:val="20"/>
        </w:rPr>
        <w:t>τ</w:t>
      </w:r>
      <w:r w:rsidRPr="00C3155D">
        <w:rPr>
          <w:rFonts w:cs="Arial"/>
          <w:i/>
          <w:szCs w:val="20"/>
        </w:rPr>
        <w:t xml:space="preserve">' </w:t>
      </w:r>
      <w:r w:rsidRPr="00C3155D">
        <w:rPr>
          <w:i/>
          <w:szCs w:val="20"/>
        </w:rPr>
        <w:t>αστέρια</w:t>
      </w:r>
      <w:r w:rsidRPr="00C3155D">
        <w:rPr>
          <w:rFonts w:cs="Arial"/>
          <w:i/>
          <w:szCs w:val="20"/>
        </w:rPr>
        <w:t xml:space="preserve">, </w:t>
      </w:r>
      <w:r w:rsidRPr="00C3155D">
        <w:rPr>
          <w:i/>
          <w:szCs w:val="20"/>
        </w:rPr>
        <w:t>αν</w:t>
      </w:r>
      <w:r w:rsidRPr="00C3155D">
        <w:rPr>
          <w:rFonts w:cs="Arial"/>
          <w:i/>
          <w:szCs w:val="20"/>
        </w:rPr>
        <w:t xml:space="preserve"> </w:t>
      </w:r>
      <w:r w:rsidRPr="00C3155D">
        <w:rPr>
          <w:i/>
          <w:szCs w:val="20"/>
        </w:rPr>
        <w:t>μπορείς</w:t>
      </w:r>
      <w:r w:rsidRPr="00C3155D">
        <w:rPr>
          <w:rFonts w:cs="Arial"/>
          <w:i/>
          <w:szCs w:val="20"/>
        </w:rPr>
        <w:t xml:space="preserve"> </w:t>
      </w:r>
      <w:r w:rsidRPr="00C3155D">
        <w:rPr>
          <w:i/>
          <w:szCs w:val="20"/>
        </w:rPr>
        <w:t>να</w:t>
      </w:r>
      <w:r w:rsidRPr="00C3155D">
        <w:rPr>
          <w:rFonts w:cs="Arial"/>
          <w:i/>
          <w:szCs w:val="20"/>
        </w:rPr>
        <w:t xml:space="preserve"> </w:t>
      </w:r>
      <w:r w:rsidRPr="00C3155D">
        <w:rPr>
          <w:i/>
          <w:szCs w:val="20"/>
        </w:rPr>
        <w:t>τα</w:t>
      </w:r>
      <w:r w:rsidRPr="00C3155D">
        <w:rPr>
          <w:rFonts w:cs="Arial"/>
          <w:i/>
          <w:szCs w:val="20"/>
        </w:rPr>
        <w:t xml:space="preserve"> </w:t>
      </w:r>
      <w:r w:rsidRPr="00C3155D">
        <w:rPr>
          <w:i/>
          <w:szCs w:val="20"/>
        </w:rPr>
        <w:t>μετρήσεις</w:t>
      </w:r>
      <w:r w:rsidRPr="00C3155D">
        <w:rPr>
          <w:rFonts w:cs="Arial"/>
          <w:i/>
          <w:szCs w:val="20"/>
        </w:rPr>
        <w:t xml:space="preserve">. </w:t>
      </w:r>
      <w:r w:rsidRPr="00C3155D">
        <w:rPr>
          <w:i/>
          <w:szCs w:val="20"/>
        </w:rPr>
        <w:t>Έτσι</w:t>
      </w:r>
      <w:r w:rsidRPr="00C3155D">
        <w:rPr>
          <w:rFonts w:cs="Arial"/>
          <w:i/>
          <w:szCs w:val="20"/>
        </w:rPr>
        <w:t xml:space="preserve"> </w:t>
      </w:r>
      <w:r w:rsidRPr="00C3155D">
        <w:rPr>
          <w:i/>
          <w:szCs w:val="20"/>
        </w:rPr>
        <w:t>αναρίθμητοι</w:t>
      </w:r>
      <w:r w:rsidRPr="00C3155D">
        <w:rPr>
          <w:rFonts w:cs="Arial"/>
          <w:i/>
          <w:szCs w:val="20"/>
        </w:rPr>
        <w:t xml:space="preserve"> </w:t>
      </w:r>
      <w:r w:rsidRPr="00C3155D">
        <w:rPr>
          <w:i/>
          <w:szCs w:val="20"/>
        </w:rPr>
        <w:t>θα</w:t>
      </w:r>
      <w:r w:rsidRPr="00C3155D">
        <w:rPr>
          <w:rFonts w:cs="Arial"/>
          <w:i/>
          <w:szCs w:val="20"/>
        </w:rPr>
        <w:t xml:space="preserve"> </w:t>
      </w:r>
      <w:r w:rsidRPr="00C3155D">
        <w:rPr>
          <w:i/>
          <w:szCs w:val="20"/>
        </w:rPr>
        <w:t>είναι</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οι</w:t>
      </w:r>
      <w:r w:rsidRPr="00C3155D">
        <w:rPr>
          <w:rFonts w:cs="Arial"/>
          <w:i/>
          <w:szCs w:val="20"/>
        </w:rPr>
        <w:t xml:space="preserve"> </w:t>
      </w:r>
      <w:r w:rsidRPr="00C3155D">
        <w:rPr>
          <w:i/>
          <w:szCs w:val="20"/>
        </w:rPr>
        <w:t>απόγονοι σου»</w:t>
      </w:r>
      <w:r w:rsidRPr="00C3155D">
        <w:rPr>
          <w:rFonts w:cs="Arial"/>
          <w:i/>
          <w:szCs w:val="20"/>
        </w:rPr>
        <w:t>.</w:t>
      </w:r>
      <w:r w:rsidRPr="00C3155D">
        <w:rPr>
          <w:i/>
        </w:rPr>
        <w:t xml:space="preserve"> </w:t>
      </w:r>
      <w:r>
        <w:rPr>
          <w:rFonts w:cs="Palatino Linotype"/>
          <w:szCs w:val="22"/>
          <w:lang w:bidi="he-IL"/>
        </w:rPr>
        <w:t>(Γεν. 15, 5). Και στο σημείο αυτό ακολουθεί η πρόταση, η οποία είναι αποφασιστικής θεολογικής σ</w:t>
      </w:r>
      <w:r w:rsidR="009A215E">
        <w:rPr>
          <w:rFonts w:cs="Palatino Linotype"/>
          <w:szCs w:val="22"/>
          <w:lang w:bidi="he-IL"/>
        </w:rPr>
        <w:t>η</w:t>
      </w:r>
      <w:r>
        <w:rPr>
          <w:rFonts w:cs="Palatino Linotype"/>
          <w:szCs w:val="22"/>
          <w:lang w:bidi="he-IL"/>
        </w:rPr>
        <w:t xml:space="preserve">μασίας για την καινοδιαθηκική (παύλεια) παράδοση: </w:t>
      </w:r>
      <w:r w:rsidRPr="00C3155D">
        <w:rPr>
          <w:rFonts w:cs="Arial"/>
          <w:i/>
          <w:szCs w:val="20"/>
        </w:rPr>
        <w:t xml:space="preserve">Ο </w:t>
      </w:r>
      <w:r w:rsidRPr="00C3155D">
        <w:rPr>
          <w:i/>
          <w:szCs w:val="20"/>
        </w:rPr>
        <w:t>Άβραμ</w:t>
      </w:r>
      <w:r w:rsidRPr="00C3155D">
        <w:rPr>
          <w:rFonts w:cs="Arial"/>
          <w:i/>
          <w:szCs w:val="20"/>
        </w:rPr>
        <w:t xml:space="preserve"> </w:t>
      </w:r>
      <w:r w:rsidRPr="00C3155D">
        <w:rPr>
          <w:i/>
          <w:szCs w:val="20"/>
        </w:rPr>
        <w:t>πίστεψε</w:t>
      </w:r>
      <w:r w:rsidRPr="00C3155D">
        <w:rPr>
          <w:rFonts w:cs="Arial"/>
          <w:i/>
          <w:szCs w:val="20"/>
        </w:rPr>
        <w:t xml:space="preserve"> </w:t>
      </w:r>
      <w:r w:rsidRPr="00C3155D">
        <w:rPr>
          <w:i/>
          <w:szCs w:val="20"/>
        </w:rPr>
        <w:t>στον</w:t>
      </w:r>
      <w:r w:rsidRPr="00C3155D">
        <w:rPr>
          <w:rFonts w:cs="Arial"/>
          <w:i/>
          <w:szCs w:val="20"/>
        </w:rPr>
        <w:t xml:space="preserve"> </w:t>
      </w:r>
      <w:r w:rsidRPr="00C3155D">
        <w:rPr>
          <w:i/>
          <w:szCs w:val="20"/>
        </w:rPr>
        <w:t>Κύριο</w:t>
      </w:r>
      <w:r w:rsidRPr="00C3155D">
        <w:rPr>
          <w:rFonts w:cs="Arial"/>
          <w:i/>
          <w:szCs w:val="20"/>
        </w:rPr>
        <w:t xml:space="preserve"> </w:t>
      </w:r>
      <w:r w:rsidRPr="00C3155D">
        <w:rPr>
          <w:i/>
          <w:szCs w:val="20"/>
        </w:rPr>
        <w:t>και</w:t>
      </w:r>
      <w:r w:rsidRPr="00C3155D">
        <w:rPr>
          <w:rFonts w:cs="Arial"/>
          <w:i/>
          <w:szCs w:val="20"/>
        </w:rPr>
        <w:t xml:space="preserve"> </w:t>
      </w:r>
      <w:r w:rsidRPr="00C3155D">
        <w:rPr>
          <w:i/>
          <w:szCs w:val="20"/>
        </w:rPr>
        <w:t>γι</w:t>
      </w:r>
      <w:r w:rsidRPr="00C3155D">
        <w:rPr>
          <w:rFonts w:cs="Arial"/>
          <w:i/>
          <w:szCs w:val="20"/>
        </w:rPr>
        <w:t xml:space="preserve">' </w:t>
      </w:r>
      <w:r w:rsidRPr="00C3155D">
        <w:rPr>
          <w:i/>
          <w:szCs w:val="20"/>
        </w:rPr>
        <w:t>αυτή του</w:t>
      </w:r>
      <w:r w:rsidRPr="00C3155D">
        <w:rPr>
          <w:rFonts w:cs="Arial"/>
          <w:i/>
          <w:szCs w:val="20"/>
        </w:rPr>
        <w:t xml:space="preserve"> </w:t>
      </w:r>
      <w:r w:rsidRPr="00C3155D">
        <w:rPr>
          <w:i/>
          <w:szCs w:val="20"/>
        </w:rPr>
        <w:t>την</w:t>
      </w:r>
      <w:r w:rsidRPr="00C3155D">
        <w:rPr>
          <w:rFonts w:cs="Arial"/>
          <w:i/>
          <w:szCs w:val="20"/>
        </w:rPr>
        <w:t xml:space="preserve"> </w:t>
      </w:r>
      <w:r w:rsidRPr="00C3155D">
        <w:rPr>
          <w:i/>
          <w:szCs w:val="20"/>
        </w:rPr>
        <w:t>πίστη</w:t>
      </w:r>
      <w:r w:rsidRPr="00C3155D">
        <w:rPr>
          <w:rFonts w:cs="Arial"/>
          <w:i/>
          <w:szCs w:val="20"/>
        </w:rPr>
        <w:t xml:space="preserve"> </w:t>
      </w:r>
      <w:r w:rsidRPr="00C3155D">
        <w:rPr>
          <w:i/>
          <w:szCs w:val="20"/>
        </w:rPr>
        <w:t>ο</w:t>
      </w:r>
      <w:r w:rsidRPr="00C3155D">
        <w:rPr>
          <w:rFonts w:cs="Arial"/>
          <w:i/>
          <w:szCs w:val="20"/>
        </w:rPr>
        <w:t xml:space="preserve"> </w:t>
      </w:r>
      <w:r w:rsidRPr="00C3155D">
        <w:rPr>
          <w:i/>
          <w:szCs w:val="20"/>
        </w:rPr>
        <w:t>Κύριος</w:t>
      </w:r>
      <w:r w:rsidRPr="00C3155D">
        <w:rPr>
          <w:rFonts w:cs="Arial"/>
          <w:i/>
          <w:szCs w:val="20"/>
        </w:rPr>
        <w:t xml:space="preserve"> </w:t>
      </w:r>
      <w:r w:rsidRPr="00C3155D">
        <w:rPr>
          <w:i/>
          <w:szCs w:val="20"/>
        </w:rPr>
        <w:t>τον</w:t>
      </w:r>
      <w:r w:rsidRPr="00C3155D">
        <w:rPr>
          <w:rFonts w:cs="Arial"/>
          <w:i/>
          <w:szCs w:val="20"/>
        </w:rPr>
        <w:t xml:space="preserve"> </w:t>
      </w:r>
      <w:r w:rsidRPr="00C3155D">
        <w:rPr>
          <w:i/>
          <w:szCs w:val="20"/>
        </w:rPr>
        <w:t>αναγνώρισε</w:t>
      </w:r>
      <w:r w:rsidRPr="00C3155D">
        <w:rPr>
          <w:rFonts w:cs="Arial"/>
          <w:i/>
          <w:szCs w:val="20"/>
        </w:rPr>
        <w:t xml:space="preserve"> </w:t>
      </w:r>
      <w:r w:rsidRPr="00C3155D">
        <w:rPr>
          <w:i/>
          <w:szCs w:val="20"/>
        </w:rPr>
        <w:t>δί</w:t>
      </w:r>
      <w:r w:rsidRPr="00C3155D">
        <w:rPr>
          <w:i/>
          <w:szCs w:val="20"/>
        </w:rPr>
        <w:softHyphen/>
        <w:t>καιο</w:t>
      </w:r>
      <w:r>
        <w:rPr>
          <w:rFonts w:cs="Arial"/>
          <w:i/>
          <w:szCs w:val="20"/>
        </w:rPr>
        <w:t xml:space="preserve"> (</w:t>
      </w:r>
      <w:r w:rsidRPr="00E84E59">
        <w:rPr>
          <w:rFonts w:cs="Palatino Linotype"/>
          <w:i/>
          <w:szCs w:val="22"/>
          <w:lang w:bidi="he-IL"/>
        </w:rPr>
        <w:t xml:space="preserve">καὶ ἐπίστευσεν </w:t>
      </w:r>
      <w:r>
        <w:rPr>
          <w:rFonts w:cs="Palatino Linotype"/>
          <w:i/>
          <w:szCs w:val="22"/>
          <w:lang w:bidi="he-IL"/>
        </w:rPr>
        <w:t>Ἄ</w:t>
      </w:r>
      <w:r w:rsidRPr="00E84E59">
        <w:rPr>
          <w:rFonts w:cs="Palatino Linotype"/>
          <w:i/>
          <w:szCs w:val="22"/>
          <w:lang w:bidi="he-IL"/>
        </w:rPr>
        <w:t xml:space="preserve">βραμ τῷ </w:t>
      </w:r>
      <w:r w:rsidRPr="00E84E59">
        <w:rPr>
          <w:rFonts w:cs="Palatino Linotype"/>
          <w:i/>
          <w:caps/>
          <w:szCs w:val="22"/>
          <w:lang w:bidi="he-IL"/>
        </w:rPr>
        <w:t>θ</w:t>
      </w:r>
      <w:r w:rsidRPr="00E84E59">
        <w:rPr>
          <w:rFonts w:cs="Palatino Linotype"/>
          <w:i/>
          <w:szCs w:val="22"/>
          <w:lang w:bidi="he-IL"/>
        </w:rPr>
        <w:t>εῷ καὶ ἐλογίσθη αὐτῷ εἰς δικαιοσύνην</w:t>
      </w:r>
      <w:r>
        <w:rPr>
          <w:rFonts w:cs="Palatino Linotype"/>
          <w:i/>
          <w:szCs w:val="22"/>
          <w:lang w:bidi="he-IL"/>
        </w:rPr>
        <w:t>)</w:t>
      </w:r>
      <w:r>
        <w:rPr>
          <w:rFonts w:cs="Palatino Linotype"/>
          <w:szCs w:val="22"/>
          <w:lang w:bidi="he-IL"/>
        </w:rPr>
        <w:t>. Στην κρίσιμη στιγμή ο Πατριάρχης συμπεριφέρθηκε σύμφωνα με τη διαθήκη με τον Θεό και Εκείνος του το αναγνώρισε. Ο Αβραάμ εμπιστεύεται αποόλυτα τον Θεό του.</w:t>
      </w:r>
    </w:p>
    <w:p w:rsidR="006D0821" w:rsidRDefault="006D0821" w:rsidP="006D0821">
      <w:pPr>
        <w:autoSpaceDE w:val="0"/>
        <w:autoSpaceDN w:val="0"/>
        <w:adjustRightInd w:val="0"/>
        <w:rPr>
          <w:rFonts w:cs="Palatino Linotype"/>
          <w:szCs w:val="22"/>
          <w:lang w:bidi="he-IL"/>
        </w:rPr>
      </w:pPr>
    </w:p>
    <w:p w:rsidR="006D0821" w:rsidRPr="00E2495A" w:rsidRDefault="006D0821" w:rsidP="006D0821">
      <w:pPr>
        <w:shd w:val="clear" w:color="auto" w:fill="FFFFFF"/>
        <w:autoSpaceDE w:val="0"/>
        <w:autoSpaceDN w:val="0"/>
        <w:adjustRightInd w:val="0"/>
        <w:rPr>
          <w:i/>
        </w:rPr>
      </w:pPr>
      <w:r>
        <w:rPr>
          <w:rFonts w:cs="Palatino Linotype"/>
          <w:szCs w:val="22"/>
          <w:lang w:bidi="he-IL"/>
        </w:rPr>
        <w:t>Και τα δύο στοιχεία, η υπακοή εκ πίστεως και η εμπιστοσύνη στο Θεό, ζωγραφίζονται ανάγλυφα στην πιο γνωστή ιστορία του κύκλου του Αβραάμ, στην εντολή του Θεού να θυσιάσει τον Ισαάκ, ο οποίος εν τω μεταξύ γεννήθηκε από τη Σάρα (Γεν. 22, 1-19). Η ιστορία αυτή για μας φαίνεται ακόμα πιο παράλογη, αφού ο Ισαάκ ήταν ο γιος της επαγγελίας</w:t>
      </w:r>
      <w:r>
        <w:rPr>
          <w:rFonts w:cs="Palatino Linotype"/>
          <w:szCs w:val="22"/>
          <w:vertAlign w:val="superscript"/>
          <w:lang w:bidi="he-IL"/>
        </w:rPr>
        <w:t>112</w:t>
      </w:r>
      <w:r>
        <w:rPr>
          <w:rFonts w:cs="Palatino Linotype"/>
          <w:szCs w:val="22"/>
          <w:lang w:bidi="he-IL"/>
        </w:rPr>
        <w:t xml:space="preserve">, που ήταν απαραίτητος για να εκπληρωθούν οι επαγγελίες. Η απροϋπόθετη υπακοή που επιδεικνύει ο Αβραάμ αναγνωρίζεται από τον άγγελο του Θεού. </w:t>
      </w:r>
      <w:r w:rsidRPr="00E84E59">
        <w:rPr>
          <w:rFonts w:cs="Palatino Linotype"/>
          <w:caps/>
          <w:szCs w:val="22"/>
          <w:lang w:bidi="he-IL"/>
        </w:rPr>
        <w:t>δ</w:t>
      </w:r>
      <w:r>
        <w:rPr>
          <w:rFonts w:cs="Palatino Linotype"/>
          <w:szCs w:val="22"/>
          <w:lang w:bidi="he-IL"/>
        </w:rPr>
        <w:t xml:space="preserve">εν αφήνει όμως αναλλοίωτη την ουσία της επαγγελίας. Ενώ αρχικά η υπόσχεση του Θεού έχει τα χαρακτηριστικά της ελευθερίας και της χάριτος, κατόπιν εμπεριέχει μία δέσμευση: </w:t>
      </w:r>
      <w:r w:rsidRPr="00C3155D">
        <w:rPr>
          <w:i/>
          <w:szCs w:val="17"/>
        </w:rPr>
        <w:t>«Εγώ</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Κύριος</w:t>
      </w:r>
      <w:r w:rsidRPr="00C3155D">
        <w:rPr>
          <w:rFonts w:cs="Arial"/>
          <w:i/>
          <w:szCs w:val="17"/>
        </w:rPr>
        <w:t xml:space="preserve"> </w:t>
      </w:r>
      <w:r w:rsidRPr="00C3155D">
        <w:rPr>
          <w:i/>
          <w:szCs w:val="17"/>
        </w:rPr>
        <w:t>ορκίζομαι στον</w:t>
      </w:r>
      <w:r w:rsidRPr="00C3155D">
        <w:rPr>
          <w:rFonts w:cs="Arial"/>
          <w:i/>
          <w:szCs w:val="17"/>
        </w:rPr>
        <w:t xml:space="preserve"> </w:t>
      </w:r>
      <w:r w:rsidRPr="00C3155D">
        <w:rPr>
          <w:i/>
          <w:szCs w:val="17"/>
        </w:rPr>
        <w:t>εαυτό</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ότι</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έκανες</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πρά</w:t>
      </w:r>
      <w:r w:rsidRPr="00C3155D">
        <w:rPr>
          <w:i/>
          <w:szCs w:val="17"/>
        </w:rPr>
        <w:softHyphen/>
        <w:t>ξη</w:t>
      </w:r>
      <w:r w:rsidRPr="00C3155D">
        <w:rPr>
          <w:rFonts w:cs="Arial"/>
          <w:i/>
          <w:szCs w:val="17"/>
        </w:rPr>
        <w:t xml:space="preserve"> </w:t>
      </w:r>
      <w:r w:rsidRPr="00C3155D">
        <w:rPr>
          <w:i/>
          <w:szCs w:val="17"/>
        </w:rPr>
        <w:t>αυτή</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δε</w:t>
      </w:r>
      <w:r w:rsidRPr="00C3155D">
        <w:rPr>
          <w:rFonts w:cs="Arial"/>
          <w:i/>
          <w:szCs w:val="17"/>
        </w:rPr>
        <w:t xml:space="preserve"> </w:t>
      </w:r>
      <w:r w:rsidRPr="00C3155D">
        <w:rPr>
          <w:i/>
          <w:szCs w:val="17"/>
        </w:rPr>
        <w:t>μου</w:t>
      </w:r>
      <w:r w:rsidRPr="00C3155D">
        <w:rPr>
          <w:rFonts w:cs="Arial"/>
          <w:i/>
          <w:szCs w:val="17"/>
        </w:rPr>
        <w:t xml:space="preserve"> </w:t>
      </w:r>
      <w:r w:rsidRPr="00C3155D">
        <w:rPr>
          <w:i/>
          <w:szCs w:val="17"/>
        </w:rPr>
        <w:t>αρνήθηκες</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μοναχογιό 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σε</w:t>
      </w:r>
      <w:r w:rsidRPr="00C3155D">
        <w:rPr>
          <w:rFonts w:cs="Arial"/>
          <w:i/>
          <w:szCs w:val="17"/>
        </w:rPr>
        <w:t xml:space="preserve"> </w:t>
      </w:r>
      <w:r w:rsidRPr="00C3155D">
        <w:rPr>
          <w:i/>
          <w:szCs w:val="17"/>
        </w:rPr>
        <w:t>ευλογήσω</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w:t>
      </w:r>
      <w:r w:rsidRPr="00C3155D">
        <w:rPr>
          <w:rFonts w:cs="Arial"/>
          <w:i/>
          <w:szCs w:val="17"/>
        </w:rPr>
        <w:t xml:space="preserve"> </w:t>
      </w:r>
      <w:r w:rsidRPr="00C3155D">
        <w:rPr>
          <w:i/>
          <w:szCs w:val="17"/>
        </w:rPr>
        <w:t>παραπάνω</w:t>
      </w:r>
      <w:r w:rsidRPr="00C3155D">
        <w:rPr>
          <w:rFonts w:cs="Arial"/>
          <w:i/>
          <w:szCs w:val="17"/>
        </w:rPr>
        <w:t xml:space="preserve"> </w:t>
      </w:r>
      <w:r w:rsidRPr="00C3155D">
        <w:rPr>
          <w:i/>
          <w:szCs w:val="17"/>
        </w:rPr>
        <w:t>και θα</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δώσω</w:t>
      </w:r>
      <w:r w:rsidRPr="00C3155D">
        <w:rPr>
          <w:rFonts w:cs="Arial"/>
          <w:i/>
          <w:szCs w:val="17"/>
        </w:rPr>
        <w:t xml:space="preserve"> </w:t>
      </w:r>
      <w:r w:rsidRPr="00C3155D">
        <w:rPr>
          <w:i/>
          <w:szCs w:val="17"/>
        </w:rPr>
        <w:t>αναρίθμητους</w:t>
      </w:r>
      <w:r w:rsidRPr="00C3155D">
        <w:rPr>
          <w:rFonts w:cs="Arial"/>
          <w:i/>
          <w:szCs w:val="17"/>
        </w:rPr>
        <w:t xml:space="preserve"> </w:t>
      </w:r>
      <w:r w:rsidRPr="00C3155D">
        <w:rPr>
          <w:i/>
          <w:szCs w:val="17"/>
        </w:rPr>
        <w:t>απογόνους</w:t>
      </w:r>
      <w:r w:rsidRPr="00C3155D">
        <w:rPr>
          <w:rFonts w:cs="Arial"/>
          <w:i/>
          <w:szCs w:val="17"/>
        </w:rPr>
        <w:t xml:space="preserve"> </w:t>
      </w:r>
      <w:r w:rsidRPr="00C3155D">
        <w:rPr>
          <w:i/>
          <w:szCs w:val="17"/>
        </w:rPr>
        <w:t>σαν τ</w:t>
      </w:r>
      <w:r w:rsidRPr="00C3155D">
        <w:rPr>
          <w:rFonts w:cs="Arial"/>
          <w:i/>
          <w:szCs w:val="17"/>
        </w:rPr>
        <w:t xml:space="preserve">' </w:t>
      </w:r>
      <w:r w:rsidRPr="00C3155D">
        <w:rPr>
          <w:i/>
          <w:szCs w:val="17"/>
        </w:rPr>
        <w:t>αστέρια</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ουρανού</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σαν</w:t>
      </w:r>
      <w:r w:rsidRPr="00C3155D">
        <w:rPr>
          <w:rFonts w:cs="Arial"/>
          <w:i/>
          <w:szCs w:val="17"/>
        </w:rPr>
        <w:t xml:space="preserve"> </w:t>
      </w:r>
      <w:r w:rsidRPr="00C3155D">
        <w:rPr>
          <w:i/>
          <w:szCs w:val="17"/>
        </w:rPr>
        <w:t>την</w:t>
      </w:r>
      <w:r w:rsidRPr="00C3155D">
        <w:rPr>
          <w:rFonts w:cs="Arial"/>
          <w:i/>
          <w:szCs w:val="17"/>
        </w:rPr>
        <w:t xml:space="preserve"> </w:t>
      </w:r>
      <w:r w:rsidRPr="00C3155D">
        <w:rPr>
          <w:i/>
          <w:szCs w:val="17"/>
        </w:rPr>
        <w:t>άμμο που</w:t>
      </w:r>
      <w:r w:rsidRPr="00C3155D">
        <w:rPr>
          <w:rFonts w:cs="Arial"/>
          <w:i/>
          <w:szCs w:val="17"/>
        </w:rPr>
        <w:t xml:space="preserve"> </w:t>
      </w:r>
      <w:r w:rsidRPr="00C3155D">
        <w:rPr>
          <w:i/>
          <w:szCs w:val="17"/>
        </w:rPr>
        <w:t>είναί</w:t>
      </w:r>
      <w:r w:rsidRPr="00C3155D">
        <w:rPr>
          <w:rFonts w:cs="Arial"/>
          <w:i/>
          <w:szCs w:val="17"/>
        </w:rPr>
        <w:t xml:space="preserve"> </w:t>
      </w:r>
      <w:r w:rsidRPr="00C3155D">
        <w:rPr>
          <w:i/>
          <w:szCs w:val="17"/>
        </w:rPr>
        <w:t>στις</w:t>
      </w:r>
      <w:r w:rsidRPr="00C3155D">
        <w:rPr>
          <w:rFonts w:cs="Arial"/>
          <w:i/>
          <w:szCs w:val="17"/>
        </w:rPr>
        <w:t xml:space="preserve"> </w:t>
      </w:r>
      <w:r w:rsidRPr="00C3155D">
        <w:rPr>
          <w:i/>
          <w:szCs w:val="17"/>
        </w:rPr>
        <w:t>ακτές</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θάλασσας</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από</w:t>
      </w:r>
      <w:r w:rsidRPr="00C3155D">
        <w:rPr>
          <w:i/>
          <w:szCs w:val="17"/>
        </w:rPr>
        <w:softHyphen/>
      </w:r>
      <w:r>
        <w:rPr>
          <w:i/>
          <w:szCs w:val="17"/>
        </w:rPr>
        <w:t>γονό</w:t>
      </w:r>
      <w:r w:rsidRPr="00C3155D">
        <w:rPr>
          <w:i/>
          <w:szCs w:val="17"/>
        </w:rPr>
        <w:t>ς</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κατακτήσει</w:t>
      </w:r>
      <w:r w:rsidRPr="00C3155D">
        <w:rPr>
          <w:rFonts w:cs="Arial"/>
          <w:i/>
          <w:szCs w:val="17"/>
        </w:rPr>
        <w:t xml:space="preserve"> </w:t>
      </w:r>
      <w:r w:rsidRPr="00C3155D">
        <w:rPr>
          <w:i/>
          <w:szCs w:val="17"/>
        </w:rPr>
        <w:t>τις</w:t>
      </w:r>
      <w:r w:rsidRPr="00C3155D">
        <w:rPr>
          <w:rFonts w:cs="Arial"/>
          <w:i/>
          <w:szCs w:val="17"/>
        </w:rPr>
        <w:t xml:space="preserve"> </w:t>
      </w:r>
      <w:r w:rsidRPr="00C3155D">
        <w:rPr>
          <w:i/>
          <w:szCs w:val="17"/>
        </w:rPr>
        <w:t>πόλεις</w:t>
      </w:r>
      <w:r w:rsidRPr="00C3155D">
        <w:rPr>
          <w:rFonts w:cs="Arial"/>
          <w:i/>
          <w:szCs w:val="17"/>
        </w:rPr>
        <w:t xml:space="preserve"> </w:t>
      </w:r>
      <w:r w:rsidRPr="00C3155D">
        <w:rPr>
          <w:i/>
          <w:szCs w:val="17"/>
        </w:rPr>
        <w:t>των</w:t>
      </w:r>
      <w:r w:rsidRPr="00C3155D">
        <w:rPr>
          <w:rFonts w:cs="Arial"/>
          <w:i/>
          <w:szCs w:val="17"/>
        </w:rPr>
        <w:t xml:space="preserve"> </w:t>
      </w:r>
      <w:r w:rsidRPr="00C3155D">
        <w:rPr>
          <w:i/>
          <w:szCs w:val="17"/>
        </w:rPr>
        <w:t>ε</w:t>
      </w:r>
      <w:r w:rsidRPr="00C3155D">
        <w:rPr>
          <w:i/>
          <w:szCs w:val="17"/>
        </w:rPr>
        <w:softHyphen/>
        <w:t>χθρών</w:t>
      </w:r>
      <w:r w:rsidRPr="00C3155D">
        <w:rPr>
          <w:rFonts w:cs="Arial"/>
          <w:i/>
          <w:szCs w:val="17"/>
        </w:rPr>
        <w:t xml:space="preserve"> </w:t>
      </w:r>
      <w:r w:rsidRPr="00C3155D">
        <w:rPr>
          <w:i/>
          <w:szCs w:val="17"/>
        </w:rPr>
        <w:t>του</w:t>
      </w:r>
      <w:r w:rsidRPr="00C3155D">
        <w:rPr>
          <w:rFonts w:cs="Arial"/>
          <w:i/>
          <w:szCs w:val="17"/>
        </w:rPr>
        <w:t xml:space="preserve">. </w:t>
      </w:r>
      <w:r w:rsidRPr="00C3155D">
        <w:rPr>
          <w:i/>
          <w:szCs w:val="17"/>
        </w:rPr>
        <w:t>Με</w:t>
      </w:r>
      <w:r w:rsidRPr="00C3155D">
        <w:rPr>
          <w:rFonts w:cs="Arial"/>
          <w:i/>
          <w:szCs w:val="17"/>
        </w:rPr>
        <w:t xml:space="preserve"> </w:t>
      </w:r>
      <w:r w:rsidRPr="00C3155D">
        <w:rPr>
          <w:i/>
          <w:szCs w:val="17"/>
        </w:rPr>
        <w:t>τον</w:t>
      </w:r>
      <w:r w:rsidRPr="00C3155D">
        <w:rPr>
          <w:rFonts w:cs="Arial"/>
          <w:i/>
          <w:szCs w:val="17"/>
        </w:rPr>
        <w:t xml:space="preserve"> </w:t>
      </w:r>
      <w:r w:rsidRPr="00C3155D">
        <w:rPr>
          <w:i/>
          <w:szCs w:val="17"/>
        </w:rPr>
        <w:t>απόγονο</w:t>
      </w:r>
      <w:r w:rsidRPr="00C3155D">
        <w:rPr>
          <w:rFonts w:cs="Arial"/>
          <w:i/>
          <w:szCs w:val="17"/>
        </w:rPr>
        <w:t xml:space="preserve"> </w:t>
      </w:r>
      <w:r w:rsidRPr="00C3155D">
        <w:rPr>
          <w:i/>
          <w:szCs w:val="17"/>
        </w:rPr>
        <w:t>σου</w:t>
      </w:r>
      <w:r w:rsidRPr="00C3155D">
        <w:rPr>
          <w:rFonts w:cs="Arial"/>
          <w:i/>
          <w:szCs w:val="17"/>
        </w:rPr>
        <w:t xml:space="preserve"> </w:t>
      </w:r>
      <w:r w:rsidRPr="00C3155D">
        <w:rPr>
          <w:i/>
          <w:szCs w:val="17"/>
        </w:rPr>
        <w:t>θα</w:t>
      </w:r>
      <w:r w:rsidRPr="00C3155D">
        <w:rPr>
          <w:rFonts w:cs="Arial"/>
          <w:i/>
          <w:szCs w:val="17"/>
        </w:rPr>
        <w:t xml:space="preserve"> </w:t>
      </w:r>
      <w:r w:rsidRPr="00C3155D">
        <w:rPr>
          <w:i/>
          <w:szCs w:val="17"/>
        </w:rPr>
        <w:t>ευλο</w:t>
      </w:r>
      <w:r w:rsidRPr="00C3155D">
        <w:rPr>
          <w:i/>
          <w:szCs w:val="17"/>
        </w:rPr>
        <w:softHyphen/>
        <w:t>γηθούν</w:t>
      </w:r>
      <w:r w:rsidRPr="00C3155D">
        <w:rPr>
          <w:rFonts w:cs="Arial"/>
          <w:i/>
          <w:szCs w:val="17"/>
        </w:rPr>
        <w:t xml:space="preserve"> </w:t>
      </w:r>
      <w:r w:rsidRPr="00C3155D">
        <w:rPr>
          <w:i/>
          <w:szCs w:val="17"/>
        </w:rPr>
        <w:t>όλα</w:t>
      </w:r>
      <w:r w:rsidRPr="00C3155D">
        <w:rPr>
          <w:rFonts w:cs="Arial"/>
          <w:i/>
          <w:szCs w:val="17"/>
        </w:rPr>
        <w:t xml:space="preserve"> </w:t>
      </w:r>
      <w:r w:rsidRPr="00C3155D">
        <w:rPr>
          <w:i/>
          <w:szCs w:val="17"/>
        </w:rPr>
        <w:t>τα</w:t>
      </w:r>
      <w:r w:rsidRPr="00C3155D">
        <w:rPr>
          <w:rFonts w:cs="Arial"/>
          <w:i/>
          <w:szCs w:val="17"/>
        </w:rPr>
        <w:t xml:space="preserve"> </w:t>
      </w:r>
      <w:r w:rsidRPr="00C3155D">
        <w:rPr>
          <w:i/>
          <w:szCs w:val="17"/>
        </w:rPr>
        <w:t>έθνη</w:t>
      </w:r>
      <w:r w:rsidRPr="00C3155D">
        <w:rPr>
          <w:rFonts w:cs="Arial"/>
          <w:i/>
          <w:szCs w:val="17"/>
        </w:rPr>
        <w:t xml:space="preserve"> </w:t>
      </w:r>
      <w:r w:rsidRPr="00C3155D">
        <w:rPr>
          <w:i/>
          <w:szCs w:val="17"/>
        </w:rPr>
        <w:t>της</w:t>
      </w:r>
      <w:r w:rsidRPr="00C3155D">
        <w:rPr>
          <w:rFonts w:cs="Arial"/>
          <w:i/>
          <w:szCs w:val="17"/>
        </w:rPr>
        <w:t xml:space="preserve"> </w:t>
      </w:r>
      <w:r w:rsidRPr="00C3155D">
        <w:rPr>
          <w:i/>
          <w:szCs w:val="17"/>
        </w:rPr>
        <w:t>γης</w:t>
      </w:r>
      <w:r w:rsidRPr="00C3155D">
        <w:rPr>
          <w:rFonts w:cs="Arial"/>
          <w:i/>
          <w:szCs w:val="17"/>
        </w:rPr>
        <w:t xml:space="preserve">, </w:t>
      </w:r>
      <w:r w:rsidRPr="00C3155D">
        <w:rPr>
          <w:i/>
          <w:szCs w:val="17"/>
        </w:rPr>
        <w:t>επειδή</w:t>
      </w:r>
      <w:r w:rsidRPr="00C3155D">
        <w:rPr>
          <w:rFonts w:cs="Arial"/>
          <w:i/>
          <w:szCs w:val="17"/>
        </w:rPr>
        <w:t xml:space="preserve"> </w:t>
      </w:r>
      <w:r w:rsidRPr="00C3155D">
        <w:rPr>
          <w:i/>
          <w:szCs w:val="17"/>
        </w:rPr>
        <w:t>υπά</w:t>
      </w:r>
      <w:r w:rsidRPr="00C3155D">
        <w:rPr>
          <w:i/>
          <w:szCs w:val="17"/>
        </w:rPr>
        <w:softHyphen/>
        <w:t>κουσες</w:t>
      </w:r>
      <w:r w:rsidRPr="00C3155D">
        <w:rPr>
          <w:rFonts w:cs="Arial"/>
          <w:i/>
          <w:szCs w:val="17"/>
        </w:rPr>
        <w:t xml:space="preserve"> </w:t>
      </w:r>
      <w:r w:rsidRPr="00C3155D">
        <w:rPr>
          <w:i/>
          <w:szCs w:val="17"/>
        </w:rPr>
        <w:t>στην</w:t>
      </w:r>
      <w:r w:rsidRPr="00C3155D">
        <w:rPr>
          <w:rFonts w:cs="Arial"/>
          <w:i/>
          <w:szCs w:val="17"/>
        </w:rPr>
        <w:t xml:space="preserve"> </w:t>
      </w:r>
      <w:r w:rsidRPr="00C3155D">
        <w:rPr>
          <w:i/>
          <w:szCs w:val="17"/>
        </w:rPr>
        <w:t>εντολή</w:t>
      </w:r>
      <w:r w:rsidRPr="00C3155D">
        <w:rPr>
          <w:rFonts w:cs="Arial"/>
          <w:i/>
          <w:szCs w:val="17"/>
        </w:rPr>
        <w:t xml:space="preserve"> </w:t>
      </w:r>
      <w:r w:rsidRPr="00C3155D">
        <w:rPr>
          <w:i/>
          <w:szCs w:val="17"/>
        </w:rPr>
        <w:t>μου»</w:t>
      </w:r>
      <w:r w:rsidRPr="00C3155D">
        <w:rPr>
          <w:rFonts w:cs="Arial"/>
          <w:i/>
          <w:szCs w:val="17"/>
        </w:rPr>
        <w:t>.</w:t>
      </w:r>
      <w:r w:rsidRPr="00C3155D">
        <w:rPr>
          <w:i/>
          <w:szCs w:val="17"/>
        </w:rPr>
        <w:t>Μετά</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γύρισε</w:t>
      </w:r>
      <w:r w:rsidRPr="00C3155D">
        <w:rPr>
          <w:rFonts w:cs="Arial"/>
          <w:i/>
          <w:szCs w:val="17"/>
        </w:rPr>
        <w:t xml:space="preserve"> </w:t>
      </w:r>
      <w:r w:rsidRPr="00C3155D">
        <w:rPr>
          <w:i/>
          <w:szCs w:val="17"/>
        </w:rPr>
        <w:t>στους</w:t>
      </w:r>
      <w:r w:rsidRPr="00C3155D">
        <w:rPr>
          <w:rFonts w:cs="Arial"/>
          <w:i/>
          <w:szCs w:val="17"/>
        </w:rPr>
        <w:t xml:space="preserve"> </w:t>
      </w:r>
      <w:r w:rsidRPr="00C3155D">
        <w:rPr>
          <w:i/>
          <w:szCs w:val="17"/>
        </w:rPr>
        <w:t>δούλους του</w:t>
      </w:r>
      <w:r w:rsidRPr="00C3155D">
        <w:rPr>
          <w:rFonts w:cs="Arial"/>
          <w:i/>
          <w:szCs w:val="17"/>
        </w:rPr>
        <w:t xml:space="preserve"> </w:t>
      </w:r>
      <w:r w:rsidRPr="00C3155D">
        <w:rPr>
          <w:i/>
          <w:szCs w:val="17"/>
        </w:rPr>
        <w:t>και</w:t>
      </w:r>
      <w:r w:rsidRPr="00C3155D">
        <w:rPr>
          <w:rFonts w:cs="Arial"/>
          <w:i/>
          <w:szCs w:val="17"/>
        </w:rPr>
        <w:t xml:space="preserve"> </w:t>
      </w:r>
      <w:r w:rsidRPr="00C3155D">
        <w:rPr>
          <w:i/>
          <w:szCs w:val="17"/>
        </w:rPr>
        <w:t>ξεκίνησαν</w:t>
      </w:r>
      <w:r w:rsidRPr="00C3155D">
        <w:rPr>
          <w:rFonts w:cs="Arial"/>
          <w:i/>
          <w:szCs w:val="17"/>
        </w:rPr>
        <w:t xml:space="preserve"> </w:t>
      </w:r>
      <w:r w:rsidRPr="00C3155D">
        <w:rPr>
          <w:i/>
          <w:szCs w:val="17"/>
        </w:rPr>
        <w:t>όλοι</w:t>
      </w:r>
      <w:r w:rsidRPr="00C3155D">
        <w:rPr>
          <w:rFonts w:cs="Arial"/>
          <w:i/>
          <w:szCs w:val="17"/>
        </w:rPr>
        <w:t xml:space="preserve"> </w:t>
      </w:r>
      <w:r w:rsidRPr="00C3155D">
        <w:rPr>
          <w:i/>
          <w:szCs w:val="17"/>
        </w:rPr>
        <w:t>μαζί</w:t>
      </w:r>
      <w:r w:rsidRPr="00C3155D">
        <w:rPr>
          <w:rFonts w:cs="Arial"/>
          <w:i/>
          <w:szCs w:val="17"/>
        </w:rPr>
        <w:t xml:space="preserve"> </w:t>
      </w:r>
      <w:r w:rsidRPr="00C3155D">
        <w:rPr>
          <w:i/>
          <w:szCs w:val="17"/>
        </w:rPr>
        <w:t>για</w:t>
      </w:r>
      <w:r w:rsidRPr="00C3155D">
        <w:rPr>
          <w:rFonts w:cs="Arial"/>
          <w:i/>
          <w:szCs w:val="17"/>
        </w:rPr>
        <w:t xml:space="preserve"> </w:t>
      </w:r>
      <w:r w:rsidRPr="00C3155D">
        <w:rPr>
          <w:i/>
          <w:szCs w:val="17"/>
        </w:rPr>
        <w:t>τη</w:t>
      </w:r>
      <w:r w:rsidRPr="00C3155D">
        <w:rPr>
          <w:rFonts w:cs="Arial"/>
          <w:i/>
          <w:szCs w:val="17"/>
        </w:rPr>
        <w:t xml:space="preserve"> </w:t>
      </w:r>
      <w:r w:rsidRPr="00C3155D">
        <w:rPr>
          <w:i/>
          <w:szCs w:val="17"/>
        </w:rPr>
        <w:t>Βέερ</w:t>
      </w:r>
      <w:r w:rsidRPr="00C3155D">
        <w:rPr>
          <w:rFonts w:cs="Arial"/>
          <w:i/>
          <w:szCs w:val="17"/>
        </w:rPr>
        <w:t>-</w:t>
      </w:r>
      <w:r w:rsidRPr="00C3155D">
        <w:rPr>
          <w:i/>
          <w:szCs w:val="17"/>
        </w:rPr>
        <w:t>Σεβά</w:t>
      </w:r>
      <w:r w:rsidRPr="00C3155D">
        <w:rPr>
          <w:rFonts w:cs="Arial"/>
          <w:i/>
          <w:szCs w:val="17"/>
        </w:rPr>
        <w:t xml:space="preserve">, </w:t>
      </w:r>
      <w:r w:rsidRPr="00C3155D">
        <w:rPr>
          <w:i/>
          <w:szCs w:val="17"/>
        </w:rPr>
        <w:t>κι</w:t>
      </w:r>
      <w:r w:rsidRPr="00C3155D">
        <w:rPr>
          <w:rFonts w:cs="Arial"/>
          <w:i/>
          <w:szCs w:val="17"/>
        </w:rPr>
        <w:t xml:space="preserve"> </w:t>
      </w:r>
      <w:r w:rsidRPr="00C3155D">
        <w:rPr>
          <w:i/>
          <w:szCs w:val="17"/>
        </w:rPr>
        <w:t>ο</w:t>
      </w:r>
      <w:r w:rsidRPr="00C3155D">
        <w:rPr>
          <w:rFonts w:cs="Arial"/>
          <w:i/>
          <w:szCs w:val="17"/>
        </w:rPr>
        <w:t xml:space="preserve"> </w:t>
      </w:r>
      <w:r w:rsidRPr="00C3155D">
        <w:rPr>
          <w:i/>
          <w:szCs w:val="17"/>
        </w:rPr>
        <w:t>Αβραάμ</w:t>
      </w:r>
      <w:r w:rsidRPr="00C3155D">
        <w:rPr>
          <w:rFonts w:cs="Arial"/>
          <w:i/>
          <w:szCs w:val="17"/>
        </w:rPr>
        <w:t xml:space="preserve"> </w:t>
      </w:r>
      <w:r w:rsidRPr="00C3155D">
        <w:rPr>
          <w:i/>
          <w:szCs w:val="17"/>
        </w:rPr>
        <w:t>εγκαταστάθηκε</w:t>
      </w:r>
      <w:r w:rsidRPr="00C3155D">
        <w:rPr>
          <w:rFonts w:cs="Arial"/>
          <w:i/>
          <w:szCs w:val="17"/>
        </w:rPr>
        <w:t xml:space="preserve"> </w:t>
      </w:r>
      <w:r w:rsidRPr="00C3155D">
        <w:rPr>
          <w:i/>
          <w:szCs w:val="17"/>
        </w:rPr>
        <w:t>εκεί</w:t>
      </w:r>
      <w:r>
        <w:rPr>
          <w:i/>
        </w:rPr>
        <w:t xml:space="preserve"> </w:t>
      </w:r>
      <w:r w:rsidRPr="004966F5">
        <w:rPr>
          <w:rFonts w:cs="Palatino Linotype"/>
          <w:szCs w:val="22"/>
          <w:lang w:bidi="he-IL"/>
        </w:rPr>
        <w:t>(22, 16-18)</w:t>
      </w:r>
      <w:r>
        <w:rPr>
          <w:rStyle w:val="a6"/>
          <w:rFonts w:eastAsiaTheme="majorEastAsia" w:cs="Palatino Linotype"/>
          <w:szCs w:val="22"/>
          <w:lang w:bidi="he-IL"/>
        </w:rPr>
        <w:footnoteReference w:id="29"/>
      </w:r>
      <w:r w:rsidRPr="004966F5">
        <w:rPr>
          <w:rFonts w:cs="Palatino Linotype"/>
          <w:szCs w:val="22"/>
          <w:lang w:bidi="he-IL"/>
        </w:rPr>
        <w:t>.</w:t>
      </w:r>
      <w:r>
        <w:rPr>
          <w:rFonts w:cs="Palatino Linotype"/>
          <w:i/>
          <w:szCs w:val="22"/>
          <w:lang w:bidi="he-IL"/>
        </w:rPr>
        <w:t xml:space="preserve"> </w:t>
      </w:r>
      <w:r>
        <w:rPr>
          <w:rFonts w:cs="Palatino Linotype"/>
          <w:szCs w:val="22"/>
          <w:lang w:bidi="he-IL"/>
        </w:rPr>
        <w:t xml:space="preserve">Το όρος Μορία, όπου ο Αβραάμ έπρεπε να θυσιάσει το μονογενή του υιό –κάτι που ο Θεός απέτρεψε την τελευταία στιγμή- (22, 2), ταυτίστηκε κατόπιν με το όρος του Ναού στην Ιερουσαλήμ, ενώ σύμφωνα με την ισλαμική παράδοση είναι η Κάμπα στη Μέκα. </w:t>
      </w:r>
    </w:p>
    <w:p w:rsidR="006D0821" w:rsidRDefault="006D0821" w:rsidP="006D0821">
      <w:pPr>
        <w:autoSpaceDE w:val="0"/>
        <w:autoSpaceDN w:val="0"/>
        <w:adjustRightInd w:val="0"/>
        <w:rPr>
          <w:rFonts w:cs="Palatino Linotype"/>
          <w:szCs w:val="22"/>
          <w:lang w:bidi="he-IL"/>
        </w:rPr>
      </w:pPr>
    </w:p>
    <w:p w:rsidR="006D0821" w:rsidRDefault="006D0821" w:rsidP="006D0821">
      <w:pPr>
        <w:autoSpaceDE w:val="0"/>
        <w:autoSpaceDN w:val="0"/>
        <w:adjustRightInd w:val="0"/>
        <w:rPr>
          <w:rFonts w:cs="Palatino Linotype"/>
          <w:szCs w:val="22"/>
          <w:lang w:bidi="he-IL"/>
        </w:rPr>
      </w:pPr>
      <w:r>
        <w:rPr>
          <w:rFonts w:cs="Palatino Linotype"/>
          <w:szCs w:val="22"/>
          <w:lang w:bidi="he-IL"/>
        </w:rPr>
        <w:t>Στην αντιπαραβολή της Βίβλου με το Κοράνι, μείζονος σημασίας είναι ο Ισμαήλ, το παιδί που γέννησε ο Αβαράμ με την αιγύπτια δούλη του Άγαρ. Ενώ η ισραηλιτική παράδοση επικαλείται τη γραμμή Αβραάμ-</w:t>
      </w:r>
      <w:r w:rsidRPr="00E84E59">
        <w:rPr>
          <w:rFonts w:cs="Palatino Linotype"/>
          <w:b/>
          <w:szCs w:val="22"/>
          <w:lang w:bidi="he-IL"/>
        </w:rPr>
        <w:t>Ισαάκ</w:t>
      </w:r>
      <w:r>
        <w:rPr>
          <w:rFonts w:cs="Palatino Linotype"/>
          <w:szCs w:val="22"/>
          <w:lang w:bidi="he-IL"/>
        </w:rPr>
        <w:t>, η μουσουλμανική στηρίζεται στη γενεαλογία Αβραάμ-</w:t>
      </w:r>
      <w:r w:rsidRPr="00B324CE">
        <w:rPr>
          <w:rFonts w:cs="Palatino Linotype"/>
          <w:b/>
          <w:szCs w:val="22"/>
          <w:lang w:bidi="he-IL"/>
        </w:rPr>
        <w:t>Ισμαήλ.</w:t>
      </w:r>
      <w:r>
        <w:rPr>
          <w:rFonts w:cs="Palatino Linotype"/>
          <w:szCs w:val="22"/>
          <w:lang w:bidi="he-IL"/>
        </w:rPr>
        <w:t xml:space="preserve"> Η σύγκρουση ανάμεσα στις δύο γυναίκες, τη Σάρα και τη δούλη της, την Άγαρ, σχετίζεται με το ότι ο Ισμαήλ ως πρεσβύτερος δικαιούται τα πρωτοτόκια από τον Ισαάκ, αν και η άτεκνη Σάρα οδήγησε στον Αβραάμ τη δούλη της (Γεν. 16, 1-6). Και ο Ισμαήλ λαμβάνει τη θεϊκή επαγγελία για πολλούς απογόνους (16, 10): </w:t>
      </w:r>
      <w:r w:rsidRPr="004966F5">
        <w:rPr>
          <w:rFonts w:cs="Palatino Linotype"/>
          <w:i/>
          <w:szCs w:val="22"/>
          <w:lang w:bidi="he-IL"/>
        </w:rPr>
        <w:t>ἀνάστηθι λαβὲ τὸ παιδίον καὶ κράτησον τῇ χειρί σου αὐτό εἰς γὰρ ἔθνος μέγα ποιήσω αὐτόν</w:t>
      </w:r>
      <w:r>
        <w:rPr>
          <w:rFonts w:cs="Palatino Linotype"/>
          <w:szCs w:val="22"/>
          <w:lang w:bidi="he-IL"/>
        </w:rPr>
        <w:t xml:space="preserve"> (21, 18). Και σε αυτόν εκπληρώνεται η επαγγελία ότι ο Αβραάμ θα γίνει πατέρας </w:t>
      </w:r>
      <w:r w:rsidRPr="00C4690F">
        <w:rPr>
          <w:rFonts w:cs="Palatino Linotype"/>
          <w:b/>
          <w:i/>
          <w:szCs w:val="22"/>
          <w:lang w:bidi="he-IL"/>
        </w:rPr>
        <w:t>πολλών λαών</w:t>
      </w:r>
      <w:r>
        <w:rPr>
          <w:rFonts w:cs="Palatino Linotype"/>
          <w:szCs w:val="22"/>
          <w:lang w:bidi="he-IL"/>
        </w:rPr>
        <w:t xml:space="preserve">. Βέβαια ήδη στο </w:t>
      </w:r>
      <w:r>
        <w:rPr>
          <w:rFonts w:cs="Palatino Linotype"/>
          <w:szCs w:val="22"/>
          <w:lang w:bidi="he-IL"/>
        </w:rPr>
        <w:lastRenderedPageBreak/>
        <w:t>Γεν. 21, 12 έχουμε την εξής οριοθέτηση:</w:t>
      </w:r>
      <w:r w:rsidRPr="004966F5">
        <w:rPr>
          <w:rFonts w:ascii="Arial" w:hAnsi="Arial" w:cs="Arial"/>
          <w:b/>
          <w:bCs/>
          <w:sz w:val="20"/>
          <w:szCs w:val="20"/>
          <w:lang w:bidi="he-IL"/>
        </w:rPr>
        <w:t xml:space="preserve"> </w:t>
      </w:r>
      <w:r w:rsidRPr="00E00166">
        <w:rPr>
          <w:rFonts w:cs="Arial"/>
          <w:b/>
          <w:bCs/>
          <w:i/>
          <w:szCs w:val="20"/>
          <w:lang w:bidi="he-IL"/>
        </w:rPr>
        <w:t>Αλλά ο Θεός του είπε: Μη λυπάσαι για το παιδί και τη δούλη σου. Κάνε ό,τι σου λέει η Σάρρα</w:t>
      </w:r>
      <w:r>
        <w:rPr>
          <w:rFonts w:cs="Arial"/>
          <w:b/>
          <w:bCs/>
          <w:i/>
          <w:szCs w:val="20"/>
          <w:lang w:bidi="he-IL"/>
        </w:rPr>
        <w:t>,</w:t>
      </w:r>
      <w:r w:rsidRPr="00E00166">
        <w:rPr>
          <w:rFonts w:cs="Arial"/>
          <w:b/>
          <w:bCs/>
          <w:i/>
          <w:szCs w:val="20"/>
          <w:lang w:bidi="he-IL"/>
        </w:rPr>
        <w:t xml:space="preserve"> γιατί από τον Ισαάκ θ’</w:t>
      </w:r>
      <w:r>
        <w:rPr>
          <w:rFonts w:cs="Arial"/>
          <w:b/>
          <w:bCs/>
          <w:i/>
          <w:szCs w:val="20"/>
          <w:lang w:bidi="he-IL"/>
        </w:rPr>
        <w:t xml:space="preserve"> </w:t>
      </w:r>
      <w:r w:rsidRPr="00E00166">
        <w:rPr>
          <w:rFonts w:cs="Arial"/>
          <w:b/>
          <w:bCs/>
          <w:i/>
          <w:szCs w:val="20"/>
          <w:lang w:bidi="he-IL"/>
        </w:rPr>
        <w:t>αποκτήσεις τους απογόνους σου</w:t>
      </w:r>
      <w:r>
        <w:rPr>
          <w:rStyle w:val="a6"/>
          <w:rFonts w:eastAsiaTheme="majorEastAsia" w:cs="Arial"/>
          <w:b/>
          <w:bCs/>
          <w:i/>
          <w:szCs w:val="20"/>
          <w:lang w:bidi="he-IL"/>
        </w:rPr>
        <w:footnoteReference w:id="30"/>
      </w:r>
      <w:r w:rsidRPr="00E00166">
        <w:rPr>
          <w:rFonts w:cs="Arial"/>
          <w:b/>
          <w:bCs/>
          <w:i/>
          <w:szCs w:val="20"/>
          <w:lang w:bidi="he-IL"/>
        </w:rPr>
        <w:t>.</w:t>
      </w:r>
      <w:r>
        <w:rPr>
          <w:rFonts w:ascii="Arial" w:hAnsi="Arial" w:cs="Arial"/>
          <w:b/>
          <w:bCs/>
          <w:sz w:val="20"/>
          <w:szCs w:val="20"/>
          <w:lang w:bidi="he-IL"/>
        </w:rPr>
        <w:t xml:space="preserve"> </w:t>
      </w:r>
      <w:r>
        <w:rPr>
          <w:rFonts w:cs="Palatino Linotype"/>
          <w:szCs w:val="22"/>
          <w:lang w:bidi="he-IL"/>
        </w:rPr>
        <w:t>Η Άγαρ και ο γιος της Ισμαήλ εξορίζονται από τον Αβραάμ κατόπιν απαίτησης της Σάρρας. Καταφεύγουν στην έρημο Φαράν στην κατεύθυνση προς την Αίγυπτο. Με την βοήθεια του αγγέλου επιβιώνουν, ανακαλύπτοντας μία πηγή με νερό</w:t>
      </w:r>
      <w:r>
        <w:rPr>
          <w:rFonts w:cs="Palatino Linotype"/>
          <w:szCs w:val="22"/>
          <w:vertAlign w:val="superscript"/>
          <w:lang w:bidi="he-IL"/>
        </w:rPr>
        <w:t>113</w:t>
      </w:r>
      <w:r>
        <w:rPr>
          <w:rFonts w:cs="Palatino Linotype"/>
          <w:szCs w:val="22"/>
          <w:lang w:bidi="he-IL"/>
        </w:rPr>
        <w:t xml:space="preserve">. Ο Ισμαήλ νυμφεύεται μια Αιγύπτια (21, 8-21). Ενδιαφέρον έχει ο χαρακτηρισμός του: </w:t>
      </w:r>
      <w:r w:rsidRPr="00C4690F">
        <w:rPr>
          <w:rFonts w:cs="Palatino Linotype"/>
          <w:i/>
          <w:szCs w:val="22"/>
          <w:lang w:bidi="he-IL"/>
        </w:rPr>
        <w:t>θα βρίσκεται με τους πάντες σε διαμάχη, όπως μια άγρια όνος</w:t>
      </w:r>
      <w:r>
        <w:rPr>
          <w:rFonts w:cs="Palatino Linotype"/>
          <w:szCs w:val="22"/>
          <w:lang w:bidi="he-IL"/>
        </w:rPr>
        <w:t xml:space="preserve"> (16, 12). Στην έρημο γενάται μία ισχυρή φυλή, ξένη κι όμως συγγενής με τον Ισραήλ, αφού ο προπάτορας Ισμαήλ είναι παιδί του Αβραάμ. </w:t>
      </w:r>
    </w:p>
    <w:p w:rsidR="006D0821" w:rsidRDefault="006D0821" w:rsidP="006D0821">
      <w:pPr>
        <w:autoSpaceDE w:val="0"/>
        <w:autoSpaceDN w:val="0"/>
        <w:adjustRightInd w:val="0"/>
        <w:rPr>
          <w:rFonts w:cs="Palatino Linotype"/>
          <w:szCs w:val="22"/>
          <w:lang w:bidi="he-IL"/>
        </w:rPr>
      </w:pPr>
    </w:p>
    <w:p w:rsidR="006D0821" w:rsidRPr="00C4690F" w:rsidRDefault="006D0821" w:rsidP="006D0821">
      <w:pPr>
        <w:autoSpaceDE w:val="0"/>
        <w:autoSpaceDN w:val="0"/>
        <w:adjustRightInd w:val="0"/>
        <w:rPr>
          <w:rFonts w:cs="Palatino Linotype"/>
          <w:szCs w:val="22"/>
          <w:lang w:bidi="he-IL"/>
        </w:rPr>
      </w:pPr>
      <w:r>
        <w:rPr>
          <w:rFonts w:cs="Palatino Linotype"/>
          <w:szCs w:val="22"/>
          <w:lang w:bidi="he-IL"/>
        </w:rPr>
        <w:t xml:space="preserve">Εκτός της ιστορίας των </w:t>
      </w:r>
      <w:r w:rsidRPr="00C4690F">
        <w:rPr>
          <w:rFonts w:cs="Palatino Linotype"/>
          <w:caps/>
          <w:szCs w:val="22"/>
          <w:lang w:bidi="he-IL"/>
        </w:rPr>
        <w:t>π</w:t>
      </w:r>
      <w:r>
        <w:rPr>
          <w:rFonts w:cs="Palatino Linotype"/>
          <w:szCs w:val="22"/>
          <w:lang w:bidi="he-IL"/>
        </w:rPr>
        <w:t xml:space="preserve">ατριαρχών, ο Αβραάμ παραδόξως δε μνημονεύεται συχνά στους Προφήτες, στους Ψαλμούς και στη σοφιολογική γραμματεία. Όταν όμως αυτό συμβαίνει, αναφέρονται τα βασικά σημεία γι’ αυτόν, όπως π.χ. στον Ψ. 104 (105): </w:t>
      </w:r>
      <w:r w:rsidRPr="00C4690F">
        <w:rPr>
          <w:rFonts w:cs="Palatino Linotype"/>
          <w:i/>
          <w:szCs w:val="22"/>
          <w:lang w:bidi="he-IL"/>
        </w:rPr>
        <w:t>ο Ισραήλ είναι το σπέρμα (η γενεά του Αβραάμ</w:t>
      </w:r>
      <w:r>
        <w:rPr>
          <w:rFonts w:cs="Palatino Linotype"/>
          <w:szCs w:val="22"/>
          <w:lang w:bidi="he-IL"/>
        </w:rPr>
        <w:t xml:space="preserve"> (στ. 6), </w:t>
      </w:r>
      <w:r w:rsidRPr="00C4690F">
        <w:rPr>
          <w:rFonts w:cs="Palatino Linotype"/>
          <w:i/>
          <w:szCs w:val="22"/>
          <w:lang w:bidi="he-IL"/>
        </w:rPr>
        <w:t>ο Θεός θυμάται τη διαθήκη μαζί του, σε αυτόν που έδωσε ως κληρονομιά τη Χαναάν</w:t>
      </w:r>
      <w:r>
        <w:rPr>
          <w:rFonts w:cs="Palatino Linotype"/>
          <w:szCs w:val="22"/>
          <w:lang w:bidi="he-IL"/>
        </w:rPr>
        <w:t xml:space="preserve"> (7-11). Αυτή η επαγγελία εκπληρώνεται με την κατάληψη της γης από τον λαό του (42-45)</w:t>
      </w:r>
      <w:r>
        <w:rPr>
          <w:rFonts w:cs="Palatino Linotype"/>
          <w:szCs w:val="22"/>
          <w:vertAlign w:val="superscript"/>
          <w:lang w:bidi="he-IL"/>
        </w:rPr>
        <w:t>114</w:t>
      </w:r>
      <w:r>
        <w:rPr>
          <w:rFonts w:cs="Palatino Linotype"/>
          <w:szCs w:val="22"/>
          <w:lang w:bidi="he-IL"/>
        </w:rPr>
        <w:t>. Αντιθέτως στην ιουδαϊκή φιλολογία η οποία χρονολογείται μετά την Π.Δ. και της οποίας οι παραδόσεις είναι σημαντικές τόσο για την Κ.Δ. όσο και για το Κοράνι, εξαίρονται υπέρμετρα οι αξιομισθίες και οι αρετές του Αβραάμ. Ήδη στη Σοφ. Σιράχ 44, 19</w:t>
      </w:r>
      <w:r w:rsidRPr="00EC7EBF">
        <w:rPr>
          <w:rFonts w:cs="Palatino Linotype"/>
          <w:szCs w:val="22"/>
          <w:lang w:bidi="he-IL"/>
        </w:rPr>
        <w:t xml:space="preserve"> </w:t>
      </w:r>
      <w:r>
        <w:rPr>
          <w:rFonts w:cs="Palatino Linotype"/>
          <w:szCs w:val="22"/>
          <w:lang w:bidi="he-IL"/>
        </w:rPr>
        <w:t xml:space="preserve">αναφέρεται: </w:t>
      </w:r>
      <w:r w:rsidRPr="00C4690F">
        <w:rPr>
          <w:rFonts w:cs="Palatino Linotype"/>
          <w:i/>
          <w:szCs w:val="22"/>
          <w:lang w:bidi="he-IL"/>
        </w:rPr>
        <w:t>Ο Αβραάμ έγινε πατέρας πολλών εθνών και κανείς δεν τον έφτασε σε δόξα</w:t>
      </w:r>
      <w:r>
        <w:rPr>
          <w:rFonts w:cs="Palatino Linotype"/>
          <w:szCs w:val="22"/>
          <w:lang w:bidi="he-IL"/>
        </w:rPr>
        <w:t>. Σε όλα τα έργα του ήταν τέλειος (Ιωβηλ. 23, 10), χωρίς αμαρτίες, όπως ο Ισαάκ και ο Ιακώβ (Προσ. Μανασσή 8) κ.ο.κ.</w:t>
      </w:r>
      <w:r>
        <w:rPr>
          <w:rFonts w:cs="Palatino Linotype"/>
          <w:szCs w:val="22"/>
          <w:vertAlign w:val="superscript"/>
          <w:lang w:bidi="he-IL"/>
        </w:rPr>
        <w:t>115</w:t>
      </w:r>
      <w:r>
        <w:rPr>
          <w:rFonts w:cs="Palatino Linotype"/>
          <w:szCs w:val="22"/>
          <w:lang w:bidi="he-IL"/>
        </w:rPr>
        <w:t>. Αποτελούσε καύχημα να είναι κάποιος παιδί του Αβραάμ (Ψ. Σολ</w:t>
      </w:r>
      <w:r w:rsidRPr="00045380">
        <w:rPr>
          <w:rFonts w:cs="Palatino Linotype"/>
          <w:szCs w:val="22"/>
          <w:lang w:bidi="he-IL"/>
        </w:rPr>
        <w:t xml:space="preserve">. 9, 17 </w:t>
      </w:r>
      <w:r>
        <w:rPr>
          <w:rFonts w:cs="Palatino Linotype"/>
          <w:szCs w:val="22"/>
          <w:lang w:bidi="he-IL"/>
        </w:rPr>
        <w:t>κε</w:t>
      </w:r>
      <w:r w:rsidRPr="00045380">
        <w:rPr>
          <w:rFonts w:cs="Palatino Linotype"/>
          <w:szCs w:val="22"/>
          <w:lang w:bidi="he-IL"/>
        </w:rPr>
        <w:t>.</w:t>
      </w:r>
      <w:r>
        <w:rPr>
          <w:rFonts w:cs="Palatino Linotype"/>
          <w:szCs w:val="22"/>
          <w:vertAlign w:val="superscript"/>
          <w:lang w:bidi="he-IL"/>
        </w:rPr>
        <w:t>.</w:t>
      </w:r>
      <w:r w:rsidRPr="00045380">
        <w:rPr>
          <w:rFonts w:cs="Palatino Linotype"/>
          <w:szCs w:val="22"/>
          <w:lang w:bidi="he-IL"/>
        </w:rPr>
        <w:t xml:space="preserve"> </w:t>
      </w:r>
      <w:r>
        <w:rPr>
          <w:rFonts w:cs="Palatino Linotype"/>
          <w:szCs w:val="22"/>
          <w:lang w:bidi="he-IL"/>
        </w:rPr>
        <w:t>Γ</w:t>
      </w:r>
      <w:r w:rsidRPr="001033BC">
        <w:rPr>
          <w:rFonts w:cs="Palatino Linotype"/>
          <w:szCs w:val="22"/>
          <w:lang w:bidi="he-IL"/>
        </w:rPr>
        <w:t>’</w:t>
      </w:r>
      <w:r>
        <w:rPr>
          <w:rFonts w:cs="Palatino Linotype"/>
          <w:szCs w:val="22"/>
          <w:lang w:bidi="he-IL"/>
        </w:rPr>
        <w:t xml:space="preserve"> Μακ</w:t>
      </w:r>
      <w:r w:rsidRPr="001033BC">
        <w:rPr>
          <w:rFonts w:cs="Palatino Linotype"/>
          <w:szCs w:val="22"/>
          <w:lang w:bidi="he-IL"/>
        </w:rPr>
        <w:t xml:space="preserve">. </w:t>
      </w:r>
      <w:r>
        <w:rPr>
          <w:rFonts w:cs="Palatino Linotype"/>
          <w:szCs w:val="22"/>
          <w:lang w:bidi="he-IL"/>
        </w:rPr>
        <w:t>6, 3). Από αυτό το σημείο και εξής αναπτύσσεται η εντύπωση ότι ο Ισραήλ τελικά θα σωθεί χάριν του Αβραάμ (και των Πατέρων). Ως κριτήριο εξαίρεται η σωματική καταγωγή από τον Αβραάμ. Οι προσήλυτοι δεν έχουν κανένα μερίδιο στις αξιομισθίες του</w:t>
      </w:r>
      <w:r>
        <w:rPr>
          <w:rFonts w:cs="Palatino Linotype"/>
          <w:szCs w:val="22"/>
          <w:vertAlign w:val="superscript"/>
          <w:lang w:bidi="he-IL"/>
        </w:rPr>
        <w:t>116</w:t>
      </w:r>
      <w:r>
        <w:rPr>
          <w:rFonts w:cs="Palatino Linotype"/>
          <w:szCs w:val="22"/>
          <w:lang w:bidi="he-IL"/>
        </w:rPr>
        <w:t>. Οι προφήτες ψέγουν αυτή τη νοοτροπία. Έτσι ο Ιωάννης ο Βαπτιστής κηρύσσει</w:t>
      </w:r>
      <w:r w:rsidRPr="004B14C8">
        <w:rPr>
          <w:rFonts w:cs="Palatino Linotype"/>
          <w:szCs w:val="22"/>
          <w:lang w:bidi="he-IL"/>
        </w:rPr>
        <w:t xml:space="preserve">: </w:t>
      </w:r>
      <w:r w:rsidRPr="004B14C8">
        <w:rPr>
          <w:rFonts w:cs="Palatino Linotype"/>
          <w:i/>
          <w:lang w:bidi="he-IL"/>
        </w:rPr>
        <w:t xml:space="preserve">ποιήσατε οὖν καρποὺς ἀξίους τῆς μετανοίας καὶ μὴ ἄρξησθε λέγειν ἐν ἑαυτοῖς· πατέρα ἔχομεν τὸν Ἀβραάμ. λέγω γὰρ ὑμῖν ὅτι δύναται ὁ </w:t>
      </w:r>
      <w:r w:rsidRPr="004B14C8">
        <w:rPr>
          <w:rFonts w:cs="Palatino Linotype"/>
          <w:i/>
          <w:caps/>
          <w:lang w:bidi="he-IL"/>
        </w:rPr>
        <w:t>θ</w:t>
      </w:r>
      <w:r w:rsidRPr="004B14C8">
        <w:rPr>
          <w:rFonts w:cs="Palatino Linotype"/>
          <w:i/>
          <w:lang w:bidi="he-IL"/>
        </w:rPr>
        <w:t xml:space="preserve">εὸς ἐκ τῶν λίθων τούτων ἐγεῖραι τέκνα τῷ Ἀβραάμ </w:t>
      </w:r>
      <w:r w:rsidRPr="004B14C8">
        <w:rPr>
          <w:rFonts w:cs="Palatino Linotype"/>
          <w:lang w:bidi="he-IL"/>
        </w:rPr>
        <w:t>(Λκ</w:t>
      </w:r>
      <w:r w:rsidRPr="00C647CE">
        <w:rPr>
          <w:rFonts w:cs="Palatino Linotype"/>
          <w:lang w:bidi="he-IL"/>
        </w:rPr>
        <w:t xml:space="preserve">. 3, 8). </w:t>
      </w:r>
      <w:r>
        <w:rPr>
          <w:rFonts w:cs="Palatino Linotype"/>
          <w:lang w:bidi="he-IL"/>
        </w:rPr>
        <w:t xml:space="preserve">Και ο Ιησούς στο Ιω. 8, 30-47 ασκεί οξεία κριτική σε αυτήν την ψεύτικη πεποίθηση. Η καταγωγή από τον </w:t>
      </w:r>
      <w:r w:rsidRPr="001033BC">
        <w:rPr>
          <w:rFonts w:cs="Palatino Linotype"/>
          <w:lang w:bidi="he-IL"/>
        </w:rPr>
        <w:t>Αβραάμ</w:t>
      </w:r>
      <w:r>
        <w:rPr>
          <w:rFonts w:cs="Palatino Linotype"/>
          <w:lang w:bidi="he-IL"/>
        </w:rPr>
        <w:t xml:space="preserve"> πρέπει να αποδεικνύεται με έργα, κάτι που</w:t>
      </w:r>
      <w:r w:rsidRPr="001033BC">
        <w:rPr>
          <w:rFonts w:cs="Palatino Linotype"/>
          <w:lang w:bidi="he-IL"/>
        </w:rPr>
        <w:t xml:space="preserve"> </w:t>
      </w:r>
      <w:r>
        <w:rPr>
          <w:rFonts w:cs="Palatino Linotype"/>
          <w:lang w:bidi="he-IL"/>
        </w:rPr>
        <w:t>διακηρύσσουν κ</w:t>
      </w:r>
      <w:r w:rsidRPr="001033BC">
        <w:rPr>
          <w:rFonts w:cs="Palatino Linotype"/>
          <w:lang w:bidi="he-IL"/>
        </w:rPr>
        <w:t>αι οι ρα</w:t>
      </w:r>
      <w:r>
        <w:rPr>
          <w:rFonts w:cs="Palatino Linotype"/>
          <w:lang w:bidi="he-IL"/>
        </w:rPr>
        <w:t>ββίνοι</w:t>
      </w:r>
      <w:r>
        <w:rPr>
          <w:rFonts w:cs="Palatino Linotype"/>
          <w:vertAlign w:val="superscript"/>
          <w:lang w:bidi="he-IL"/>
        </w:rPr>
        <w:t>117</w:t>
      </w:r>
      <w:r w:rsidRPr="001033BC">
        <w:rPr>
          <w:rFonts w:cs="Palatino Linotype"/>
          <w:lang w:bidi="he-IL"/>
        </w:rPr>
        <w:t>.</w:t>
      </w:r>
      <w:r>
        <w:rPr>
          <w:rFonts w:cs="Palatino Linotype"/>
          <w:lang w:bidi="he-IL"/>
        </w:rPr>
        <w:t xml:space="preserve">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Στον Ιουδαϊσμό αρχίζουν να κυκλοφορούνται λεπτομερείς ιστορίες για τη μεταστροφή του Αβραάμ από την ειδωλολατρία στην προσκύνηση του ενός αληθινού Θεού, από τον πολυθεϊσμό στο μονοθεϊσμό. Ό</w:t>
      </w:r>
      <w:r w:rsidRPr="006B4B3B">
        <w:rPr>
          <w:rFonts w:cs="Palatino Linotype"/>
          <w:lang w:bidi="he-IL"/>
        </w:rPr>
        <w:t>,</w:t>
      </w:r>
      <w:r>
        <w:rPr>
          <w:rFonts w:cs="Palatino Linotype"/>
          <w:lang w:bidi="he-IL"/>
        </w:rPr>
        <w:t>τι</w:t>
      </w:r>
      <w:r w:rsidRPr="006B4B3B">
        <w:rPr>
          <w:rFonts w:cs="Palatino Linotype"/>
          <w:lang w:bidi="he-IL"/>
        </w:rPr>
        <w:t xml:space="preserve"> </w:t>
      </w:r>
      <w:r>
        <w:rPr>
          <w:rFonts w:cs="Palatino Linotype"/>
          <w:lang w:bidi="he-IL"/>
        </w:rPr>
        <w:t>υπαινίσσεται</w:t>
      </w:r>
      <w:r w:rsidRPr="006B4B3B">
        <w:rPr>
          <w:rFonts w:cs="Palatino Linotype"/>
          <w:lang w:bidi="he-IL"/>
        </w:rPr>
        <w:t xml:space="preserve"> </w:t>
      </w:r>
      <w:r>
        <w:rPr>
          <w:rFonts w:cs="Palatino Linotype"/>
          <w:lang w:bidi="he-IL"/>
        </w:rPr>
        <w:t>η</w:t>
      </w:r>
      <w:r w:rsidRPr="006B4B3B">
        <w:rPr>
          <w:rFonts w:cs="Palatino Linotype"/>
          <w:lang w:bidi="he-IL"/>
        </w:rPr>
        <w:t xml:space="preserve"> </w:t>
      </w:r>
      <w:r>
        <w:rPr>
          <w:rFonts w:cs="Palatino Linotype"/>
          <w:lang w:bidi="he-IL"/>
        </w:rPr>
        <w:t>Π</w:t>
      </w:r>
      <w:r w:rsidRPr="006B4B3B">
        <w:rPr>
          <w:rFonts w:cs="Palatino Linotype"/>
          <w:lang w:bidi="he-IL"/>
        </w:rPr>
        <w:t>.</w:t>
      </w:r>
      <w:r>
        <w:rPr>
          <w:rFonts w:cs="Palatino Linotype"/>
          <w:lang w:bidi="he-IL"/>
        </w:rPr>
        <w:t>Δ</w:t>
      </w:r>
      <w:r w:rsidRPr="006B4B3B">
        <w:rPr>
          <w:rFonts w:cs="Palatino Linotype"/>
          <w:lang w:bidi="he-IL"/>
        </w:rPr>
        <w:t>.</w:t>
      </w:r>
      <w:r>
        <w:rPr>
          <w:rFonts w:cs="Palatino Linotype"/>
          <w:lang w:bidi="he-IL"/>
        </w:rPr>
        <w:t xml:space="preserve"> τώρα γίνεται αντικείμενο της ανατολίτικης αφηγηματολογίας. Με κάθε λεπτομέρεια ανακαλύπτονται τέτοιες ιστορίες στην </w:t>
      </w:r>
      <w:r w:rsidRPr="00755B2E">
        <w:rPr>
          <w:rFonts w:cs="Palatino Linotype"/>
          <w:i/>
          <w:lang w:bidi="he-IL"/>
        </w:rPr>
        <w:t>Αποκ. Αβραάμ</w:t>
      </w:r>
      <w:r w:rsidRPr="006B4B3B">
        <w:rPr>
          <w:rFonts w:cs="Palatino Linotype"/>
          <w:lang w:bidi="he-IL"/>
        </w:rPr>
        <w:t xml:space="preserve"> 1-8 </w:t>
      </w:r>
      <w:r>
        <w:rPr>
          <w:rFonts w:cs="Palatino Linotype"/>
          <w:lang w:bidi="he-IL"/>
        </w:rPr>
        <w:t>και</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sidRPr="00755B2E">
        <w:rPr>
          <w:rFonts w:cs="Palatino Linotype"/>
          <w:i/>
          <w:lang w:val="en-US" w:bidi="he-IL"/>
        </w:rPr>
        <w:t>Midrasch</w:t>
      </w:r>
      <w:r w:rsidRPr="00755B2E">
        <w:rPr>
          <w:rFonts w:cs="Palatino Linotype"/>
          <w:i/>
          <w:lang w:bidi="he-IL"/>
        </w:rPr>
        <w:t xml:space="preserve"> </w:t>
      </w:r>
      <w:r w:rsidRPr="00755B2E">
        <w:rPr>
          <w:rFonts w:cs="Palatino Linotype"/>
          <w:i/>
          <w:lang w:val="en-US" w:bidi="he-IL"/>
        </w:rPr>
        <w:t>Bereschit</w:t>
      </w:r>
      <w:r w:rsidRPr="00755B2E">
        <w:rPr>
          <w:rFonts w:cs="Palatino Linotype"/>
          <w:i/>
          <w:lang w:bidi="he-IL"/>
        </w:rPr>
        <w:t xml:space="preserve"> </w:t>
      </w:r>
      <w:r w:rsidRPr="00755B2E">
        <w:rPr>
          <w:rFonts w:cs="Palatino Linotype"/>
          <w:i/>
          <w:lang w:val="en-US" w:bidi="he-IL"/>
        </w:rPr>
        <w:t>Rabba</w:t>
      </w:r>
      <w:r w:rsidRPr="006B4B3B">
        <w:rPr>
          <w:rFonts w:cs="Palatino Linotype"/>
          <w:lang w:bidi="he-IL"/>
        </w:rPr>
        <w:t xml:space="preserve"> </w:t>
      </w:r>
      <w:r>
        <w:rPr>
          <w:rFonts w:cs="Palatino Linotype"/>
          <w:lang w:bidi="he-IL"/>
        </w:rPr>
        <w:t>στο</w:t>
      </w:r>
      <w:r w:rsidRPr="006B4B3B">
        <w:rPr>
          <w:rFonts w:cs="Palatino Linotype"/>
          <w:lang w:bidi="he-IL"/>
        </w:rPr>
        <w:t xml:space="preserve"> </w:t>
      </w:r>
      <w:r>
        <w:rPr>
          <w:rFonts w:cs="Palatino Linotype"/>
          <w:lang w:bidi="he-IL"/>
        </w:rPr>
        <w:t>Γεν</w:t>
      </w:r>
      <w:r w:rsidRPr="006B4B3B">
        <w:rPr>
          <w:rFonts w:cs="Palatino Linotype"/>
          <w:lang w:bidi="he-IL"/>
        </w:rPr>
        <w:t>. 1</w:t>
      </w:r>
      <w:r>
        <w:rPr>
          <w:rFonts w:cs="Palatino Linotype"/>
          <w:lang w:bidi="he-IL"/>
        </w:rPr>
        <w:t>1, 28</w:t>
      </w:r>
      <w:r>
        <w:rPr>
          <w:rFonts w:cs="Palatino Linotype"/>
          <w:vertAlign w:val="superscript"/>
          <w:lang w:bidi="he-IL"/>
        </w:rPr>
        <w:t>118</w:t>
      </w:r>
      <w:r>
        <w:rPr>
          <w:rFonts w:cs="Palatino Linotype"/>
          <w:lang w:bidi="he-IL"/>
        </w:rPr>
        <w:t xml:space="preserve">, οι οποίες, όπως θα διαπιστώσουμε, είναι υψίστης σπουδαιότητας για το Κοράνι. Σύμφωνα με αυτές, ο Θάρα, ο πατέρας του Αβραάμ, ήταν ζηλωτής ειδωλολάτρης. Κατασκεύαζε μάλιστα ο ίδιος ξόανα. Ο Αβραάμ έφτασε στη γνώση του πραγματικού </w:t>
      </w:r>
      <w:r w:rsidRPr="00755B2E">
        <w:rPr>
          <w:rFonts w:cs="Palatino Linotype"/>
          <w:caps/>
          <w:lang w:bidi="he-IL"/>
        </w:rPr>
        <w:t>θ</w:t>
      </w:r>
      <w:r>
        <w:rPr>
          <w:rFonts w:cs="Palatino Linotype"/>
          <w:lang w:bidi="he-IL"/>
        </w:rPr>
        <w:t>εού μέσω της φυσικής θεολογίας (μέσω της θεωρίας της αρμονίας του Σύμπαντος που λογικά οδηγεί στον ποιητή της). Προκύπτει</w:t>
      </w:r>
      <w:r w:rsidRPr="00045380">
        <w:rPr>
          <w:rFonts w:cs="Palatino Linotype"/>
          <w:lang w:bidi="he-IL"/>
        </w:rPr>
        <w:t xml:space="preserve"> </w:t>
      </w:r>
      <w:r>
        <w:rPr>
          <w:rFonts w:cs="Palatino Linotype"/>
          <w:lang w:bidi="he-IL"/>
        </w:rPr>
        <w:t>έτσι στην οικογένεια σχίσμα:</w:t>
      </w:r>
      <w:r w:rsidRPr="00045380">
        <w:rPr>
          <w:rFonts w:cs="Palatino Linotype"/>
          <w:lang w:bidi="he-IL"/>
        </w:rPr>
        <w:t xml:space="preserve"> </w:t>
      </w:r>
      <w:r>
        <w:rPr>
          <w:rFonts w:cs="Palatino Linotype"/>
          <w:lang w:bidi="he-IL"/>
        </w:rPr>
        <w:t xml:space="preserve">Ο Αβραάμ προσπαθεί να πείσει τον πατέρα του υπέρ του μονοθεϊσμού μέσω λογικών επιχειρημάτων: </w:t>
      </w:r>
      <w:r w:rsidRPr="00755B2E">
        <w:rPr>
          <w:rFonts w:cs="Palatino Linotype"/>
          <w:i/>
          <w:lang w:bidi="he-IL"/>
        </w:rPr>
        <w:t>ο Θεός είναι ασύγκριτα σπουδαιότερος από τη φωτιά, το νερό, τον ήλιο, τη σελήνη και τα αστέρια</w:t>
      </w:r>
      <w:r>
        <w:rPr>
          <w:rFonts w:cs="Palatino Linotype"/>
          <w:lang w:bidi="he-IL"/>
        </w:rPr>
        <w:t>. Ένεκα αυτού, ο Θάρα ρίχνει τον Αβραάμ στη φωτιά, από την οποία όμως εκείνος θαυματουργικά σώζεται</w:t>
      </w:r>
      <w:r>
        <w:rPr>
          <w:rFonts w:cs="Palatino Linotype"/>
          <w:vertAlign w:val="superscript"/>
          <w:lang w:bidi="he-IL"/>
        </w:rPr>
        <w:t>119</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Στην</w:t>
      </w:r>
      <w:r w:rsidRPr="006B4B3B">
        <w:rPr>
          <w:rFonts w:cs="Palatino Linotype"/>
          <w:lang w:bidi="he-IL"/>
        </w:rPr>
        <w:t xml:space="preserve"> </w:t>
      </w:r>
      <w:r>
        <w:rPr>
          <w:rFonts w:cs="Palatino Linotype"/>
          <w:lang w:bidi="he-IL"/>
        </w:rPr>
        <w:t>Κ</w:t>
      </w:r>
      <w:r w:rsidRPr="006B4B3B">
        <w:rPr>
          <w:rFonts w:cs="Palatino Linotype"/>
          <w:lang w:bidi="he-IL"/>
        </w:rPr>
        <w:t>.</w:t>
      </w:r>
      <w:r>
        <w:rPr>
          <w:rFonts w:cs="Palatino Linotype"/>
          <w:lang w:bidi="he-IL"/>
        </w:rPr>
        <w:t xml:space="preserve">Δ. αναγνωρίζεται η σημασία του Αβραάμ στην ιστορία της θείας Οικονομίας. Ο Ιησούς ομιλεί για τον Θεό του </w:t>
      </w:r>
      <w:r w:rsidRPr="00755B2E">
        <w:rPr>
          <w:rFonts w:cs="Palatino Linotype"/>
          <w:i/>
          <w:lang w:bidi="he-IL"/>
        </w:rPr>
        <w:t>Αβραάμ,</w:t>
      </w:r>
      <w:r>
        <w:rPr>
          <w:rFonts w:cs="Palatino Linotype"/>
          <w:i/>
          <w:lang w:bidi="he-IL"/>
        </w:rPr>
        <w:t xml:space="preserve"> του</w:t>
      </w:r>
      <w:r w:rsidRPr="00755B2E">
        <w:rPr>
          <w:rFonts w:cs="Palatino Linotype"/>
          <w:i/>
          <w:lang w:bidi="he-IL"/>
        </w:rPr>
        <w:t xml:space="preserve"> Ισαάκ και </w:t>
      </w:r>
      <w:r>
        <w:rPr>
          <w:rFonts w:cs="Palatino Linotype"/>
          <w:i/>
          <w:lang w:bidi="he-IL"/>
        </w:rPr>
        <w:t xml:space="preserve">του </w:t>
      </w:r>
      <w:r w:rsidRPr="00755B2E">
        <w:rPr>
          <w:rFonts w:cs="Palatino Linotype"/>
          <w:i/>
          <w:lang w:bidi="he-IL"/>
        </w:rPr>
        <w:t>Ιακώβ</w:t>
      </w:r>
      <w:r>
        <w:rPr>
          <w:rFonts w:cs="Palatino Linotype"/>
          <w:lang w:bidi="he-IL"/>
        </w:rPr>
        <w:t xml:space="preserve"> (Μκ. 12, 26). Το να παρακάθεσαι με αυτόν στην ίδια τράπεζα στη Βασιλεία των Ουρανών σημαίνει ότι έχεις κληρονομήσει </w:t>
      </w:r>
      <w:r w:rsidRPr="001F5CC4">
        <w:rPr>
          <w:rFonts w:cs="Palatino Linotype"/>
          <w:i/>
          <w:lang w:bidi="he-IL"/>
        </w:rPr>
        <w:t>αιώνια ζωή</w:t>
      </w:r>
      <w:r>
        <w:rPr>
          <w:rFonts w:cs="Palatino Linotype"/>
          <w:lang w:bidi="he-IL"/>
        </w:rPr>
        <w:t xml:space="preserve"> (Μτ. 8, 11 κ.παρ.). Στο συγκεκριμένο Πατριάρχη έχει τις ρίζες του το ελαιόδεντρο (Ρωμ. 11, 18: </w:t>
      </w:r>
      <w:r w:rsidRPr="001F5CC4">
        <w:rPr>
          <w:rFonts w:cs="Palatino Linotype"/>
          <w:i/>
          <w:lang w:bidi="he-IL"/>
        </w:rPr>
        <w:t>μὴ κατακαυχῶ τῶν κλάδων· εἰ δὲ κατακαυχᾶσαι οὐ σὺ τὴν ῥίζαν βαστάζεις ἀλλὰ ἡ ῥίζα σέ</w:t>
      </w:r>
      <w:r w:rsidRPr="005B3ED0">
        <w:rPr>
          <w:rFonts w:cs="Palatino Linotype"/>
          <w:szCs w:val="22"/>
          <w:lang w:bidi="he-IL"/>
        </w:rPr>
        <w:t>)</w:t>
      </w:r>
      <w:r>
        <w:rPr>
          <w:rFonts w:cs="Palatino Linotype"/>
          <w:lang w:bidi="he-IL"/>
        </w:rPr>
        <w:t>. Πάρα ταύτα προσδιορίζεται εκ νέου</w:t>
      </w:r>
      <w:r w:rsidRPr="002A3C75">
        <w:rPr>
          <w:rFonts w:cs="Palatino Linotype"/>
          <w:lang w:bidi="he-IL"/>
        </w:rPr>
        <w:t xml:space="preserve"> </w:t>
      </w:r>
      <w:r>
        <w:rPr>
          <w:rFonts w:cs="Palatino Linotype"/>
          <w:lang w:bidi="he-IL"/>
        </w:rPr>
        <w:t xml:space="preserve">η συγγένεια με τον Αβραάμ. Επί τη βάσει της προφητικής κριτικής, διακηρύσσεται στην Κ.Δ. η δυνατότητα της απόκτησής της ακόμα και για τους μη Ιουδαίους, τους εθνικούς, αρκεί αυτοί να </w:t>
      </w:r>
      <w:r>
        <w:rPr>
          <w:rFonts w:cs="Palatino Linotype"/>
          <w:lang w:bidi="he-IL"/>
        </w:rPr>
        <w:lastRenderedPageBreak/>
        <w:t>μετανοούν και να πιστεύουν. Έτσι τα έθνη, «οι Έλληνες» καταφθάνουν από την Ανατολή και τη Δύση για να καθήσουν στο ίδιο τραπέζι με τους πατριάρχες. Η αποκοπή των κλάδων από την ελιά για να μπολιαστούν τα άγρια, συμβολίζει ότι και οι ειδωλολάτρες θα αποκτήσουν την υιότητα του Αβραάμ. Αντιθέτως  τα εκ γενετής τέκνα είναι δυνατόν να τη χάσουν, καθώς ζεις όταν παραμένεις κλάδος της ελιάς.</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Στη συνάφεια της διδασκαλίας περί δικαιώσεως ο Παύλος αναφέρει ότι η πίστη/εμπιστοσύνη του Αβραάμ ότι του λογίστηκε ως δικαιοσύνη</w:t>
      </w:r>
      <w:r>
        <w:rPr>
          <w:rFonts w:cs="Palatino Linotype"/>
          <w:vertAlign w:val="superscript"/>
          <w:lang w:bidi="he-IL"/>
        </w:rPr>
        <w:t>.</w:t>
      </w:r>
      <w:r>
        <w:rPr>
          <w:rFonts w:cs="Palatino Linotype"/>
          <w:lang w:bidi="he-IL"/>
        </w:rPr>
        <w:t xml:space="preserve"> ο Θεός δηλ. τον αναγνώρισε δίκαιο (Ρωμ. 4, 3)1</w:t>
      </w:r>
      <w:r>
        <w:rPr>
          <w:rFonts w:cs="Palatino Linotype"/>
          <w:vertAlign w:val="superscript"/>
          <w:lang w:bidi="he-IL"/>
        </w:rPr>
        <w:t>20</w:t>
      </w:r>
      <w:r>
        <w:rPr>
          <w:rFonts w:cs="Palatino Linotype"/>
          <w:lang w:bidi="he-IL"/>
        </w:rPr>
        <w:t>. Αυτή η πίστη αναφέρεται στην επαγγελία ότι θα μπορούσε να αποκτήσει απογόνους ακόμη και σε μεγάλη ηλικία. Ο Πατριάρχης πίστευε στον Θεό της Δημιουργίας, ο οποίος ζωοποιεί τους νεκρούς και διά του λόγου Του μεταβάλλει τα μη όντα σε όντα. Με αυτόν τον τρόπο, σύμφωνα με τον Παύλο, προτύπωσε την πίστη στον ένα Θεό, ο οποίος ως Κτίστης νίκησε τον θάνατο και ανέστησε τον Κύριό μας Ιησού Χριστό εκ των νεκρών. Πρόκειται για την πίστη, την απόλυτη εμπιστοσύνη ότι ο Θεός θα εκπληρώσει την υπόσχεσή Του. Υπό αυτό το πρίσμα, σύμφωνα με τον Παύλο η υιότητα εκ του Αβραάμ</w:t>
      </w:r>
      <w:r w:rsidRPr="00114188">
        <w:rPr>
          <w:rFonts w:cs="Palatino Linotype"/>
          <w:lang w:bidi="he-IL"/>
        </w:rPr>
        <w:t xml:space="preserve"> </w:t>
      </w:r>
      <w:r>
        <w:rPr>
          <w:rFonts w:cs="Palatino Linotype"/>
          <w:lang w:bidi="he-IL"/>
        </w:rPr>
        <w:t>πρέπει να ερμηνευτεί με καινούργιο τρόπο. Παιδιά του Αβραάμ είναι όλοι όσοι εκ των Ιουδαίων και των Ελλήνων ακολουθούν τα ίχνη της πίστης του Πατριάρχη, αυτοί που πιστεύουν όπως εκείνος πίστεψε. Έτσι για τον Απόστολο των Εθνών τέκνα του Αβραάμ</w:t>
      </w:r>
      <w:r>
        <w:rPr>
          <w:rFonts w:cs="Palatino Linotype"/>
          <w:vertAlign w:val="superscript"/>
          <w:lang w:bidi="he-IL"/>
        </w:rPr>
        <w:t>121</w:t>
      </w:r>
      <w:r>
        <w:rPr>
          <w:rFonts w:cs="Palatino Linotype"/>
          <w:lang w:bidi="he-IL"/>
        </w:rPr>
        <w:t xml:space="preserve"> είναι πλέον οι Ιουδαιοχριστιανοί </w:t>
      </w:r>
      <w:r w:rsidRPr="002A3C75">
        <w:rPr>
          <w:rFonts w:cs="Palatino Linotype"/>
          <w:b/>
          <w:lang w:bidi="he-IL"/>
        </w:rPr>
        <w:t>και</w:t>
      </w:r>
      <w:r>
        <w:rPr>
          <w:rFonts w:cs="Palatino Linotype"/>
          <w:lang w:bidi="he-IL"/>
        </w:rPr>
        <w:t xml:space="preserve"> οι </w:t>
      </w:r>
      <w:r w:rsidRPr="00DF7BC7">
        <w:rPr>
          <w:rFonts w:cs="Palatino Linotype"/>
          <w:caps/>
          <w:lang w:bidi="he-IL"/>
        </w:rPr>
        <w:t>ε</w:t>
      </w:r>
      <w:r>
        <w:rPr>
          <w:rFonts w:cs="Palatino Linotype"/>
          <w:lang w:bidi="he-IL"/>
        </w:rPr>
        <w:t xml:space="preserve">θνικοχριστιανοί. Σύμφωνα με το Γαλ. 3, 16, το κατεξοχήν σπέρμα/ο γόνος του Αβραάμ, διά του οποίου ευλογούνται τα έθνη, είναι ο Ι. Χριστός.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Είναι ενδιαφέρον ότι ο Παύλος αναφέρεται στα δύο σωματικά παιδιά του Αβραάμ: στον Ισαάκ ως τον υιό της ελευθέρας Σάρας και στον Ισμαήλ ως το παιδί της δούλης Άγαρ (Γαλ. 4, 21-31). Ο ένας είναι ελεύθερος και ο άλλος σκλάβος. Αν και μέσω μιας τολμηρής αλληγορικής ερμηνείας της Γραφής μνημονεύει την Αραβία (στ. 25), δε συσχετίζει τον Ισμαήλ με τους Άραβες αλλά με τους Ιουδαίους. Οι τελευταίοι αρνούμενοι το Ευαγγέλιο και εμμένοντας στο Νόμο θεωρούνται σκλάβοι: </w:t>
      </w:r>
      <w:r w:rsidRPr="000213D2">
        <w:rPr>
          <w:rFonts w:cs="Palatino Linotype"/>
          <w:i/>
          <w:lang w:bidi="he-IL"/>
        </w:rPr>
        <w:t>ὑμεῖς δέ, ἀδελφοί, κατὰ Ἰσαὰκ ἐπαγγελίας τέκνα ἐστέ.</w:t>
      </w:r>
      <w:r>
        <w:rPr>
          <w:rFonts w:cs="Palatino Linotype"/>
          <w:i/>
          <w:lang w:bidi="he-IL"/>
        </w:rPr>
        <w:t xml:space="preserve"> </w:t>
      </w:r>
      <w:r w:rsidRPr="000213D2">
        <w:rPr>
          <w:rFonts w:cs="Arial"/>
          <w:i/>
          <w:szCs w:val="20"/>
          <w:lang w:bidi="he-IL"/>
        </w:rPr>
        <w:t xml:space="preserve">[...] </w:t>
      </w:r>
      <w:r w:rsidRPr="005B3ED0">
        <w:rPr>
          <w:rFonts w:cs="Palatino Linotype"/>
          <w:i/>
          <w:caps/>
          <w:lang w:bidi="he-IL"/>
        </w:rPr>
        <w:t>δ</w:t>
      </w:r>
      <w:r w:rsidRPr="000213D2">
        <w:rPr>
          <w:rFonts w:cs="Palatino Linotype"/>
          <w:i/>
          <w:lang w:bidi="he-IL"/>
        </w:rPr>
        <w:t>ιό, ἀδελφοί, οὐκ ἐσμὲν παιδίσκης τέκνα ἀλλὰ τῆς ἐλευθέρας</w:t>
      </w:r>
      <w:r>
        <w:rPr>
          <w:rFonts w:cs="Palatino Linotype"/>
          <w:i/>
          <w:lang w:bidi="he-IL"/>
        </w:rPr>
        <w:t xml:space="preserve"> </w:t>
      </w:r>
      <w:r>
        <w:rPr>
          <w:rFonts w:cs="Palatino Linotype"/>
          <w:lang w:bidi="he-IL"/>
        </w:rPr>
        <w:t xml:space="preserve">(28 και 31). Η θυσία του Ισαάκ δε μνημονεύεται από τον Παύλο σε αντίθεση προς την </w:t>
      </w:r>
      <w:r w:rsidRPr="00114188">
        <w:rPr>
          <w:rFonts w:cs="Palatino Linotype"/>
          <w:i/>
          <w:lang w:bidi="he-IL"/>
        </w:rPr>
        <w:t>Καθολική Επιστολή Ιακώβου</w:t>
      </w:r>
      <w:r>
        <w:rPr>
          <w:rFonts w:cs="Palatino Linotype"/>
          <w:lang w:bidi="he-IL"/>
        </w:rPr>
        <w:t xml:space="preserve">. Σύμφωνα μάλιστα με αυτή την επιστολή, αυτή η θυσία εκτιμάται ως αξιομισθία: </w:t>
      </w:r>
      <w:r w:rsidRPr="00FB2389">
        <w:rPr>
          <w:rFonts w:cs="Palatino Linotype"/>
          <w:i/>
          <w:lang w:bidi="he-IL"/>
        </w:rPr>
        <w:t>Ἀβραὰμ ὁ πατὴρ ἡμῶν οὐκ ἐξ ἔργων ἐδικαιώθη ἀνενέγκας Ἰσαὰκ τὸν υἱὸν αὐτοῦ ἐπὶ τὸ θυσιαστήριον</w:t>
      </w:r>
      <w:r>
        <w:rPr>
          <w:rFonts w:cs="Palatino Linotype"/>
          <w:i/>
          <w:lang w:bidi="he-IL"/>
        </w:rPr>
        <w:t xml:space="preserve">. </w:t>
      </w:r>
      <w:r>
        <w:rPr>
          <w:rFonts w:cs="Palatino Linotype"/>
          <w:lang w:bidi="he-IL"/>
        </w:rPr>
        <w:t xml:space="preserve"> (2, 21).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Ερχόμαστε τώρα στο Κοράνι. Η σημασία του Αβραάμ για το Ισλάμ ήδη αποδεικνύεται από το ότι ονομάζεται η θρησκεία του Αβραάμ: </w:t>
      </w:r>
      <w:r w:rsidRPr="005C1F3D">
        <w:rPr>
          <w:rFonts w:cs="Palatino Linotype"/>
          <w:i/>
          <w:lang w:bidi="he-IL"/>
        </w:rPr>
        <w:t>εκείνος είναι που σας έχει διαλέξει και δεν έχει επιβάλει δυσκολίες στη θρησκεία (</w:t>
      </w:r>
      <w:r w:rsidRPr="005C1F3D">
        <w:rPr>
          <w:rFonts w:cs="Palatino Linotype"/>
          <w:i/>
          <w:lang w:val="en-US" w:bidi="he-IL"/>
        </w:rPr>
        <w:t>din</w:t>
      </w:r>
      <w:r w:rsidRPr="005C1F3D">
        <w:rPr>
          <w:rFonts w:cs="Palatino Linotype"/>
          <w:i/>
          <w:lang w:bidi="he-IL"/>
        </w:rPr>
        <w:t>) σας. Είναι η λατρεία (</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5C1F3D">
        <w:rPr>
          <w:rFonts w:cs="Palatino Linotype"/>
          <w:i/>
          <w:lang w:bidi="he-IL"/>
        </w:rPr>
        <w:t xml:space="preserve"> του πατέρα σας Αβραάμ</w:t>
      </w:r>
      <w:r>
        <w:rPr>
          <w:rFonts w:cs="Palatino Linotype"/>
          <w:lang w:bidi="he-IL"/>
        </w:rPr>
        <w:t xml:space="preserve"> (Σούρα 22, 78). Η </w:t>
      </w:r>
      <w:r w:rsidRPr="00FB2389">
        <w:rPr>
          <w:rFonts w:cs="Palatino Linotype"/>
          <w:caps/>
          <w:lang w:bidi="he-IL"/>
        </w:rPr>
        <w:t>σ</w:t>
      </w:r>
      <w:r>
        <w:rPr>
          <w:rFonts w:cs="Palatino Linotype"/>
          <w:lang w:bidi="he-IL"/>
        </w:rPr>
        <w:t xml:space="preserve">ούρα 16, 123 επίσης διακηρύσσει: </w:t>
      </w:r>
      <w:r w:rsidRPr="009077B4">
        <w:rPr>
          <w:rFonts w:cs="Palatino Linotype"/>
          <w:i/>
          <w:lang w:bidi="he-IL"/>
        </w:rPr>
        <w:t>να ακολουθείς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Pr>
          <w:rFonts w:cs="Palatino Linotype"/>
          <w:i/>
          <w:vertAlign w:val="superscript"/>
          <w:lang w:bidi="he-IL"/>
        </w:rPr>
        <w:t>122</w:t>
      </w:r>
      <w:r w:rsidRPr="009077B4">
        <w:rPr>
          <w:rFonts w:cs="Palatino Linotype"/>
          <w:i/>
          <w:lang w:bidi="he-IL"/>
        </w:rPr>
        <w:t xml:space="preserve"> του πατέρα σας Αβραάμ, ενός χανίφη που έχει στρέψει από την απιστία και δεν ήταν απ’ εκείνους που συνταίριαζαν άλλες θεότητες</w:t>
      </w:r>
      <w:r>
        <w:rPr>
          <w:rFonts w:cs="Palatino Linotype"/>
          <w:lang w:bidi="he-IL"/>
        </w:rPr>
        <w:t xml:space="preserve">. </w:t>
      </w:r>
      <w:r w:rsidRPr="009077B4">
        <w:rPr>
          <w:rFonts w:cs="Palatino Linotype"/>
          <w:i/>
          <w:lang w:bidi="he-IL"/>
        </w:rPr>
        <w:t>Και ποιος επιθυμεί ν’</w:t>
      </w:r>
      <w:r>
        <w:rPr>
          <w:rFonts w:cs="Palatino Linotype"/>
          <w:i/>
          <w:lang w:bidi="he-IL"/>
        </w:rPr>
        <w:t xml:space="preserve"> </w:t>
      </w:r>
      <w:r w:rsidRPr="009077B4">
        <w:rPr>
          <w:rFonts w:cs="Palatino Linotype"/>
          <w:i/>
          <w:lang w:bidi="he-IL"/>
        </w:rPr>
        <w:t>απομακρυνθεί από τη θρησκεία</w:t>
      </w:r>
      <w:r>
        <w:rPr>
          <w:rFonts w:cs="Palatino Linotype"/>
          <w:i/>
          <w:lang w:bidi="he-IL"/>
        </w:rPr>
        <w:t xml:space="preserve"> </w:t>
      </w:r>
      <w:r w:rsidRPr="005C1F3D">
        <w:rPr>
          <w:rFonts w:cs="Palatino Linotype"/>
          <w:i/>
          <w:lang w:bidi="he-IL"/>
        </w:rPr>
        <w:t>(</w:t>
      </w:r>
      <w:r w:rsidRPr="005C1F3D">
        <w:rPr>
          <w:rFonts w:cs="Palatino Linotype"/>
          <w:i/>
          <w:lang w:val="en-US" w:bidi="he-IL"/>
        </w:rPr>
        <w:t>milla</w:t>
      </w:r>
      <w:r w:rsidRPr="005C1F3D">
        <w:rPr>
          <w:rFonts w:cs="Palatino Linotype"/>
          <w:i/>
          <w:lang w:bidi="he-IL"/>
        </w:rPr>
        <w:t>)</w:t>
      </w:r>
      <w:r w:rsidRPr="009077B4">
        <w:rPr>
          <w:rFonts w:cs="Palatino Linotype"/>
          <w:i/>
          <w:lang w:bidi="he-IL"/>
        </w:rPr>
        <w:t xml:space="preserve"> του</w:t>
      </w:r>
      <w:r>
        <w:rPr>
          <w:rFonts w:cs="Palatino Linotype"/>
          <w:i/>
          <w:lang w:bidi="he-IL"/>
        </w:rPr>
        <w:t xml:space="preserve"> Αβραάμ παρά μόνο όσοι εξευτελί</w:t>
      </w:r>
      <w:r w:rsidRPr="009077B4">
        <w:rPr>
          <w:rFonts w:cs="Palatino Linotype"/>
          <w:i/>
          <w:lang w:bidi="he-IL"/>
        </w:rPr>
        <w:t>ζουν τον εαυτό τους με παραλογισμό</w:t>
      </w:r>
      <w:r>
        <w:rPr>
          <w:rFonts w:cs="Palatino Linotype"/>
          <w:i/>
          <w:lang w:bidi="he-IL"/>
        </w:rPr>
        <w:t xml:space="preserve">. </w:t>
      </w:r>
      <w:r w:rsidRPr="009077B4">
        <w:rPr>
          <w:rFonts w:cs="Palatino Linotype"/>
          <w:i/>
          <w:lang w:bidi="he-IL"/>
        </w:rPr>
        <w:t xml:space="preserve"> Εμείς τον διαλέξαμε σ’</w:t>
      </w:r>
      <w:r>
        <w:rPr>
          <w:rFonts w:cs="Palatino Linotype"/>
          <w:i/>
          <w:lang w:bidi="he-IL"/>
        </w:rPr>
        <w:t xml:space="preserve"> </w:t>
      </w:r>
      <w:r w:rsidRPr="009077B4">
        <w:rPr>
          <w:rFonts w:cs="Palatino Linotype"/>
          <w:i/>
          <w:lang w:bidi="he-IL"/>
        </w:rPr>
        <w:t>αυτό τον κόσμο και στην μέλλουσα ζωή θα είναι μαζί με τους δικαίους</w:t>
      </w:r>
      <w:r>
        <w:rPr>
          <w:rFonts w:cs="Palatino Linotype"/>
          <w:lang w:bidi="he-IL"/>
        </w:rPr>
        <w:t xml:space="preserve"> (2, 130). Επικαλούμενος τον Αβραάμ, επιχειρεί ο Μωάμεθ να δικαιολογήσει την ύστερη εμφάνισή του. Έτσι παρουσιάζει το Ισλάμ ως την αρχαιότερη θρησκεία, καθώς αυτός αναζωογονεί τη θρησκεία του Αβραάμ και την αποκαθιστά στην αρχέγονη μορφή της με την αποκατάσταση του μονοθεϊσμού. Η ιστορία του Αβραάμ προσανατολίζεται έτσι σε αυτό το στόχο και σε πολυάριθμα χωρία επαναλαμβάνεται ότι ο Αβραάμ ίδρυσε τη μονοθεϊστική θρησκεία. </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Στο επίκεντρο δεν τοποθετείται η παλαιοδιαθηκική παράδοση περί του Αβραάμ αλλά αυτή περί της μεταστροφής του Αβραάμ από τα είδωλα στον ένα Θεό, που έχουμε γνωρίσει ήδη στην ιουδαϊκή παράδοση. Ως υπόβαθρο θεωρείται η ειδωλολατρία, στο περιβάλλον της οποίας ο Αβραάμ γεννήθηκε και με την οποία ήρθε σε διαλεκτική αντίδραση. Στη Σούρα 6, 74 κε. αυτή η διαδικασία (της μετάνοιας) απεικονίζεται ανάγλυφα: Από τους συμπατριώτες του λατρεύονται ως θεοί, ο ήλιος, η σελήνη και ο ήλιος</w:t>
      </w:r>
      <w:r>
        <w:rPr>
          <w:rFonts w:cs="Palatino Linotype"/>
          <w:vertAlign w:val="superscript"/>
          <w:lang w:bidi="he-IL"/>
        </w:rPr>
        <w:t>.</w:t>
      </w:r>
      <w:r>
        <w:rPr>
          <w:rFonts w:cs="Palatino Linotype"/>
          <w:lang w:bidi="he-IL"/>
        </w:rPr>
        <w:t xml:space="preserve"> αυτοί που ανατέλουν και εξαφανίζονται και έτσι φανερώνεται το πεπερασμένο τους. Ο Αβραάμ </w:t>
      </w:r>
      <w:r w:rsidRPr="0078438D">
        <w:rPr>
          <w:rFonts w:cs="Palatino Linotype"/>
          <w:i/>
          <w:lang w:bidi="he-IL"/>
        </w:rPr>
        <w:lastRenderedPageBreak/>
        <w:t>επιστρέφει</w:t>
      </w:r>
      <w:r>
        <w:rPr>
          <w:rFonts w:cs="Palatino Linotype"/>
          <w:lang w:bidi="he-IL"/>
        </w:rPr>
        <w:t xml:space="preserve"> σε Αυτόν που έφτιαξε τον Ουρανό και τη γη. Αυτό προκαλεί μία αμείλικτη διαμάχη με τον πατέρα του, τον οποίο μάταια θέλει να τον οδηγήσει στην αληθινή γνώση του Θεού</w:t>
      </w:r>
      <w:r>
        <w:rPr>
          <w:rFonts w:cs="Palatino Linotype"/>
          <w:vertAlign w:val="superscript"/>
          <w:lang w:bidi="he-IL"/>
        </w:rPr>
        <w:t>123</w:t>
      </w:r>
      <w:r>
        <w:rPr>
          <w:rFonts w:cs="Palatino Linotype"/>
          <w:lang w:bidi="he-IL"/>
        </w:rPr>
        <w:t>. Όταν (ο Αβραάμ) καταλαβαίνει ότι είναι εχθρός του Θεού, τον εγκαταλείπει (9, 114). Ο Θεός τον ελευθερώνει από τον κίνδυνο του να δολοφονηθεί (21, 68-71).</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Ο Αβραάμ προσδιορίζεται στο Κοράνι ως </w:t>
      </w:r>
      <w:r w:rsidRPr="00787A44">
        <w:rPr>
          <w:rFonts w:cs="Palatino Linotype"/>
          <w:i/>
          <w:lang w:bidi="he-IL"/>
        </w:rPr>
        <w:t>Χανίφ,</w:t>
      </w:r>
      <w:r>
        <w:rPr>
          <w:rFonts w:cs="Palatino Linotype"/>
          <w:lang w:bidi="he-IL"/>
        </w:rPr>
        <w:t xml:space="preserve"> κάτι που συνδέεται με την εξέλιξή του. Ο όρος </w:t>
      </w:r>
      <w:r w:rsidRPr="00FE29C3">
        <w:rPr>
          <w:rFonts w:cs="Palatino Linotype"/>
          <w:i/>
          <w:lang w:bidi="he-IL"/>
        </w:rPr>
        <w:t>Χανίφ</w:t>
      </w:r>
      <w:r>
        <w:rPr>
          <w:rFonts w:cs="Palatino Linotype"/>
          <w:lang w:bidi="he-IL"/>
        </w:rPr>
        <w:t xml:space="preserve"> προσδιορίζεται αρνητικά. Ως </w:t>
      </w:r>
      <w:r w:rsidRPr="00FE29C3">
        <w:rPr>
          <w:rFonts w:cs="Palatino Linotype"/>
          <w:i/>
          <w:lang w:bidi="he-IL"/>
        </w:rPr>
        <w:t>χανίφ</w:t>
      </w:r>
      <w:r>
        <w:rPr>
          <w:rFonts w:cs="Palatino Linotype"/>
          <w:lang w:bidi="he-IL"/>
        </w:rPr>
        <w:t xml:space="preserve"> ο Αβραάμ δεν ήταν ειδωλολάτρης, τ.ε. δεν λάτρευε τα είδωλα: </w:t>
      </w:r>
      <w:r w:rsidRPr="00787A44">
        <w:rPr>
          <w:rFonts w:cs="Palatino Linotype"/>
          <w:i/>
          <w:lang w:bidi="he-IL"/>
        </w:rPr>
        <w:t>ν’ ακολουθείς τη θρησκεία του Αβραάμ, ενός χανίφ – δεν ήταν εδωλολάτρης</w:t>
      </w:r>
      <w:r>
        <w:rPr>
          <w:rFonts w:cs="Palatino Linotype"/>
          <w:lang w:bidi="he-IL"/>
        </w:rPr>
        <w:t xml:space="preserve"> (16, 123). Ως </w:t>
      </w:r>
      <w:r w:rsidRPr="0078438D">
        <w:rPr>
          <w:rFonts w:cs="Palatino Linotype"/>
          <w:i/>
          <w:lang w:bidi="he-IL"/>
        </w:rPr>
        <w:t>χανίφ</w:t>
      </w:r>
      <w:r>
        <w:rPr>
          <w:rFonts w:cs="Palatino Linotype"/>
          <w:lang w:bidi="he-IL"/>
        </w:rPr>
        <w:t xml:space="preserve"> διακρίνεται έναντι των Ιουδαίων και Χριστιανών, οι οποίοι επίσης τον επικαλούνται: </w:t>
      </w:r>
      <w:r w:rsidRPr="00787A44">
        <w:rPr>
          <w:rFonts w:cs="Palatino Linotype"/>
          <w:i/>
          <w:lang w:bidi="he-IL"/>
        </w:rPr>
        <w:t>ο Αβραάμ δεν ήταν Εβραίος κι ούτε Χριστιανός, αλλά ήταν ευθύς στην πίστη (υποταγμένος στο θέλημα του Θεού) και δεν ήταν από τους ειδωλολάτρες</w:t>
      </w:r>
      <w:r>
        <w:rPr>
          <w:rFonts w:cs="Palatino Linotype"/>
          <w:lang w:bidi="he-IL"/>
        </w:rPr>
        <w:t xml:space="preserve"> (3, 67). Με τη φράση </w:t>
      </w:r>
      <w:r w:rsidRPr="00787A44">
        <w:rPr>
          <w:rFonts w:cs="Palatino Linotype"/>
          <w:i/>
          <w:lang w:bidi="he-IL"/>
        </w:rPr>
        <w:t>μουσουλμάνος χανίφ</w:t>
      </w:r>
      <w:r>
        <w:rPr>
          <w:rFonts w:cs="Palatino Linotype"/>
          <w:lang w:bidi="he-IL"/>
        </w:rPr>
        <w:t xml:space="preserve"> (</w:t>
      </w:r>
      <w:r>
        <w:rPr>
          <w:rFonts w:cs="Palatino Linotype"/>
          <w:lang w:val="en-US" w:bidi="he-IL"/>
        </w:rPr>
        <w:t>hanifan</w:t>
      </w:r>
      <w:r w:rsidRPr="001F7A4F">
        <w:rPr>
          <w:rFonts w:cs="Palatino Linotype"/>
          <w:lang w:bidi="he-IL"/>
        </w:rPr>
        <w:t xml:space="preserve"> </w:t>
      </w:r>
      <w:r>
        <w:rPr>
          <w:rFonts w:cs="Palatino Linotype"/>
          <w:lang w:val="en-US" w:bidi="he-IL"/>
        </w:rPr>
        <w:t>musliman</w:t>
      </w:r>
      <w:r>
        <w:rPr>
          <w:rFonts w:cs="Palatino Linotype"/>
          <w:lang w:bidi="he-IL"/>
        </w:rPr>
        <w:t>)</w:t>
      </w:r>
      <w:r w:rsidRPr="001F7A4F">
        <w:rPr>
          <w:rFonts w:cs="Palatino Linotype"/>
          <w:lang w:bidi="he-IL"/>
        </w:rPr>
        <w:t xml:space="preserve"> </w:t>
      </w:r>
      <w:r>
        <w:rPr>
          <w:rFonts w:cs="Palatino Linotype"/>
          <w:lang w:bidi="he-IL"/>
        </w:rPr>
        <w:t xml:space="preserve">δηλώνεται η δεδομένη κλίση του στο Ισλάμ. Ο όρος </w:t>
      </w:r>
      <w:r w:rsidRPr="00787A44">
        <w:rPr>
          <w:rFonts w:cs="Palatino Linotype"/>
          <w:i/>
          <w:lang w:bidi="he-IL"/>
        </w:rPr>
        <w:t>χανίφ</w:t>
      </w:r>
      <w:r>
        <w:rPr>
          <w:rFonts w:cs="Palatino Linotype"/>
          <w:lang w:bidi="he-IL"/>
        </w:rPr>
        <w:t xml:space="preserve"> ήταν εν χρήσει ήδη προ του Μωάμεθ και χρησιμοποιούνταν με την έννοια </w:t>
      </w:r>
      <w:r w:rsidRPr="00FE29C3">
        <w:rPr>
          <w:rFonts w:cs="Palatino Linotype"/>
          <w:i/>
          <w:lang w:bidi="he-IL"/>
        </w:rPr>
        <w:t>ευσεβής, όσιος</w:t>
      </w:r>
      <w:r>
        <w:rPr>
          <w:rFonts w:cs="Palatino Linotype"/>
          <w:lang w:bidi="he-IL"/>
        </w:rPr>
        <w:t xml:space="preserve">. Για τον Μωάμεθ </w:t>
      </w:r>
      <w:r w:rsidRPr="00FE29C3">
        <w:rPr>
          <w:rFonts w:cs="Palatino Linotype"/>
          <w:i/>
          <w:lang w:bidi="he-IL"/>
        </w:rPr>
        <w:t xml:space="preserve">χανίφ </w:t>
      </w:r>
      <w:r>
        <w:rPr>
          <w:rFonts w:cs="Palatino Linotype"/>
          <w:lang w:bidi="he-IL"/>
        </w:rPr>
        <w:t xml:space="preserve">ήταν εκείνοι οι άνθρωποι, οι οποίοι δεν ήταν ούτε Ιουδαίοι ούτε Έλληνες, αλλά αναζητούσαν τον Θεό. Σε αυτούς συντελέσθηκε μια μεταβολή, η οποία οδήγησε στην εγκατάλειψη της ειδωλολατρίας και στην υιοθέτηση της πίστης στον ένα Θεό. Ο ίδιος ο Πατριάρχης αυτοκατανοείται ως </w:t>
      </w:r>
      <w:r w:rsidRPr="0078438D">
        <w:rPr>
          <w:rFonts w:cs="Palatino Linotype"/>
          <w:i/>
          <w:lang w:bidi="he-IL"/>
        </w:rPr>
        <w:t>Χανίφ</w:t>
      </w:r>
      <w:r>
        <w:rPr>
          <w:rFonts w:cs="Palatino Linotype"/>
          <w:lang w:bidi="he-IL"/>
        </w:rPr>
        <w:t xml:space="preserve"> (10, 104 κε.). Σε κάθε περίπτωση ο Μωάμεθ έχει την αξίωση ότι κατανόησε ορθά τον Αβραάμ: (3, 68): </w:t>
      </w:r>
      <w:r w:rsidRPr="00787A44">
        <w:rPr>
          <w:rFonts w:cs="Palatino Linotype"/>
          <w:i/>
          <w:lang w:bidi="he-IL"/>
        </w:rPr>
        <w:t>οι άνθρωποι που έχουν το δικαίωμα να πουν ότι ανήκουν στον Αβραάμ είναι εκείνοι που τον ακολούθησαν, όπως είναι επίσης κι ο Προφήτης αυτός (ο Μουχάμεντ) κι όσοι πίστεψαν (σ’</w:t>
      </w:r>
      <w:r>
        <w:rPr>
          <w:rFonts w:cs="Palatino Linotype"/>
          <w:i/>
          <w:lang w:bidi="he-IL"/>
        </w:rPr>
        <w:t xml:space="preserve"> </w:t>
      </w:r>
      <w:r w:rsidRPr="00787A44">
        <w:rPr>
          <w:rFonts w:cs="Palatino Linotype"/>
          <w:i/>
          <w:lang w:bidi="he-IL"/>
        </w:rPr>
        <w:t>αυτόν) κι ο Αλλάχ είναι ο προστάτης όσων πιστεύουν</w:t>
      </w:r>
      <w:r>
        <w:rPr>
          <w:rFonts w:cs="Palatino Linotype"/>
          <w:lang w:bidi="he-IL"/>
        </w:rPr>
        <w:t xml:space="preserve">. Η ετυμολογία του όρου </w:t>
      </w:r>
      <w:r w:rsidRPr="0078438D">
        <w:rPr>
          <w:rFonts w:cs="Palatino Linotype"/>
          <w:i/>
          <w:lang w:bidi="he-IL"/>
        </w:rPr>
        <w:t>χανίφ</w:t>
      </w:r>
      <w:r>
        <w:rPr>
          <w:rFonts w:cs="Palatino Linotype"/>
          <w:lang w:bidi="he-IL"/>
        </w:rPr>
        <w:t xml:space="preserve"> είναι αμφισβητούμενη, αφού ανάγεται είτε στο εβρ. </w:t>
      </w:r>
      <w:r w:rsidRPr="0078438D">
        <w:rPr>
          <w:rFonts w:cs="Palatino Linotype"/>
          <w:i/>
          <w:lang w:val="en-US" w:bidi="he-IL"/>
        </w:rPr>
        <w:t>hanef</w:t>
      </w:r>
      <w:r w:rsidRPr="00C00BF0">
        <w:rPr>
          <w:rFonts w:cs="Palatino Linotype"/>
          <w:lang w:bidi="he-IL"/>
        </w:rPr>
        <w:t xml:space="preserve"> </w:t>
      </w:r>
      <w:r>
        <w:rPr>
          <w:rFonts w:cs="Palatino Linotype"/>
          <w:lang w:bidi="he-IL"/>
        </w:rPr>
        <w:t xml:space="preserve">(= υποκριτής) ή στο αραβικό </w:t>
      </w:r>
      <w:r w:rsidRPr="0078438D">
        <w:rPr>
          <w:rFonts w:cs="Palatino Linotype"/>
          <w:i/>
          <w:lang w:val="en-US" w:bidi="he-IL"/>
        </w:rPr>
        <w:t>nahif</w:t>
      </w:r>
      <w:r w:rsidRPr="00C00BF0">
        <w:rPr>
          <w:rFonts w:cs="Palatino Linotype"/>
          <w:lang w:bidi="he-IL"/>
        </w:rPr>
        <w:t xml:space="preserve"> (</w:t>
      </w:r>
      <w:r>
        <w:rPr>
          <w:rFonts w:cs="Palatino Linotype"/>
          <w:lang w:bidi="he-IL"/>
        </w:rPr>
        <w:t>= σχισματικός)</w:t>
      </w:r>
      <w:r w:rsidRPr="00C00BF0">
        <w:rPr>
          <w:rFonts w:cs="Palatino Linotype"/>
          <w:vertAlign w:val="superscript"/>
          <w:lang w:bidi="he-IL"/>
        </w:rPr>
        <w:t>124</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Με αυτόν τον τρόπο έχουμε αγγίξει δύο αξιοσημείωτα πεδία: Από τη μία η εξέταση όσων παραδίδει το Κοράνι. Από την άλλη η παρατήρηση ότι ο Μωάμεθ αφηγείται και διαμορφώνει την ιστορία της κλήσης του Αβραάμ υπό το φως των δικών του εμπειριών. </w:t>
      </w:r>
      <w:r w:rsidRPr="00787A44">
        <w:rPr>
          <w:rFonts w:cs="Palatino Linotype"/>
          <w:caps/>
          <w:lang w:bidi="he-IL"/>
        </w:rPr>
        <w:t>σ</w:t>
      </w:r>
      <w:r>
        <w:rPr>
          <w:rFonts w:cs="Palatino Linotype"/>
          <w:lang w:bidi="he-IL"/>
        </w:rPr>
        <w:t xml:space="preserve">την κλήση των </w:t>
      </w:r>
      <w:r w:rsidRPr="00DF7BC7">
        <w:rPr>
          <w:rFonts w:cs="Palatino Linotype"/>
          <w:caps/>
          <w:lang w:bidi="he-IL"/>
        </w:rPr>
        <w:t>π</w:t>
      </w:r>
      <w:r>
        <w:rPr>
          <w:rFonts w:cs="Palatino Linotype"/>
          <w:lang w:bidi="he-IL"/>
        </w:rPr>
        <w:t>ατριαρχών βλέπει την προτύπωση της δικής του αντίστοιχης εμπειρίας (κλήσης), κάτι που παρατηρήσαμε ήδη και με την αποκάλυψη στο Μωυσή στη φλεγόμενη βάτο</w:t>
      </w:r>
      <w:r>
        <w:rPr>
          <w:rFonts w:cs="Palatino Linotype"/>
          <w:vertAlign w:val="superscript"/>
          <w:lang w:bidi="he-IL"/>
        </w:rPr>
        <w:t>125</w:t>
      </w:r>
      <w:r>
        <w:rPr>
          <w:rFonts w:cs="Palatino Linotype"/>
          <w:lang w:bidi="he-IL"/>
        </w:rPr>
        <w:t xml:space="preserve"> και προδίδει υψηλή συναίσθηση και αυτοσυνειδησία της αποστολής του, αφού κατατάσσεται στην αλυσίδα των π.διαθηκικών μορφών. Σύμφωνα με τη Σούρα 2, 129, προσεύχεται ο Αβραάμ (με τον Ισμαήλ) σχετικά με την έλευση του μελλοντικού απεσταλμένου που θα αναγινώσκει στους οπαδούς του τους στίχους και θα διδάσκει τη γραφή και τη σοφία. Είναι σαφές ότι αυτή η προσευχή εκπληρώθηκε στο πρόσωπο του Μωάμεθ. Σύμφωνα με τη Σούρα 2, 124, </w:t>
      </w:r>
      <w:r w:rsidRPr="0047237E">
        <w:rPr>
          <w:rFonts w:cs="Palatino Linotype"/>
          <w:i/>
          <w:lang w:bidi="he-IL"/>
        </w:rPr>
        <w:t>όταν ο Κύριος δοκίμασε τον Αβραάμ με ορισμένες παραγγελίες που τις εκτέλεσε είπε:</w:t>
      </w:r>
      <w:r>
        <w:rPr>
          <w:rFonts w:cs="Palatino Linotype"/>
          <w:i/>
          <w:lang w:bidi="he-IL"/>
        </w:rPr>
        <w:t xml:space="preserve"> </w:t>
      </w:r>
      <w:r w:rsidRPr="0047237E">
        <w:rPr>
          <w:rFonts w:cs="Palatino Linotype"/>
          <w:i/>
          <w:lang w:bidi="he-IL"/>
        </w:rPr>
        <w:t xml:space="preserve">θα </w:t>
      </w:r>
      <w:r>
        <w:rPr>
          <w:rFonts w:cs="Palatino Linotype"/>
          <w:i/>
          <w:lang w:bidi="he-IL"/>
        </w:rPr>
        <w:t xml:space="preserve">τον </w:t>
      </w:r>
      <w:r w:rsidRPr="0047237E">
        <w:rPr>
          <w:rFonts w:cs="Palatino Linotype"/>
          <w:i/>
          <w:lang w:bidi="he-IL"/>
        </w:rPr>
        <w:t>ορίσω Ιμάμη των ανθρώπων</w:t>
      </w:r>
      <w:r>
        <w:rPr>
          <w:rFonts w:cs="Palatino Linotype"/>
          <w:lang w:bidi="he-IL"/>
        </w:rPr>
        <w:t>. Αυτή η φράση θα γίνει τεχνικός όρος (</w:t>
      </w:r>
      <w:r>
        <w:rPr>
          <w:rFonts w:cs="Palatino Linotype"/>
          <w:lang w:val="en-US" w:bidi="he-IL"/>
        </w:rPr>
        <w:t>terminus</w:t>
      </w:r>
      <w:r w:rsidRPr="0047237E">
        <w:rPr>
          <w:rFonts w:cs="Palatino Linotype"/>
          <w:lang w:bidi="he-IL"/>
        </w:rPr>
        <w:t xml:space="preserve"> </w:t>
      </w:r>
      <w:r>
        <w:rPr>
          <w:rFonts w:cs="Palatino Linotype"/>
          <w:lang w:val="en-US" w:bidi="he-IL"/>
        </w:rPr>
        <w:t>technicus</w:t>
      </w:r>
      <w:r w:rsidRPr="0047237E">
        <w:rPr>
          <w:rFonts w:cs="Palatino Linotype"/>
          <w:lang w:bidi="he-IL"/>
        </w:rPr>
        <w:t xml:space="preserve">) </w:t>
      </w:r>
      <w:r>
        <w:rPr>
          <w:rFonts w:cs="Palatino Linotype"/>
          <w:lang w:bidi="he-IL"/>
        </w:rPr>
        <w:t>που υποδηλώνει τον προϊστάμενο της Σύναξης αλλά και το πρότυπο.</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Επανειλημένα ακούγεται η ιστορία της επίσκεψης των τριών αγγέλων στον Αβραάμ στην Τερεμβίνθη της Μαμρή, όπου αναγγέλλεται η γέννηση του υιού Ισαάκ με την επισυναπτόμενη καταστροφή των Σοδόμων (Γεν. 18 κε.) όπου δίνεται ιδιαίτερη</w:t>
      </w:r>
      <w:r w:rsidRPr="00045380">
        <w:rPr>
          <w:rFonts w:cs="Palatino Linotype"/>
          <w:lang w:bidi="he-IL"/>
        </w:rPr>
        <w:t xml:space="preserve"> </w:t>
      </w:r>
      <w:r>
        <w:rPr>
          <w:rFonts w:cs="Palatino Linotype"/>
          <w:lang w:bidi="he-IL"/>
        </w:rPr>
        <w:t>έμφαση</w:t>
      </w:r>
      <w:r w:rsidRPr="00045380">
        <w:rPr>
          <w:rFonts w:cs="Palatino Linotype"/>
          <w:lang w:bidi="he-IL"/>
        </w:rPr>
        <w:t xml:space="preserve"> </w:t>
      </w:r>
      <w:r>
        <w:rPr>
          <w:rFonts w:cs="Palatino Linotype"/>
          <w:lang w:bidi="he-IL"/>
        </w:rPr>
        <w:t>στην</w:t>
      </w:r>
      <w:r w:rsidRPr="00045380">
        <w:rPr>
          <w:rFonts w:cs="Palatino Linotype"/>
          <w:lang w:bidi="he-IL"/>
        </w:rPr>
        <w:t xml:space="preserve"> </w:t>
      </w:r>
      <w:r>
        <w:rPr>
          <w:rFonts w:cs="Palatino Linotype"/>
          <w:lang w:bidi="he-IL"/>
        </w:rPr>
        <w:t>τιμωρία (11, 69-83</w:t>
      </w:r>
      <w:r w:rsidRPr="0047237E">
        <w:rPr>
          <w:rFonts w:cs="Palatino Linotype"/>
          <w:vertAlign w:val="superscript"/>
          <w:lang w:bidi="he-IL"/>
        </w:rPr>
        <w:t>.</w:t>
      </w:r>
      <w:r>
        <w:rPr>
          <w:rFonts w:cs="Palatino Linotype"/>
          <w:lang w:bidi="he-IL"/>
        </w:rPr>
        <w:t xml:space="preserve"> </w:t>
      </w:r>
      <w:r w:rsidRPr="00045380">
        <w:rPr>
          <w:rFonts w:cs="Palatino Linotype"/>
          <w:lang w:bidi="he-IL"/>
        </w:rPr>
        <w:t>15, 51-77</w:t>
      </w:r>
      <w:r w:rsidRPr="0047237E">
        <w:rPr>
          <w:rFonts w:cs="Palatino Linotype"/>
          <w:vertAlign w:val="superscript"/>
          <w:lang w:bidi="he-IL"/>
        </w:rPr>
        <w:t>.</w:t>
      </w:r>
      <w:r w:rsidRPr="00045380">
        <w:rPr>
          <w:rFonts w:cs="Palatino Linotype"/>
          <w:lang w:bidi="he-IL"/>
        </w:rPr>
        <w:t xml:space="preserve"> 29, 31-35</w:t>
      </w:r>
      <w:r w:rsidRPr="0047237E">
        <w:rPr>
          <w:rFonts w:cs="Palatino Linotype"/>
          <w:vertAlign w:val="superscript"/>
          <w:lang w:bidi="he-IL"/>
        </w:rPr>
        <w:t>.</w:t>
      </w:r>
      <w:r w:rsidRPr="00045380">
        <w:rPr>
          <w:rFonts w:cs="Palatino Linotype"/>
          <w:lang w:bidi="he-IL"/>
        </w:rPr>
        <w:t xml:space="preserve"> 51, 24-37). </w:t>
      </w:r>
      <w:r>
        <w:rPr>
          <w:rFonts w:cs="Palatino Linotype"/>
          <w:lang w:bidi="he-IL"/>
        </w:rPr>
        <w:t>Αντιθέτως</w:t>
      </w:r>
      <w:r w:rsidRPr="00045380">
        <w:rPr>
          <w:rFonts w:cs="Palatino Linotype"/>
          <w:lang w:bidi="he-IL"/>
        </w:rPr>
        <w:t xml:space="preserve"> </w:t>
      </w:r>
      <w:r>
        <w:rPr>
          <w:rFonts w:cs="Palatino Linotype"/>
          <w:lang w:bidi="he-IL"/>
        </w:rPr>
        <w:t>η</w:t>
      </w:r>
      <w:r w:rsidRPr="00045380">
        <w:rPr>
          <w:rFonts w:cs="Palatino Linotype"/>
          <w:lang w:bidi="he-IL"/>
        </w:rPr>
        <w:t xml:space="preserve"> </w:t>
      </w:r>
      <w:r>
        <w:rPr>
          <w:rFonts w:cs="Palatino Linotype"/>
          <w:lang w:bidi="he-IL"/>
        </w:rPr>
        <w:t>ιστορία</w:t>
      </w:r>
      <w:r w:rsidRPr="00045380">
        <w:rPr>
          <w:rFonts w:cs="Palatino Linotype"/>
          <w:lang w:bidi="he-IL"/>
        </w:rPr>
        <w:t xml:space="preserve"> </w:t>
      </w:r>
      <w:r>
        <w:rPr>
          <w:rFonts w:cs="Palatino Linotype"/>
          <w:lang w:bidi="he-IL"/>
        </w:rPr>
        <w:t>της</w:t>
      </w:r>
      <w:r w:rsidRPr="00045380">
        <w:rPr>
          <w:rFonts w:cs="Palatino Linotype"/>
          <w:lang w:bidi="he-IL"/>
        </w:rPr>
        <w:t xml:space="preserve"> </w:t>
      </w:r>
      <w:r>
        <w:rPr>
          <w:rFonts w:cs="Palatino Linotype"/>
          <w:lang w:bidi="he-IL"/>
        </w:rPr>
        <w:t>θυσίας</w:t>
      </w:r>
      <w:r w:rsidRPr="00045380">
        <w:rPr>
          <w:rFonts w:cs="Palatino Linotype"/>
          <w:lang w:bidi="he-IL"/>
        </w:rPr>
        <w:t xml:space="preserve"> </w:t>
      </w:r>
      <w:r>
        <w:rPr>
          <w:rFonts w:cs="Palatino Linotype"/>
          <w:lang w:bidi="he-IL"/>
        </w:rPr>
        <w:t>του</w:t>
      </w:r>
      <w:r w:rsidRPr="00045380">
        <w:rPr>
          <w:rFonts w:cs="Palatino Linotype"/>
          <w:lang w:bidi="he-IL"/>
        </w:rPr>
        <w:t xml:space="preserve"> </w:t>
      </w:r>
      <w:r>
        <w:rPr>
          <w:rFonts w:cs="Palatino Linotype"/>
          <w:lang w:bidi="he-IL"/>
        </w:rPr>
        <w:t>Ισαάκ</w:t>
      </w:r>
      <w:r w:rsidRPr="00045380">
        <w:rPr>
          <w:rFonts w:cs="Palatino Linotype"/>
          <w:lang w:bidi="he-IL"/>
        </w:rPr>
        <w:t xml:space="preserve"> </w:t>
      </w:r>
      <w:r>
        <w:rPr>
          <w:rFonts w:cs="Palatino Linotype"/>
          <w:lang w:bidi="he-IL"/>
        </w:rPr>
        <w:t>μνημονεύεται</w:t>
      </w:r>
      <w:r w:rsidRPr="00045380">
        <w:rPr>
          <w:rFonts w:cs="Palatino Linotype"/>
          <w:lang w:bidi="he-IL"/>
        </w:rPr>
        <w:t xml:space="preserve"> </w:t>
      </w:r>
      <w:r>
        <w:rPr>
          <w:rFonts w:cs="Palatino Linotype"/>
          <w:lang w:bidi="he-IL"/>
        </w:rPr>
        <w:t>μόνον</w:t>
      </w:r>
      <w:r w:rsidRPr="00045380">
        <w:rPr>
          <w:rFonts w:cs="Palatino Linotype"/>
          <w:lang w:bidi="he-IL"/>
        </w:rPr>
        <w:t xml:space="preserve"> </w:t>
      </w:r>
      <w:r>
        <w:rPr>
          <w:rFonts w:cs="Palatino Linotype"/>
          <w:lang w:bidi="he-IL"/>
        </w:rPr>
        <w:t>μία</w:t>
      </w:r>
      <w:r w:rsidRPr="00045380">
        <w:rPr>
          <w:rFonts w:cs="Palatino Linotype"/>
          <w:lang w:bidi="he-IL"/>
        </w:rPr>
        <w:t xml:space="preserve"> </w:t>
      </w:r>
      <w:r>
        <w:rPr>
          <w:rFonts w:cs="Palatino Linotype"/>
          <w:lang w:bidi="he-IL"/>
        </w:rPr>
        <w:t>φορά</w:t>
      </w:r>
      <w:r w:rsidRPr="00045380">
        <w:rPr>
          <w:rFonts w:cs="Palatino Linotype"/>
          <w:lang w:bidi="he-IL"/>
        </w:rPr>
        <w:t xml:space="preserve"> (37, 102-111). </w:t>
      </w:r>
      <w:r>
        <w:rPr>
          <w:rFonts w:cs="Palatino Linotype"/>
          <w:lang w:bidi="he-IL"/>
        </w:rPr>
        <w:t xml:space="preserve">Σε αντίθεση προς το Γεν. 22, εξαίρεται η ετοιμότητα του γιού να θυσιαστεί. Αυτός επιβεβαιώνει τη συγκατάθεσή του για αυτοθυσία με τη φράση (102): </w:t>
      </w:r>
      <w:r w:rsidRPr="00C37C6C">
        <w:rPr>
          <w:rFonts w:cs="Palatino Linotype"/>
          <w:i/>
          <w:caps/>
          <w:lang w:bidi="he-IL"/>
        </w:rPr>
        <w:t>ω</w:t>
      </w:r>
      <w:r w:rsidRPr="00C37C6C">
        <w:rPr>
          <w:rFonts w:cs="Palatino Linotype"/>
          <w:i/>
          <w:lang w:bidi="he-IL"/>
        </w:rPr>
        <w:t xml:space="preserve"> πατέρα μου! Κάνε ό,τι σου διατάζει (ο Αλλάχ), θα με βρεις –αν το θέλει ο Αλλάχ- να είμαι ένας από τους υπάκουους!</w:t>
      </w:r>
      <w:r>
        <w:rPr>
          <w:rFonts w:cs="Palatino Linotype"/>
          <w:lang w:bidi="he-IL"/>
        </w:rPr>
        <w:t xml:space="preserve"> Έχοντας τη σημερινή εμπειρία με τις επιθέσεις αυτοκτονίας των Μουσουλμάνων, αυτές οι λέξεις αποκτούν άλλη σημασία. Ο γιος που θέλει ο Αβραάμ να θυσιάσει με τη δική του συναίνεση, δεν είναι σύμφωνα με το Κοράνι ο Ισαάκ, αλλά ο Ισμαήλ, ο γιος της Άγαρ. Βέβαια στην αφήγηση δε μνημονεύεται το όνομά του, αλλά στη συνέχεια αναγγέλλεται στον Αβραάμ ότι μετά από αυτόν θα γεννηθεί ο Ισαάκ ο οποίος θα γίνει προφήτης (37, 112 κ.ε.). Από αυτό το στοιχείο προκύπτει ότι το παιδί που θυσιάζεται δεν είναι ο Ισαάκ, αλλά ο κατά δεκατέσσερα χρόνια πρεσβύτερος Ισμαήλ</w:t>
      </w:r>
      <w:r>
        <w:rPr>
          <w:rFonts w:cs="Palatino Linotype"/>
          <w:vertAlign w:val="superscript"/>
          <w:lang w:bidi="he-IL"/>
        </w:rPr>
        <w:t>126</w:t>
      </w:r>
      <w:r>
        <w:rPr>
          <w:rFonts w:cs="Palatino Linotype"/>
          <w:lang w:bidi="he-IL"/>
        </w:rPr>
        <w:t>.</w:t>
      </w:r>
    </w:p>
    <w:p w:rsidR="006D0821" w:rsidRDefault="006D0821" w:rsidP="006D0821">
      <w:pPr>
        <w:autoSpaceDE w:val="0"/>
        <w:autoSpaceDN w:val="0"/>
        <w:adjustRightInd w:val="0"/>
        <w:rPr>
          <w:rFonts w:cs="Palatino Linotype"/>
          <w:lang w:bidi="he-IL"/>
        </w:rPr>
      </w:pPr>
    </w:p>
    <w:p w:rsidR="006D0821" w:rsidRPr="006962C7" w:rsidRDefault="006D0821" w:rsidP="006D0821">
      <w:pPr>
        <w:shd w:val="clear" w:color="auto" w:fill="FFFFFF"/>
        <w:autoSpaceDE w:val="0"/>
        <w:autoSpaceDN w:val="0"/>
        <w:adjustRightInd w:val="0"/>
      </w:pPr>
      <w:r>
        <w:rPr>
          <w:rFonts w:cs="Palatino Linotype"/>
          <w:lang w:bidi="he-IL"/>
        </w:rPr>
        <w:lastRenderedPageBreak/>
        <w:t xml:space="preserve">Βαθιές ρίζες στο Ισλάμ αποκτά ο Αβραάμ μέσω της παράδοσης που θεμελίωσε την μουσουλμανική ιεραποδημία στη Μέκκα, κάτι που διαπιστώνεται σε διαφορετικά χωρία του Κορανίου. Ο Αβραάμ ίδρυσε και τον προορισμό της ιεραποδημίας την Κάμπα, η οποία ονομάζεται σπίτι του: </w:t>
      </w:r>
      <w:r w:rsidRPr="006962C7">
        <w:rPr>
          <w:i/>
          <w:szCs w:val="21"/>
        </w:rPr>
        <w:t>Ο</w:t>
      </w:r>
      <w:r>
        <w:rPr>
          <w:i/>
          <w:szCs w:val="21"/>
        </w:rPr>
        <w:t xml:space="preserve"> </w:t>
      </w:r>
      <w:r w:rsidRPr="006962C7">
        <w:rPr>
          <w:i/>
          <w:szCs w:val="21"/>
        </w:rPr>
        <w:t>πρώτος Οίκος Λατρείας που ορίστηκε για τους ανθρώπους ήταν ο ναός της Μπάκκα (Μέκκα), ευλογημένος και καθοδήγηση για όλο το κόσμο.</w:t>
      </w:r>
      <w:r w:rsidRPr="006962C7">
        <w:rPr>
          <w:i/>
        </w:rPr>
        <w:t xml:space="preserve"> </w:t>
      </w:r>
      <w:r>
        <w:rPr>
          <w:i/>
          <w:szCs w:val="21"/>
        </w:rPr>
        <w:t>Σ' αυτόν υπάρχουν φανερά σ</w:t>
      </w:r>
      <w:r w:rsidRPr="006962C7">
        <w:rPr>
          <w:i/>
          <w:szCs w:val="21"/>
        </w:rPr>
        <w:t xml:space="preserve">ημεία, - επί παραδείγματι - Το Μακάμ </w:t>
      </w:r>
      <w:r>
        <w:rPr>
          <w:i/>
          <w:szCs w:val="21"/>
        </w:rPr>
        <w:t>του Αβραάμ, κι όποιος έμπαινε σ</w:t>
      </w:r>
      <w:r w:rsidRPr="006962C7">
        <w:rPr>
          <w:i/>
          <w:szCs w:val="21"/>
        </w:rPr>
        <w:t>' αυτόν ήταν ασφαλής. Το προσκύνημα στο ναό αυτόν είναι καθήκον που οφείλουν οι</w:t>
      </w:r>
      <w:r>
        <w:rPr>
          <w:i/>
          <w:szCs w:val="21"/>
        </w:rPr>
        <w:t xml:space="preserve"> </w:t>
      </w:r>
      <w:r w:rsidRPr="006962C7">
        <w:rPr>
          <w:i/>
          <w:szCs w:val="21"/>
        </w:rPr>
        <w:t>άνθρωποι που μπορούν να πληρώσουν για το ταξίδι του</w:t>
      </w:r>
      <w:r>
        <w:rPr>
          <w:i/>
          <w:szCs w:val="21"/>
        </w:rPr>
        <w:t xml:space="preserve"> Θεού (Αλλάχ)</w:t>
      </w:r>
      <w:r w:rsidRPr="006962C7">
        <w:rPr>
          <w:i/>
          <w:szCs w:val="21"/>
        </w:rPr>
        <w:t>. Αν όμως κανείς αρνηθεί το καθήκον</w:t>
      </w:r>
      <w:r>
        <w:rPr>
          <w:i/>
          <w:szCs w:val="21"/>
        </w:rPr>
        <w:t xml:space="preserve"> </w:t>
      </w:r>
      <w:r w:rsidRPr="006962C7">
        <w:rPr>
          <w:i/>
          <w:szCs w:val="21"/>
        </w:rPr>
        <w:t>αυτό,</w:t>
      </w:r>
      <w:r>
        <w:rPr>
          <w:i/>
          <w:szCs w:val="21"/>
        </w:rPr>
        <w:t xml:space="preserve"> ο Θεός (Αλλάχ) είναι πιο πλούσιος, απ τα δημιουργήματα </w:t>
      </w:r>
      <w:r w:rsidRPr="006962C7">
        <w:rPr>
          <w:i/>
          <w:szCs w:val="21"/>
        </w:rPr>
        <w:t>Του (δηλ. δεν στηρίζεται πάνω σε κανένα)</w:t>
      </w:r>
      <w:r>
        <w:rPr>
          <w:i/>
          <w:szCs w:val="21"/>
        </w:rPr>
        <w:t xml:space="preserve">. Λέγε: 'Ώ! </w:t>
      </w:r>
      <w:r w:rsidRPr="006962C7">
        <w:rPr>
          <w:i/>
          <w:szCs w:val="21"/>
        </w:rPr>
        <w:t xml:space="preserve">Λαέ της Βίβλου! Γιατί αρνείσαι τα Σημεία του </w:t>
      </w:r>
      <w:r>
        <w:rPr>
          <w:i/>
          <w:szCs w:val="21"/>
        </w:rPr>
        <w:t>Θεού (Αλλάχ)</w:t>
      </w:r>
      <w:r w:rsidRPr="006962C7">
        <w:rPr>
          <w:i/>
          <w:szCs w:val="21"/>
        </w:rPr>
        <w:t>, όταν ο</w:t>
      </w:r>
      <w:r>
        <w:rPr>
          <w:i/>
          <w:szCs w:val="21"/>
        </w:rPr>
        <w:t xml:space="preserve"> </w:t>
      </w:r>
      <w:r w:rsidRPr="006962C7">
        <w:rPr>
          <w:i/>
          <w:szCs w:val="21"/>
        </w:rPr>
        <w:t xml:space="preserve">Ίδιος ο </w:t>
      </w:r>
      <w:r>
        <w:rPr>
          <w:i/>
          <w:szCs w:val="21"/>
        </w:rPr>
        <w:t xml:space="preserve">Θεός (Αλλάχ) </w:t>
      </w:r>
      <w:r w:rsidRPr="006962C7">
        <w:rPr>
          <w:i/>
          <w:szCs w:val="21"/>
        </w:rPr>
        <w:t>είναι μάρτυρας σ' όλα που κάνεις</w:t>
      </w:r>
      <w:r>
        <w:rPr>
          <w:i/>
          <w:szCs w:val="21"/>
        </w:rPr>
        <w:t xml:space="preserve">. </w:t>
      </w:r>
      <w:r w:rsidRPr="006962C7">
        <w:rPr>
          <w:i/>
          <w:szCs w:val="21"/>
        </w:rPr>
        <w:t>"</w:t>
      </w:r>
      <w:r>
        <w:rPr>
          <w:i/>
          <w:szCs w:val="21"/>
        </w:rPr>
        <w:t>Λέγε:</w:t>
      </w:r>
      <w:r w:rsidRPr="006962C7">
        <w:rPr>
          <w:i/>
          <w:szCs w:val="21"/>
        </w:rPr>
        <w:t>"Ω! Λαέ της Βίβλου! Γιατί εμποδίζετε αυτόν που θέλει να μπε</w:t>
      </w:r>
      <w:r>
        <w:rPr>
          <w:i/>
          <w:szCs w:val="21"/>
        </w:rPr>
        <w:t xml:space="preserve">ι στο δρόμο του Θεού (Αλλάχ) (δηλ. στο </w:t>
      </w:r>
      <w:r w:rsidRPr="006962C7">
        <w:rPr>
          <w:i/>
          <w:szCs w:val="21"/>
        </w:rPr>
        <w:t xml:space="preserve">Ισλάμ) </w:t>
      </w:r>
      <w:r>
        <w:rPr>
          <w:i/>
          <w:szCs w:val="21"/>
        </w:rPr>
        <w:t xml:space="preserve">επιδιώκοντας να τον κάμετε στραβό, ενώ εσείς οι ίδιοι </w:t>
      </w:r>
      <w:r w:rsidRPr="006962C7">
        <w:rPr>
          <w:i/>
          <w:szCs w:val="21"/>
        </w:rPr>
        <w:t>είσ</w:t>
      </w:r>
      <w:r>
        <w:rPr>
          <w:i/>
          <w:szCs w:val="21"/>
        </w:rPr>
        <w:t>τε  μάρτυρες  της Συμφωνίας του</w:t>
      </w:r>
      <w:r w:rsidRPr="0055188A">
        <w:rPr>
          <w:i/>
          <w:szCs w:val="21"/>
        </w:rPr>
        <w:t xml:space="preserve"> </w:t>
      </w:r>
      <w:r>
        <w:rPr>
          <w:i/>
          <w:szCs w:val="21"/>
        </w:rPr>
        <w:t xml:space="preserve">Θεού (Αλλάχ).  </w:t>
      </w:r>
      <w:r w:rsidRPr="006962C7">
        <w:rPr>
          <w:i/>
          <w:szCs w:val="21"/>
        </w:rPr>
        <w:t>Κι</w:t>
      </w:r>
      <w:r>
        <w:rPr>
          <w:i/>
          <w:szCs w:val="21"/>
        </w:rPr>
        <w:t xml:space="preserve"> </w:t>
      </w:r>
      <w:r w:rsidRPr="006962C7">
        <w:rPr>
          <w:i/>
          <w:szCs w:val="21"/>
        </w:rPr>
        <w:t>όμως</w:t>
      </w:r>
      <w:r>
        <w:rPr>
          <w:i/>
          <w:szCs w:val="21"/>
        </w:rPr>
        <w:t xml:space="preserve"> </w:t>
      </w:r>
      <w:r w:rsidRPr="006962C7">
        <w:rPr>
          <w:i/>
          <w:szCs w:val="21"/>
        </w:rPr>
        <w:t xml:space="preserve">ο </w:t>
      </w:r>
      <w:r>
        <w:rPr>
          <w:i/>
          <w:szCs w:val="21"/>
        </w:rPr>
        <w:t>Θεός (Αλλάχ) δεν είναι αμελής σ' όσ</w:t>
      </w:r>
      <w:r w:rsidRPr="006962C7">
        <w:rPr>
          <w:i/>
          <w:szCs w:val="21"/>
        </w:rPr>
        <w:t>α εσείς κάνετε"</w:t>
      </w:r>
      <w:r>
        <w:t xml:space="preserve"> </w:t>
      </w:r>
      <w:r>
        <w:rPr>
          <w:rFonts w:cs="Palatino Linotype"/>
          <w:lang w:bidi="he-IL"/>
        </w:rPr>
        <w:t xml:space="preserve">(3, 96 κε.). </w:t>
      </w:r>
      <w:r w:rsidRPr="0047237E">
        <w:rPr>
          <w:rFonts w:cs="Palatino Linotype"/>
          <w:caps/>
          <w:lang w:bidi="he-IL"/>
        </w:rPr>
        <w:t>η</w:t>
      </w:r>
      <w:r>
        <w:rPr>
          <w:rFonts w:cs="Palatino Linotype"/>
          <w:lang w:bidi="he-IL"/>
        </w:rPr>
        <w:t xml:space="preserve"> περιοχή όπου ιδρύεται ο </w:t>
      </w:r>
      <w:r w:rsidRPr="0047237E">
        <w:rPr>
          <w:rFonts w:cs="Palatino Linotype"/>
          <w:i/>
          <w:lang w:bidi="he-IL"/>
        </w:rPr>
        <w:t>ιερός Οίκος</w:t>
      </w:r>
      <w:r>
        <w:rPr>
          <w:rFonts w:cs="Palatino Linotype"/>
          <w:lang w:bidi="he-IL"/>
        </w:rPr>
        <w:t xml:space="preserve"> ονομάζεται «κοιλάδα χωρίς σπορά». </w:t>
      </w:r>
      <w:r w:rsidRPr="00DF7BC7">
        <w:rPr>
          <w:rFonts w:cs="Palatino Linotype"/>
          <w:caps/>
          <w:lang w:bidi="he-IL"/>
        </w:rPr>
        <w:t>β</w:t>
      </w:r>
      <w:r>
        <w:rPr>
          <w:rFonts w:cs="Palatino Linotype"/>
          <w:lang w:bidi="he-IL"/>
        </w:rPr>
        <w:t xml:space="preserve">ρίσκεται σε μία άγονη περιοχή και πρέπει να είναι απαλλαγμένη από είδωλα (14, 35-37). Σύμφωνα με τη Σούρα 2, 125-8, ο </w:t>
      </w:r>
      <w:r w:rsidRPr="006962C7">
        <w:rPr>
          <w:rFonts w:cs="Palatino Linotype"/>
          <w:i/>
          <w:lang w:bidi="he-IL"/>
        </w:rPr>
        <w:t>Αβραάμ με το γιο του οικοδόμησε τον Οίκο και τον καθάρισε από τα είδωλα για τους λάτρες που το περιέρχονται</w:t>
      </w:r>
      <w:r>
        <w:rPr>
          <w:rFonts w:cs="Palatino Linotype"/>
          <w:i/>
          <w:lang w:bidi="he-IL"/>
        </w:rPr>
        <w:t>,</w:t>
      </w:r>
      <w:r w:rsidRPr="006962C7">
        <w:rPr>
          <w:rFonts w:cs="Palatino Linotype"/>
          <w:i/>
          <w:lang w:bidi="he-IL"/>
        </w:rPr>
        <w:t xml:space="preserve"> γι’</w:t>
      </w:r>
      <w:r>
        <w:rPr>
          <w:rFonts w:cs="Palatino Linotype"/>
          <w:i/>
          <w:lang w:bidi="he-IL"/>
        </w:rPr>
        <w:t xml:space="preserve"> </w:t>
      </w:r>
      <w:r w:rsidRPr="006962C7">
        <w:rPr>
          <w:rFonts w:cs="Palatino Linotype"/>
          <w:i/>
          <w:lang w:bidi="he-IL"/>
        </w:rPr>
        <w:t>αυτούς που απομονώνουν τον εαυτό τους και που γονατίζουν και υποκλίνονται όταν προσεύχονται</w:t>
      </w:r>
      <w:r>
        <w:rPr>
          <w:rFonts w:cs="Palatino Linotype"/>
          <w:lang w:bidi="he-IL"/>
        </w:rPr>
        <w:t xml:space="preserve"> (πρβλ. </w:t>
      </w:r>
      <w:r w:rsidRPr="00045380">
        <w:rPr>
          <w:rFonts w:cs="Palatino Linotype"/>
          <w:lang w:bidi="he-IL"/>
        </w:rPr>
        <w:t>22, 26-29)</w:t>
      </w:r>
      <w:r>
        <w:rPr>
          <w:rFonts w:cs="Palatino Linotype"/>
          <w:vertAlign w:val="superscript"/>
          <w:lang w:bidi="he-IL"/>
        </w:rPr>
        <w:t>127</w:t>
      </w:r>
      <w:r w:rsidRPr="00045380">
        <w:rPr>
          <w:rFonts w:cs="Palatino Linotype"/>
          <w:lang w:bidi="he-IL"/>
        </w:rPr>
        <w:t xml:space="preserve">. </w:t>
      </w:r>
      <w:r>
        <w:rPr>
          <w:rFonts w:cs="Palatino Linotype"/>
          <w:lang w:bidi="he-IL"/>
        </w:rPr>
        <w:t>Κατ</w:t>
      </w:r>
      <w:r w:rsidRPr="00045380">
        <w:rPr>
          <w:rFonts w:cs="Palatino Linotype"/>
          <w:lang w:bidi="he-IL"/>
        </w:rPr>
        <w:t>’</w:t>
      </w:r>
      <w:r>
        <w:rPr>
          <w:rFonts w:cs="Palatino Linotype"/>
          <w:lang w:bidi="he-IL"/>
        </w:rPr>
        <w:t xml:space="preserve"> ουσίαν</w:t>
      </w:r>
      <w:r w:rsidRPr="00045380">
        <w:rPr>
          <w:rFonts w:cs="Palatino Linotype"/>
          <w:lang w:bidi="he-IL"/>
        </w:rPr>
        <w:t xml:space="preserve"> </w:t>
      </w:r>
      <w:r>
        <w:rPr>
          <w:rFonts w:cs="Palatino Linotype"/>
          <w:lang w:bidi="he-IL"/>
        </w:rPr>
        <w:t>ο</w:t>
      </w:r>
      <w:r w:rsidRPr="00045380">
        <w:rPr>
          <w:rFonts w:cs="Palatino Linotype"/>
          <w:lang w:bidi="he-IL"/>
        </w:rPr>
        <w:t xml:space="preserve"> </w:t>
      </w:r>
      <w:r>
        <w:rPr>
          <w:rFonts w:cs="Palatino Linotype"/>
          <w:lang w:bidi="he-IL"/>
        </w:rPr>
        <w:t>Αβραάμ</w:t>
      </w:r>
      <w:r w:rsidRPr="00045380">
        <w:rPr>
          <w:rFonts w:cs="Palatino Linotype"/>
          <w:lang w:bidi="he-IL"/>
        </w:rPr>
        <w:t xml:space="preserve"> </w:t>
      </w:r>
      <w:r>
        <w:rPr>
          <w:rFonts w:cs="Palatino Linotype"/>
          <w:lang w:bidi="he-IL"/>
        </w:rPr>
        <w:t>ίδρυσε</w:t>
      </w:r>
      <w:r w:rsidRPr="00045380">
        <w:rPr>
          <w:rFonts w:cs="Palatino Linotype"/>
          <w:lang w:bidi="he-IL"/>
        </w:rPr>
        <w:t xml:space="preserve"> </w:t>
      </w:r>
      <w:r>
        <w:rPr>
          <w:rFonts w:cs="Palatino Linotype"/>
          <w:lang w:bidi="he-IL"/>
        </w:rPr>
        <w:t>τη</w:t>
      </w:r>
      <w:r w:rsidRPr="00045380">
        <w:rPr>
          <w:rFonts w:cs="Palatino Linotype"/>
          <w:lang w:bidi="he-IL"/>
        </w:rPr>
        <w:t xml:space="preserve"> </w:t>
      </w:r>
      <w:r>
        <w:rPr>
          <w:rFonts w:cs="Palatino Linotype"/>
          <w:lang w:bidi="he-IL"/>
        </w:rPr>
        <w:t>μουσουλμανική</w:t>
      </w:r>
      <w:r w:rsidRPr="00045380">
        <w:rPr>
          <w:rFonts w:cs="Palatino Linotype"/>
          <w:lang w:bidi="he-IL"/>
        </w:rPr>
        <w:t xml:space="preserve"> </w:t>
      </w:r>
      <w:r>
        <w:rPr>
          <w:rFonts w:cs="Palatino Linotype"/>
          <w:lang w:bidi="he-IL"/>
        </w:rPr>
        <w:t>θρησκεία</w:t>
      </w:r>
      <w:r w:rsidRPr="00045380">
        <w:rPr>
          <w:rFonts w:cs="Palatino Linotype"/>
          <w:lang w:bidi="he-IL"/>
        </w:rPr>
        <w:t xml:space="preserve">. </w:t>
      </w:r>
      <w:r>
        <w:rPr>
          <w:rFonts w:cs="Palatino Linotype"/>
          <w:lang w:bidi="he-IL"/>
        </w:rPr>
        <w:t>Όταν ο Ισμαήλ εμφανίζεται στη θέση του, καθίσταται σαφές ότι για το Κοράνι αυτός είναι ο σπουδαιότερος γιος του Αβραάμ που εξασφαλίζει τη συνέχεια με τις απαρχές και όχι ο Ισαάκ και ο γιος του, ο Ιακώβ έστω κι αν μνημονεύονται στο Κοράνι και μάλιστα ως προφήτες (37, 112).</w:t>
      </w:r>
    </w:p>
    <w:p w:rsidR="006D0821" w:rsidRDefault="006D0821" w:rsidP="006D0821">
      <w:pPr>
        <w:autoSpaceDE w:val="0"/>
        <w:autoSpaceDN w:val="0"/>
        <w:adjustRightInd w:val="0"/>
        <w:rPr>
          <w:rFonts w:cs="Palatino Linotype"/>
          <w:lang w:bidi="he-IL"/>
        </w:rPr>
      </w:pPr>
    </w:p>
    <w:p w:rsidR="006D0821" w:rsidRDefault="006D0821" w:rsidP="006D0821">
      <w:pPr>
        <w:autoSpaceDE w:val="0"/>
        <w:autoSpaceDN w:val="0"/>
        <w:adjustRightInd w:val="0"/>
        <w:rPr>
          <w:rFonts w:cs="Palatino Linotype"/>
          <w:lang w:bidi="he-IL"/>
        </w:rPr>
      </w:pPr>
      <w:r>
        <w:rPr>
          <w:rFonts w:cs="Palatino Linotype"/>
          <w:lang w:bidi="he-IL"/>
        </w:rPr>
        <w:t xml:space="preserve">Κάνοντας μια ανασκόπηση της σημασίας του Αβραάμ στον Ιουδαϊσμό, στο Χριστιανισμό και στο Ισλάμ πρέπει να διαπιστωθεί με έμφαση ότι και οι τρεις θρησκείες εδράζονται στον συγκεκριμένο Πατριάρχη. Αυτό το στοιχείο πρέπει να θεωρηθεί ως κάτι που τις ενώνει. Ο Αβραάμ ανήκει καταρχάς στον Ιουδαϊσμό. Ο Χριστιανισμός και τον Ισλάμ αποκτούν πρόσβαση μέσω της Π.Δ. Όποιος επικαλείται τον Αβραάμ, εκών ή άκων ανακαλεί τις ιουδαϊκές ρίζες, κάτι που πραγματοποιεί  με «βιαιότερο» τρόπο το Ισλάμ (από ότι ο Χριστιανισμός) αφού ισχυρίζεται ότι αποκαθιστά τη θρησκεία του Αβραάμ. Στον Χριστιανισμό ο συγκεκριμένος Πατριάρχης έχει εξαιρετική σπουδαιότητα εξαιτίας της επαγγελίας που έλαβε ότι </w:t>
      </w:r>
      <w:r w:rsidRPr="00DF7BC7">
        <w:rPr>
          <w:rFonts w:cs="Palatino Linotype"/>
          <w:i/>
          <w:lang w:bidi="he-IL"/>
        </w:rPr>
        <w:t>δι’ αυτού θα ευλογηθούν όλα τα έθνη της γης</w:t>
      </w:r>
      <w:r>
        <w:rPr>
          <w:rFonts w:cs="Palatino Linotype"/>
          <w:lang w:bidi="he-IL"/>
        </w:rPr>
        <w:t xml:space="preserve">. Ο λόγος του Θεού δεν είναι δυνατόν να ακυρωθεί. Πώς εκπληρώνεται αυτή η υπόσχεση; </w:t>
      </w:r>
      <w:r w:rsidRPr="006962C7">
        <w:rPr>
          <w:rFonts w:cs="Palatino Linotype"/>
          <w:caps/>
          <w:lang w:bidi="he-IL"/>
        </w:rPr>
        <w:t>γ</w:t>
      </w:r>
      <w:r>
        <w:rPr>
          <w:rFonts w:cs="Palatino Linotype"/>
          <w:lang w:bidi="he-IL"/>
        </w:rPr>
        <w:t>ια το Χριστιανισμό το σπέρμα του Αβαράμ είναι αυτόχρημα ο Ιησούς, αφού με αυτό το Πρόσωπο πραγματοποιείται η επαγγελία. Τι σημαίνει αυτό για τη σχέση του Χριστιανισμού με τον Ιουδαϊσμό και το Ισλάμ; Τουλάχιστον μία: να αναγνωρίσει τις ρίζες στον Ιουδαϊσμό και να αναγνωρίσει εκείνους που ως παιδιά του Ισμαήλ στο Ισλάμ μπορούν να έχουν μετοχή στην ευλογία του Πατριάρχη</w:t>
      </w:r>
    </w:p>
    <w:p w:rsidR="006D0821" w:rsidRDefault="006D0821">
      <w:pPr>
        <w:spacing w:after="200" w:line="276" w:lineRule="auto"/>
        <w:jc w:val="left"/>
        <w:rPr>
          <w:rFonts w:asciiTheme="majorHAnsi" w:eastAsiaTheme="majorEastAsia" w:hAnsiTheme="majorHAnsi" w:cstheme="majorBidi"/>
          <w:b/>
          <w:bCs/>
          <w:color w:val="365F91" w:themeColor="accent1" w:themeShade="BF"/>
          <w:sz w:val="28"/>
          <w:szCs w:val="28"/>
          <w:lang w:eastAsia="en-US"/>
        </w:rPr>
      </w:pPr>
    </w:p>
    <w:p w:rsidR="003E03FA" w:rsidRPr="00C77110" w:rsidRDefault="003E03FA" w:rsidP="00C77110">
      <w:pPr>
        <w:pStyle w:val="1"/>
        <w:jc w:val="center"/>
        <w:rPr>
          <w:lang w:eastAsia="en-US"/>
        </w:rPr>
      </w:pPr>
      <w:r>
        <w:rPr>
          <w:lang w:eastAsia="en-US"/>
        </w:rPr>
        <w:t xml:space="preserve">ΒΙΒΛΙΚΑ ΚΕΙΜΕΝΑ ΔΙΑΣΚΕΥΑΣΜΕΝΑ ΓΙΑ ΠΑΙΔΙΑ </w:t>
      </w:r>
      <w:r w:rsidR="00C77110">
        <w:rPr>
          <w:lang w:eastAsia="en-US"/>
        </w:rPr>
        <w:t>ΔΗΜΟΤΙΚΟΥ</w:t>
      </w:r>
    </w:p>
    <w:p w:rsidR="0048064B" w:rsidRPr="003E03FA" w:rsidRDefault="0048064B" w:rsidP="003E03FA">
      <w:pPr>
        <w:pStyle w:val="3"/>
        <w:rPr>
          <w:rFonts w:eastAsiaTheme="minorHAnsi"/>
          <w:sz w:val="24"/>
          <w:szCs w:val="24"/>
          <w:lang w:eastAsia="en-US"/>
        </w:rPr>
      </w:pPr>
      <w:r w:rsidRPr="003E03FA">
        <w:rPr>
          <w:lang w:eastAsia="en-US"/>
        </w:rPr>
        <w:t>Η Εξορία από τον Παράδεισο (Γεν.</w:t>
      </w:r>
      <w:r w:rsidR="002676E8" w:rsidRPr="003E03FA">
        <w:rPr>
          <w:lang w:eastAsia="en-US"/>
        </w:rPr>
        <w:t xml:space="preserve"> </w:t>
      </w:r>
      <w:r w:rsidRPr="003E03FA">
        <w:rPr>
          <w:lang w:eastAsia="en-US"/>
        </w:rPr>
        <w:t>3)</w:t>
      </w: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Θεός έκανε τον Παράδεισο για τον άνθρωπο. Όλα τα δέντρα ήταν στην διάθεση του, Ο άνθρωπος ζούσε λουσμένος μέσα στο φως του Θεού. Από ένα δέντρο όμως ο Αδάμ δεν μπορούσε να φάει. Ήξερε ο Πατέρας του-ο θεός ότι ο καρπός αυτού του δέντρου δεν θα ωφελούσε τον Αδάμ. Μήπως και ο δικός μας πατέρας δεν αποφεύγει να δώσει μήλο στο μικρό του παιδί; Γιατί το κάνει;</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48064B"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Κάποιος όμως φθόνησε τους πρώτους ανθρώπους. Ζήλεψε τη χαρά και την ευτυχία τους. Σκέφθηκε πονηρά σαν το φίδι, που κρύβεται προτού τσιμπήσει το θύμα του. </w:t>
      </w:r>
      <w:r w:rsidRPr="002676E8">
        <w:rPr>
          <w:rFonts w:ascii="Times New Roman" w:hAnsi="Times New Roman"/>
          <w:color w:val="auto"/>
          <w:sz w:val="30"/>
          <w:szCs w:val="30"/>
          <w:vertAlign w:val="superscript"/>
          <w:lang w:eastAsia="en-US"/>
        </w:rPr>
        <w:lastRenderedPageBreak/>
        <w:t>!</w:t>
      </w:r>
      <w:r w:rsidRPr="002676E8">
        <w:rPr>
          <w:rFonts w:ascii="Times New Roman" w:hAnsi="Times New Roman"/>
          <w:color w:val="auto"/>
          <w:sz w:val="30"/>
          <w:szCs w:val="30"/>
          <w:lang w:eastAsia="en-US"/>
        </w:rPr>
        <w:t>Είναι αλήθεια ότι ο θεός σας είπε να μην φάτε από τους καρπούς όλων των δέντρων, που υπάρχουν στον Παράδεισο;" ρωτά ο διάβολος πονηρά την Εύα. Και η Εύα, όπως όλοι μας πέφτει στην παγίδα του. Ο διάβολος ρίχνει το δηλητήριο</w:t>
      </w:r>
      <w:r w:rsidR="002676E8" w:rsidRPr="002676E8">
        <w:rPr>
          <w:rFonts w:ascii="Times New Roman" w:hAnsi="Times New Roman"/>
          <w:color w:val="auto"/>
          <w:sz w:val="30"/>
          <w:szCs w:val="30"/>
          <w:lang w:eastAsia="en-US"/>
        </w:rPr>
        <w:t xml:space="preserve"> του στην καρδιά του ανθρώπου: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'Δεν σας αγαπάει ο Θεός. Δεν είναι πατέρας σας. Είναι ένας βασιλιάς, που σας ζηλεύει. Ξέρει, ότι μόλις φάτε από αυτό το δέντρο θα γίνετε σαν κι αυτόν, θεοί!". Εκείνος αντί να ακούσει τον Πατέρα του, το Θεό, που πονάει γι αυτόν ακούει εκείνον που τον ζηλεύει και παρακούει το θεό.</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48064B"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Μόλις έφαγαν τον καρπό ο Αδάμ και η Εύα χάσανε τη χάρη του Θεού, που τους σκέπαζε και τους στόλιζε. Ο Θεός όμως σαν πατέρας που είναι, έτρεξε το δειλινό να </w:t>
      </w:r>
      <w:r w:rsidR="002676E8" w:rsidRPr="002676E8">
        <w:rPr>
          <w:rFonts w:ascii="Times New Roman" w:hAnsi="Times New Roman"/>
          <w:color w:val="auto"/>
          <w:sz w:val="30"/>
          <w:szCs w:val="30"/>
          <w:lang w:eastAsia="en-US"/>
        </w:rPr>
        <w:t>βρει</w:t>
      </w:r>
      <w:r w:rsidR="002676E8" w:rsidRPr="002676E8">
        <w:rPr>
          <w:rFonts w:ascii="Times New Roman" w:hAnsi="Times New Roman"/>
          <w:b/>
          <w:bCs/>
          <w:color w:val="auto"/>
          <w:sz w:val="32"/>
          <w:szCs w:val="32"/>
          <w:lang w:eastAsia="en-US"/>
        </w:rPr>
        <w:t xml:space="preserve"> </w:t>
      </w:r>
      <w:r w:rsidR="002676E8" w:rsidRPr="002676E8">
        <w:rPr>
          <w:rFonts w:ascii="Times New Roman" w:hAnsi="Times New Roman"/>
          <w:color w:val="auto"/>
          <w:sz w:val="30"/>
          <w:szCs w:val="30"/>
          <w:lang w:eastAsia="en-US"/>
        </w:rPr>
        <w:t>το παιδί του και ρωτάει με αγωνία: Αδάμ που είσαι;". Ενώ τα ξέρει όλα, ρωτάει ο Θεός-Πατέρας με αγάπη τον Αδάμ για να ομολογήσει εκείνος την αμαρτία του, να μετανοήσει, να ξαναέρθει κοντά Του «Ποιός σου είπε ότι είσαι γυμνός;», ρωτά ο Θεός τον Αδάμ. Ο Αδάμ και η Εύα, όπως κάνουμε και μείς, αντί να ομολογήσουν το σφάλμα τους, ρίχνουν τα βάρη ο ένας στον άλλον και οι δυο μαζί στον...Θεό, που τους έπλασε μαζί. Έτσι ο άνθρωπος μόνος του χωρίζεται από το Θεό και την δημιουργία του. Ο θάνατος αποτελεί πλέον σύντροφο του. Με την σκληρή δουλειά του ο άνθρωπος καταλαβαίνει πόσο χρειάζεται το Θεό στη ζωή του αλλά και πόσο μικρός και αβοήθητος είναι μόνος του.</w:t>
      </w:r>
    </w:p>
    <w:p w:rsidR="00C77110" w:rsidRDefault="00C77110" w:rsidP="002676E8">
      <w:pPr>
        <w:shd w:val="clear" w:color="auto" w:fill="FFFFFF"/>
        <w:autoSpaceDE w:val="0"/>
        <w:autoSpaceDN w:val="0"/>
        <w:adjustRightInd w:val="0"/>
        <w:rPr>
          <w:rFonts w:ascii="Times New Roman" w:hAnsi="Times New Roman"/>
          <w:color w:val="auto"/>
          <w:sz w:val="30"/>
          <w:szCs w:val="30"/>
          <w:lang w:eastAsia="en-US"/>
        </w:rPr>
      </w:pPr>
    </w:p>
    <w:p w:rsidR="002676E8" w:rsidRPr="00C77110" w:rsidRDefault="002676E8" w:rsidP="00C77110">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Πάλι όμως ο Θεός δίνει ελπίδα στο παιδί του. Θα ρθει η στιγμή που το παιδί της γυναίκας (της Παναγιάς), λέει ο Θεός-Πατέρας στο φίδι, θα σου συντρίψει το κεφάλι, θα σε αφανίσει ολοκληρωτικά. Και όλα αυτά τη στιγμή που εσύ θα προσπαθήσεις με το Σταυρό και το μαρτύριο να του δαγκάσεις την πτέρνα. Και πραγματικά η γυναίκα, η Παναγιά γεννήθηκε από τον Ιωακείμ και την Άννα. Από την Παρθένο Μαρία γεννήθηκε ο Χριστός, που διέλυσε τα έργα του διαβόλου. Με ένα ξύλο απάτησε ο διάβολος τον άνθρωπο. Με ένα άλλο ξύλο, το ξύλο του Σταυρού, απατήθηκε όμως και ο ίδιος.</w:t>
      </w:r>
      <w:r w:rsidR="00C77110">
        <w:rPr>
          <w:rFonts w:ascii="Times New Roman" w:eastAsiaTheme="minorHAnsi" w:hAnsi="Times New Roman"/>
          <w:color w:val="auto"/>
          <w:sz w:val="24"/>
          <w:szCs w:val="24"/>
          <w:lang w:eastAsia="en-US"/>
        </w:rPr>
        <w:t xml:space="preserve"> </w:t>
      </w:r>
      <w:r w:rsidRPr="002676E8">
        <w:rPr>
          <w:rFonts w:ascii="Times New Roman" w:hAnsi="Times New Roman"/>
          <w:color w:val="auto"/>
          <w:sz w:val="30"/>
          <w:szCs w:val="30"/>
          <w:lang w:eastAsia="en-US"/>
        </w:rPr>
        <w:t>Εμείς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σημερινά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παιδιά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κοινωνώντας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Σώμα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Αίμα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του Χριστού</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αλλά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εξομολογούμενοι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τις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αμαρτίες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να</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έχουμε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το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Θεό,</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τον παράδεισο,</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τη</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χαρά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στην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καρδιά</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μας.</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και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αν</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κάνουμε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ξέρουμε</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ότι</w:t>
      </w:r>
      <w:r w:rsidR="00C77110">
        <w:rPr>
          <w:rFonts w:ascii="Times New Roman" w:hAnsi="Times New Roman"/>
          <w:color w:val="auto"/>
          <w:sz w:val="30"/>
          <w:szCs w:val="30"/>
          <w:lang w:eastAsia="en-US"/>
        </w:rPr>
        <w:t xml:space="preserve"> </w:t>
      </w:r>
      <w:r w:rsidRPr="002676E8">
        <w:rPr>
          <w:rFonts w:ascii="Times New Roman" w:hAnsi="Times New Roman"/>
          <w:color w:val="auto"/>
          <w:sz w:val="30"/>
          <w:szCs w:val="30"/>
          <w:lang w:eastAsia="en-US"/>
        </w:rPr>
        <w:t xml:space="preserve"> η αγάπη του Θεού είναι ένα πέλαγος που σβήνει τα αμαρτήματα μας. </w:t>
      </w:r>
    </w:p>
    <w:p w:rsidR="002676E8" w:rsidRDefault="002676E8" w:rsidP="002676E8">
      <w:pPr>
        <w:rPr>
          <w:rFonts w:ascii="Times New Roman" w:hAnsi="Times New Roman"/>
          <w:color w:val="auto"/>
          <w:sz w:val="30"/>
          <w:szCs w:val="30"/>
          <w:lang w:eastAsia="en-US"/>
        </w:rPr>
      </w:pPr>
    </w:p>
    <w:p w:rsidR="002676E8" w:rsidRPr="002676E8" w:rsidRDefault="002676E8" w:rsidP="003E03FA">
      <w:pPr>
        <w:pStyle w:val="3"/>
        <w:rPr>
          <w:rFonts w:eastAsiaTheme="minorHAnsi"/>
          <w:sz w:val="24"/>
          <w:szCs w:val="24"/>
          <w:lang w:eastAsia="en-US"/>
        </w:rPr>
      </w:pPr>
      <w:r w:rsidRPr="002676E8">
        <w:rPr>
          <w:lang w:eastAsia="en-US"/>
        </w:rPr>
        <w:t xml:space="preserve">ΚΑΙΝ ΚΑΙ </w:t>
      </w:r>
      <w:r w:rsidR="00C77110">
        <w:rPr>
          <w:lang w:eastAsia="en-US"/>
        </w:rPr>
        <w:t xml:space="preserve"> ΆΒΕΛ</w:t>
      </w:r>
      <w:r w:rsidRPr="002676E8">
        <w:rPr>
          <w:lang w:eastAsia="en-US"/>
        </w:rPr>
        <w:t xml:space="preserve"> (Γεν.4)</w:t>
      </w:r>
    </w:p>
    <w:p w:rsidR="00C77110" w:rsidRDefault="00C77110"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Αδάμ βρίσκεται απαρηγόρητος έξω από τον Παράδεισο της χαράς και της ζωής σε ένα κόσμο ξένο και άγριο. Μοναδική ελπίδα του η υπόσχεση του Θεού ότι θα </w:t>
      </w:r>
      <w:r w:rsidR="00C77110">
        <w:rPr>
          <w:rFonts w:ascii="Times New Roman" w:hAnsi="Times New Roman"/>
          <w:color w:val="auto"/>
          <w:sz w:val="29"/>
          <w:szCs w:val="29"/>
          <w:lang w:eastAsia="en-US"/>
        </w:rPr>
        <w:t>‘</w:t>
      </w:r>
      <w:r w:rsidRPr="002676E8">
        <w:rPr>
          <w:rFonts w:ascii="Times New Roman" w:hAnsi="Times New Roman"/>
          <w:color w:val="auto"/>
          <w:sz w:val="29"/>
          <w:szCs w:val="29"/>
          <w:lang w:eastAsia="en-US"/>
        </w:rPr>
        <w:t xml:space="preserve">ρθει η μέρα της Λύτρωσης και της σωτηρίας από τον ιδρώτα το δικό του και τους πόνους της γυναίκας του. Αυτή η ελπίδα του δίνει θάρρος. Τη γυναίκα του </w:t>
      </w:r>
      <w:r>
        <w:rPr>
          <w:rFonts w:ascii="Times New Roman" w:hAnsi="Times New Roman"/>
          <w:color w:val="auto"/>
          <w:sz w:val="29"/>
          <w:szCs w:val="29"/>
          <w:lang w:eastAsia="en-US"/>
        </w:rPr>
        <w:t xml:space="preserve">την ονομάζει Εύα, που σημαίνει </w:t>
      </w:r>
      <w:r w:rsidRPr="002676E8">
        <w:rPr>
          <w:rFonts w:ascii="Times New Roman" w:hAnsi="Times New Roman"/>
          <w:color w:val="auto"/>
          <w:sz w:val="29"/>
          <w:szCs w:val="29"/>
          <w:lang w:eastAsia="en-US"/>
        </w:rPr>
        <w:t xml:space="preserve">ζωή". Είναι άλλωστε η μοναδική του σύντροφος σε αυτή τη δυστυχία. Μαζί αποκτάνε δύο παιδιά, τον Κάιν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Στα παιδιά τους δίδαξαν την αγάπη που πρέπει να έχουν προς το </w:t>
      </w:r>
      <w:r w:rsidRPr="00C77110">
        <w:rPr>
          <w:rFonts w:ascii="Times New Roman" w:hAnsi="Times New Roman"/>
          <w:caps/>
          <w:color w:val="auto"/>
          <w:sz w:val="29"/>
          <w:szCs w:val="29"/>
          <w:lang w:eastAsia="en-US"/>
        </w:rPr>
        <w:t>θ</w:t>
      </w:r>
      <w:r w:rsidRPr="002676E8">
        <w:rPr>
          <w:rFonts w:ascii="Times New Roman" w:hAnsi="Times New Roman"/>
          <w:color w:val="auto"/>
          <w:sz w:val="29"/>
          <w:szCs w:val="29"/>
          <w:lang w:eastAsia="en-US"/>
        </w:rPr>
        <w:t xml:space="preserve">εό.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ήταν βοσκός και ο Κάιν γεωργός. Και οι δυο πρόσφεραν στο Θεό ένα κομμάτι από την δουλειά τους για να τους ευλογήσει,</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lastRenderedPageBreak/>
        <w:t xml:space="preserve">Ο Θεός όμως δεν έχει ανάγκη τόσο από δώρα, όσο από την αγνή καρδιά εκείνου, που προσφέρει τα δώρα. Και ο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αγαπούσε πραγματικά το Θεό. Τον ένιωθε σαν Πατέρα. Τον ευγνωμονούσε για τα δώρα του. Ο Κάιν αισθανόταν μίσος για το Θεό. Θεωρούσε το Θεό υπεύθυνο που δουλεύει τώρα εκείνος με μόχθο και ιδρώτα έξω από την ανεμελιά του Παραδείσου. Έβλεπε το Θεό σαν βασιλιά, που έπρεπε να του δώσει κάτι από την περιουσία του για να μην τον καταστρέψει χειρότερα. Νόμιζε ότι ο Θεός έχει ανάγκη από την περιουσία του. Παράλληλα συναισθανόταν ότι η δικιά του θυσία δεν είναι τόσο άξια όσο του αδερφού του, για αυτό άρχισε να μισεί και να ζηλεύει και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w:t>
      </w:r>
    </w:p>
    <w:p w:rsidR="002676E8" w:rsidRP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29"/>
          <w:szCs w:val="29"/>
          <w:lang w:eastAsia="en-US"/>
        </w:rPr>
        <w:t xml:space="preserve">Ο Θεός όμως είναι αγάπη. Τρέχει κοντά στον Κάιν και τον παρηγορεί: </w:t>
      </w:r>
      <w:r w:rsidRPr="00C77110">
        <w:rPr>
          <w:rFonts w:ascii="Times New Roman" w:hAnsi="Times New Roman"/>
          <w:i/>
          <w:color w:val="auto"/>
          <w:sz w:val="29"/>
          <w:szCs w:val="29"/>
          <w:lang w:eastAsia="en-US"/>
        </w:rPr>
        <w:t>Γιατί Κάιν κυριεύτηκες από τη στενοχώρια; Αμάρτησες. Δεν πειράζει όμως</w:t>
      </w:r>
      <w:r w:rsidRPr="002676E8">
        <w:rPr>
          <w:rFonts w:ascii="Times New Roman" w:hAnsi="Times New Roman"/>
          <w:color w:val="auto"/>
          <w:sz w:val="29"/>
          <w:szCs w:val="29"/>
          <w:lang w:eastAsia="en-US"/>
        </w:rPr>
        <w:t xml:space="preserve">. Ότι έγινε, έγινε. Ησύχασε. Μην οργίζεσαι εναντίον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Δεν φταίει εκείνος!". Φοβερή η αγάπη του Θεού. Δεν πηγαίνει ο Κάιν στο Θεό αλλά ο Θεός στον Κάιν. Και δεν πηγαίνει σαν αφέντης και βασιλιάς αλλά σαν φίλος. Δεν καταφέρνει όμως να καταπραΰνει το θυμό του Κάιν. Ο Κάιν σκοτώνει τον αδερφό του με σχέδιο. Τη στιγμή που πάνε μαζί βόλτα, ο Κάιν σηκώνεται και σκοτώνει με βία τον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Ο πρώτος θάνατος που είδε η Εύα ήταν αυτός του αγαπημένου της παιδιού. Όσο φεύγει κανείς κοντά από το Θεό, τόσο φεύγει και μακριά από το συνάνθρωπο και αδερφό του.</w:t>
      </w:r>
    </w:p>
    <w:p w:rsidR="002676E8" w:rsidRDefault="002676E8" w:rsidP="002676E8">
      <w:pPr>
        <w:shd w:val="clear" w:color="auto" w:fill="FFFFFF"/>
        <w:autoSpaceDE w:val="0"/>
        <w:autoSpaceDN w:val="0"/>
        <w:adjustRightInd w:val="0"/>
        <w:rPr>
          <w:rFonts w:ascii="Times New Roman" w:hAnsi="Times New Roman"/>
          <w:color w:val="auto"/>
          <w:sz w:val="29"/>
          <w:szCs w:val="29"/>
          <w:lang w:eastAsia="en-US"/>
        </w:rPr>
      </w:pP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r w:rsidRPr="002676E8">
        <w:rPr>
          <w:rFonts w:ascii="Times New Roman" w:hAnsi="Times New Roman"/>
          <w:color w:val="auto"/>
          <w:sz w:val="29"/>
          <w:szCs w:val="29"/>
          <w:lang w:eastAsia="en-US"/>
        </w:rPr>
        <w:t>Και πάλι όμως ο Θεός-Πατέρας τρέχει να βοηθήσε</w:t>
      </w:r>
      <w:r>
        <w:rPr>
          <w:rFonts w:ascii="Times New Roman" w:hAnsi="Times New Roman"/>
          <w:color w:val="auto"/>
          <w:sz w:val="29"/>
          <w:szCs w:val="29"/>
          <w:lang w:eastAsia="en-US"/>
        </w:rPr>
        <w:t xml:space="preserve">ι και να συγχωρήσει τον Κάιν. </w:t>
      </w:r>
      <w:r w:rsidRPr="002676E8">
        <w:rPr>
          <w:rFonts w:ascii="Times New Roman" w:hAnsi="Times New Roman"/>
          <w:color w:val="auto"/>
          <w:sz w:val="29"/>
          <w:szCs w:val="29"/>
          <w:lang w:eastAsia="en-US"/>
        </w:rPr>
        <w:t xml:space="preserve">Πού είναι ο αδερφός σου; Γ τον ρωτάει. Και ο Κάιν απαντάει με αναίδεια και περιφρόνηση: </w:t>
      </w:r>
      <w:r w:rsidRPr="002676E8">
        <w:rPr>
          <w:rFonts w:ascii="Times New Roman" w:hAnsi="Times New Roman"/>
          <w:i/>
          <w:iCs/>
          <w:color w:val="auto"/>
          <w:sz w:val="29"/>
          <w:szCs w:val="29"/>
          <w:lang w:eastAsia="en-US"/>
        </w:rPr>
        <w:t xml:space="preserve">ϊ. </w:t>
      </w:r>
      <w:r w:rsidRPr="002676E8">
        <w:rPr>
          <w:rFonts w:ascii="Times New Roman" w:hAnsi="Times New Roman"/>
          <w:color w:val="auto"/>
          <w:sz w:val="29"/>
          <w:szCs w:val="29"/>
          <w:lang w:eastAsia="en-US"/>
        </w:rPr>
        <w:t xml:space="preserve">Δεν έχω ιδέα! Σάμπως είμαι εγώ φύλακας του αδερφού μου;". Ο Κάιν έπρεπε να τιμωρηθεί για να καταλάβει το έγκλημα του αλλά και να διδάσκονται όσοι τον βλέπουν. ^Θα στενάζεις και θα τρέμεις, όσο θα ζεις στη γη, για να θυμάσαι το κακό που έκανες. Παντού θα είσαι ξένος και φυγάς!" Παρόλη όμως την τιμωρία ο Θεός δεν εξολοθρεύει το παιδί του. Του βάζει ένα σημάδι έτσι ώστε κανείς να μην τον σκοτώσει. Και ο Κάιν φεύγει έρημος και φυγάς. Προσπαθεί να κάνει τη γη ένα "θερμοκήπιο", έναν τεχνητό παράδεισο, για να ξεχάσει το Θεό και τον αδελφό του. Κτίζει πόλεις δυνατές. Όσο γλυκές κι αν είναι οι κιθάρες που ακούγονται σε αυτές, όσο δυνατοί κι αν είναι οι θόρυβοι από τους εργάτες της, δεν μπορούσαν να πνίξουν τη φωνή της συνείδησης, τις τύψεις, την κατάρα της αμαρτίας. Η Εύα για να παρηγορηθεί από το χαμό του </w:t>
      </w:r>
      <w:r w:rsidR="00C77110">
        <w:rPr>
          <w:rFonts w:ascii="Times New Roman" w:hAnsi="Times New Roman"/>
          <w:color w:val="auto"/>
          <w:sz w:val="29"/>
          <w:szCs w:val="29"/>
          <w:lang w:eastAsia="en-US"/>
        </w:rPr>
        <w:t xml:space="preserve"> Άβελ</w:t>
      </w:r>
      <w:r w:rsidRPr="002676E8">
        <w:rPr>
          <w:rFonts w:ascii="Times New Roman" w:hAnsi="Times New Roman"/>
          <w:color w:val="auto"/>
          <w:sz w:val="29"/>
          <w:szCs w:val="29"/>
          <w:lang w:eastAsia="en-US"/>
        </w:rPr>
        <w:t xml:space="preserve"> γεννά το τρίτο της παιδί, τον Σήθ, που το όνομα του σημαίνει "αντικατάσταση", Τα παιδιά του Σήθ αγαπούσαν το Θεό και ήταν αγαπημένοι από το Θεό. Ένας από αυτούς ήταν κι ο Ενώχ, που τόσο πολύ ευχαρίστησε το Θεό ώστε δεν πέθανε αλλά μεταφέρθηκε στον ουρανό, όπως θα αναστηθούμε και θα πάμε κοντά στο Θεό όσοι από εμάς τον αγαπάμε. </w:t>
      </w:r>
    </w:p>
    <w:p w:rsidR="003E03FA" w:rsidRDefault="003E03FA" w:rsidP="007210FA">
      <w:pPr>
        <w:rPr>
          <w:lang w:eastAsia="en-US"/>
        </w:rPr>
      </w:pPr>
    </w:p>
    <w:p w:rsidR="002676E8" w:rsidRPr="002676E8" w:rsidRDefault="002676E8" w:rsidP="003E03FA">
      <w:pPr>
        <w:pStyle w:val="3"/>
        <w:rPr>
          <w:rFonts w:eastAsiaTheme="minorHAnsi"/>
          <w:sz w:val="24"/>
          <w:szCs w:val="24"/>
          <w:lang w:eastAsia="en-US"/>
        </w:rPr>
      </w:pPr>
      <w:r w:rsidRPr="002676E8">
        <w:rPr>
          <w:lang w:eastAsia="en-US"/>
        </w:rPr>
        <w:t>Ο ΝΩΕ</w:t>
      </w:r>
      <w:r w:rsidR="00C77110">
        <w:rPr>
          <w:lang w:eastAsia="en-US"/>
        </w:rPr>
        <w:t xml:space="preserve">  </w:t>
      </w:r>
      <w:r w:rsidRPr="002676E8">
        <w:rPr>
          <w:lang w:eastAsia="en-US"/>
        </w:rPr>
        <w:t>(Γεν.</w:t>
      </w:r>
      <w:r>
        <w:rPr>
          <w:lang w:eastAsia="en-US"/>
        </w:rPr>
        <w:t xml:space="preserve"> </w:t>
      </w:r>
      <w:r w:rsidRPr="002676E8">
        <w:rPr>
          <w:lang w:eastAsia="en-US"/>
        </w:rPr>
        <w:t>6)</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Ο άνθρωπος απομακρυνόταν ολοένα και περισσότερο από τον θεό. Αμάρτανε χωρίς να δίνει σημασία στο θέλημα του Θεού. Η αμαρτία σαν αρρώστια κολλητική πλημμύρισε τον κόσμο. Όπως ο πατέρας πληγώνεται όταν το παιδί του είναι άτακτο, έτσι κι ο Θεός λυπήθηκε που δημιούργησε τον άνθρωπο και του χάρισε τόσα δώρα. </w:t>
      </w:r>
      <w:r w:rsidRPr="002676E8">
        <w:rPr>
          <w:rFonts w:ascii="Times New Roman" w:hAnsi="Times New Roman"/>
          <w:caps/>
          <w:color w:val="auto"/>
          <w:sz w:val="30"/>
          <w:szCs w:val="30"/>
          <w:lang w:eastAsia="en-US"/>
        </w:rPr>
        <w:t>θ</w:t>
      </w:r>
      <w:r w:rsidRPr="002676E8">
        <w:rPr>
          <w:rFonts w:ascii="Times New Roman" w:hAnsi="Times New Roman"/>
          <w:color w:val="auto"/>
          <w:sz w:val="30"/>
          <w:szCs w:val="30"/>
          <w:lang w:eastAsia="en-US"/>
        </w:rPr>
        <w:t>α ξεκαθαρίσω τον τόπο από τη βρωμιά της αμαρτίας!" είπε ο Θεός. Όπως εμείς δεν ανεχόμαστε βρωμιές και λεκέδες στο σπίτι μας, έτσι και ο Θεός δεν ανέχεται τη μουτζούρα της αμαρτίας στον όμορφο κόσμο Του.</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Μέσα στους πολλούς δυνατούς και εγωιστές ανθρώπους, τους γίγαντες, ο Θεός βλέπει έναν, που φύλαττε τις εντολές Του. Τον λέγανε Νώε και είχε μια γυναίκα και τρία παιδιά. Όπως μιλά ο πατέρας στο παιδί του έτσι και ο Θεός φανερώνει στο Νώε το σχέδιο Του. Ο Νώε πρέπει να φτιάξει ένα μεγάλο καράβι, με τρείς ορόφους από ξύλα τετράγωνα. Στο καράβι αυτό θα έμπαιναν τα ζώα και η οικογένεια του Νώε. Δεν μπορούσε ο θεός να στείλει αγγελούδια για να σώσει το Νώε;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Έπρεπε όμως κι ο Νώε να κουραστεί και να αγωνιστεί. Ο Θεός μας αγαπάει. Πρέπει να δείχνουμε όμως και εμείς την αγάπη μας σε Αυτόν. Τη στιγμή που ο Νώε έκανε την κιβωτό, όλοι τον κορόιδευαν, ακόμη και οι μάστορες. Θ Νώε όμως έδειχνε την εμπιστοσύνη του στο Θεό. Πολλές φορές και εμάς μας κοροϊδεύουν επειδή για παράδειγμα κάνουμε το Σταυρό μας προτού να φάμε. Εμείς όμως πρέπει να είμαστε σταθεροί σε αυτό που εμείς πιστεύουμε σωστό. Όλα τα χρόνια που κτιζόταν η κιβωτός, ο Θεός-Πατέρας έδινε την ευκαιρία στους ανθρώπους να αλλάξουν μυαλά και να έρθουν κοντά Του και να σωθούν. Ο θεός μας περιμένει κοντά του. Πρέπει όμως και μεις να τρέξουμε.</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Όπως ο Νώε έκανε την κιβωτό, έτσι και ο Χριστός μας έκανε την Εκκλησία. Εάν ο Χριστός είναι ο πατέρας μας η Εκκλησία που βαφτιστήκαμε και κοινωνάμε το Σώμα Του και το Αίμα Του, είναι η μάνα μας. Όσοι μπαίνουν στην Εκκλησία και ακούνε το Χριστό δεν φοβούνται τίποτα στη ζωή τους. Δεν τρέμουν τα κύματα γιατί βρίσκονται κοντά στον Δυνατό. Ο Νώε δεν ντρεπόταν να κάνει το θέλημα του πατέρα Του, του θεού και σώθηκε. Οι άλλοι, που κορόιδευαν και είχαν εμπιστοσύνη στον εαυτό τους χάθηκαν. Κοντά λοιπόν στο Χριστό και στην Εκκλησία, για να βρούμε τη σωτηρία και τη χαρά.</w:t>
      </w:r>
    </w:p>
    <w:p w:rsidR="002676E8" w:rsidRP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Ερωτήσεις</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eastAsiaTheme="minorHAnsi" w:hAnsi="Times New Roman"/>
          <w:color w:val="auto"/>
          <w:sz w:val="30"/>
          <w:szCs w:val="30"/>
          <w:lang w:eastAsia="en-US"/>
        </w:rPr>
        <w:t>1)</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ο θεός αποφάσισε να καταστρέψει τον κόσμο;</w:t>
      </w:r>
    </w:p>
    <w:p w:rsidR="002676E8" w:rsidRPr="002676E8" w:rsidRDefault="002676E8" w:rsidP="002676E8">
      <w:pPr>
        <w:rPr>
          <w:rFonts w:ascii="Times New Roman" w:hAnsi="Times New Roman"/>
          <w:color w:val="auto"/>
          <w:sz w:val="30"/>
          <w:szCs w:val="30"/>
          <w:lang w:eastAsia="en-US"/>
        </w:rPr>
      </w:pPr>
      <w:r w:rsidRPr="002676E8">
        <w:rPr>
          <w:rFonts w:ascii="Times New Roman" w:eastAsiaTheme="minorHAnsi" w:hAnsi="Times New Roman"/>
          <w:color w:val="auto"/>
          <w:sz w:val="30"/>
          <w:szCs w:val="30"/>
          <w:lang w:eastAsia="en-US"/>
        </w:rPr>
        <w:t>2)</w:t>
      </w:r>
      <w:r w:rsidR="00C77110">
        <w:rPr>
          <w:rFonts w:ascii="Times New Roman" w:eastAsiaTheme="minorHAnsi" w:hAnsi="Times New Roman"/>
          <w:color w:val="auto"/>
          <w:sz w:val="30"/>
          <w:szCs w:val="30"/>
          <w:lang w:eastAsia="en-US"/>
        </w:rPr>
        <w:t xml:space="preserve"> </w:t>
      </w:r>
      <w:r w:rsidRPr="002676E8">
        <w:rPr>
          <w:rFonts w:ascii="Times New Roman" w:hAnsi="Times New Roman"/>
          <w:color w:val="auto"/>
          <w:sz w:val="30"/>
          <w:szCs w:val="30"/>
          <w:lang w:eastAsia="en-US"/>
        </w:rPr>
        <w:t>Γιατί έπρεπε ο Νώε να κτίσει την κιβωτό; 3)Ποιά είναι η δική μας κιβωτός;</w:t>
      </w: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ΚΑΤΑΚΛΥΣΜΟΣ (Γεν. 7)</w:t>
      </w:r>
    </w:p>
    <w:p w:rsidR="003E03FA" w:rsidRDefault="003E03FA"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Οι μέρες του κτισίματος της κιβωτού πέρασαν. 120 ολόκληρα χρόνια ανέβαλε ο Θεός την τιμωρία. Οι άνθρωποι δεν άλλαξαν μυαλό. Όπως καλεί ο πατέρας το παιδί του όταν βλέπει μπόρα να έρχεται, έτσι φωνάζει και ο Θεός στο δίκαιο Νώε: Έμπα μέσα!" του λέει. Παρόλο που ούτε ένα συννεφάκι δεν φαινόταν, ο Νώε πιστεύει και ακούει τον Θεό. Μαζί με το Νώε μπαίνουν και 7 ζευγάρια από τα ήμερα ζώα και 1 ζευγάρι από τα άγρια ζώα. Όπως το φθινόπωρο φεύγουν τα πουλιά μόνα τους για χώρες πιο ζεστές, έτσι και όλα τα ζώα μόνα τους τρέχουν να μπουν στην σκοτεινή κιβωτό. Ζούνε μαζί μέσα στο μεγάλο καράβι χωρίς να πειράζει το ένα το άλλο. Τα ζώα ακούνε το Θεό. Εμείς πολλές φορές όχι.</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 xml:space="preserve">Ήταν Νοέμβριος μήνας όταν οι καταρράκτες του ουρανού άνοιξαν. Ο Νώε ήταν 600 χρόνων. Η τεράστια πόρτα της κιβωτού κλείνει. Μαζί της κλείνει και η ευκαιρία της μετάνοιας για τους αμαρτωλούς. Οι θάλασσες, οι λίμνες, τα ποτάμια άρχισαν να βράζουν και να βουίζουν από τη ταραχή των κυμάτων και το θόρυβο του νερού. Ο ουρανός βροντούσε και άστραπτε. Το νερό έπεφτε ορμητικό για 40 ολόκληρες μέρες. Το νερό, που δίνει ζωή στα λουλούδια και τα ζώα καταστρέφει τώρα τον παλιό-κόσμο. Στην αρχή οι άνθρωποι θα νόμισαν </w:t>
      </w:r>
      <w:r>
        <w:rPr>
          <w:rFonts w:ascii="Times New Roman" w:hAnsi="Times New Roman"/>
          <w:color w:val="auto"/>
          <w:sz w:val="30"/>
          <w:szCs w:val="30"/>
          <w:lang w:eastAsia="en-US"/>
        </w:rPr>
        <w:t xml:space="preserve">ότι ήταν μια μικρή βροχούλα. </w:t>
      </w:r>
      <w:r w:rsidRPr="002676E8">
        <w:rPr>
          <w:rFonts w:ascii="Times New Roman" w:hAnsi="Times New Roman"/>
          <w:color w:val="auto"/>
          <w:sz w:val="30"/>
          <w:szCs w:val="30"/>
          <w:lang w:eastAsia="en-US"/>
        </w:rPr>
        <w:t>Ε! Θα περάσει!" θα σκέφτηκαν. Όταν το νερό άρχισε να σηκώνεται τότε τρέξαν</w:t>
      </w:r>
      <w:r>
        <w:rPr>
          <w:rFonts w:ascii="Times New Roman" w:hAnsi="Times New Roman"/>
          <w:color w:val="auto"/>
          <w:sz w:val="30"/>
          <w:szCs w:val="30"/>
          <w:lang w:eastAsia="en-US"/>
        </w:rPr>
        <w:t>ε</w:t>
      </w:r>
      <w:r w:rsidRPr="002676E8">
        <w:rPr>
          <w:rFonts w:ascii="Times New Roman" w:hAnsi="Times New Roman"/>
          <w:color w:val="auto"/>
          <w:sz w:val="30"/>
          <w:szCs w:val="30"/>
          <w:lang w:eastAsia="en-US"/>
        </w:rPr>
        <w:t xml:space="preserve"> στις κορυφές των δέντρων και των βουνών. Όσο το νερό αργά-αργά τους πλησίαζε, τόσο μεγάλωνε η αγωνία και ο φόβος. Πολλοί θα πιάστηκαν από την κιβωτό, θα σκαρφάλωσαν στη σκεπή της. Θα παρακάλεσαν το Νώε. Η καρδιά του Νώε σίγουρα θα ράγισε. Η πόρτα όμως δεν μπορούσε να ανοίξει. Πολλοί θα προσπάθησαν να ανοίξουν με τη βία την κιβωτό. Τίποτα όμως. 120 χρόνια τους προειδοποιούσε ο φίλος τους ο Νώε και αυτοί..κορόιδευαν. Το ίδιο χέρι που άνοιξε τώρα τους καταρράκτες του ουρανού έκλεισε την πόρτα της κιβωτού.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Η γη έγινε μια απέραντη θάλασσα. Μαζί με τους ανθρώπους πέθαναν και πολλά αθώα ζώα. Δεν θα μπορούσε σ άνθρωπος να ζήσει μετά, μέσα σε ένα πλήθος ζώων. Πάνω από μισό χρόνο (150 μέρες), μένει η γη σκεπασμένη από το νερό. Ο Θεός φαίνεται να έχει ξεχάσει το Νώε στο καράβι, μόνο και έρημο. Ο Θεός όμως ποτέ δεν ξεχνάει αυτόν που τον αγαπάει. Πολλές φορές έρχονται μπόρες και στην δικιά μας ζωή. Όσο πιο πολύ νερό έπεφτε τότε, τόσο πιο πολύ σηκωνόταν ψηλά η κιβωτός του Νώε. Και μεις στις μπόρες σηκωνόμαστε ψηλά στον ουρανό, ζητάμε τη βοήθεια, το χέρι του πατέρα μας του Θεού.</w:t>
      </w: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Και μείς μπήκαμε στο νερό της κολυμβήθρας και γίναμε παιδιά του Θεού. Μέσα στην κιβωτό Του, την εκκλησία, κάθε Κυριακή τρώμε το Σώμα Του και πίνουμε το Αίμα Του. Πρέπει όμως και κάθε μέρα με την ευγένεια μας και την καλωσύνη μας να δείχνουμε ποιος είναι ο μεγάλος Πατέρας μας.</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pacing w:after="200" w:line="276" w:lineRule="auto"/>
        <w:rPr>
          <w:rFonts w:ascii="Times New Roman" w:hAnsi="Times New Roman"/>
          <w:color w:val="auto"/>
          <w:sz w:val="30"/>
          <w:szCs w:val="30"/>
          <w:lang w:eastAsia="en-US"/>
        </w:rPr>
      </w:pPr>
      <w:r w:rsidRPr="002676E8">
        <w:rPr>
          <w:rFonts w:ascii="Times New Roman" w:hAnsi="Times New Roman"/>
          <w:color w:val="auto"/>
          <w:sz w:val="30"/>
          <w:szCs w:val="30"/>
          <w:lang w:eastAsia="en-US"/>
        </w:rPr>
        <w:br w:type="page"/>
      </w:r>
    </w:p>
    <w:p w:rsidR="002676E8" w:rsidRPr="002676E8" w:rsidRDefault="002676E8" w:rsidP="003E03FA">
      <w:pPr>
        <w:pStyle w:val="3"/>
        <w:rPr>
          <w:rFonts w:eastAsiaTheme="minorHAnsi"/>
          <w:sz w:val="24"/>
          <w:szCs w:val="24"/>
          <w:lang w:eastAsia="en-US"/>
        </w:rPr>
      </w:pPr>
      <w:r w:rsidRPr="002676E8">
        <w:rPr>
          <w:lang w:eastAsia="en-US"/>
        </w:rPr>
        <w:lastRenderedPageBreak/>
        <w:t>Ο ΠΥΡΓΟΣ ΤΗΣ Β</w:t>
      </w:r>
      <w:r w:rsidR="00D12E61">
        <w:rPr>
          <w:lang w:eastAsia="en-US"/>
        </w:rPr>
        <w:t xml:space="preserve"> Α</w:t>
      </w:r>
      <w:r w:rsidR="00C77110">
        <w:rPr>
          <w:lang w:eastAsia="en-US"/>
        </w:rPr>
        <w:t>ΒΕΛ</w:t>
      </w:r>
      <w:r w:rsidRPr="002676E8">
        <w:rPr>
          <w:lang w:eastAsia="en-US"/>
        </w:rPr>
        <w:t xml:space="preserve"> (Γεν.11)</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Ο άνθρωπος ξεχνά και πάλι τον Θεό. Ενώ ο Θεός του είχε υποσχεθεί, ότι ποτέ άλλοτε δεν θα τον κατέστρεφε, ο άνθρωπος δεν τον πίστεψε. Βρήκαν οι άνθρωποι μια μεγάλη και εύφορη πεδιάδα, που θα μπορούσε όλους να τους θρέψει και σταμάτησαν εκεί. Και σαν να ήταν εχθρός τους ο Θεός άρχιζαν να ετοιμάζονται για πόλεμο. Κτίζουν ένα πύργο πανύψηλο. Ενώ θα μπορούσαν ειρηνικά να καλλιεργούν τη γη, εκείνοι κάνουν έργα πολεμικά. Δεν θέλουν να εμπιστευθούν τον εαυτό τους στον Πατέρα τους τον Θεό. Νομίζουν ότι μπορούν να ζήσουν μόνοι τους. Τόσος κόπος, τόσα έξοδα για κάτι που νομίζουν ότι θα τους δώσει φήμη και όνομα</w:t>
      </w:r>
      <w:r>
        <w:rPr>
          <w:rFonts w:ascii="Times New Roman" w:hAnsi="Times New Roman"/>
          <w:color w:val="auto"/>
          <w:sz w:val="30"/>
          <w:szCs w:val="30"/>
          <w:lang w:eastAsia="en-US"/>
        </w:rPr>
        <w:t>. Για να κτιστεί αυτός ο ουρανο</w:t>
      </w:r>
      <w:r w:rsidRPr="002676E8">
        <w:rPr>
          <w:rFonts w:ascii="Times New Roman" w:hAnsi="Times New Roman"/>
          <w:color w:val="auto"/>
          <w:sz w:val="30"/>
          <w:szCs w:val="30"/>
          <w:lang w:eastAsia="en-US"/>
        </w:rPr>
        <w:t>ξύστης οι άνθρωποι σπαταλάνε όλη την εξυπνάδα τους. Χρησιμοπο</w:t>
      </w:r>
      <w:r>
        <w:rPr>
          <w:rFonts w:ascii="Times New Roman" w:hAnsi="Times New Roman"/>
          <w:color w:val="auto"/>
          <w:sz w:val="30"/>
          <w:szCs w:val="30"/>
          <w:lang w:eastAsia="en-US"/>
        </w:rPr>
        <w:t>ιούν πλίθα</w:t>
      </w:r>
      <w:r w:rsidRPr="002676E8">
        <w:rPr>
          <w:rFonts w:ascii="Times New Roman" w:hAnsi="Times New Roman"/>
          <w:color w:val="auto"/>
          <w:sz w:val="30"/>
          <w:szCs w:val="30"/>
          <w:lang w:eastAsia="en-US"/>
        </w:rPr>
        <w:t xml:space="preserve"> και πίσσα. Εμπρός! Ελάτε όλοι μαζί να κτίσουμε πόλη και πύργο, που να φτάνει στον ουρανό!", λέει ο ένας στον άλλο.</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Ήταν κακό άραγε το κτίσιμο ενός πύργου; Κακός ήταν ο εγωισμός τους. Όσο υψωνόταν ο πύργος ψηλά τόσο τα μυαλά τους περνάνε αέρα. Ο Θεός κατεβαίνει να δεί, τί κάνουν οι άνθρωποι. Όπως ο πατέρας σκύβει να δει, τον πύργο, που χτίζει το παιδάκι του στην άμμο, έτσι σκύβει και ο Θεός. Νόμιζαν οι άνθρωποι, πως ήταν τεράστιο το παλάτι ότι αγγίζει τον ουρανό. Ο Θεός όμως χρειάζεται πολύ να σκύψει" για να τον παρατηρήσει. Άλλωστε ο Θεός δεν καταδικάζει το παιδί του, προτού δει τα έργα του. Ο Θεός δεν τιμωρεί για εκδίκηση, αλλά επειδή μας αγαπά. Άφησε τους ανθρώπους να ταλαιπωρηθούν, για να βάλουν μυαλό. Όπως ο πατέρας δεν χτυπά το παιδί του επειδή το μισεί, αλλά για να μην κατρακυλήσει χαμηλά, έτσι κι ο Θεός με τις τιμωρίες, εμποδίζει την κατρακύλα μας. Μπερδεύει τις γλώσσες των ανθρώπων. Θ Θεός δεν κάνει σεισμό για να σωριαστεί ο πύργος. Δεν θέλει ο Θεός να θανατώσει τα παιδιά του κάτω από τα ερείπια του πύργου. Δεν στέλνει αστραπές και φωτιά, όπως θα έκανε ο Δίας. Μπερδεύει απλώς τις γλώσσες και οι άνθρωποι σκορπάνε στη γη, για μην ενωθούν πάλι για να φτιάξουν κάτι, που θα τους καταστρέψει.</w:t>
      </w:r>
    </w:p>
    <w:p w:rsidR="002676E8" w:rsidRDefault="002676E8" w:rsidP="002676E8">
      <w:pPr>
        <w:shd w:val="clear" w:color="auto" w:fill="FFFFFF"/>
        <w:autoSpaceDE w:val="0"/>
        <w:autoSpaceDN w:val="0"/>
        <w:adjustRightInd w:val="0"/>
        <w:rPr>
          <w:rFonts w:ascii="Times New Roman" w:hAnsi="Times New Roman"/>
          <w:color w:val="auto"/>
          <w:sz w:val="30"/>
          <w:szCs w:val="30"/>
          <w:lang w:eastAsia="en-US"/>
        </w:rPr>
      </w:pPr>
    </w:p>
    <w:p w:rsidR="002676E8" w:rsidRPr="002676E8" w:rsidRDefault="002676E8" w:rsidP="002676E8">
      <w:pPr>
        <w:shd w:val="clear" w:color="auto" w:fill="FFFFFF"/>
        <w:autoSpaceDE w:val="0"/>
        <w:autoSpaceDN w:val="0"/>
        <w:adjustRightInd w:val="0"/>
        <w:rPr>
          <w:rFonts w:ascii="Times New Roman" w:eastAsiaTheme="minorHAnsi" w:hAnsi="Times New Roman"/>
          <w:color w:val="auto"/>
          <w:sz w:val="24"/>
          <w:szCs w:val="24"/>
          <w:lang w:eastAsia="en-US"/>
        </w:rPr>
      </w:pPr>
      <w:r w:rsidRPr="002676E8">
        <w:rPr>
          <w:rFonts w:ascii="Times New Roman" w:hAnsi="Times New Roman"/>
          <w:color w:val="auto"/>
          <w:sz w:val="30"/>
          <w:szCs w:val="30"/>
          <w:lang w:eastAsia="en-US"/>
        </w:rPr>
        <w:t>Μετά από πολλά χρόνια, ήρθε το άγιο Πνεύμα και μας έκανε όλους τους λαούς καί πάλι αδέλφια. Όλοι μπορούν να μιλήσουν μεταξύ τους με τη γλώσσα της αγάπης, της θυσίας και της ταπείνωσης που δίδαξε ο Χριστός. Κάτι όμως μένει από τον πύργο της Βαβέλ. Ο</w:t>
      </w:r>
      <w:r>
        <w:rPr>
          <w:rFonts w:ascii="Times New Roman" w:hAnsi="Times New Roman"/>
          <w:color w:val="auto"/>
          <w:sz w:val="30"/>
          <w:szCs w:val="30"/>
          <w:lang w:eastAsia="en-US"/>
        </w:rPr>
        <w:t>,</w:t>
      </w:r>
      <w:r w:rsidRPr="002676E8">
        <w:rPr>
          <w:rFonts w:ascii="Times New Roman" w:hAnsi="Times New Roman"/>
          <w:color w:val="auto"/>
          <w:sz w:val="30"/>
          <w:szCs w:val="30"/>
          <w:lang w:eastAsia="en-US"/>
        </w:rPr>
        <w:t>τι και να κάνουμε εμείς τα παιδιά του Θεού, εάν είναι χωρίς την ευλογία του Θεού τότε στο τέλος θα διαλυθεί. Πάντοτε λοιπόν με το Θεό προχώρα στη ζωή σου και να είσαι βέβαιος ότι θα φτάσεις εκεί που δεν έφτασαν οι χτίστες του πύργου ψηλά μέχρι τον ουρανό.</w:t>
      </w:r>
    </w:p>
    <w:p w:rsidR="00D410CB" w:rsidRDefault="00D410CB">
      <w:pPr>
        <w:spacing w:after="200" w:line="276" w:lineRule="auto"/>
        <w:jc w:val="left"/>
        <w:rPr>
          <w:color w:val="auto"/>
        </w:rPr>
      </w:pPr>
      <w:r>
        <w:rPr>
          <w:color w:val="auto"/>
        </w:rPr>
        <w:br w:type="page"/>
      </w:r>
    </w:p>
    <w:p w:rsidR="00D410CB" w:rsidRPr="00525419" w:rsidRDefault="00D410CB" w:rsidP="00F20054">
      <w:pPr>
        <w:rPr>
          <w:sz w:val="20"/>
          <w:szCs w:val="20"/>
        </w:rPr>
      </w:pPr>
      <w:r w:rsidRPr="00C77110">
        <w:rPr>
          <w:rStyle w:val="3Char"/>
        </w:rPr>
        <w:lastRenderedPageBreak/>
        <w:t>ΕΠΙΜΕΤΡΟ</w:t>
      </w:r>
      <w:r>
        <w:rPr>
          <w:rFonts w:eastAsia="Calibri"/>
          <w:lang w:eastAsia="en-US" w:bidi="he-IL"/>
        </w:rPr>
        <w:t xml:space="preserve"> </w:t>
      </w:r>
    </w:p>
    <w:p w:rsidR="00D410CB" w:rsidRPr="00525419" w:rsidRDefault="00D410CB" w:rsidP="00D410CB">
      <w:pPr>
        <w:rPr>
          <w:sz w:val="20"/>
          <w:szCs w:val="20"/>
        </w:rPr>
      </w:pPr>
    </w:p>
    <w:p w:rsidR="00D410CB" w:rsidRPr="005E1C8B" w:rsidRDefault="00D410CB" w:rsidP="00D410CB">
      <w:pPr>
        <w:rPr>
          <w:sz w:val="18"/>
          <w:szCs w:val="18"/>
        </w:rPr>
      </w:pPr>
      <w:r w:rsidRPr="005E1C8B">
        <w:rPr>
          <w:sz w:val="18"/>
          <w:szCs w:val="18"/>
        </w:rPr>
        <w:t xml:space="preserve">Σύμφωνα με τους μύθους των </w:t>
      </w:r>
      <w:r w:rsidRPr="005E1C8B">
        <w:rPr>
          <w:b/>
          <w:sz w:val="18"/>
          <w:szCs w:val="18"/>
        </w:rPr>
        <w:t>ιθαγενών της Αυστραλίας (</w:t>
      </w:r>
      <w:r w:rsidRPr="005E1C8B">
        <w:rPr>
          <w:b/>
          <w:sz w:val="18"/>
          <w:szCs w:val="18"/>
          <w:lang w:val="en-US"/>
        </w:rPr>
        <w:t>Aborigenes</w:t>
      </w:r>
      <w:r w:rsidRPr="005E1C8B">
        <w:rPr>
          <w:b/>
          <w:sz w:val="18"/>
          <w:szCs w:val="18"/>
        </w:rPr>
        <w:t>),</w:t>
      </w:r>
      <w:r w:rsidRPr="005E1C8B">
        <w:rPr>
          <w:sz w:val="18"/>
          <w:szCs w:val="18"/>
        </w:rPr>
        <w:t xml:space="preserve"> η γη διαμορφώθηκε από τα μεγάλα πνεύματα των προγόνων της αρχέγονης εποχής, που δεν κατάγονται από τον ουρανό αλλά από τη γη και είχαν ανθρώπινη ή ζωική μορφή. Μέσω μεγάλων περιπλανήσεων διαμόρφωσαν την άμορφη και μονότονη γη σε ένα ωραίο τοπίο, όπου υπάρχουν λόφοι, δρόμοι, λίμνες, θάλασσες, βουνά. Έχουν επίσης δημιουργήσει τον ήλιο, τη σελήνη και τα άστρα και από </w:t>
      </w:r>
      <w:r w:rsidRPr="005E1C8B">
        <w:rPr>
          <w:sz w:val="18"/>
          <w:szCs w:val="18"/>
          <w:highlight w:val="yellow"/>
        </w:rPr>
        <w:t>προδιαμορφωμένες μάζες</w:t>
      </w:r>
      <w:r w:rsidRPr="005E1C8B">
        <w:rPr>
          <w:sz w:val="18"/>
          <w:szCs w:val="18"/>
        </w:rPr>
        <w:t xml:space="preserve"> τους ανθρώπους, τις φυλές και </w:t>
      </w:r>
      <w:r w:rsidRPr="005E1C8B">
        <w:rPr>
          <w:sz w:val="18"/>
          <w:szCs w:val="18"/>
          <w:highlight w:val="yellow"/>
        </w:rPr>
        <w:t>οικογενειακές ομάδες</w:t>
      </w:r>
      <w:r w:rsidRPr="005E1C8B">
        <w:rPr>
          <w:sz w:val="18"/>
          <w:szCs w:val="18"/>
        </w:rPr>
        <w:t>, όπως τα ζώα και τα φυτά. Γι’ αυτό οι άνθρωποι έχουν καθήκον να διατηρούν την ομορφιά και την καθαρότητα της γης, όπως αυτή διαμορφώθηκε από τα προγονικά όντα: Η γη είναι εξαγιασμένη.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Η ινδική παράδοση</w:t>
      </w:r>
      <w:r w:rsidRPr="005E1C8B">
        <w:rPr>
          <w:sz w:val="18"/>
          <w:szCs w:val="18"/>
        </w:rPr>
        <w:t xml:space="preserve"> ανέκαθεν γνωρίζει πολλών ειδών εικόνες και μοντέλα της γενέσεως του κόσμου. Η αρχαία ινδική φιλολογία, η </w:t>
      </w:r>
      <w:r w:rsidRPr="005E1C8B">
        <w:rPr>
          <w:sz w:val="18"/>
          <w:szCs w:val="18"/>
          <w:lang w:val="en-US"/>
        </w:rPr>
        <w:t>Rigveda</w:t>
      </w:r>
      <w:r w:rsidRPr="005E1C8B">
        <w:rPr>
          <w:sz w:val="18"/>
          <w:szCs w:val="18"/>
        </w:rPr>
        <w:t xml:space="preserve">, κάνει λόγο για ένα χειροτέχνη ή καλλιτέχνη, ο οποίος </w:t>
      </w:r>
      <w:r w:rsidRPr="005E1C8B">
        <w:rPr>
          <w:sz w:val="18"/>
          <w:szCs w:val="18"/>
          <w:highlight w:val="yellow"/>
        </w:rPr>
        <w:t>μετρά</w:t>
      </w:r>
      <w:r w:rsidRPr="005E1C8B">
        <w:rPr>
          <w:sz w:val="18"/>
          <w:szCs w:val="18"/>
        </w:rPr>
        <w:t xml:space="preserve"> ακριβώς τον κοσμικό χώρο και διαμορφώνει ποικιλοτρόπως τον κόσμο από μία προϋπάρχουσα ύλη. </w:t>
      </w:r>
      <w:r w:rsidRPr="005E1C8B">
        <w:rPr>
          <w:caps/>
          <w:sz w:val="18"/>
          <w:szCs w:val="18"/>
        </w:rPr>
        <w:t>δ</w:t>
      </w:r>
      <w:r w:rsidRPr="005E1C8B">
        <w:rPr>
          <w:sz w:val="18"/>
          <w:szCs w:val="18"/>
        </w:rPr>
        <w:t xml:space="preserve">ιαβάζουμε για τη γένεση του κόσμου από τους πρωτογεννημένους «γονείς του» τον ουρανό και τη γη. Γίνεται αναφορά σε μια κοσμική ενότητα, «το χρυσό έμβρυο», που προέκυψε από τα πρωταρχικά ύδατα και τη φωτιά. Απ’ αυτό κατόπιν προήλθεν ο κόσμος. Τέλος εμφανίζεται ο </w:t>
      </w:r>
      <w:r w:rsidRPr="005E1C8B">
        <w:rPr>
          <w:sz w:val="18"/>
          <w:szCs w:val="18"/>
          <w:lang w:val="en-US"/>
        </w:rPr>
        <w:t>Purusha</w:t>
      </w:r>
      <w:r w:rsidRPr="005E1C8B">
        <w:rPr>
          <w:sz w:val="18"/>
          <w:szCs w:val="18"/>
        </w:rPr>
        <w:t xml:space="preserve">, ένα αρχέγονο ανθρωποειδές κοσμικό ον, το οποίο </w:t>
      </w:r>
      <w:r w:rsidRPr="005E1C8B">
        <w:rPr>
          <w:sz w:val="18"/>
          <w:szCs w:val="18"/>
          <w:highlight w:val="yellow"/>
        </w:rPr>
        <w:t>μέσω μίας κοσμικής θυσία</w:t>
      </w:r>
      <w:r w:rsidRPr="005E1C8B">
        <w:rPr>
          <w:sz w:val="18"/>
          <w:szCs w:val="18"/>
        </w:rPr>
        <w:t xml:space="preserve">ς έπλασε τον ουρανό και τη γη, τους θεούς και τα δημιουργήματα. Αργότερα στον κλασικό Ινδουισμό όλες αυτές οι παλαιές παραστάσεις ανακαλούνται και τελειοποιούνται σ’ένα πιο περιεκτικό σχέδιο, </w:t>
      </w:r>
      <w:r w:rsidRPr="005E1C8B">
        <w:rPr>
          <w:sz w:val="18"/>
          <w:szCs w:val="18"/>
          <w:highlight w:val="yellow"/>
        </w:rPr>
        <w:t>όπως η έκθεση αναριθμήτων κοσμικών χρονολογιών,</w:t>
      </w:r>
      <w:r w:rsidRPr="005E1C8B">
        <w:rPr>
          <w:sz w:val="18"/>
          <w:szCs w:val="18"/>
        </w:rPr>
        <w:t xml:space="preserve"> που ανακυκλώνονται και έτσι ολόκληρο το σύμπαν αναγεννάται χάρη και στους μεγάλους κλασικούς θεούς του Ινδουισμού (</w:t>
      </w:r>
      <w:r w:rsidRPr="005E1C8B">
        <w:rPr>
          <w:sz w:val="18"/>
          <w:szCs w:val="18"/>
          <w:lang w:val="en-US"/>
        </w:rPr>
        <w:t>Vishnu</w:t>
      </w:r>
      <w:r w:rsidRPr="005E1C8B">
        <w:rPr>
          <w:sz w:val="18"/>
          <w:szCs w:val="18"/>
        </w:rPr>
        <w:t xml:space="preserve">, </w:t>
      </w:r>
      <w:r w:rsidRPr="005E1C8B">
        <w:rPr>
          <w:sz w:val="18"/>
          <w:szCs w:val="18"/>
          <w:lang w:val="en-US"/>
        </w:rPr>
        <w:t>Shiva</w:t>
      </w:r>
      <w:r w:rsidRPr="005E1C8B">
        <w:rPr>
          <w:sz w:val="18"/>
          <w:szCs w:val="18"/>
        </w:rPr>
        <w:t>).</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 Γκαουτάμα Βούδας (</w:t>
      </w:r>
      <w:r w:rsidRPr="005E1C8B">
        <w:rPr>
          <w:b/>
          <w:sz w:val="18"/>
          <w:szCs w:val="18"/>
          <w:lang w:val="en-US"/>
        </w:rPr>
        <w:t>Bu</w:t>
      </w:r>
      <w:r w:rsidRPr="005E1C8B">
        <w:rPr>
          <w:b/>
          <w:sz w:val="18"/>
          <w:szCs w:val="18"/>
          <w:highlight w:val="yellow"/>
          <w:lang w:val="en-US"/>
        </w:rPr>
        <w:t>dd</w:t>
      </w:r>
      <w:r w:rsidRPr="005E1C8B">
        <w:rPr>
          <w:b/>
          <w:sz w:val="18"/>
          <w:szCs w:val="18"/>
          <w:lang w:val="en-US"/>
        </w:rPr>
        <w:t>a</w:t>
      </w:r>
      <w:r w:rsidRPr="005E1C8B">
        <w:rPr>
          <w:b/>
          <w:sz w:val="18"/>
          <w:szCs w:val="18"/>
        </w:rPr>
        <w:t>)</w:t>
      </w:r>
      <w:r w:rsidRPr="005E1C8B">
        <w:rPr>
          <w:sz w:val="18"/>
          <w:szCs w:val="18"/>
        </w:rPr>
        <w:t xml:space="preserve"> τονίζει ότι δεν έχει νόημα να ρωτάμε πότε και πώς έγινε κάποτε ο κόσμος και τι θα προκύψει από αυτόν στο τέλος. Εννοείται ότι οι μαθητές του και η μεγάλη βουδιστική παράδοση δεν έπαυσαν να κάνουν υποθέσεις για την αρχή και το τέλος, την ουσία και τη δομή του κόσμου. Κατ’ ουσίαν στηρίζονταν στους κλασικούς ινδικούς μύθους, τις κοσμογονίες και τα κοσμοείδωλα. Όλα αυτά τα ανέπτυξαν εν μέρει περαιτέρω ερμηνεύοντάς τα τελικά υπό το φως των βουδιστικών αντιλήψεων περί σωτηρίας και λυτρώσεως.</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Και ο κινεζικός πολιτισμός</w:t>
      </w:r>
      <w:r w:rsidRPr="005E1C8B">
        <w:rPr>
          <w:sz w:val="18"/>
          <w:szCs w:val="18"/>
        </w:rPr>
        <w:t xml:space="preserve"> έχει διανύσει μία μυθική φάση που κυριαρχούσαν τα όνειρα, οι ήρωες και οι πράξεις τους ενώ η αρχαιοκινεζική κοινωνία είχε θρησκευτικό χαρακτήρα. Η συγγραφή βέβαια της κινεζικής ιστορίας άρχισε εκπληκτικά ενωρίς, ήδη πριν από 3000 χρόνια, ενώ η κινεζική μυθολογία διατηρήθηκε μόνον σε αποσπάσματα. Σ’ αυτά αναφέρεται ο μύθος για το κοσμικό αβγό, που δημιουργήθηκε από τον ουρανό και τη γη. Ανέκαθεν το κοσμοείδωλο των Κινέζων περιλαμβάνει τρία επίπεδα: στα υποχθόνια το βασίλειο των νεκρών, τη γη ως τόπο διαμονής των ζώντων και τέλος τα επουράνια, όπου κατοικούν οι πρόγονοι και οι θεοί της φύσης, οι οποίοι υπακούουν σε έναν ύψιστο θεό, που τον ονομάζουν «Κύριον» (</w:t>
      </w:r>
      <w:r w:rsidRPr="005E1C8B">
        <w:rPr>
          <w:sz w:val="18"/>
          <w:szCs w:val="18"/>
          <w:lang w:val="en-US"/>
        </w:rPr>
        <w:t>di</w:t>
      </w:r>
      <w:r w:rsidRPr="005E1C8B">
        <w:rPr>
          <w:sz w:val="18"/>
          <w:szCs w:val="18"/>
        </w:rPr>
        <w:t>) ή «Κύριον των υψηλών» (</w:t>
      </w:r>
      <w:r w:rsidRPr="005E1C8B">
        <w:rPr>
          <w:sz w:val="18"/>
          <w:szCs w:val="18"/>
          <w:lang w:val="en-US"/>
        </w:rPr>
        <w:t>shangdi</w:t>
      </w:r>
      <w:r w:rsidRPr="005E1C8B">
        <w:rPr>
          <w:sz w:val="18"/>
          <w:szCs w:val="18"/>
        </w:rPr>
        <w:t>). Αυτός είναι ένα ανθρωπόμορφο, μακρινό, υπερβατικό ον. Ίσως είναι ο Δημιουργός, ο οποίος όμως δεν δέχεται καμιά θυσία. Αργότερα εμφανίζεται στο προσκήνιο ο ουρανός (</w:t>
      </w:r>
      <w:r w:rsidRPr="005E1C8B">
        <w:rPr>
          <w:sz w:val="18"/>
          <w:szCs w:val="18"/>
          <w:lang w:val="en-US"/>
        </w:rPr>
        <w:t>tian</w:t>
      </w:r>
      <w:r w:rsidRPr="005E1C8B">
        <w:rPr>
          <w:sz w:val="18"/>
          <w:szCs w:val="18"/>
        </w:rPr>
        <w:t>), ο οποίος κατανοείται μάλλον ως μια αόρατη κοσμική-ηθική δύναμη ή τάξη.</w:t>
      </w:r>
    </w:p>
    <w:p w:rsidR="00D410CB" w:rsidRPr="005E1C8B" w:rsidRDefault="00D410CB" w:rsidP="00D410CB">
      <w:pPr>
        <w:rPr>
          <w:sz w:val="18"/>
          <w:szCs w:val="18"/>
        </w:rPr>
      </w:pPr>
    </w:p>
    <w:p w:rsidR="00D410CB" w:rsidRPr="005E1C8B" w:rsidRDefault="00D410CB" w:rsidP="00D410CB">
      <w:pPr>
        <w:rPr>
          <w:sz w:val="18"/>
          <w:szCs w:val="18"/>
        </w:rPr>
      </w:pPr>
      <w:r w:rsidRPr="005E1C8B">
        <w:rPr>
          <w:b/>
          <w:sz w:val="18"/>
          <w:szCs w:val="18"/>
        </w:rPr>
        <w:t>Οι αρχαιογερμανικοί μύθοι</w:t>
      </w:r>
      <w:r w:rsidRPr="005E1C8B">
        <w:rPr>
          <w:sz w:val="18"/>
          <w:szCs w:val="18"/>
        </w:rPr>
        <w:t xml:space="preserve"> περί θεών και ηρώων διατηρήθηκαν στην απομακρυσμένη και απομονωμένη Ισλανδία. Συγκεντρώθηκαν τον 13</w:t>
      </w:r>
      <w:r w:rsidRPr="005E1C8B">
        <w:rPr>
          <w:sz w:val="18"/>
          <w:szCs w:val="18"/>
          <w:vertAlign w:val="superscript"/>
        </w:rPr>
        <w:t>ο</w:t>
      </w:r>
      <w:r w:rsidRPr="005E1C8B">
        <w:rPr>
          <w:sz w:val="18"/>
          <w:szCs w:val="18"/>
        </w:rPr>
        <w:t xml:space="preserve"> αι. Στην Έντα (</w:t>
      </w:r>
      <w:r w:rsidRPr="005E1C8B">
        <w:rPr>
          <w:sz w:val="18"/>
          <w:szCs w:val="18"/>
          <w:lang w:val="en-US"/>
        </w:rPr>
        <w:t>Edda</w:t>
      </w:r>
      <w:r w:rsidRPr="005E1C8B">
        <w:rPr>
          <w:sz w:val="18"/>
          <w:szCs w:val="18"/>
        </w:rPr>
        <w:t>) σ’ ένα διδακτικό βιβλίο για τους Σκάλδους (</w:t>
      </w:r>
      <w:r w:rsidRPr="005E1C8B">
        <w:rPr>
          <w:sz w:val="18"/>
          <w:szCs w:val="18"/>
          <w:lang w:val="en-US"/>
        </w:rPr>
        <w:t>Skalden</w:t>
      </w:r>
      <w:r w:rsidRPr="005E1C8B">
        <w:rPr>
          <w:sz w:val="18"/>
          <w:szCs w:val="18"/>
        </w:rPr>
        <w:t xml:space="preserve">) τους </w:t>
      </w:r>
      <w:r w:rsidRPr="005E1C8B">
        <w:rPr>
          <w:sz w:val="18"/>
          <w:szCs w:val="18"/>
          <w:highlight w:val="yellow"/>
        </w:rPr>
        <w:t>βαρείους</w:t>
      </w:r>
      <w:r w:rsidRPr="005E1C8B">
        <w:rPr>
          <w:sz w:val="18"/>
          <w:szCs w:val="18"/>
        </w:rPr>
        <w:t xml:space="preserve"> ποιητές και τραγουδιστές. Εν προκειμένω η αρχή του κόσμου συσχετίζεται με το μηδέν, έναν παγωμένο κόσμο στον Βορρά και έναν πύρινο στον Νότο. Από αυτούς</w:t>
      </w:r>
      <w:r w:rsidR="00C77110">
        <w:rPr>
          <w:sz w:val="18"/>
          <w:szCs w:val="18"/>
        </w:rPr>
        <w:t xml:space="preserve"> </w:t>
      </w:r>
      <w:r w:rsidRPr="005E1C8B">
        <w:rPr>
          <w:sz w:val="18"/>
          <w:szCs w:val="18"/>
        </w:rPr>
        <w:t xml:space="preserve">γεννιούνται ο γίγαντας </w:t>
      </w:r>
      <w:r w:rsidRPr="005E1C8B">
        <w:rPr>
          <w:i/>
          <w:sz w:val="18"/>
          <w:szCs w:val="18"/>
        </w:rPr>
        <w:t>Γιαμίρ</w:t>
      </w:r>
      <w:r w:rsidRPr="005E1C8B">
        <w:rPr>
          <w:sz w:val="18"/>
          <w:szCs w:val="18"/>
        </w:rPr>
        <w:t xml:space="preserve"> (</w:t>
      </w:r>
      <w:r w:rsidRPr="005E1C8B">
        <w:rPr>
          <w:sz w:val="18"/>
          <w:szCs w:val="18"/>
          <w:lang w:val="en-US"/>
        </w:rPr>
        <w:t>Ymir</w:t>
      </w:r>
      <w:r w:rsidRPr="005E1C8B">
        <w:rPr>
          <w:sz w:val="18"/>
          <w:szCs w:val="18"/>
        </w:rPr>
        <w:t xml:space="preserve">) και η αγελάδα </w:t>
      </w:r>
      <w:r w:rsidRPr="005E1C8B">
        <w:rPr>
          <w:sz w:val="18"/>
          <w:szCs w:val="18"/>
          <w:lang w:val="en-US"/>
        </w:rPr>
        <w:t>Audhumla</w:t>
      </w:r>
      <w:r w:rsidRPr="005E1C8B">
        <w:rPr>
          <w:sz w:val="18"/>
          <w:szCs w:val="18"/>
        </w:rPr>
        <w:t>.</w:t>
      </w:r>
    </w:p>
    <w:p w:rsidR="00D410CB" w:rsidRPr="00525419" w:rsidRDefault="00D410CB" w:rsidP="00D410CB">
      <w:pPr>
        <w:rPr>
          <w:sz w:val="20"/>
          <w:szCs w:val="20"/>
        </w:rPr>
      </w:pPr>
    </w:p>
    <w:p w:rsidR="00D410CB" w:rsidRDefault="00D410CB" w:rsidP="00D410CB">
      <w:pPr>
        <w:rPr>
          <w:sz w:val="20"/>
          <w:szCs w:val="20"/>
        </w:rPr>
      </w:pPr>
      <w:r w:rsidRPr="00525419">
        <w:rPr>
          <w:sz w:val="20"/>
          <w:szCs w:val="20"/>
        </w:rPr>
        <w:t xml:space="preserve">Είναι όντως εκπληκτικό ότι στην αρχή της τρίτης χιλιετίας ο ήδη μνημονευθείς κάτοχος του βραβείου Νόμπελ για τη Φυσική </w:t>
      </w:r>
      <w:r w:rsidRPr="00525419">
        <w:rPr>
          <w:sz w:val="20"/>
          <w:szCs w:val="20"/>
          <w:lang w:val="en-US"/>
        </w:rPr>
        <w:t>Steven</w:t>
      </w:r>
      <w:r w:rsidRPr="00525419">
        <w:rPr>
          <w:sz w:val="20"/>
          <w:szCs w:val="20"/>
        </w:rPr>
        <w:t xml:space="preserve"> </w:t>
      </w:r>
      <w:r w:rsidRPr="00525419">
        <w:rPr>
          <w:sz w:val="20"/>
          <w:szCs w:val="20"/>
          <w:lang w:val="en-US"/>
        </w:rPr>
        <w:t>Weinberg</w:t>
      </w:r>
      <w:r w:rsidRPr="00525419">
        <w:rPr>
          <w:sz w:val="20"/>
          <w:szCs w:val="20"/>
        </w:rPr>
        <w:t xml:space="preserve"> αναφέρεται ακριβώς στην </w:t>
      </w:r>
      <w:r w:rsidRPr="00525419">
        <w:rPr>
          <w:sz w:val="20"/>
          <w:szCs w:val="20"/>
          <w:lang w:val="en-US"/>
        </w:rPr>
        <w:t>Edda</w:t>
      </w:r>
      <w:r w:rsidRPr="00525419">
        <w:rPr>
          <w:sz w:val="20"/>
          <w:szCs w:val="20"/>
        </w:rPr>
        <w:t xml:space="preserve"> αντί στη Αγία Γραφή. Ήθελε, όπως ακούσαμε, σε κάθε περίπτωση να αποφύγει την πρόκληση των διηγήσεων περί δημιουργίας της Γενέσεως: </w:t>
      </w:r>
      <w:r w:rsidRPr="00525419">
        <w:rPr>
          <w:sz w:val="20"/>
          <w:szCs w:val="20"/>
          <w:highlight w:val="yellow"/>
        </w:rPr>
        <w:t xml:space="preserve">Μερικοί κοσμολόγοι από φιλοσοφικές αιτίες βρίσκουν αυτό το μοντέλο ενός ταλαντευομένου σύμπαντος ελκυστικό, φυσικά προπάντων, επειδή αυτό −όπως το μοντέλο της διαρκούς καταστάσεως− αποφεύγει επιδέξια το πρόβλημα της </w:t>
      </w:r>
      <w:r w:rsidRPr="00525419">
        <w:rPr>
          <w:i/>
          <w:sz w:val="20"/>
          <w:szCs w:val="20"/>
          <w:highlight w:val="yellow"/>
        </w:rPr>
        <w:t>Γενέσεως</w:t>
      </w:r>
      <w:r w:rsidRPr="00525419">
        <w:rPr>
          <w:sz w:val="20"/>
          <w:szCs w:val="20"/>
        </w:rPr>
        <w:t>.</w:t>
      </w:r>
    </w:p>
    <w:p w:rsidR="00366CEE" w:rsidRDefault="00366CEE">
      <w:pPr>
        <w:spacing w:after="200" w:line="276" w:lineRule="auto"/>
        <w:jc w:val="left"/>
        <w:rPr>
          <w:color w:val="auto"/>
        </w:rPr>
      </w:pPr>
      <w:r>
        <w:rPr>
          <w:color w:val="auto"/>
        </w:rPr>
        <w:br w:type="page"/>
      </w:r>
    </w:p>
    <w:p w:rsidR="00366CEE" w:rsidRDefault="00366CEE" w:rsidP="00366CEE">
      <w:pPr>
        <w:ind w:left="1451"/>
        <w:jc w:val="right"/>
        <w:outlineLvl w:val="0"/>
        <w:rPr>
          <w:b/>
        </w:rPr>
      </w:pPr>
    </w:p>
    <w:p w:rsidR="00183A32" w:rsidRDefault="00183A32" w:rsidP="00263C32">
      <w:pPr>
        <w:pStyle w:val="a7"/>
        <w:spacing w:line="360" w:lineRule="auto"/>
        <w:rPr>
          <w:sz w:val="22"/>
          <w:szCs w:val="22"/>
        </w:rPr>
      </w:pPr>
    </w:p>
    <w:p w:rsidR="00A97376" w:rsidRPr="008149D1" w:rsidRDefault="00A97376" w:rsidP="00263C32">
      <w:pPr>
        <w:pStyle w:val="a7"/>
        <w:spacing w:line="360" w:lineRule="auto"/>
        <w:rPr>
          <w:sz w:val="22"/>
          <w:szCs w:val="22"/>
        </w:rPr>
      </w:pPr>
      <w:r w:rsidRPr="008149D1">
        <w:rPr>
          <w:sz w:val="22"/>
          <w:szCs w:val="22"/>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8149D1">
        <w:rPr>
          <w:rStyle w:val="a6"/>
          <w:rFonts w:eastAsiaTheme="majorEastAsia"/>
          <w:sz w:val="22"/>
          <w:szCs w:val="22"/>
        </w:rPr>
        <w:footnoteReference w:id="31"/>
      </w:r>
      <w:r w:rsidRPr="008149D1">
        <w:rPr>
          <w:sz w:val="22"/>
          <w:szCs w:val="22"/>
        </w:rPr>
        <w:t xml:space="preserve">: </w:t>
      </w:r>
      <w:r w:rsidRPr="008149D1">
        <w:rPr>
          <w:b/>
          <w:sz w:val="22"/>
          <w:szCs w:val="22"/>
        </w:rPr>
        <w:t>Ψαλμοί</w:t>
      </w:r>
      <w:r w:rsidRPr="008149D1">
        <w:rPr>
          <w:sz w:val="22"/>
          <w:szCs w:val="22"/>
        </w:rPr>
        <w:t xml:space="preserve"> (Ψ. 2</w:t>
      </w:r>
      <w:r w:rsidRPr="008149D1">
        <w:rPr>
          <w:sz w:val="22"/>
          <w:szCs w:val="22"/>
          <w:vertAlign w:val="superscript"/>
        </w:rPr>
        <w:t>.</w:t>
      </w:r>
      <w:r w:rsidRPr="008149D1">
        <w:rPr>
          <w:sz w:val="22"/>
          <w:szCs w:val="22"/>
        </w:rPr>
        <w:t xml:space="preserve"> 21</w:t>
      </w:r>
      <w:r w:rsidRPr="008149D1">
        <w:rPr>
          <w:sz w:val="22"/>
          <w:szCs w:val="22"/>
          <w:vertAlign w:val="superscript"/>
        </w:rPr>
        <w:t>.</w:t>
      </w:r>
      <w:r w:rsidRPr="008149D1">
        <w:rPr>
          <w:sz w:val="22"/>
          <w:szCs w:val="22"/>
        </w:rPr>
        <w:t xml:space="preserve"> 30</w:t>
      </w:r>
      <w:r w:rsidRPr="008149D1">
        <w:rPr>
          <w:sz w:val="22"/>
          <w:szCs w:val="22"/>
          <w:vertAlign w:val="superscript"/>
        </w:rPr>
        <w:t>.</w:t>
      </w:r>
      <w:r w:rsidRPr="008149D1">
        <w:rPr>
          <w:sz w:val="22"/>
          <w:szCs w:val="22"/>
        </w:rPr>
        <w:t xml:space="preserve"> 40</w:t>
      </w:r>
      <w:r w:rsidRPr="008149D1">
        <w:rPr>
          <w:sz w:val="22"/>
          <w:szCs w:val="22"/>
          <w:vertAlign w:val="superscript"/>
        </w:rPr>
        <w:t>.</w:t>
      </w:r>
      <w:r w:rsidRPr="008149D1">
        <w:rPr>
          <w:sz w:val="22"/>
          <w:szCs w:val="22"/>
        </w:rPr>
        <w:t xml:space="preserve"> 68, 8-10. 20-22</w:t>
      </w:r>
      <w:r w:rsidRPr="008149D1">
        <w:rPr>
          <w:sz w:val="22"/>
          <w:szCs w:val="22"/>
          <w:vertAlign w:val="superscript"/>
        </w:rPr>
        <w:t>.</w:t>
      </w:r>
      <w:r w:rsidRPr="008149D1">
        <w:rPr>
          <w:sz w:val="22"/>
          <w:szCs w:val="22"/>
        </w:rPr>
        <w:t xml:space="preserve"> 109</w:t>
      </w:r>
      <w:r w:rsidRPr="008149D1">
        <w:rPr>
          <w:sz w:val="22"/>
          <w:szCs w:val="22"/>
          <w:vertAlign w:val="superscript"/>
        </w:rPr>
        <w:t>.</w:t>
      </w:r>
      <w:r w:rsidRPr="008149D1">
        <w:rPr>
          <w:sz w:val="22"/>
          <w:szCs w:val="22"/>
        </w:rPr>
        <w:t xml:space="preserve"> 117, 15-24. 26-28 [Ο’]) και</w:t>
      </w:r>
      <w:r w:rsidRPr="008149D1">
        <w:rPr>
          <w:b/>
          <w:sz w:val="22"/>
          <w:szCs w:val="22"/>
        </w:rPr>
        <w:t xml:space="preserve"> Προφήτες</w:t>
      </w:r>
      <w:r w:rsidRPr="008149D1">
        <w:rPr>
          <w:rStyle w:val="a6"/>
          <w:rFonts w:eastAsiaTheme="majorEastAsia"/>
          <w:sz w:val="22"/>
          <w:szCs w:val="22"/>
        </w:rPr>
        <w:footnoteReference w:id="32"/>
      </w:r>
      <w:r w:rsidRPr="008149D1">
        <w:rPr>
          <w:sz w:val="22"/>
          <w:szCs w:val="22"/>
        </w:rPr>
        <w:t xml:space="preserve"> (Ησαΐας 2, 2-4</w:t>
      </w:r>
      <w:r w:rsidRPr="008149D1">
        <w:rPr>
          <w:sz w:val="22"/>
          <w:szCs w:val="22"/>
          <w:vertAlign w:val="superscript"/>
        </w:rPr>
        <w:t>.</w:t>
      </w:r>
      <w:r w:rsidRPr="008149D1">
        <w:rPr>
          <w:sz w:val="22"/>
          <w:szCs w:val="22"/>
        </w:rPr>
        <w:t xml:space="preserve"> 9, 1-6</w:t>
      </w:r>
      <w:r w:rsidRPr="008149D1">
        <w:rPr>
          <w:sz w:val="22"/>
          <w:szCs w:val="22"/>
          <w:vertAlign w:val="superscript"/>
        </w:rPr>
        <w:t xml:space="preserve">. </w:t>
      </w:r>
      <w:r w:rsidRPr="008149D1">
        <w:rPr>
          <w:sz w:val="22"/>
          <w:szCs w:val="22"/>
        </w:rPr>
        <w:t>11</w:t>
      </w:r>
      <w:r w:rsidRPr="008149D1">
        <w:rPr>
          <w:sz w:val="22"/>
          <w:szCs w:val="22"/>
          <w:vertAlign w:val="superscript"/>
        </w:rPr>
        <w:t>.</w:t>
      </w:r>
      <w:r w:rsidRPr="008149D1">
        <w:rPr>
          <w:sz w:val="22"/>
          <w:szCs w:val="22"/>
        </w:rPr>
        <w:t xml:space="preserve"> 42</w:t>
      </w:r>
      <w:r w:rsidRPr="008149D1">
        <w:rPr>
          <w:sz w:val="22"/>
          <w:szCs w:val="22"/>
          <w:vertAlign w:val="superscript"/>
        </w:rPr>
        <w:t>.</w:t>
      </w:r>
      <w:r w:rsidRPr="008149D1">
        <w:rPr>
          <w:sz w:val="22"/>
          <w:szCs w:val="22"/>
        </w:rPr>
        <w:t xml:space="preserve"> 52-53</w:t>
      </w:r>
      <w:r w:rsidRPr="008149D1">
        <w:rPr>
          <w:sz w:val="22"/>
          <w:szCs w:val="22"/>
          <w:vertAlign w:val="superscript"/>
        </w:rPr>
        <w:t>.</w:t>
      </w:r>
      <w:r w:rsidRPr="008149D1">
        <w:rPr>
          <w:sz w:val="22"/>
          <w:szCs w:val="22"/>
        </w:rPr>
        <w:t xml:space="preserve"> 61</w:t>
      </w:r>
      <w:r w:rsidRPr="008149D1">
        <w:rPr>
          <w:sz w:val="22"/>
          <w:szCs w:val="22"/>
          <w:vertAlign w:val="superscript"/>
        </w:rPr>
        <w:t>.</w:t>
      </w:r>
      <w:r w:rsidRPr="008149D1">
        <w:rPr>
          <w:sz w:val="22"/>
          <w:szCs w:val="22"/>
        </w:rPr>
        <w:t xml:space="preserve"> 65</w:t>
      </w:r>
      <w:r w:rsidRPr="008149D1">
        <w:rPr>
          <w:sz w:val="22"/>
          <w:szCs w:val="22"/>
          <w:vertAlign w:val="superscript"/>
        </w:rPr>
        <w:t>.</w:t>
      </w:r>
      <w:r w:rsidRPr="008149D1">
        <w:rPr>
          <w:sz w:val="22"/>
          <w:szCs w:val="22"/>
        </w:rPr>
        <w:t xml:space="preserve"> Ιερεμίας 38, 31-34 [Ο’]</w:t>
      </w:r>
      <w:r w:rsidRPr="008149D1">
        <w:rPr>
          <w:sz w:val="22"/>
          <w:szCs w:val="22"/>
          <w:vertAlign w:val="superscript"/>
        </w:rPr>
        <w:t>.</w:t>
      </w:r>
      <w:r w:rsidRPr="008149D1">
        <w:rPr>
          <w:sz w:val="22"/>
          <w:szCs w:val="22"/>
        </w:rPr>
        <w:t xml:space="preserve"> Ιωήλ 3, 1-2</w:t>
      </w:r>
      <w:r w:rsidRPr="008149D1">
        <w:rPr>
          <w:sz w:val="22"/>
          <w:szCs w:val="22"/>
          <w:vertAlign w:val="superscript"/>
        </w:rPr>
        <w:t xml:space="preserve">. </w:t>
      </w:r>
      <w:r w:rsidRPr="008149D1">
        <w:rPr>
          <w:sz w:val="22"/>
          <w:szCs w:val="22"/>
        </w:rPr>
        <w:t xml:space="preserve">Ζαχαρίας). Επίσης απηχούνται </w:t>
      </w:r>
      <w:r w:rsidRPr="008149D1">
        <w:rPr>
          <w:b/>
          <w:sz w:val="22"/>
          <w:szCs w:val="22"/>
        </w:rPr>
        <w:t>οι Παροιμίες</w:t>
      </w:r>
      <w:r w:rsidRPr="008149D1">
        <w:rPr>
          <w:sz w:val="22"/>
          <w:szCs w:val="22"/>
        </w:rPr>
        <w:t xml:space="preserve"> (κεφ. 7) και </w:t>
      </w:r>
      <w:r w:rsidRPr="008149D1">
        <w:rPr>
          <w:b/>
          <w:sz w:val="22"/>
          <w:szCs w:val="22"/>
        </w:rPr>
        <w:t>η Σοφία Σολομώντος</w:t>
      </w:r>
      <w:r w:rsidRPr="008149D1">
        <w:rPr>
          <w:sz w:val="22"/>
          <w:szCs w:val="22"/>
        </w:rPr>
        <w:t xml:space="preserve"> (2</w:t>
      </w:r>
      <w:r w:rsidRPr="008149D1">
        <w:rPr>
          <w:sz w:val="22"/>
          <w:szCs w:val="22"/>
          <w:vertAlign w:val="superscript"/>
        </w:rPr>
        <w:t>.</w:t>
      </w:r>
      <w:r w:rsidRPr="008149D1">
        <w:rPr>
          <w:sz w:val="22"/>
          <w:szCs w:val="22"/>
        </w:rPr>
        <w:t xml:space="preserve"> 5, 1-5)</w:t>
      </w:r>
      <w:r w:rsidRPr="008149D1">
        <w:rPr>
          <w:rStyle w:val="a6"/>
          <w:rFonts w:eastAsiaTheme="majorEastAsia"/>
          <w:sz w:val="22"/>
          <w:szCs w:val="22"/>
        </w:rPr>
        <w:footnoteReference w:id="33"/>
      </w:r>
      <w:r w:rsidRPr="008149D1">
        <w:rPr>
          <w:sz w:val="22"/>
          <w:szCs w:val="22"/>
        </w:rPr>
        <w:t xml:space="preserve"> καθώς ο Ι. Χριστός σε ύμνους κατεξοχήν της Κ.Δ., όπως του Κολ. 2 και Ιω. 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8149D1">
        <w:rPr>
          <w:rStyle w:val="a6"/>
          <w:rFonts w:eastAsiaTheme="majorEastAsia"/>
          <w:sz w:val="22"/>
          <w:szCs w:val="22"/>
        </w:rPr>
        <w:footnoteReference w:id="34"/>
      </w:r>
      <w:r w:rsidRPr="008149D1">
        <w:rPr>
          <w:sz w:val="22"/>
          <w:szCs w:val="22"/>
        </w:rPr>
        <w:t xml:space="preserve">, για το οποίο χρησιμοποιείται δύο φορές το </w:t>
      </w:r>
      <w:r w:rsidRPr="008149D1">
        <w:rPr>
          <w:i/>
          <w:sz w:val="22"/>
          <w:szCs w:val="22"/>
        </w:rPr>
        <w:t>κατὰ τὰς γραφὰς</w:t>
      </w:r>
      <w:r w:rsidRPr="008149D1">
        <w:rPr>
          <w:sz w:val="22"/>
          <w:szCs w:val="22"/>
        </w:rPr>
        <w:t xml:space="preserve"> ήδη στο </w:t>
      </w:r>
      <w:r w:rsidRPr="008149D1">
        <w:rPr>
          <w:i/>
          <w:sz w:val="22"/>
          <w:szCs w:val="22"/>
        </w:rPr>
        <w:t xml:space="preserve">Πιστεύω </w:t>
      </w:r>
      <w:r w:rsidRPr="008149D1">
        <w:rPr>
          <w:sz w:val="22"/>
          <w:szCs w:val="22"/>
        </w:rPr>
        <w:t xml:space="preserve">της </w:t>
      </w:r>
      <w:r w:rsidRPr="008149D1">
        <w:rPr>
          <w:b/>
          <w:sz w:val="22"/>
          <w:szCs w:val="22"/>
        </w:rPr>
        <w:t>Α’ Κορ. 15, 3-4</w:t>
      </w:r>
      <w:r w:rsidRPr="008149D1">
        <w:rPr>
          <w:rStyle w:val="a6"/>
          <w:rFonts w:eastAsiaTheme="majorEastAsia"/>
          <w:b/>
          <w:sz w:val="22"/>
          <w:szCs w:val="22"/>
        </w:rPr>
        <w:footnoteReference w:id="35"/>
      </w:r>
      <w:r w:rsidRPr="008149D1">
        <w:rPr>
          <w:sz w:val="22"/>
          <w:szCs w:val="22"/>
        </w:rPr>
        <w:t>, ακούγονται κατά τις Ώρες της Μεγ. Παρασκευής και τον Όρθρο του Μεγ. Σαββάτου (πρώτη ανάσταση»). Σε αυτόν προβλέπεται η ανάγνωση 15 (!) π.διαθηκικών αναγνωσμάτων η οποία κορυφώνεται με τη θριαμβευτική ωδή των τριών Παίδων</w:t>
      </w:r>
      <w:r w:rsidRPr="008149D1">
        <w:rPr>
          <w:rStyle w:val="a6"/>
          <w:rFonts w:eastAsiaTheme="majorEastAsia" w:cs="Arial"/>
          <w:sz w:val="22"/>
          <w:szCs w:val="22"/>
          <w:lang w:bidi="he-IL"/>
        </w:rPr>
        <w:footnoteReference w:id="36"/>
      </w:r>
      <w:r w:rsidRPr="008149D1">
        <w:rPr>
          <w:sz w:val="22"/>
          <w:szCs w:val="22"/>
        </w:rPr>
        <w:t xml:space="preserve">. Σημειωτέον ότι πρόκειται για ακολουθίες εξαιρετικά </w:t>
      </w:r>
      <w:r w:rsidRPr="008149D1">
        <w:rPr>
          <w:sz w:val="22"/>
          <w:szCs w:val="22"/>
        </w:rPr>
        <w:lastRenderedPageBreak/>
        <w:t xml:space="preserve">δημοφιλείς στην ορθόδοξη Εκκλησία όπως και ο </w:t>
      </w:r>
      <w:r w:rsidRPr="008149D1">
        <w:rPr>
          <w:i/>
          <w:sz w:val="22"/>
          <w:szCs w:val="22"/>
        </w:rPr>
        <w:t xml:space="preserve">Ακάθιστος </w:t>
      </w:r>
      <w:r w:rsidRPr="008149D1">
        <w:rPr>
          <w:sz w:val="22"/>
          <w:szCs w:val="22"/>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8149D1">
        <w:rPr>
          <w:rStyle w:val="a6"/>
          <w:rFonts w:eastAsiaTheme="majorEastAsia"/>
          <w:sz w:val="22"/>
          <w:szCs w:val="22"/>
        </w:rPr>
        <w:footnoteReference w:id="37"/>
      </w:r>
      <w:r w:rsidRPr="008149D1">
        <w:rPr>
          <w:sz w:val="22"/>
          <w:szCs w:val="22"/>
        </w:rPr>
        <w:t xml:space="preserve">, Κρήτη). Ας σημειωθεί ότι η β’ Ωδή, το κύκνειο άσμα του Μωυσέως (Δτ.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Pr="008149D1">
        <w:rPr>
          <w:i/>
          <w:sz w:val="22"/>
          <w:szCs w:val="22"/>
        </w:rPr>
        <w:t>Κατά Ιωάννη</w:t>
      </w:r>
      <w:r w:rsidRPr="008149D1">
        <w:rPr>
          <w:sz w:val="22"/>
          <w:szCs w:val="22"/>
        </w:rPr>
        <w:t xml:space="preserve"> στο περίφημο κεφ. 8 στρέφεται με δριμύτητα ενάντια σε </w:t>
      </w:r>
      <w:r w:rsidRPr="008149D1">
        <w:rPr>
          <w:b/>
          <w:i/>
          <w:sz w:val="22"/>
          <w:szCs w:val="22"/>
        </w:rPr>
        <w:t>πεπιστευκότες αὐτῷ</w:t>
      </w:r>
      <w:r w:rsidRPr="008149D1">
        <w:rPr>
          <w:sz w:val="22"/>
          <w:szCs w:val="22"/>
        </w:rPr>
        <w:t xml:space="preserve"> Ιουδαίους (στ. 31).</w:t>
      </w:r>
    </w:p>
    <w:p w:rsidR="00A97376" w:rsidRPr="008149D1" w:rsidRDefault="00A97376" w:rsidP="00A11C34">
      <w:pPr>
        <w:pStyle w:val="a7"/>
        <w:numPr>
          <w:ilvl w:val="0"/>
          <w:numId w:val="14"/>
        </w:numPr>
        <w:spacing w:line="360" w:lineRule="auto"/>
        <w:ind w:left="0" w:firstLine="357"/>
        <w:rPr>
          <w:sz w:val="22"/>
          <w:szCs w:val="22"/>
        </w:rPr>
      </w:pPr>
      <w:r w:rsidRPr="008149D1">
        <w:rPr>
          <w:sz w:val="22"/>
          <w:szCs w:val="22"/>
        </w:rPr>
        <w:t xml:space="preserve">Ήδη από τα καινοδιαθηκικά παραθέματα αλλά και από τη χρήση της ΠΔ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w:t>
      </w:r>
      <w:r w:rsidRPr="008149D1">
        <w:rPr>
          <w:i/>
          <w:sz w:val="22"/>
          <w:szCs w:val="22"/>
        </w:rPr>
        <w:t>Προσευχή</w:t>
      </w:r>
      <w:r w:rsidRPr="008149D1">
        <w:rPr>
          <w:sz w:val="22"/>
          <w:szCs w:val="22"/>
        </w:rPr>
        <w:t>. Παρότι είναι βαθιά επηρεασμένη από τη λατρεία της τελευταίας, διαμορφώνει τη δική της ταυτότητα προκρίνοντας τη σύναξη της</w:t>
      </w:r>
      <w:r w:rsidRPr="008149D1">
        <w:rPr>
          <w:i/>
          <w:sz w:val="22"/>
          <w:szCs w:val="22"/>
        </w:rPr>
        <w:t xml:space="preserve"> Κυριακής</w:t>
      </w:r>
      <w:r w:rsidRPr="008149D1">
        <w:rPr>
          <w:sz w:val="22"/>
          <w:szCs w:val="22"/>
        </w:rPr>
        <w:t xml:space="preserve"> (αντί του Σαββάτου) και μη εστιάζοντας στην</w:t>
      </w:r>
      <w:r w:rsidRPr="008149D1">
        <w:rPr>
          <w:b/>
          <w:sz w:val="22"/>
          <w:szCs w:val="22"/>
        </w:rPr>
        <w:t xml:space="preserve"> Τορά</w:t>
      </w:r>
      <w:r w:rsidRPr="008149D1">
        <w:rPr>
          <w:rStyle w:val="a6"/>
          <w:rFonts w:eastAsiaTheme="majorEastAsia"/>
          <w:sz w:val="22"/>
          <w:szCs w:val="22"/>
        </w:rPr>
        <w:footnoteReference w:id="38"/>
      </w:r>
      <w:r w:rsidRPr="008149D1">
        <w:rPr>
          <w:sz w:val="22"/>
          <w:szCs w:val="22"/>
        </w:rPr>
        <w:t>, (εξαίρεση το Δτ. 18, 15. 18 και άλλα «μεσσιανικά» χωρία</w:t>
      </w:r>
      <w:r w:rsidRPr="008149D1">
        <w:rPr>
          <w:rStyle w:val="a6"/>
          <w:rFonts w:eastAsiaTheme="majorEastAsia"/>
          <w:sz w:val="22"/>
          <w:szCs w:val="22"/>
        </w:rPr>
        <w:footnoteReference w:id="39"/>
      </w:r>
      <w:r w:rsidRPr="008149D1">
        <w:rPr>
          <w:sz w:val="22"/>
          <w:szCs w:val="22"/>
        </w:rPr>
        <w:t xml:space="preserve">). Η τελευταία, όπως αποδεικνύουν και τα έργα-υπομνήματα του αλεξανδρινού Φίλωνα (πρβλ. Ψ. 1 [!]), συνιστούσε την κοινή συνισταμένη όλων των «αιρέσεων» του </w:t>
      </w:r>
      <w:r w:rsidRPr="008149D1">
        <w:rPr>
          <w:sz w:val="22"/>
          <w:szCs w:val="22"/>
        </w:rPr>
        <w:lastRenderedPageBreak/>
        <w:t>Ιουδαϊσμού του 1ου αι. μ.Χ. ενώ απέκτησε αδιαφιλονίκητο κύρος στον ραββινικό Ιουδαϊσμό μετά την άλωση της Ιερουσαλήμ. Τότε η μελέτη της Τορά υποκατέστησε τη θυσία και τη λατρεία του Ναού σε συνδυασμό με (α) την προσευχή και (β) την καθημερινή εφαρμογή του πυρήνα της Πεντατεύχου, του</w:t>
      </w:r>
      <w:r w:rsidRPr="008149D1">
        <w:rPr>
          <w:i/>
          <w:sz w:val="22"/>
          <w:szCs w:val="22"/>
        </w:rPr>
        <w:t xml:space="preserve"> Λευιτικού </w:t>
      </w:r>
      <w:r w:rsidRPr="008149D1">
        <w:rPr>
          <w:sz w:val="22"/>
          <w:szCs w:val="22"/>
        </w:rPr>
        <w:t>(πρβλ. διακρίσεις καθαρού/κόσερ και ακαθάρτου)</w:t>
      </w:r>
      <w:r w:rsidRPr="008149D1">
        <w:rPr>
          <w:rStyle w:val="a6"/>
          <w:rFonts w:eastAsiaTheme="majorEastAsia"/>
          <w:sz w:val="22"/>
          <w:szCs w:val="22"/>
        </w:rPr>
        <w:footnoteReference w:id="40"/>
      </w:r>
      <w:r w:rsidRPr="008149D1">
        <w:rPr>
          <w:sz w:val="22"/>
          <w:szCs w:val="22"/>
        </w:rPr>
        <w:t>. Πρόκειται για το πλέον άγνωστο στην χριστιανική Εκκλησία βιβλίο της Π.Δ.</w:t>
      </w:r>
    </w:p>
    <w:p w:rsidR="00A97376" w:rsidRDefault="00A97376" w:rsidP="00A97376"/>
    <w:p w:rsidR="00A97376" w:rsidRDefault="00A97376" w:rsidP="00A97376">
      <w:r>
        <w:t xml:space="preserve">Η Καινή Διαθήκη, αν είναι το βιβλίο το οποίο έχει μεταφραστεί στις περισσότερες γλώσσες και διαλέκτους του κόσμου, εξακολουθεί να είναι «βιβλίο εσφραγισμένο» για τους περισσότερους Νεοέλληνες με αποτέλεσμα την άγνοια και ενίοτε την παραχάραξη της σωτηριώδους αλήθειας για τον Ι. Χριστό επί τη βάσει υλικού «απόκρυφων» διηγήσεων. </w:t>
      </w:r>
      <w:r w:rsidRPr="00DA6DB1">
        <w:rPr>
          <w:bCs/>
        </w:rPr>
        <w:t>Βεβαίως ο όρος «</w:t>
      </w:r>
      <w:r>
        <w:rPr>
          <w:bCs/>
        </w:rPr>
        <w:t>Κ</w:t>
      </w:r>
      <w:r w:rsidRPr="00DA6DB1">
        <w:rPr>
          <w:bCs/>
        </w:rPr>
        <w:t xml:space="preserve">αινή Διαθήκη» δεν ταυτίζεται καταρχήν από τον Ιησού με το ομώνυμο </w:t>
      </w:r>
      <w:r>
        <w:rPr>
          <w:bCs/>
        </w:rPr>
        <w:t>«</w:t>
      </w:r>
      <w:r w:rsidRPr="00DA6DB1">
        <w:rPr>
          <w:bCs/>
        </w:rPr>
        <w:t>Βιβλίο</w:t>
      </w:r>
      <w:r>
        <w:rPr>
          <w:bCs/>
        </w:rPr>
        <w:t>»</w:t>
      </w:r>
      <w:r>
        <w:t xml:space="preserve">. </w:t>
      </w:r>
      <w:r w:rsidRPr="00DA6DB1">
        <w:rPr>
          <w:caps/>
        </w:rPr>
        <w:t>ο</w:t>
      </w:r>
      <w:r w:rsidRPr="00DA6DB1">
        <w:t xml:space="preserve"> ίδιος </w:t>
      </w:r>
      <w:r>
        <w:t xml:space="preserve">ο Κύριος, ο οποίος </w:t>
      </w:r>
      <w:r w:rsidRPr="00DA6DB1">
        <w:t>δε</w:t>
      </w:r>
      <w:r>
        <w:t>ν</w:t>
      </w:r>
      <w:r w:rsidRPr="00DA6DB1">
        <w:t xml:space="preserve"> συνέγραψε κανένα κείμενο</w:t>
      </w:r>
      <w:r>
        <w:t>,</w:t>
      </w:r>
      <w:r w:rsidRPr="00DA6DB1">
        <w:t xml:space="preserve"> τις συγκλονιστικές στιγμές του </w:t>
      </w:r>
      <w:r>
        <w:t>«Μυστικού»</w:t>
      </w:r>
      <w:r w:rsidRPr="00DA6DB1">
        <w:t xml:space="preserve"> Δείπνου</w:t>
      </w:r>
      <w:r>
        <w:t>,</w:t>
      </w:r>
      <w:r w:rsidRPr="00DA6DB1">
        <w:t xml:space="preserve"> ταύτισε πριν το Πάθος</w:t>
      </w:r>
      <w:r>
        <w:t xml:space="preserve"> και την Ανάσταση,</w:t>
      </w:r>
      <w:r w:rsidRPr="00DA6DB1">
        <w:t xml:space="preserve"> την Καινή Διαθήκη με το αίμα Του. Σύμφωνα με την αρχαιότερη μαρτυρία της παράδοσης των θείων μυστηρίων στο </w:t>
      </w:r>
      <w:r w:rsidRPr="00DA6DB1">
        <w:rPr>
          <w:bCs/>
        </w:rPr>
        <w:t>Α’ Κορ. 11, 24-26</w:t>
      </w:r>
      <w:r w:rsidRPr="00DA6DB1">
        <w:rPr>
          <w:bCs/>
          <w:i/>
        </w:rPr>
        <w:t>,</w:t>
      </w:r>
      <w:r w:rsidRPr="00DA6DB1">
        <w:rPr>
          <w:bCs/>
          <w:i/>
          <w:iCs/>
          <w:color w:val="993300"/>
          <w:sz w:val="28"/>
          <w:lang w:bidi="he-IL"/>
        </w:rPr>
        <w:t xml:space="preserve"> </w:t>
      </w:r>
      <w:r w:rsidRPr="00DA6DB1">
        <w:rPr>
          <w:lang w:bidi="he-IL"/>
        </w:rPr>
        <w:t>ο Ιησούς ανέφερε τα εξής</w:t>
      </w:r>
      <w:r w:rsidRPr="00DA6DB1">
        <w:rPr>
          <w:bCs/>
        </w:rPr>
        <w:t>:</w:t>
      </w:r>
      <w:r>
        <w:t xml:space="preserve"> […] </w:t>
      </w:r>
      <w:r>
        <w:rPr>
          <w:b/>
          <w:bCs/>
          <w:i/>
          <w:iCs/>
        </w:rPr>
        <w:t xml:space="preserve">Τοῦτο τὸ ποτήριον ἡ </w:t>
      </w:r>
      <w:r>
        <w:rPr>
          <w:b/>
          <w:bCs/>
          <w:i/>
          <w:iCs/>
          <w:caps/>
        </w:rPr>
        <w:t>κ</w:t>
      </w:r>
      <w:r>
        <w:rPr>
          <w:b/>
          <w:bCs/>
          <w:i/>
          <w:iCs/>
        </w:rPr>
        <w:t xml:space="preserve">αινὴ </w:t>
      </w:r>
      <w:r>
        <w:rPr>
          <w:b/>
          <w:bCs/>
          <w:i/>
          <w:iCs/>
          <w:caps/>
        </w:rPr>
        <w:t>δ</w:t>
      </w:r>
      <w:r>
        <w:rPr>
          <w:b/>
          <w:bCs/>
          <w:i/>
          <w:iCs/>
        </w:rPr>
        <w:t xml:space="preserve">ιαθήκη ἐστὶν ἐν τῷ ἐμῷ αἵματι· </w:t>
      </w:r>
      <w:r>
        <w:rPr>
          <w:b/>
          <w:bCs/>
          <w:i/>
          <w:iCs/>
          <w:caps/>
        </w:rPr>
        <w:t>τ</w:t>
      </w:r>
      <w:r>
        <w:rPr>
          <w:b/>
          <w:bCs/>
          <w:i/>
          <w:iCs/>
        </w:rPr>
        <w:t>οῦτο ποιεῖτε͵ ὁσάκις ἐὰν πίνητε͵ εἰς τὴν ἐμὴν ἀνάμνησιν. Ὁσάκις γὰρ ἐὰν ἐσθίητε τὸν ἄρτον τοῦτον καὶ τὸ ποτήριον πίνητε͵</w:t>
      </w:r>
      <w:r>
        <w:t xml:space="preserve"> </w:t>
      </w:r>
      <w:r>
        <w:rPr>
          <w:b/>
          <w:bCs/>
          <w:i/>
          <w:iCs/>
        </w:rPr>
        <w:t xml:space="preserve">τὸν θάνατον τοῦ </w:t>
      </w:r>
      <w:r>
        <w:rPr>
          <w:b/>
          <w:bCs/>
          <w:i/>
          <w:iCs/>
          <w:caps/>
        </w:rPr>
        <w:t>κ</w:t>
      </w:r>
      <w:r>
        <w:rPr>
          <w:b/>
          <w:bCs/>
          <w:i/>
          <w:iCs/>
        </w:rPr>
        <w:t xml:space="preserve">υρίου καταγγέλλετε͵ </w:t>
      </w:r>
      <w:r>
        <w:rPr>
          <w:b/>
          <w:bCs/>
          <w:i/>
          <w:iCs/>
          <w:u w:val="single"/>
        </w:rPr>
        <w:t xml:space="preserve">ἄχρις οὗ ἔλθῃ </w:t>
      </w:r>
      <w:r w:rsidRPr="00DA6DB1">
        <w:rPr>
          <w:iCs/>
        </w:rPr>
        <w:t>(πρβλ.</w:t>
      </w:r>
      <w:r w:rsidRPr="00DA6DB1">
        <w:rPr>
          <w:bCs/>
          <w:i/>
        </w:rPr>
        <w:t xml:space="preserve"> </w:t>
      </w:r>
      <w:r w:rsidRPr="00DA6DB1">
        <w:t>Μκ. 14, 12-17// Μτ. 26, 26-29 // Λκ. 22, 19-20)</w:t>
      </w:r>
      <w:r>
        <w:rPr>
          <w:b/>
          <w:bCs/>
          <w:i/>
          <w:iCs/>
        </w:rPr>
        <w:t xml:space="preserve">. </w:t>
      </w:r>
      <w:r>
        <w:t xml:space="preserve">Με αυτά τα λόγια ο εκουσίως οδεύων προς τον Σταυρό Ιησούς εκφράζει την πεποίθησή </w:t>
      </w:r>
      <w:r>
        <w:rPr>
          <w:caps/>
        </w:rPr>
        <w:t>τ</w:t>
      </w:r>
      <w:r>
        <w:t xml:space="preserve">ου ότι </w:t>
      </w:r>
      <w:r>
        <w:rPr>
          <w:caps/>
        </w:rPr>
        <w:t>α</w:t>
      </w:r>
      <w:r>
        <w:t>υτός είναι ο πάσχων Υ</w:t>
      </w:r>
      <w:r w:rsidRPr="00DA6DB1">
        <w:t>ιός</w:t>
      </w:r>
      <w:r>
        <w:rPr>
          <w:caps/>
        </w:rPr>
        <w:t xml:space="preserve"> </w:t>
      </w:r>
      <w:r>
        <w:t xml:space="preserve">του Ησ. </w:t>
      </w:r>
      <w:r w:rsidRPr="00666783">
        <w:rPr>
          <w:bCs/>
        </w:rPr>
        <w:t>53, 11</w:t>
      </w:r>
      <w:r w:rsidRPr="00666783">
        <w:t>,</w:t>
      </w:r>
      <w:r>
        <w:t xml:space="preserve"> ο οποίος σφαγιάζεται </w:t>
      </w:r>
      <w:r w:rsidRPr="00666783">
        <w:rPr>
          <w:i/>
        </w:rPr>
        <w:t>ὑπὲρ ἡμῶν</w:t>
      </w:r>
      <w:r>
        <w:t xml:space="preserve"> και ακολούθως «υψώνεται» </w:t>
      </w:r>
      <w:r>
        <w:rPr>
          <w:i/>
          <w:iCs/>
        </w:rPr>
        <w:t xml:space="preserve">εἰς </w:t>
      </w:r>
      <w:r>
        <w:rPr>
          <w:b/>
          <w:bCs/>
          <w:i/>
          <w:iCs/>
        </w:rPr>
        <w:t>διαθήκη</w:t>
      </w:r>
      <w:r>
        <w:rPr>
          <w:i/>
          <w:iCs/>
        </w:rPr>
        <w:t xml:space="preserve"> γένους, εἰς φῶς ἐθνῶν</w:t>
      </w:r>
      <w:r>
        <w:rPr>
          <w:i/>
          <w:iCs/>
          <w:vertAlign w:val="superscript"/>
        </w:rPr>
        <w:t>.</w:t>
      </w:r>
      <w:r>
        <w:t xml:space="preserve"> για τον εξιλασμό των πάντων, για τον παραμερισμό δηλ. της ενοχής και του φόβου του θανάτου που αποστασιοποιούν από την πηγή της ζωής, τον Θεό τον άνθρωπο ανεξάρτητα φυλής, φύλου ή κοινωνικής τάξης (πρβλ. Ζαχ. 9, 11). Συνεπώς η θυσία και η ανάστασή του εκπληρώνουν τις προφητείες περί της Καινής Διαθήκης (Κ.Δ.) που διακηρύσσονται ήδη μετά τη βαβυλώνια αιχμαλωσία στην </w:t>
      </w:r>
      <w:r w:rsidRPr="008324E0">
        <w:rPr>
          <w:i/>
        </w:rPr>
        <w:t>Παλαιά</w:t>
      </w:r>
      <w:r>
        <w:t xml:space="preserve"> (Ιερεμίας 31</w:t>
      </w:r>
      <w:r>
        <w:rPr>
          <w:vertAlign w:val="superscript"/>
        </w:rPr>
        <w:t>.</w:t>
      </w:r>
      <w:r>
        <w:t xml:space="preserve"> Ιεζεκιήλ 36</w:t>
      </w:r>
      <w:r>
        <w:rPr>
          <w:vertAlign w:val="superscript"/>
        </w:rPr>
        <w:t>.</w:t>
      </w:r>
      <w:r>
        <w:t xml:space="preserve"> Ησαΐας 24-27).</w:t>
      </w:r>
    </w:p>
    <w:p w:rsidR="00A97376" w:rsidRDefault="00A97376" w:rsidP="00A97376">
      <w:pPr>
        <w:pStyle w:val="a4"/>
        <w:tabs>
          <w:tab w:val="clear" w:pos="4153"/>
          <w:tab w:val="clear" w:pos="8306"/>
        </w:tabs>
        <w:rPr>
          <w:b/>
          <w:bCs/>
        </w:rPr>
      </w:pPr>
    </w:p>
    <w:p w:rsidR="00A97376" w:rsidRDefault="00A97376" w:rsidP="00A97376">
      <w:pPr>
        <w:pStyle w:val="a4"/>
        <w:tabs>
          <w:tab w:val="clear" w:pos="4153"/>
          <w:tab w:val="clear" w:pos="8306"/>
        </w:tabs>
      </w:pPr>
      <w:r w:rsidRPr="008A0DD5">
        <w:rPr>
          <w:bCs/>
        </w:rPr>
        <w:t xml:space="preserve">Ο Χριστιανισμός δεν υπήρξε θρησκεία κάποιας θεόσταλτης Βίβλου (πρβλ. Τορά, Κοράνιο), αλλά ζωντανή </w:t>
      </w:r>
      <w:r>
        <w:rPr>
          <w:bCs/>
        </w:rPr>
        <w:t xml:space="preserve">κοινοβιακή </w:t>
      </w:r>
      <w:r w:rsidRPr="008A0DD5">
        <w:rPr>
          <w:bCs/>
        </w:rPr>
        <w:t>εμπειρία κοινωνίας-σχέσης με το μοναδικό θεανδρικό και ταυτόχρονα ισ</w:t>
      </w:r>
      <w:r>
        <w:rPr>
          <w:bCs/>
        </w:rPr>
        <w:t>τορικό Πρόσωπο, τον Ιησού Χριστό που συνάμα αποτελεί και το μεγάλο σκάνδαλο της Ιστορίας</w:t>
      </w:r>
      <w:r>
        <w:rPr>
          <w:b/>
          <w:bCs/>
        </w:rPr>
        <w:t xml:space="preserve">. </w:t>
      </w:r>
      <w:r>
        <w:t xml:space="preserve">Έτσι η Εκκλησία έζησε και χωρίς την «Καινή Διαθήκη» (Κ.Δ.) Δεν έζησε, όμως, χωρίς τη μετάληψη του Σώματος και του Αίματος του Χριστού, η οποία και την χαρίτωνε στο να καταθέσει σε κάθε είδους κοινό την Ομολογία/ Μαρτυρία της προσφέροντας ταυτόχρονα η ίδια το αίμα της για να σωθεί η Οικουμένη. Επιπλέον, όμως, η Εκκλησία δεν έζησε και χωρίς τις άγνωστες εν πολλοίς σήμερα </w:t>
      </w:r>
      <w:r w:rsidRPr="007E57F0">
        <w:rPr>
          <w:i/>
        </w:rPr>
        <w:t>Γραφές</w:t>
      </w:r>
      <w:r>
        <w:t xml:space="preserve"> της, την Παλαιά Διαθήκη </w:t>
      </w:r>
      <w:r>
        <w:rPr>
          <w:bCs/>
        </w:rPr>
        <w:t>(Α’ Κορ. 15, 3-4</w:t>
      </w:r>
      <w:r>
        <w:rPr>
          <w:bCs/>
          <w:vertAlign w:val="superscript"/>
        </w:rPr>
        <w:t xml:space="preserve">. </w:t>
      </w:r>
      <w:r>
        <w:rPr>
          <w:bCs/>
        </w:rPr>
        <w:t>Ρωμ. 1, 2</w:t>
      </w:r>
      <w:r>
        <w:rPr>
          <w:bCs/>
          <w:vertAlign w:val="superscript"/>
        </w:rPr>
        <w:t>.</w:t>
      </w:r>
      <w:r>
        <w:rPr>
          <w:bCs/>
        </w:rPr>
        <w:t xml:space="preserve"> Μκ. 1, 2)</w:t>
      </w:r>
      <w:r>
        <w:t xml:space="preserve">, τις οποίες βεβαίως και ερμήνευε χριστολογικά δίνοντας έμφαση κατεξοχήν στους Προφήτες. Η ίδια η Αγία Γραφή δεν είναι ο Λόγος του Θεού (ο οποίος είναι Πρόσωπο) αλλά αυθεντικός λόγος περί του Λόγου, ο οποίος ομιλεί σε αυτήν ασάρκως στην Π.Δ. και ενσάρκως στην Κ.Δ. όπου πλέον φανερώνεται </w:t>
      </w:r>
      <w:r w:rsidRPr="007E57F0">
        <w:t xml:space="preserve">η </w:t>
      </w:r>
      <w:r w:rsidRPr="007E57F0">
        <w:rPr>
          <w:iCs/>
        </w:rPr>
        <w:t xml:space="preserve">άπειρη αγάπη για τον </w:t>
      </w:r>
      <w:r w:rsidRPr="007E57F0">
        <w:rPr>
          <w:iCs/>
        </w:rPr>
        <w:lastRenderedPageBreak/>
        <w:t>άνθρωπο ανεξαρτήτως φυλής, φύλου και κοινωνικής «επιφάνειας» του Θεού</w:t>
      </w:r>
      <w:r>
        <w:rPr>
          <w:iCs/>
        </w:rPr>
        <w:t>. Αυτός</w:t>
      </w:r>
      <w:r>
        <w:rPr>
          <w:b/>
          <w:i/>
          <w:iCs/>
        </w:rPr>
        <w:t xml:space="preserve"> </w:t>
      </w:r>
      <w:r w:rsidRPr="007E57F0">
        <w:rPr>
          <w:iCs/>
        </w:rPr>
        <w:t>ονομά</w:t>
      </w:r>
      <w:r>
        <w:rPr>
          <w:iCs/>
        </w:rPr>
        <w:t>ζεται Αββά-Πατέρας και αναζητά κοινωνία και πίστη αφού προσφέρει διά του Αγ. Πνεύματος δωρεάν την υιοθεσία και την αυθεντική ζωή</w:t>
      </w:r>
      <w:r w:rsidRPr="007E57F0">
        <w:t>.</w:t>
      </w:r>
      <w:r>
        <w:t xml:space="preserve"> </w:t>
      </w:r>
    </w:p>
    <w:p w:rsidR="00A97376" w:rsidRDefault="00A97376" w:rsidP="00A97376"/>
    <w:p w:rsidR="00A97376" w:rsidRDefault="00A97376" w:rsidP="00A97376">
      <w:r>
        <w:t xml:space="preserve">Ως «Καινή Διαθήκη» παράλληλα ονομάζεται η συλλογή των 27 βιβλίων, τα οποία </w:t>
      </w:r>
      <w:r w:rsidRPr="007E57F0">
        <w:rPr>
          <w:b/>
          <w:bCs/>
        </w:rPr>
        <w:t>η Εκκλησία</w:t>
      </w:r>
      <w:r>
        <w:t xml:space="preserve"> επέλεξε, αναγνώρισε και καθιέρωσε ως τη μοναδική θεόπνευστη και αποστολική γραπτή μαρτυρία για τη καινούργια, πλήρη και τελεσίδικη αποκάλυψη του Θεού στο μοναδικό πρόσωπο του Υιού του, τού Ι. Χριστού, ο οποίος διακήρυξε ότι είναι η (μοναδική) οδός και η αλήθεια και η ζωή (Ιω. 14, 3). Άρα όποιος </w:t>
      </w:r>
      <w:r w:rsidRPr="008324E0">
        <w:rPr>
          <w:iCs/>
        </w:rPr>
        <w:t>«πιστεύει στη Γραφή αλλά όχι στην Εκκλησί</w:t>
      </w:r>
      <w:r w:rsidRPr="008324E0">
        <w:t>α»,</w:t>
      </w:r>
      <w:r>
        <w:t xml:space="preserve"> ή </w:t>
      </w:r>
      <w:r w:rsidRPr="00666783">
        <w:rPr>
          <w:iCs/>
        </w:rPr>
        <w:t>ισχυρίζεται ότι</w:t>
      </w:r>
      <w:r>
        <w:rPr>
          <w:i/>
          <w:iCs/>
        </w:rPr>
        <w:t xml:space="preserve"> «</w:t>
      </w:r>
      <w:r w:rsidRPr="008324E0">
        <w:rPr>
          <w:iCs/>
        </w:rPr>
        <w:t>η Γραφή ερμηνεύεται μόνο διά της Γραφής»</w:t>
      </w:r>
      <w:r>
        <w:rPr>
          <w:i/>
          <w:iCs/>
        </w:rPr>
        <w:t xml:space="preserve"> </w:t>
      </w:r>
      <w:r>
        <w:t xml:space="preserve">αστοχεί αφού τα βιβλία της Γραφής καθορίστηκαν από εκείνη (την Εκκλησία), τον </w:t>
      </w:r>
      <w:r>
        <w:rPr>
          <w:i/>
          <w:iCs/>
        </w:rPr>
        <w:t>στύλο και το ἐδραίωμα της αληθείας</w:t>
      </w:r>
      <w:r>
        <w:t xml:space="preserve"> (Α’</w:t>
      </w:r>
      <w:r w:rsidRPr="00313400">
        <w:t xml:space="preserve"> </w:t>
      </w:r>
      <w:r>
        <w:t>Τιμ. 3, 15). Όπως τρεις αιώνες αργότερα η πρόκληση του Αρειανισμού και των λοιπών αιρέσεων οδήγησε την Εκκλησία στη διατύπωση (και όχι στην ανακάλυψη) του Συμβόλου της Πίστεως, έτσι και περί τα τέλη του 2</w:t>
      </w:r>
      <w:r>
        <w:rPr>
          <w:vertAlign w:val="superscript"/>
        </w:rPr>
        <w:t>ου</w:t>
      </w:r>
      <w:r>
        <w:t xml:space="preserve"> αι. σε Ανατολή</w:t>
      </w:r>
      <w:r w:rsidRPr="006E5486">
        <w:t xml:space="preserve"> </w:t>
      </w:r>
      <w:r w:rsidRPr="006E5486">
        <w:rPr>
          <w:b/>
          <w:bCs/>
        </w:rPr>
        <w:t>και</w:t>
      </w:r>
      <w:r>
        <w:t xml:space="preserve"> Δύση η συνείδηση της Εκκλησίας, αντικρούοντας  την ύπαρξη ενός και μόνον </w:t>
      </w:r>
      <w:r>
        <w:rPr>
          <w:b/>
          <w:bCs/>
        </w:rPr>
        <w:t xml:space="preserve">αντιουδαϊκού </w:t>
      </w:r>
      <w:r w:rsidRPr="006E5486">
        <w:rPr>
          <w:bCs/>
          <w:caps/>
        </w:rPr>
        <w:t>ε</w:t>
      </w:r>
      <w:r w:rsidRPr="006E5486">
        <w:rPr>
          <w:bCs/>
        </w:rPr>
        <w:t>υαγγελίου</w:t>
      </w:r>
      <w:r>
        <w:rPr>
          <w:bCs/>
        </w:rPr>
        <w:t xml:space="preserve"> (Μαρκίων, Τατιανός) αλλά και την </w:t>
      </w:r>
      <w:r>
        <w:rPr>
          <w:i/>
          <w:iCs/>
        </w:rPr>
        <w:t>Νέα Προφητεία</w:t>
      </w:r>
      <w:r>
        <w:t xml:space="preserve">, δηλ. </w:t>
      </w:r>
      <w:r>
        <w:rPr>
          <w:b/>
          <w:bCs/>
        </w:rPr>
        <w:t>μια τρίτη Διαθήκη</w:t>
      </w:r>
      <w:r>
        <w:t xml:space="preserve"> του Μοντανού, είχε ήδη επιλέξει τα ιερά της βιβλία βάσει των εξής κριτηρίων: </w:t>
      </w:r>
    </w:p>
    <w:p w:rsidR="00A97376" w:rsidRDefault="00A97376" w:rsidP="00A97376">
      <w:pPr>
        <w:rPr>
          <w:b/>
        </w:rPr>
      </w:pPr>
    </w:p>
    <w:p w:rsidR="00A97376" w:rsidRDefault="00A97376" w:rsidP="00A97376">
      <w:pPr>
        <w:rPr>
          <w:b/>
          <w:i/>
          <w:iCs/>
        </w:rPr>
      </w:pPr>
      <w:r>
        <w:rPr>
          <w:b/>
        </w:rPr>
        <w:t>(α) Η</w:t>
      </w:r>
      <w:r w:rsidRPr="006E5486">
        <w:rPr>
          <w:b/>
        </w:rPr>
        <w:t xml:space="preserve"> αποστολικότητα.</w:t>
      </w:r>
      <w:r>
        <w:rPr>
          <w:b/>
        </w:rPr>
        <w:t xml:space="preserve"> </w:t>
      </w:r>
      <w:r w:rsidRPr="006E5486">
        <w:t xml:space="preserve">Όπως </w:t>
      </w:r>
      <w:r>
        <w:rPr>
          <w:bCs/>
        </w:rPr>
        <w:t xml:space="preserve">με κλασική ακρίβεια </w:t>
      </w:r>
      <w:r w:rsidRPr="006E5486">
        <w:t>επισημαίνει ο Λουκάς</w:t>
      </w:r>
      <w:r>
        <w:rPr>
          <w:bCs/>
        </w:rPr>
        <w:t xml:space="preserve"> στον </w:t>
      </w:r>
      <w:r>
        <w:rPr>
          <w:bCs/>
          <w:caps/>
        </w:rPr>
        <w:t>π</w:t>
      </w:r>
      <w:r>
        <w:rPr>
          <w:bCs/>
        </w:rPr>
        <w:t xml:space="preserve">ρόλογο του δίτομου έργου του, οι συγγραφείς κατεξοχήν των Ευαγγελίων έπρεπε να είναι αυτόπτες είτε μαθητές αυτοπτών μαρτύρων των γεγονότων της θείας Οικονομίας και μάλιστα </w:t>
      </w:r>
      <w:r w:rsidRPr="006E5486">
        <w:t xml:space="preserve">της </w:t>
      </w:r>
      <w:r w:rsidRPr="006E5486">
        <w:rPr>
          <w:caps/>
        </w:rPr>
        <w:t>α</w:t>
      </w:r>
      <w:r w:rsidRPr="006E5486">
        <w:t>νάστασης</w:t>
      </w:r>
      <w:r>
        <w:t xml:space="preserve"> του Κυρίου</w:t>
      </w:r>
      <w:r>
        <w:rPr>
          <w:bCs/>
        </w:rPr>
        <w:t xml:space="preserve"> (Πρβλ. Α’ Ιω. 1). </w:t>
      </w:r>
      <w:r>
        <w:t xml:space="preserve">Σε αντίθεση άλλωστε με τις διαδεδομένες μέχρι σήμερα </w:t>
      </w:r>
      <w:r>
        <w:rPr>
          <w:caps/>
        </w:rPr>
        <w:t>β</w:t>
      </w:r>
      <w:r>
        <w:t xml:space="preserve">ιογραφίες των μεγάλων ανδρών, οι οποίες συγγράφηκαν αιώνες μετά το θάνατο του ήρωά τους (όπως π.χ. αυτή του Αλεξάνδρου από τον Αρριανό και τον Πλούταρχο), το αρχαιότερο </w:t>
      </w:r>
      <w:r w:rsidRPr="00666783">
        <w:rPr>
          <w:i/>
        </w:rPr>
        <w:t>Κατά Μάρκον</w:t>
      </w:r>
      <w:r w:rsidRPr="00666783">
        <w:t xml:space="preserve"> </w:t>
      </w:r>
      <w:r>
        <w:t>Ευαγγέλιο, καταγράφηκε μόλις τριάντα χρόνια μετά τη Σταύρωση του Ιησού, αφού προϋποθέτει ότι ζουν οι πρωταγωνιστές και οι αυτόπτες μάρτυρες των γεγονότων. Το νεότερο, το Κατά Ιωάννη, το οποίο κάποτε χρονολογούνταν το 150 μ.Χ. (επειδή διακηρύττει τη θεότητα του Ι. Χριστού), μετά την ανακάλυψη του παπύρου 52, τοποθετείται περί τα τέλη του 1</w:t>
      </w:r>
      <w:r w:rsidRPr="008324E0">
        <w:rPr>
          <w:vertAlign w:val="superscript"/>
        </w:rPr>
        <w:t>ου</w:t>
      </w:r>
      <w:r>
        <w:t xml:space="preserve"> αι. μ.Χ. και αποδεικνύεται ότι διασώζει αυθεντικές μαρτυρίες για τη ζωή του «ιστορικού» Ιησού.</w:t>
      </w:r>
      <w:r>
        <w:rPr>
          <w:b/>
          <w:i/>
          <w:iCs/>
        </w:rPr>
        <w:t xml:space="preserve"> </w:t>
      </w:r>
    </w:p>
    <w:p w:rsidR="00A97376" w:rsidRDefault="00A97376" w:rsidP="00A97376">
      <w:pPr>
        <w:rPr>
          <w:b/>
          <w:i/>
          <w:iCs/>
        </w:rPr>
      </w:pPr>
    </w:p>
    <w:p w:rsidR="00A97376" w:rsidRDefault="00A97376" w:rsidP="00A97376">
      <w:pPr>
        <w:rPr>
          <w:rFonts w:ascii="Times New Roman" w:hAnsi="Times New Roman"/>
          <w:sz w:val="24"/>
          <w:szCs w:val="24"/>
        </w:rPr>
      </w:pPr>
      <w:r w:rsidRPr="00313400">
        <w:t>(</w:t>
      </w:r>
      <w:r>
        <w:t xml:space="preserve">β) </w:t>
      </w:r>
      <w:r w:rsidRPr="00666783">
        <w:rPr>
          <w:b/>
        </w:rPr>
        <w:t>Η συμφωνία με τον «κανόνα» της πίστης/</w:t>
      </w:r>
      <w:r w:rsidRPr="006E5486">
        <w:rPr>
          <w:b/>
          <w:bCs/>
        </w:rPr>
        <w:t>της αλήθειας,</w:t>
      </w:r>
      <w:r w:rsidRPr="006E5486">
        <w:t xml:space="preserve"> τον οποίο </w:t>
      </w:r>
      <w:r w:rsidRPr="00A37431">
        <w:t>παρέδωσαν οι απόστολοι με τη μαρτυρία</w:t>
      </w:r>
      <w:r>
        <w:t>,</w:t>
      </w:r>
      <w:r w:rsidRPr="00A37431">
        <w:t xml:space="preserve"> </w:t>
      </w:r>
      <w:r>
        <w:t>τον υπέγραψαν με το «αίμα» -</w:t>
      </w:r>
      <w:r w:rsidRPr="00A37431">
        <w:t xml:space="preserve"> το μαρτύριό τους </w:t>
      </w:r>
      <w:r w:rsidRPr="00A37431">
        <w:rPr>
          <w:szCs w:val="24"/>
        </w:rPr>
        <w:t>(Α’ Κλήμ. 7, 2-4</w:t>
      </w:r>
      <w:r w:rsidRPr="00A37431">
        <w:rPr>
          <w:szCs w:val="24"/>
          <w:vertAlign w:val="superscript"/>
        </w:rPr>
        <w:t>.</w:t>
      </w:r>
      <w:r w:rsidRPr="00A37431">
        <w:rPr>
          <w:szCs w:val="24"/>
        </w:rPr>
        <w:t xml:space="preserve"> πρβλ. Ειρην. 3.2.1</w:t>
      </w:r>
      <w:r w:rsidRPr="00A37431">
        <w:rPr>
          <w:szCs w:val="24"/>
          <w:vertAlign w:val="superscript"/>
        </w:rPr>
        <w:t>.</w:t>
      </w:r>
      <w:r w:rsidRPr="00A37431">
        <w:rPr>
          <w:szCs w:val="24"/>
        </w:rPr>
        <w:t xml:space="preserve"> 3.11</w:t>
      </w:r>
      <w:r>
        <w:rPr>
          <w:szCs w:val="24"/>
        </w:rPr>
        <w:t>.1)</w:t>
      </w:r>
      <w:r w:rsidRPr="00A37431">
        <w:rPr>
          <w:rFonts w:ascii="Times New Roman" w:hAnsi="Times New Roman"/>
          <w:sz w:val="24"/>
          <w:szCs w:val="24"/>
        </w:rPr>
        <w:t xml:space="preserve"> </w:t>
      </w:r>
      <w:r w:rsidRPr="00A37431">
        <w:t xml:space="preserve">και αποτελούσε </w:t>
      </w:r>
      <w:r w:rsidRPr="00A372AE">
        <w:rPr>
          <w:bCs/>
        </w:rPr>
        <w:t>το ερμηνευτικό κλειδί</w:t>
      </w:r>
      <w:r w:rsidRPr="00A37431">
        <w:t xml:space="preserve"> της γνώσεως των Γραφών (Λκ. 11, 52). </w:t>
      </w:r>
      <w:r w:rsidRPr="00A37431">
        <w:rPr>
          <w:caps/>
        </w:rPr>
        <w:t>ο</w:t>
      </w:r>
      <w:r w:rsidRPr="00A37431">
        <w:t xml:space="preserve">νομάστηκε μάλιστα </w:t>
      </w:r>
      <w:r w:rsidRPr="00A37431">
        <w:rPr>
          <w:i/>
          <w:iCs/>
        </w:rPr>
        <w:t>αποστολικός</w:t>
      </w:r>
      <w:r w:rsidRPr="00A37431">
        <w:t xml:space="preserve">, όχι </w:t>
      </w:r>
      <w:r>
        <w:t xml:space="preserve">διότι </w:t>
      </w:r>
      <w:r w:rsidRPr="00A37431">
        <w:t xml:space="preserve">ήταν μια θεολογική </w:t>
      </w:r>
      <w:r>
        <w:t xml:space="preserve">συμπύκνωση </w:t>
      </w:r>
      <w:r w:rsidRPr="00A37431">
        <w:t>(</w:t>
      </w:r>
      <w:r w:rsidRPr="00A37431">
        <w:rPr>
          <w:lang w:val="en-US"/>
        </w:rPr>
        <w:t>summa</w:t>
      </w:r>
      <w:r w:rsidRPr="00A37431">
        <w:t xml:space="preserve"> </w:t>
      </w:r>
      <w:r w:rsidRPr="00A37431">
        <w:rPr>
          <w:lang w:val="en-US"/>
        </w:rPr>
        <w:t>theologiae</w:t>
      </w:r>
      <w:r w:rsidRPr="00A37431">
        <w:t>)</w:t>
      </w:r>
      <w:r>
        <w:t xml:space="preserve"> </w:t>
      </w:r>
      <w:r w:rsidRPr="00A37431">
        <w:t xml:space="preserve">θεωρητικών δεσμευτικών προτάσεων των Αποστόλων, αλλά </w:t>
      </w:r>
      <w:r>
        <w:t xml:space="preserve">διότι </w:t>
      </w:r>
      <w:r w:rsidRPr="00A37431">
        <w:t>κατέγραφε πολύ συν</w:t>
      </w:r>
      <w:r w:rsidRPr="00A372AE">
        <w:rPr>
          <w:i/>
        </w:rPr>
        <w:t>οπτικά</w:t>
      </w:r>
      <w:r w:rsidRPr="00A37431">
        <w:t xml:space="preserve"> τη λυτρωτική σταυροαναστάσιμη εμπειρία και πίστη που αυτοί (οι Απόστολοι) είχαν διδάξει στους μαθητές τους και ταυτιζόταν με τη γνώση της βαθύτερης έννοιας και αλληλουχίας των αποκαλυπτικών γεγονότων του Θεού, ο οποίος ενεργεί </w:t>
      </w:r>
      <w:r w:rsidRPr="00A37431">
        <w:rPr>
          <w:i/>
          <w:iCs/>
        </w:rPr>
        <w:t>πολυμερώς και ποικιλοτρόπως</w:t>
      </w:r>
      <w:r w:rsidRPr="00A37431">
        <w:t xml:space="preserve"> μέσα στην Ιστορία</w:t>
      </w:r>
      <w:r>
        <w:t xml:space="preserve"> (π. Γ. Φλωρόφκσυ)</w:t>
      </w:r>
      <w:r w:rsidRPr="00A37431">
        <w:t>.</w:t>
      </w:r>
      <w:r w:rsidRPr="00A37431">
        <w:rPr>
          <w:rFonts w:ascii="Times New Roman" w:hAnsi="Times New Roman"/>
          <w:sz w:val="24"/>
          <w:szCs w:val="24"/>
        </w:rPr>
        <w:t xml:space="preserve"> </w:t>
      </w:r>
      <w:r w:rsidRPr="00A37431">
        <w:rPr>
          <w:szCs w:val="24"/>
        </w:rPr>
        <w:t xml:space="preserve">Άρα το δίλημμα </w:t>
      </w:r>
      <w:r w:rsidRPr="008324E0">
        <w:rPr>
          <w:b/>
          <w:iCs/>
          <w:szCs w:val="24"/>
        </w:rPr>
        <w:t>Α. Γ. ή / και παράδοση της Εκκλησίας</w:t>
      </w:r>
      <w:r w:rsidRPr="00A37431">
        <w:rPr>
          <w:szCs w:val="24"/>
        </w:rPr>
        <w:t xml:space="preserve"> αποτελεί ψευδοδίλημμα, καθώς η Κ.Δ. και ερμηνεία της αποτελούσε </w:t>
      </w:r>
      <w:r>
        <w:rPr>
          <w:szCs w:val="24"/>
        </w:rPr>
        <w:t xml:space="preserve">τμήμα </w:t>
      </w:r>
      <w:r w:rsidRPr="00A37431">
        <w:rPr>
          <w:szCs w:val="24"/>
        </w:rPr>
        <w:t xml:space="preserve">της </w:t>
      </w:r>
      <w:r>
        <w:rPr>
          <w:szCs w:val="24"/>
        </w:rPr>
        <w:t xml:space="preserve">ζώσας </w:t>
      </w:r>
      <w:r w:rsidRPr="00A37431">
        <w:rPr>
          <w:caps/>
          <w:szCs w:val="24"/>
        </w:rPr>
        <w:t>π</w:t>
      </w:r>
      <w:r w:rsidRPr="00A37431">
        <w:rPr>
          <w:szCs w:val="24"/>
        </w:rPr>
        <w:t>αράδοσης.</w:t>
      </w:r>
      <w:r>
        <w:rPr>
          <w:rFonts w:ascii="Times New Roman" w:hAnsi="Times New Roman"/>
          <w:sz w:val="24"/>
          <w:szCs w:val="24"/>
        </w:rPr>
        <w:t xml:space="preserve"> </w:t>
      </w:r>
    </w:p>
    <w:p w:rsidR="00A97376" w:rsidRDefault="00A97376" w:rsidP="00A97376">
      <w:pPr>
        <w:rPr>
          <w:rFonts w:ascii="Times New Roman" w:hAnsi="Times New Roman"/>
          <w:sz w:val="24"/>
          <w:szCs w:val="24"/>
        </w:rPr>
      </w:pPr>
    </w:p>
    <w:p w:rsidR="00A97376" w:rsidRPr="00666783" w:rsidRDefault="00A97376" w:rsidP="00A97376">
      <w:pPr>
        <w:rPr>
          <w:b/>
          <w:i/>
          <w:iCs/>
        </w:rPr>
      </w:pPr>
      <w:r>
        <w:t xml:space="preserve">(γ) Η </w:t>
      </w:r>
      <w:r>
        <w:rPr>
          <w:b/>
        </w:rPr>
        <w:t>αποδοχή</w:t>
      </w:r>
      <w:r w:rsidRPr="00FA18E1">
        <w:rPr>
          <w:b/>
        </w:rPr>
        <w:t xml:space="preserve"> από το εκκλησιαστικό πλήρωμα</w:t>
      </w:r>
      <w:r w:rsidRPr="00FA18E1">
        <w:t>.</w:t>
      </w:r>
      <w:r>
        <w:t xml:space="preserve"> Οι πρώτοι Χριστιανοί, άνδρες και γυναίκες, ως </w:t>
      </w:r>
      <w:r>
        <w:rPr>
          <w:i/>
          <w:iCs/>
        </w:rPr>
        <w:t xml:space="preserve">βασιλεία </w:t>
      </w:r>
      <w:r>
        <w:rPr>
          <w:b/>
          <w:bCs/>
          <w:i/>
          <w:iCs/>
        </w:rPr>
        <w:t>και ιερείς</w:t>
      </w:r>
      <w:r>
        <w:rPr>
          <w:i/>
          <w:iCs/>
        </w:rPr>
        <w:t xml:space="preserve"> </w:t>
      </w:r>
      <w:r>
        <w:t xml:space="preserve">(Απ. 1, 6) ανεξάρτητα από τη φυλή, το φύλο ή την κοινωνική τους τάξη είχαν πλήρη συνείδηση ότι με το βάπτισμα, τη μετοχή τους στην Ευχαριστία και τη διαρκή άσκηση-θυσία υπερ </w:t>
      </w:r>
      <w:r>
        <w:rPr>
          <w:i/>
          <w:iCs/>
        </w:rPr>
        <w:t>του άλλου</w:t>
      </w:r>
      <w:r>
        <w:t xml:space="preserve"> κατείχαν το </w:t>
      </w:r>
      <w:r>
        <w:rPr>
          <w:b/>
          <w:bCs/>
          <w:i/>
          <w:iCs/>
        </w:rPr>
        <w:t>χρίσμα του Πνεύματος</w:t>
      </w:r>
      <w:r>
        <w:t xml:space="preserve"> και το χάρισμα της διάκρισης των πνευμάτων άρα και των βιβλίων (πρβλ. Α’ Θεσ. 2, 13 Πρ. 17, 11 Α’ Ιω. 2, 27).</w:t>
      </w:r>
      <w:r>
        <w:rPr>
          <w:szCs w:val="22"/>
          <w:lang w:bidi="he-IL"/>
        </w:rPr>
        <w:t xml:space="preserve"> </w:t>
      </w:r>
      <w:r>
        <w:t xml:space="preserve">Εάν οι δοξασίες, οι οποίες εμπεριέχονταν στα αναγνώσματα ήταν αιρετικές, δηλ. δεν αποτύπωναν την πληρότητα της αλήθειας, αλλά είχαν αναμεμειγμένη </w:t>
      </w:r>
      <w:r>
        <w:rPr>
          <w:i/>
          <w:iCs/>
        </w:rPr>
        <w:t xml:space="preserve">το μέλι </w:t>
      </w:r>
      <w:r>
        <w:t xml:space="preserve">- την αλήθεια με τη </w:t>
      </w:r>
      <w:r>
        <w:rPr>
          <w:i/>
          <w:iCs/>
        </w:rPr>
        <w:t xml:space="preserve">χολή </w:t>
      </w:r>
      <w:r>
        <w:t xml:space="preserve">- πλάνη και δεν αποπνεόταν πνευματική χάρις κατά την λατρευτική ανάγνωσή του, το βιβλίο απορριπτόταν ακόμα και όταν ο συγγραφέας έφερε (ψευδώς βέβαια) το όνομα ενός κορυφαίου, όπως ήταν ο Πέτρος (Ευσεβίου, </w:t>
      </w:r>
      <w:r w:rsidRPr="008324E0">
        <w:rPr>
          <w:i/>
        </w:rPr>
        <w:t>Εκκλησιαστική Ιστορία</w:t>
      </w:r>
      <w:r>
        <w:t xml:space="preserve"> 6.12.2). </w:t>
      </w:r>
    </w:p>
    <w:p w:rsidR="00A97376" w:rsidRDefault="00A97376" w:rsidP="00A97376"/>
    <w:p w:rsidR="00A97376" w:rsidRDefault="00A97376" w:rsidP="00A97376">
      <w:pPr>
        <w:rPr>
          <w:iCs/>
        </w:rPr>
      </w:pPr>
      <w:r>
        <w:lastRenderedPageBreak/>
        <w:t xml:space="preserve">Ο τίτλος </w:t>
      </w:r>
      <w:r w:rsidRPr="007E57F0">
        <w:rPr>
          <w:b/>
          <w:bCs/>
          <w:i/>
          <w:iCs/>
        </w:rPr>
        <w:t>Καινή Διαθήκη</w:t>
      </w:r>
      <w:r w:rsidRPr="007E57F0">
        <w:t xml:space="preserve"> </w:t>
      </w:r>
      <w:r>
        <w:t>για τη συλλογή των βιβλίων καθιερώθηκε στα τέλη του 2</w:t>
      </w:r>
      <w:r>
        <w:rPr>
          <w:vertAlign w:val="superscript"/>
        </w:rPr>
        <w:t>ου</w:t>
      </w:r>
      <w:r>
        <w:t xml:space="preserve"> αι. Ενώ ο </w:t>
      </w:r>
      <w:r>
        <w:rPr>
          <w:bCs/>
        </w:rPr>
        <w:t>Μελίτων Σάρδεων το 180 μ.Χ.</w:t>
      </w:r>
      <w:r>
        <w:rPr>
          <w:b/>
        </w:rPr>
        <w:t xml:space="preserve"> </w:t>
      </w:r>
      <w:r>
        <w:t xml:space="preserve">ομιλεί για τα 37 </w:t>
      </w:r>
      <w:r>
        <w:rPr>
          <w:i/>
        </w:rPr>
        <w:t xml:space="preserve">παλαιὰ βιβλία ἢ τὰ </w:t>
      </w:r>
      <w:r>
        <w:rPr>
          <w:b/>
          <w:bCs/>
          <w:i/>
        </w:rPr>
        <w:t>τῆς παλαιᾶς διαθήκης</w:t>
      </w:r>
      <w:r>
        <w:rPr>
          <w:i/>
        </w:rPr>
        <w:t xml:space="preserve"> βιβλία, ἐκτός τῆς Ἐσθήρ</w:t>
      </w:r>
      <w:r>
        <w:t xml:space="preserve"> (Ε. Ι. 4.26.14), ένας άγνωστος αντιμοντανιστής συγγραφέας το 192 μ.Χ. αναφέρει ότι κανείς δεν μπορεί να προσθέτει και να αφαιρεί στο λόγο </w:t>
      </w:r>
      <w:r>
        <w:rPr>
          <w:i/>
          <w:iCs/>
        </w:rPr>
        <w:t xml:space="preserve">τῆς </w:t>
      </w:r>
      <w:r>
        <w:rPr>
          <w:b/>
          <w:bCs/>
          <w:i/>
          <w:iCs/>
        </w:rPr>
        <w:t>τοῦ Εύαγγελίου καινῆς διαθήκης</w:t>
      </w:r>
      <w:r>
        <w:t xml:space="preserve"> (Ευσεβίου, Εκκλησιαστική Ιστορία 5.16).</w:t>
      </w:r>
      <w:r>
        <w:rPr>
          <w:color w:val="993300"/>
        </w:rPr>
        <w:t xml:space="preserve"> </w:t>
      </w:r>
      <w:r>
        <w:rPr>
          <w:i/>
          <w:iCs/>
        </w:rPr>
        <w:t xml:space="preserve">Κατά το περιεχόμενό της η Καινή Διαθήκη περιέχει (α) την αυθεντική ιστορική διήγηση κι ανάμνηση για τη ζωή, το έργο και τη διδασκαλία του Ι. Χριστού, το ιστορικό γεγονός του ευαγγελίου (το οποίο καταγράφηκε σε τετραπλή μορφή από τους ευαγγελιστές, διακηρύχθηκε από τους αποστόλους </w:t>
      </w:r>
      <w:r w:rsidRPr="007E57F0">
        <w:rPr>
          <w:i/>
          <w:iCs/>
        </w:rPr>
        <w:t>και θα αποκαλυφθεί πλήρως στο άγνωστο μέλλον)</w:t>
      </w:r>
      <w:r>
        <w:rPr>
          <w:i/>
          <w:iCs/>
        </w:rPr>
        <w:t>, (β) τη σύσταση, την οργάνωση και τη ζωή της νέας Εκκλησίας, (γ) τη δεσμευτική και ζωτική δι-ερμηνεία του σε σχέση με τις συνθήκες του κόσμου και της Εκκλησίας και (δ) τη θεόσδοτη προφητεία για την τελική νίκη του παντοκράτορος Κυρίου πάνω στον δαιμονικό κόσμο, την αμαρτία και τον θάνατο (</w:t>
      </w:r>
      <w:r w:rsidRPr="00A37431">
        <w:rPr>
          <w:iCs/>
        </w:rPr>
        <w:t xml:space="preserve">Ι. Παναγόπουλος). </w:t>
      </w:r>
    </w:p>
    <w:p w:rsidR="00A97376" w:rsidRDefault="00A97376" w:rsidP="00A97376">
      <w:pPr>
        <w:rPr>
          <w:iCs/>
        </w:rPr>
      </w:pPr>
    </w:p>
    <w:p w:rsidR="00A97376" w:rsidRDefault="00A97376" w:rsidP="00A97376">
      <w:r>
        <w:t>Κατά την μελέτη της Κ.Δ. ως «βιβλίου» πρέπει να ληφθούν υπόψη τα εξής στοιχεία:</w:t>
      </w:r>
    </w:p>
    <w:p w:rsidR="00A97376" w:rsidRDefault="00A97376" w:rsidP="00A11C34">
      <w:pPr>
        <w:numPr>
          <w:ilvl w:val="0"/>
          <w:numId w:val="13"/>
        </w:numPr>
      </w:pPr>
      <w:r>
        <w:t xml:space="preserve">Μορφολογικά τα 27 βιβλία της Κ.Δ. παρουσιάζουν ποικιλία. Ο Κανόνας της Κ.Δ. εμπεριέχει α) </w:t>
      </w:r>
      <w:r>
        <w:rPr>
          <w:b/>
          <w:bCs/>
        </w:rPr>
        <w:t>21 Επιστολές</w:t>
      </w:r>
      <w:r>
        <w:t xml:space="preserve"> (δύο </w:t>
      </w:r>
      <w:r>
        <w:rPr>
          <w:i/>
          <w:iCs/>
        </w:rPr>
        <w:t>επτάδες,</w:t>
      </w:r>
      <w:r>
        <w:t xml:space="preserve"> οι οποίες αποδίδονται στον απ. Παύλο και μία </w:t>
      </w:r>
      <w:r>
        <w:rPr>
          <w:i/>
          <w:iCs/>
        </w:rPr>
        <w:t>επτάδα</w:t>
      </w:r>
      <w:r>
        <w:t xml:space="preserve"> Καθολικών Επιστολών), σε αντίθεση προς την Π.Δ., όπου ούτε ένα βιβλίο από τα 49 δεν έχει αυτό το φιλολογικό γένος, β) </w:t>
      </w:r>
      <w:r>
        <w:rPr>
          <w:b/>
          <w:bCs/>
        </w:rPr>
        <w:t>τέσσερα Ευαγγέλια</w:t>
      </w:r>
      <w:r>
        <w:t xml:space="preserve">, γ) ένα ιστορικό βιβλίο, τις </w:t>
      </w:r>
      <w:r>
        <w:rPr>
          <w:b/>
          <w:bCs/>
        </w:rPr>
        <w:t>Πράξεις</w:t>
      </w:r>
      <w:r>
        <w:t xml:space="preserve">, τις οποίες έγραψε ο Λουκάς ως συνέχεια του Ευαγγελίου και δ) </w:t>
      </w:r>
      <w:r>
        <w:rPr>
          <w:b/>
          <w:bCs/>
        </w:rPr>
        <w:t>την Αποκάλυψη</w:t>
      </w:r>
      <w:r>
        <w:t>. Θα μπορούσαμε, επίσης, να διαιρέσουμε τα βιβλία σε εκείνα τα οποία ευθύς εξ αρχής συντάχτηκαν ως φιλολογικά έργα και σε εκείνα τα οποία (ιδίως τις παύλειες επιστολές) εκ των υστέρων θεωρήθηκαν.</w:t>
      </w:r>
    </w:p>
    <w:p w:rsidR="00A97376" w:rsidRDefault="00A97376" w:rsidP="00A11C34">
      <w:pPr>
        <w:numPr>
          <w:ilvl w:val="0"/>
          <w:numId w:val="13"/>
        </w:numPr>
      </w:pPr>
      <w:r>
        <w:rPr>
          <w:caps/>
        </w:rPr>
        <w:t>η</w:t>
      </w:r>
      <w:r>
        <w:t xml:space="preserve"> </w:t>
      </w:r>
      <w:r>
        <w:rPr>
          <w:b/>
        </w:rPr>
        <w:t>σειρά παράθεσης των βιβλίων</w:t>
      </w:r>
      <w:r>
        <w:t xml:space="preserve"> της Κ.Δ. στα αρχαία χειρόγραφα δεν είναι η σημερινή, η οποία ακολουθεί τη </w:t>
      </w:r>
      <w:r>
        <w:rPr>
          <w:i/>
        </w:rPr>
        <w:t>λατινική χειρόγραφη</w:t>
      </w:r>
      <w:r>
        <w:t xml:space="preserve"> παράδοση.</w:t>
      </w:r>
      <w:r>
        <w:rPr>
          <w:szCs w:val="22"/>
        </w:rPr>
        <w:t xml:space="preserve"> </w:t>
      </w:r>
      <w:r>
        <w:t xml:space="preserve">Οι </w:t>
      </w:r>
      <w:r>
        <w:rPr>
          <w:b/>
          <w:bCs/>
        </w:rPr>
        <w:t xml:space="preserve">Πράξεις </w:t>
      </w:r>
      <w:r>
        <w:t xml:space="preserve">αποτελούσαν την «Εισαγωγή» στις </w:t>
      </w:r>
      <w:r>
        <w:rPr>
          <w:b/>
          <w:bCs/>
        </w:rPr>
        <w:t>επτά Καθολικές</w:t>
      </w:r>
      <w:r>
        <w:t xml:space="preserve">, οι οποίες προηγούνταν των επιστολών του Παύλου επειδή προφανώς αποδίδονταν σε μέλη του άμεσου κύκλου του Ι. Χριστού. </w:t>
      </w:r>
      <w:r>
        <w:rPr>
          <w:caps/>
        </w:rPr>
        <w:t>α</w:t>
      </w:r>
      <w:r>
        <w:t>κολουθούσαν οι επιστολές του αποστόλου των εθνών και τέλος η Αποκάλυψη.</w:t>
      </w:r>
      <w:r w:rsidRPr="008A0DD5">
        <w:rPr>
          <w:szCs w:val="22"/>
        </w:rPr>
        <w:t xml:space="preserve"> Η </w:t>
      </w:r>
      <w:r>
        <w:rPr>
          <w:szCs w:val="22"/>
        </w:rPr>
        <w:t xml:space="preserve">παράθεση </w:t>
      </w:r>
      <w:r w:rsidRPr="008A0DD5">
        <w:rPr>
          <w:szCs w:val="22"/>
        </w:rPr>
        <w:t xml:space="preserve">των </w:t>
      </w:r>
      <w:r>
        <w:rPr>
          <w:szCs w:val="22"/>
        </w:rPr>
        <w:t>παύλειων επιστολών στον Κανόνα έγινε (α)</w:t>
      </w:r>
      <w:r w:rsidRPr="008A0DD5">
        <w:rPr>
          <w:szCs w:val="22"/>
        </w:rPr>
        <w:t xml:space="preserve"> ανάλογα με το εάν α</w:t>
      </w:r>
      <w:r>
        <w:rPr>
          <w:szCs w:val="22"/>
        </w:rPr>
        <w:t xml:space="preserve">πευθύνονταν σε Εκκλησίες ή πρόσωπα </w:t>
      </w:r>
      <w:r w:rsidRPr="008A0DD5">
        <w:rPr>
          <w:szCs w:val="22"/>
        </w:rPr>
        <w:t xml:space="preserve">και </w:t>
      </w:r>
      <w:r>
        <w:rPr>
          <w:szCs w:val="22"/>
        </w:rPr>
        <w:t>(β)</w:t>
      </w:r>
      <w:r w:rsidRPr="008A0DD5">
        <w:rPr>
          <w:szCs w:val="22"/>
        </w:rPr>
        <w:t xml:space="preserve"> αν</w:t>
      </w:r>
      <w:r>
        <w:rPr>
          <w:szCs w:val="22"/>
        </w:rPr>
        <w:t>άλογα με την έκτασή τους. Η Προς Εβραίους,</w:t>
      </w:r>
      <w:r w:rsidRPr="008A0DD5">
        <w:rPr>
          <w:szCs w:val="22"/>
        </w:rPr>
        <w:t xml:space="preserve"> ένεκα του προβληματισμού σχετικά με το συγγραφέα </w:t>
      </w:r>
      <w:r>
        <w:rPr>
          <w:szCs w:val="22"/>
        </w:rPr>
        <w:t>της,</w:t>
      </w:r>
      <w:r w:rsidRPr="008A0DD5">
        <w:rPr>
          <w:szCs w:val="22"/>
        </w:rPr>
        <w:t xml:space="preserve"> ακολουθεί συνήθως την ομά</w:t>
      </w:r>
      <w:r>
        <w:rPr>
          <w:szCs w:val="22"/>
        </w:rPr>
        <w:t>δα των 13 επιστολών.</w:t>
      </w:r>
    </w:p>
    <w:p w:rsidR="00A97376" w:rsidRDefault="00A97376" w:rsidP="00A11C34">
      <w:pPr>
        <w:numPr>
          <w:ilvl w:val="0"/>
          <w:numId w:val="13"/>
        </w:numPr>
      </w:pPr>
      <w:r>
        <w:t xml:space="preserve">Τα βιβλία στον Κανόνα δεν είναι τοποθετημένα κατά </w:t>
      </w:r>
      <w:r>
        <w:rPr>
          <w:b/>
          <w:bCs/>
        </w:rPr>
        <w:t>σειρά αρχαιότητας</w:t>
      </w:r>
      <w:r>
        <w:t>. Εάν αυτό συνέβαινε, στην αρχή της Κ.Δ. θα δέσποζαν τα έργα που συνέγραψε ο νεότερος απόστολος, ο πρώην διώκτης του Χριστιανισμού Παύλος. Το αρχαιότερο βιβλίο της Κ.Δ. μάλλον είναι η Α’ Θεσσαλονικείς. Σύμφωνα με τους περισσότερους Ερμηνευτές η σειρά των καινοδιαθηκικών έργων κατά αρχαιότητα, είναι η εξής:</w:t>
      </w:r>
    </w:p>
    <w:p w:rsidR="00A97376" w:rsidRDefault="00A97376" w:rsidP="00A97376"/>
    <w:p w:rsidR="00A97376" w:rsidRDefault="00A97376" w:rsidP="00A97376">
      <w:r>
        <w:t>α. Επιστολές του απ. Παύλου (50-63 μ.Χ.).</w:t>
      </w:r>
    </w:p>
    <w:p w:rsidR="00A97376" w:rsidRDefault="00A97376" w:rsidP="00A97376">
      <w:r>
        <w:t>β. Κατά Μάρκον (60-70 μ.Χ.).</w:t>
      </w:r>
    </w:p>
    <w:p w:rsidR="00A97376" w:rsidRDefault="00A97376" w:rsidP="00A97376">
      <w:r>
        <w:t>γ. Κατά Ματθαίον + Κατά Λουκάν-Πράξεις (60-80 μ.Χ.)</w:t>
      </w:r>
    </w:p>
    <w:p w:rsidR="00A97376" w:rsidRDefault="00A97376" w:rsidP="00A97376">
      <w:r>
        <w:t>δ. Κατά Ιωάννη- Καθολικές Επιστολές Ιωάννη, Αποκάλυψη (90-100 μ.Χ.)</w:t>
      </w:r>
    </w:p>
    <w:p w:rsidR="00A97376" w:rsidRDefault="00A97376" w:rsidP="00A97376"/>
    <w:p w:rsidR="00A97376" w:rsidRDefault="00A97376" w:rsidP="00A97376">
      <w:pPr>
        <w:tabs>
          <w:tab w:val="left" w:pos="7354"/>
        </w:tabs>
        <w:autoSpaceDE w:val="0"/>
        <w:autoSpaceDN w:val="0"/>
        <w:adjustRightInd w:val="0"/>
      </w:pPr>
      <w:r>
        <w:t>Αμφισβητούμενη είναι η χρονολόγηση των υπολοίπων Καθολικών (Α’- Β’ Πε., Ιακ.), των Ποιμαντικών (Τιτ.- Α’ &amp; Β’ Τιμ.) καθώς επίσης και της Προς Εβραίους.</w:t>
      </w:r>
      <w:r w:rsidRPr="00A37431">
        <w:t xml:space="preserve"> </w:t>
      </w:r>
      <w:r>
        <w:t xml:space="preserve">Πιθανόν μάλιστα πρώτα διαμορφώθηκε </w:t>
      </w:r>
      <w:r w:rsidRPr="00A37431">
        <w:t xml:space="preserve">η </w:t>
      </w:r>
      <w:r w:rsidRPr="00A37431">
        <w:rPr>
          <w:b/>
        </w:rPr>
        <w:t>συλλογή των επιστολών του Παύλου</w:t>
      </w:r>
      <w:r>
        <w:rPr>
          <w:b/>
        </w:rPr>
        <w:t>,</w:t>
      </w:r>
      <w:r>
        <w:t xml:space="preserve"> και ακολούθησε εκείνη των τεσσάρων Ευαγγελίων. Είναι χαρακτηριστικό ότι ιδίως στην περίπτωση των Ευαγγελίων, η Εκκλησία δεν αποδέχτηκε </w:t>
      </w:r>
      <w:r w:rsidRPr="00E41B04">
        <w:rPr>
          <w:b/>
          <w:bCs/>
        </w:rPr>
        <w:t>ένα</w:t>
      </w:r>
      <w:r>
        <w:t xml:space="preserve"> </w:t>
      </w:r>
      <w:r w:rsidRPr="00E41B04">
        <w:rPr>
          <w:i/>
        </w:rPr>
        <w:t>Διατεσσάρων</w:t>
      </w:r>
      <w:r>
        <w:t xml:space="preserve"> Ευαγγέλιο, αλλά καθιέρωσε </w:t>
      </w:r>
      <w:r>
        <w:rPr>
          <w:b/>
          <w:bCs/>
        </w:rPr>
        <w:t>τέσσερα,</w:t>
      </w:r>
      <w:r>
        <w:t xml:space="preserve"> τα οποία εκτός από ομοιότητες παρουσιάζουν και διαφορές, οι οποίες βεβαίως δεν αφορούν στα κεντρικά σημεία της δράσης του Κυρίου και την ταυτότητά Του αλλά συμβάντα της αρχής (γέννηση – παιδική ηλικία) του τέλους Του (ημερομηνία τέλεσης ευχαριστιακού δείπνου - αναστάσιμες εμφανίσεις και διδασκαλίες) και προκαλούν την έρευνα του ακροατή/αναγνώστη. Το </w:t>
      </w:r>
      <w:r>
        <w:rPr>
          <w:b/>
          <w:bCs/>
        </w:rPr>
        <w:t>τετράμορφο του Ευαγγελίου</w:t>
      </w:r>
      <w:r>
        <w:t xml:space="preserve"> διακήρυξε ο αγ. Ειρηναίος επίσκοπος Λυών, αντιμετωπίζοντας αιρετικούς που έδιναν έμφαση σε ένα εξ αυτών (Κατά Αιρ. 3.11.8) </w:t>
      </w:r>
      <w:r>
        <w:lastRenderedPageBreak/>
        <w:t xml:space="preserve">και τεκμηριώνοντάς το και κοσμολογικά και αγιογραφικά. </w:t>
      </w:r>
      <w:r>
        <w:rPr>
          <w:caps/>
        </w:rPr>
        <w:t>η</w:t>
      </w:r>
      <w:r>
        <w:t xml:space="preserve"> ενότητα των τεσσάρων Ευαγγελίων θεμελιώνεται στον ένα Λόγο αλλά και στο ένα Άγ. Πνεύμα. Ενώ μάλιστα στο Α’ Τιμ. 3, 15 η Εκκλησία αποτελεί το στύλο και το εδραίωμα της αλήθειας ο Ειρηναίος σημειώνει </w:t>
      </w:r>
      <w:r>
        <w:rPr>
          <w:b/>
          <w:bCs/>
          <w:i/>
          <w:szCs w:val="24"/>
        </w:rPr>
        <w:t xml:space="preserve">στῦλος δὲ καὶ στήριγμα ἐκκλησίας τὸ </w:t>
      </w:r>
      <w:r>
        <w:rPr>
          <w:b/>
          <w:bCs/>
          <w:i/>
          <w:caps/>
          <w:szCs w:val="24"/>
        </w:rPr>
        <w:t>ε</w:t>
      </w:r>
      <w:r>
        <w:rPr>
          <w:b/>
          <w:bCs/>
          <w:i/>
          <w:szCs w:val="24"/>
        </w:rPr>
        <w:t>ὐαγγέλιον καὶ Πνεῦμα ζωῆς.</w:t>
      </w:r>
      <w:r>
        <w:t xml:space="preserve"> </w:t>
      </w:r>
    </w:p>
    <w:p w:rsidR="00A97376" w:rsidRDefault="00A97376" w:rsidP="00A97376"/>
    <w:p w:rsidR="00A97376" w:rsidRDefault="00A97376" w:rsidP="00A97376">
      <w:r>
        <w:t xml:space="preserve">Οι φιλολογικές και ιστορικές γνώσεις αποτελούν </w:t>
      </w:r>
      <w:r>
        <w:rPr>
          <w:b/>
          <w:bCs/>
        </w:rPr>
        <w:t xml:space="preserve">την </w:t>
      </w:r>
      <w:r w:rsidRPr="00E41B04">
        <w:rPr>
          <w:b/>
          <w:bCs/>
          <w:i/>
        </w:rPr>
        <w:t>προ</w:t>
      </w:r>
      <w:r>
        <w:rPr>
          <w:b/>
          <w:bCs/>
        </w:rPr>
        <w:t>παιδεία</w:t>
      </w:r>
      <w:r>
        <w:t xml:space="preserve"> για την κατανόηση του ευαγγελικού μηνύματος. </w:t>
      </w:r>
      <w:r>
        <w:rPr>
          <w:caps/>
        </w:rPr>
        <w:t>δ</w:t>
      </w:r>
      <w:r>
        <w:t xml:space="preserve">εν αρκούν, όμως, για να συλλάβουμε </w:t>
      </w:r>
      <w:r>
        <w:rPr>
          <w:b/>
          <w:bCs/>
          <w:i/>
          <w:iCs/>
        </w:rPr>
        <w:t>το ευαγγέλιο</w:t>
      </w:r>
      <w:r>
        <w:t xml:space="preserve">, το μήνυμα ελπίδας της Κ.Δ. Αυτό τονίζει και η Εκκλησία με το να τοποθετεί το Ευαγγέλιο στην αγία Τράπεζα, εκεί ακριβώς όπου τοποθετούνται τα λείψανα των μαρτύρων της και μετουσιώνεται το ψωμί και το κρασί (η ζυμωμένη με τον ανθρώπινο ιδρώτα ύλη) σε Σώμα και Αίμα του Χριστού. Μόνον όποιος ζει στην ευχαριστιακή ατμόσφαιρα της Εκκλησίας διαπνέεται από το ίδιο Πνεύμα, με το οποίο ήταν </w:t>
      </w:r>
      <w:r>
        <w:rPr>
          <w:i/>
          <w:iCs/>
        </w:rPr>
        <w:t>πληρωμένοι</w:t>
      </w:r>
      <w:r>
        <w:t xml:space="preserve"> οι απόστολοι, και βιώνει τον Σταυρό και την Ανάσταση μπορεί να εννοήσει στο βάθος τους τα κείμενα των αποστόλων και να μετουσιώσει τα ρήματα του Κυρίου σε προσωπική και σε κοινοτική  ζωή και εμπειρία. Το γεγονός της ζωντανής και βιωματικής εμπειρίας του Λόγου μέσω της ερμηνείας των Γραφών και κατεξοχήν της Ευχαριστίας απεικονίζει ανάγλυφα η ωραιότατη περικοπή του Λουκά η οποία περιγράφει την αναστάσιμη εμφάνιση του Κυρίου στους δυο οδοιπόρους </w:t>
      </w:r>
      <w:r>
        <w:rPr>
          <w:b/>
          <w:bCs/>
        </w:rPr>
        <w:t>προς Εμμαούς</w:t>
      </w:r>
      <w:r>
        <w:t xml:space="preserve"> (24, 13-35). </w:t>
      </w:r>
    </w:p>
    <w:p w:rsidR="00A97376" w:rsidRDefault="00A97376" w:rsidP="00A97376"/>
    <w:p w:rsidR="00A97376" w:rsidRDefault="00A97376" w:rsidP="00A97376">
      <w:r>
        <w:t xml:space="preserve">Τα παραπάνω στοιχεία δε σημαίνουν σε καμία περίπτωση ότι υποτιμάται η έρευνα της Κ.Δ.. Όπως εύστοχα επισημαίνει ο «πατριάρχης» της σύγχρονης βιβλικής έρευνας Σ. </w:t>
      </w:r>
      <w:r>
        <w:rPr>
          <w:caps/>
        </w:rPr>
        <w:t>α</w:t>
      </w:r>
      <w:r>
        <w:t xml:space="preserve">γουρίδης, </w:t>
      </w:r>
      <w:r>
        <w:rPr>
          <w:i/>
          <w:iCs/>
        </w:rPr>
        <w:t xml:space="preserve">η θεοπνευστία των ιερών κειμένων καθώς και η περί αυτών εκκλησιαστική παράδοση δεν θίγονται καθόλου από την αντικειμενική φιλολογική και ιστορική κριτική [...] </w:t>
      </w:r>
      <w:r>
        <w:rPr>
          <w:b/>
          <w:bCs/>
          <w:i/>
          <w:iCs/>
        </w:rPr>
        <w:t xml:space="preserve">Μόνον όταν αμφιβάλλει κανείς περί της αλήθειας της πίστεως αποφεύγει την έρευνα. Η ελεύθερη και απροκατάληπτη έρευνα των ιερών κειμένων μόνον όφελος μπορεί να φέρει στην Εκκλησία, ποτέ ζημιά. </w:t>
      </w:r>
      <w:r>
        <w:rPr>
          <w:i/>
          <w:iCs/>
        </w:rPr>
        <w:t>Σήμερα η Εκκλησία μπορεί να αποκρούσει επιτυχώς τις περί των ιερών βιβλίων απόψεις άλλων εκτός αυτής […] μόνον δια της επ’ αυτών εφαρμογής των συνήθων φιλολογικών και ιστορικών μεθόδων</w:t>
      </w:r>
      <w:r>
        <w:t xml:space="preserve">. </w:t>
      </w:r>
      <w:r>
        <w:rPr>
          <w:caps/>
        </w:rPr>
        <w:t>τ</w:t>
      </w:r>
      <w:r>
        <w:t xml:space="preserve">ο Ευαγγέλιο δεν παραδόθηκε </w:t>
      </w:r>
      <w:r>
        <w:rPr>
          <w:i/>
          <w:iCs/>
        </w:rPr>
        <w:t>εκτός τόπου και χρόνου</w:t>
      </w:r>
      <w:r>
        <w:t>, αλλά στις συντεταγμένες της Ιστορίας και του Κόσμου, οι οποίες πρέπει να ληφθούν υπόψη κατά την ερμηνεία των κειμένων.</w:t>
      </w:r>
    </w:p>
    <w:p w:rsidR="00A97376" w:rsidRDefault="00A97376" w:rsidP="00A97376"/>
    <w:p w:rsidR="00A97376" w:rsidRPr="004C68AC" w:rsidRDefault="00A97376" w:rsidP="00A97376">
      <w:pPr>
        <w:rPr>
          <w:szCs w:val="22"/>
        </w:rPr>
      </w:pPr>
      <w:r>
        <w:rPr>
          <w:bCs/>
          <w:szCs w:val="22"/>
        </w:rPr>
        <w:t>Σ</w:t>
      </w:r>
      <w:r w:rsidRPr="004C68AC">
        <w:rPr>
          <w:bCs/>
          <w:szCs w:val="22"/>
        </w:rPr>
        <w:t>την ανά χείρα</w:t>
      </w:r>
      <w:r w:rsidR="00D12E61">
        <w:rPr>
          <w:bCs/>
          <w:szCs w:val="22"/>
        </w:rPr>
        <w:t>ς</w:t>
      </w:r>
      <w:r w:rsidRPr="004C68AC">
        <w:rPr>
          <w:bCs/>
          <w:szCs w:val="22"/>
        </w:rPr>
        <w:t xml:space="preserve"> απόδοση τη</w:t>
      </w:r>
      <w:r>
        <w:rPr>
          <w:bCs/>
          <w:szCs w:val="22"/>
        </w:rPr>
        <w:t>ς Καινής Διαθήκης στην Νεοε</w:t>
      </w:r>
      <w:r w:rsidRPr="004C68AC">
        <w:rPr>
          <w:bCs/>
          <w:szCs w:val="22"/>
        </w:rPr>
        <w:t xml:space="preserve">λληνική </w:t>
      </w:r>
      <w:r>
        <w:rPr>
          <w:bCs/>
          <w:szCs w:val="22"/>
        </w:rPr>
        <w:t xml:space="preserve">έχει </w:t>
      </w:r>
      <w:r w:rsidRPr="004C68AC">
        <w:rPr>
          <w:bCs/>
          <w:szCs w:val="22"/>
        </w:rPr>
        <w:t xml:space="preserve">σοβαρά υπόψη </w:t>
      </w:r>
      <w:r>
        <w:rPr>
          <w:bCs/>
          <w:szCs w:val="22"/>
        </w:rPr>
        <w:t xml:space="preserve">από τους «μεταφραστές» </w:t>
      </w:r>
      <w:r w:rsidRPr="004C68AC">
        <w:rPr>
          <w:bCs/>
          <w:szCs w:val="22"/>
        </w:rPr>
        <w:t xml:space="preserve">η πατερική ερμηνευτική παράδοση για τους εξής λόγους: α) οι Πατέρες </w:t>
      </w:r>
      <w:r w:rsidRPr="00664747">
        <w:rPr>
          <w:b/>
          <w:bCs/>
          <w:szCs w:val="22"/>
        </w:rPr>
        <w:t>έζησαν χωροχρονικά πλησίον</w:t>
      </w:r>
      <w:r w:rsidRPr="004C68AC">
        <w:rPr>
          <w:bCs/>
          <w:szCs w:val="22"/>
        </w:rPr>
        <w:t xml:space="preserve"> όσων αφηγούνται τα βιβλία της Καινής Διαθήκης στο πλαίσιο ενός «προφορικού» πολιτισμού. Είναι χαρακτηριστικό το ότι ο Ιωάννης ο Χρυσόστομος</w:t>
      </w:r>
      <w:r>
        <w:rPr>
          <w:bCs/>
          <w:szCs w:val="22"/>
        </w:rPr>
        <w:t>,</w:t>
      </w:r>
      <w:r w:rsidRPr="004C68AC">
        <w:rPr>
          <w:bCs/>
          <w:szCs w:val="22"/>
        </w:rPr>
        <w:t xml:space="preserve"> ζώντας τον 4</w:t>
      </w:r>
      <w:r w:rsidRPr="004C68AC">
        <w:rPr>
          <w:bCs/>
          <w:szCs w:val="22"/>
          <w:vertAlign w:val="superscript"/>
        </w:rPr>
        <w:t>ο</w:t>
      </w:r>
      <w:r w:rsidRPr="004C68AC">
        <w:rPr>
          <w:bCs/>
          <w:szCs w:val="22"/>
        </w:rPr>
        <w:t xml:space="preserve"> αι. μ.Χ. στην Αντιό</w:t>
      </w:r>
      <w:r>
        <w:rPr>
          <w:bCs/>
          <w:szCs w:val="22"/>
        </w:rPr>
        <w:t>χεια (την</w:t>
      </w:r>
      <w:r w:rsidRPr="004C68AC">
        <w:rPr>
          <w:bCs/>
          <w:szCs w:val="22"/>
        </w:rPr>
        <w:t xml:space="preserve"> </w:t>
      </w:r>
      <w:r>
        <w:rPr>
          <w:bCs/>
          <w:szCs w:val="22"/>
        </w:rPr>
        <w:t xml:space="preserve">μητρόπολη </w:t>
      </w:r>
      <w:r w:rsidRPr="004C68AC">
        <w:rPr>
          <w:bCs/>
          <w:szCs w:val="22"/>
        </w:rPr>
        <w:t>του αρχέγονου χριστιανισμού μετά τα Ιεροσόλυμα)</w:t>
      </w:r>
      <w:r>
        <w:rPr>
          <w:bCs/>
          <w:szCs w:val="22"/>
        </w:rPr>
        <w:t>,</w:t>
      </w:r>
      <w:r w:rsidRPr="004C68AC">
        <w:rPr>
          <w:bCs/>
          <w:szCs w:val="22"/>
        </w:rPr>
        <w:t xml:space="preserve"> γνωρίζει την χρήση του καταφρονητικού όρου «ῥακά»</w:t>
      </w:r>
      <w:r>
        <w:rPr>
          <w:bCs/>
          <w:szCs w:val="22"/>
        </w:rPr>
        <w:t xml:space="preserve"> του </w:t>
      </w:r>
      <w:r w:rsidRPr="002E59B1">
        <w:rPr>
          <w:bCs/>
          <w:i/>
          <w:szCs w:val="22"/>
        </w:rPr>
        <w:t>Κατά Ματθαίον</w:t>
      </w:r>
      <w:r w:rsidRPr="004C68AC">
        <w:rPr>
          <w:bCs/>
          <w:szCs w:val="22"/>
        </w:rPr>
        <w:t xml:space="preserve"> (5, 22  πρβλ. PG. 57.248) αλλά και </w:t>
      </w:r>
      <w:r>
        <w:rPr>
          <w:bCs/>
          <w:szCs w:val="22"/>
        </w:rPr>
        <w:t>το πρόβλημα της</w:t>
      </w:r>
      <w:r w:rsidRPr="004C68AC">
        <w:rPr>
          <w:bCs/>
          <w:szCs w:val="22"/>
        </w:rPr>
        <w:t xml:space="preserve"> εφαρμογή</w:t>
      </w:r>
      <w:r>
        <w:rPr>
          <w:bCs/>
          <w:szCs w:val="22"/>
        </w:rPr>
        <w:t>ς</w:t>
      </w:r>
      <w:r w:rsidRPr="004C68AC">
        <w:rPr>
          <w:bCs/>
          <w:szCs w:val="22"/>
        </w:rPr>
        <w:t xml:space="preserve"> των «έργων του νόμου» ακόμη από χριστιανούς</w:t>
      </w:r>
      <w:r>
        <w:rPr>
          <w:bCs/>
          <w:szCs w:val="22"/>
        </w:rPr>
        <w:t>, όπως αυτό</w:t>
      </w:r>
      <w:r w:rsidRPr="004C68AC">
        <w:rPr>
          <w:bCs/>
          <w:szCs w:val="22"/>
        </w:rPr>
        <w:t xml:space="preserve"> </w:t>
      </w:r>
      <w:r>
        <w:rPr>
          <w:bCs/>
          <w:szCs w:val="22"/>
        </w:rPr>
        <w:t xml:space="preserve">αντιμετωπίζεται </w:t>
      </w:r>
      <w:r w:rsidRPr="004C68AC">
        <w:rPr>
          <w:bCs/>
          <w:szCs w:val="22"/>
        </w:rPr>
        <w:t xml:space="preserve">στην </w:t>
      </w:r>
      <w:r w:rsidRPr="004C68AC">
        <w:rPr>
          <w:bCs/>
          <w:i/>
          <w:szCs w:val="22"/>
        </w:rPr>
        <w:t>Προς Γαλάτας</w:t>
      </w:r>
      <w:r w:rsidRPr="004C68AC">
        <w:rPr>
          <w:bCs/>
          <w:szCs w:val="22"/>
        </w:rPr>
        <w:t xml:space="preserve"> (PG. 57.248). β) </w:t>
      </w:r>
      <w:r>
        <w:rPr>
          <w:bCs/>
          <w:szCs w:val="22"/>
        </w:rPr>
        <w:t xml:space="preserve">Κατείχαν </w:t>
      </w:r>
      <w:r w:rsidRPr="004C68AC">
        <w:rPr>
          <w:bCs/>
          <w:szCs w:val="22"/>
        </w:rPr>
        <w:t xml:space="preserve">άριστα την </w:t>
      </w:r>
      <w:r w:rsidRPr="00664747">
        <w:rPr>
          <w:b/>
          <w:bCs/>
          <w:szCs w:val="22"/>
        </w:rPr>
        <w:t>ελληνική γλώσσα</w:t>
      </w:r>
      <w:r w:rsidRPr="004C68AC">
        <w:rPr>
          <w:bCs/>
          <w:szCs w:val="22"/>
        </w:rPr>
        <w:t>, τις δομές της καθώς επίσης και ιδιαίτερα εκείνη (τη γλώσσα) της μετάφρασης των Ο’</w:t>
      </w:r>
      <w:r>
        <w:rPr>
          <w:bCs/>
          <w:szCs w:val="22"/>
        </w:rPr>
        <w:t xml:space="preserve"> που έχει επηρεάσει και τη συγγραφή βιβλίων της Κ.Δ.</w:t>
      </w:r>
      <w:r w:rsidRPr="004C68AC">
        <w:rPr>
          <w:bCs/>
          <w:szCs w:val="22"/>
        </w:rPr>
        <w:t xml:space="preserve"> Έτσι, αναγινώσκοντας τα κείμενα ως αρμονικά σύνολα </w:t>
      </w:r>
      <w:r>
        <w:rPr>
          <w:bCs/>
          <w:szCs w:val="22"/>
        </w:rPr>
        <w:t>και σε διακειμενικότητα</w:t>
      </w:r>
      <w:r w:rsidRPr="004C68AC">
        <w:rPr>
          <w:bCs/>
          <w:szCs w:val="22"/>
        </w:rPr>
        <w:t xml:space="preserve"> με την Παλαιά Διαθήκη, μπορούσαν να αποκρυπτογραφήσουν </w:t>
      </w:r>
      <w:r>
        <w:rPr>
          <w:bCs/>
          <w:szCs w:val="22"/>
        </w:rPr>
        <w:t xml:space="preserve">διακειμενικούς </w:t>
      </w:r>
      <w:r w:rsidRPr="004C68AC">
        <w:rPr>
          <w:bCs/>
          <w:szCs w:val="22"/>
        </w:rPr>
        <w:t xml:space="preserve">υπαινιγμούς και να αποδώσουν ορθά φιλολογικά και θεολογικά δύσκολα χωρία. γ) Είχαν διδαχθεί </w:t>
      </w:r>
      <w:r w:rsidRPr="00664747">
        <w:rPr>
          <w:b/>
          <w:bCs/>
          <w:szCs w:val="22"/>
        </w:rPr>
        <w:t>τη ρητορική τέχνη</w:t>
      </w:r>
      <w:r w:rsidRPr="004C68AC">
        <w:rPr>
          <w:bCs/>
          <w:szCs w:val="22"/>
        </w:rPr>
        <w:t xml:space="preserve">, όπως αυτή εφαρμόζεται σε παύλειες επιστολές, από μεγάλους εθνικούς δασκάλους ενώ ως ποιμένες γνώριζαν εμπειρικά την ανθρώπινη φύση </w:t>
      </w:r>
      <w:r>
        <w:rPr>
          <w:bCs/>
          <w:szCs w:val="22"/>
        </w:rPr>
        <w:t xml:space="preserve">ανιχνεύοντας </w:t>
      </w:r>
      <w:r w:rsidRPr="004C68AC">
        <w:rPr>
          <w:bCs/>
          <w:szCs w:val="22"/>
        </w:rPr>
        <w:t>«</w:t>
      </w:r>
      <w:r>
        <w:rPr>
          <w:bCs/>
          <w:szCs w:val="22"/>
        </w:rPr>
        <w:t>διαδικασίες</w:t>
      </w:r>
      <w:r w:rsidRPr="004C68AC">
        <w:rPr>
          <w:bCs/>
          <w:szCs w:val="22"/>
        </w:rPr>
        <w:t xml:space="preserve">» όπως </w:t>
      </w:r>
      <w:r>
        <w:rPr>
          <w:bCs/>
          <w:szCs w:val="22"/>
        </w:rPr>
        <w:t>αυτή</w:t>
      </w:r>
      <w:r w:rsidRPr="004C68AC">
        <w:rPr>
          <w:bCs/>
          <w:szCs w:val="22"/>
        </w:rPr>
        <w:t xml:space="preserve"> της μεταστροφής που είχε διαδραματίσει κορυφαίο ρόλο στην ένταξη των πρώτων ακροατών. Η θετική αντιμετώπιση του κόσμου ως έργου του Θεού παρά το μεταπτωτικό δράμα, τους επέτρεψε στο να α</w:t>
      </w:r>
      <w:r>
        <w:rPr>
          <w:bCs/>
          <w:szCs w:val="22"/>
        </w:rPr>
        <w:t xml:space="preserve">ποφύγουν τον άκρατο αλληγορισμό. Εφήρμοσαν και </w:t>
      </w:r>
      <w:r w:rsidRPr="004C68AC">
        <w:rPr>
          <w:bCs/>
          <w:szCs w:val="22"/>
        </w:rPr>
        <w:t>τη φιλολογική ανάλυση</w:t>
      </w:r>
      <w:r>
        <w:rPr>
          <w:bCs/>
          <w:szCs w:val="22"/>
        </w:rPr>
        <w:t xml:space="preserve"> και όλο το οπλοστάσιο των εξηγητικών μεθόδων της εποχής τους,</w:t>
      </w:r>
      <w:r w:rsidRPr="004C68AC">
        <w:rPr>
          <w:bCs/>
          <w:szCs w:val="22"/>
        </w:rPr>
        <w:t xml:space="preserve"> </w:t>
      </w:r>
      <w:r>
        <w:rPr>
          <w:bCs/>
          <w:szCs w:val="22"/>
        </w:rPr>
        <w:t xml:space="preserve">αποσκοπώντας, όμως, στο να αναδείξουν </w:t>
      </w:r>
      <w:r w:rsidRPr="004C68AC">
        <w:rPr>
          <w:bCs/>
          <w:szCs w:val="22"/>
        </w:rPr>
        <w:t xml:space="preserve">αλλά το </w:t>
      </w:r>
      <w:r>
        <w:rPr>
          <w:bCs/>
          <w:szCs w:val="22"/>
        </w:rPr>
        <w:t xml:space="preserve">μεταμορφωτικό </w:t>
      </w:r>
      <w:r w:rsidRPr="004C68AC">
        <w:rPr>
          <w:bCs/>
          <w:szCs w:val="22"/>
        </w:rPr>
        <w:t>βαθύτερο νόημα</w:t>
      </w:r>
      <w:r>
        <w:rPr>
          <w:bCs/>
          <w:szCs w:val="22"/>
        </w:rPr>
        <w:t>, το ζωοποιό</w:t>
      </w:r>
      <w:r w:rsidRPr="004C68AC">
        <w:rPr>
          <w:bCs/>
          <w:szCs w:val="22"/>
        </w:rPr>
        <w:t xml:space="preserve"> </w:t>
      </w:r>
      <w:r w:rsidRPr="002E59B1">
        <w:rPr>
          <w:bCs/>
          <w:i/>
          <w:szCs w:val="22"/>
        </w:rPr>
        <w:t>ἀπόθετον κάλλος</w:t>
      </w:r>
      <w:r w:rsidRPr="004C68AC">
        <w:rPr>
          <w:bCs/>
          <w:szCs w:val="22"/>
        </w:rPr>
        <w:t xml:space="preserve"> των κειμένων. </w:t>
      </w:r>
      <w:r>
        <w:rPr>
          <w:bCs/>
          <w:szCs w:val="22"/>
        </w:rPr>
        <w:t>ε</w:t>
      </w:r>
      <w:r w:rsidRPr="004C68AC">
        <w:rPr>
          <w:bCs/>
          <w:szCs w:val="22"/>
        </w:rPr>
        <w:t xml:space="preserve">) Ως </w:t>
      </w:r>
      <w:r>
        <w:rPr>
          <w:bCs/>
          <w:szCs w:val="22"/>
        </w:rPr>
        <w:t xml:space="preserve">διάκονοι του θυσιαστηρίου </w:t>
      </w:r>
      <w:r w:rsidRPr="004C68AC">
        <w:rPr>
          <w:bCs/>
          <w:szCs w:val="22"/>
        </w:rPr>
        <w:t xml:space="preserve">οι περισσότεροι είχαν άρρηκτη σχέση με την λατρεία, όπου </w:t>
      </w:r>
      <w:r>
        <w:rPr>
          <w:bCs/>
          <w:szCs w:val="22"/>
        </w:rPr>
        <w:t xml:space="preserve">αναβιώνουν και </w:t>
      </w:r>
      <w:r w:rsidRPr="004C68AC">
        <w:rPr>
          <w:bCs/>
          <w:szCs w:val="22"/>
        </w:rPr>
        <w:t>«ε</w:t>
      </w:r>
      <w:r>
        <w:rPr>
          <w:bCs/>
          <w:szCs w:val="22"/>
        </w:rPr>
        <w:t>κσυγχρονίζονται</w:t>
      </w:r>
      <w:r w:rsidRPr="004C68AC">
        <w:rPr>
          <w:bCs/>
          <w:szCs w:val="22"/>
        </w:rPr>
        <w:t>»</w:t>
      </w:r>
      <w:r>
        <w:rPr>
          <w:bCs/>
          <w:szCs w:val="22"/>
        </w:rPr>
        <w:t xml:space="preserve"> </w:t>
      </w:r>
      <w:r w:rsidRPr="004C68AC">
        <w:rPr>
          <w:bCs/>
          <w:szCs w:val="22"/>
        </w:rPr>
        <w:t>τα βιβλικά γεγονότα</w:t>
      </w:r>
      <w:r>
        <w:rPr>
          <w:bCs/>
          <w:szCs w:val="22"/>
        </w:rPr>
        <w:t xml:space="preserve"> αλλά και κοινωνείται ο Χριστός. Ταυτόχρονα</w:t>
      </w:r>
      <w:r w:rsidRPr="004C68AC">
        <w:rPr>
          <w:bCs/>
          <w:szCs w:val="22"/>
        </w:rPr>
        <w:t xml:space="preserve"> μέσω της </w:t>
      </w:r>
      <w:r w:rsidRPr="004C68AC">
        <w:rPr>
          <w:bCs/>
          <w:szCs w:val="22"/>
        </w:rPr>
        <w:lastRenderedPageBreak/>
        <w:t xml:space="preserve">άσκησης και της διακονίας του «άλλου» (αμαρτωλού, αλλοεθνούς) βίωναν την δυναμική παρουσία του Παρακλήτου εντός της Εκκλησίας αλλά και της </w:t>
      </w:r>
      <w:r>
        <w:rPr>
          <w:bCs/>
          <w:szCs w:val="22"/>
        </w:rPr>
        <w:t xml:space="preserve">ανθρώπινης </w:t>
      </w:r>
      <w:r w:rsidRPr="004C68AC">
        <w:rPr>
          <w:bCs/>
          <w:szCs w:val="22"/>
        </w:rPr>
        <w:t>ύπαρξης, την οποία κομίζει και ο απόστολος των εθνών ως το πρώτο επιχείρημα για την αυθεντικότητα και την αλήθεια του Ευαγγελίου του</w:t>
      </w:r>
      <w:r>
        <w:rPr>
          <w:bCs/>
          <w:szCs w:val="22"/>
        </w:rPr>
        <w:t xml:space="preserve"> (Γαλ. 3, 1)</w:t>
      </w:r>
      <w:r w:rsidRPr="004C68AC">
        <w:rPr>
          <w:bCs/>
          <w:szCs w:val="22"/>
        </w:rPr>
        <w:t>.</w:t>
      </w:r>
      <w:r>
        <w:rPr>
          <w:bCs/>
          <w:szCs w:val="22"/>
        </w:rPr>
        <w:t xml:space="preserve"> </w:t>
      </w:r>
      <w:r w:rsidRPr="002E59B1">
        <w:rPr>
          <w:bCs/>
          <w:i/>
          <w:szCs w:val="22"/>
        </w:rPr>
        <w:t>Ἑπόμενοι,</w:t>
      </w:r>
      <w:r>
        <w:rPr>
          <w:bCs/>
          <w:szCs w:val="22"/>
        </w:rPr>
        <w:t xml:space="preserve"> συνεπώς, </w:t>
      </w:r>
      <w:r w:rsidRPr="002E59B1">
        <w:rPr>
          <w:bCs/>
          <w:i/>
          <w:szCs w:val="22"/>
        </w:rPr>
        <w:t>τοῖς πατράσιν</w:t>
      </w:r>
      <w:r>
        <w:rPr>
          <w:bCs/>
          <w:szCs w:val="22"/>
        </w:rPr>
        <w:t xml:space="preserve"> και στην παρούσα απόδοση της Κ.Δ. στη Νεοελληνική, δεν αγνοώνται οι «αναγνώσεις» της σύγχρονης ιστορικοκριτικής μεθόδου, αλλά «μεταλαμβάνονται» ταυτόχρονα και οι προτάσεις της πατερικής εξηγητικής και ερμηνευτικής παράδοσης επιχειρώντας ουσιαστικά να κοινωνήσουμε το πνεύμα αυτών.</w:t>
      </w:r>
    </w:p>
    <w:p w:rsidR="00A97376" w:rsidRDefault="00A97376" w:rsidP="00A97376"/>
    <w:p w:rsidR="00A97376" w:rsidRDefault="00A97376" w:rsidP="00A97376">
      <w:pPr>
        <w:rPr>
          <w:b/>
          <w:bCs/>
          <w:sz w:val="20"/>
          <w:szCs w:val="26"/>
        </w:rPr>
      </w:pPr>
      <w:r>
        <w:rPr>
          <w:caps/>
          <w:sz w:val="20"/>
        </w:rPr>
        <w:t>Ο</w:t>
      </w:r>
      <w:r>
        <w:rPr>
          <w:sz w:val="20"/>
        </w:rPr>
        <w:t xml:space="preserve"> </w:t>
      </w:r>
      <w:r>
        <w:rPr>
          <w:sz w:val="20"/>
          <w:lang w:val="en-US"/>
        </w:rPr>
        <w:t>I</w:t>
      </w:r>
      <w:r>
        <w:rPr>
          <w:sz w:val="20"/>
        </w:rPr>
        <w:t>ωάννης ο Δαμασκηνός σημειώνει</w:t>
      </w:r>
      <w:r>
        <w:rPr>
          <w:b/>
          <w:bCs/>
          <w:sz w:val="20"/>
        </w:rPr>
        <w:t xml:space="preserve">: </w:t>
      </w:r>
      <w:r w:rsidRPr="00664747">
        <w:rPr>
          <w:i/>
          <w:sz w:val="20"/>
          <w:szCs w:val="26"/>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w:t>
      </w:r>
      <w:r w:rsidRPr="00664747">
        <w:rPr>
          <w:b/>
          <w:bCs/>
          <w:i/>
          <w:sz w:val="20"/>
          <w:szCs w:val="26"/>
        </w:rPr>
        <w:t>την ορθόδοξη πίστη</w:t>
      </w:r>
      <w:r w:rsidRPr="00664747">
        <w:rPr>
          <w:i/>
          <w:sz w:val="20"/>
          <w:szCs w:val="26"/>
        </w:rPr>
        <w:t xml:space="preserve">, και στολίζεται με αειθαλή φύλλα, εννοώ τα θαυμαστά έργα, διότι οι Α. Γ. δημιουργούν μέσα μας αρμονία ως προς τα ενάρετα έργα και την καθαρή θεωρητική γνώση […] </w:t>
      </w:r>
      <w:r w:rsidRPr="00664747">
        <w:rPr>
          <w:b/>
          <w:bCs/>
          <w:i/>
          <w:sz w:val="20"/>
          <w:szCs w:val="26"/>
        </w:rPr>
        <w:t>Λοιπόν αν είμαστε φιλομαθείς θα γίνουμε και πολυμαθείς, γιατί όλα κατορθώνονται με το ενδιαφέρον και τον κόπο και τη χάρη του Θεού που τα δίνει</w:t>
      </w:r>
      <w:r w:rsidRPr="00664747">
        <w:rPr>
          <w:i/>
          <w:sz w:val="20"/>
          <w:szCs w:val="26"/>
        </w:rPr>
        <w:t>. Ας κρούσουμε λοιπόν τη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w:t>
      </w:r>
      <w:r>
        <w:rPr>
          <w:i/>
          <w:sz w:val="20"/>
          <w:szCs w:val="26"/>
        </w:rPr>
        <w:t xml:space="preserve"> αιώνια χαρά. Ας μην αποθαρρυνθού</w:t>
      </w:r>
      <w:r w:rsidRPr="00664747">
        <w:rPr>
          <w:i/>
          <w:sz w:val="20"/>
          <w:szCs w:val="26"/>
        </w:rPr>
        <w:t xml:space="preserve">με κρούοντας […] αλλά ας επιμείνουμε, ας λεπτολογήσουμε, ας ερωτήσουμε τους Πατέρες (Δτ. 32, 7) […] Αν πάλι μπορούμε να αποκομίσουμε και κάτι ωφέλιμο κι από τους εκτός της Εκκλησίας δεν είναι απαγορευμένο. </w:t>
      </w:r>
      <w:r w:rsidRPr="00664747">
        <w:rPr>
          <w:b/>
          <w:bCs/>
          <w:i/>
          <w:sz w:val="20"/>
          <w:szCs w:val="26"/>
        </w:rPr>
        <w:t>Ας γίνουμε πετυχημένοι τραπεζίτες με το να μαζεύουμε το ατόφιο και καθαρό χρυσάφι, και με το να αποφεύγουμε το νοθευμένο</w:t>
      </w:r>
      <w:r>
        <w:rPr>
          <w:b/>
          <w:bCs/>
          <w:sz w:val="20"/>
          <w:szCs w:val="26"/>
        </w:rPr>
        <w:t xml:space="preserve"> (Έκδοση Ορθ. Πίστεως 90.45 </w:t>
      </w:r>
      <w:r w:rsidRPr="003A6132">
        <w:rPr>
          <w:bCs/>
          <w:sz w:val="20"/>
          <w:szCs w:val="26"/>
        </w:rPr>
        <w:t>Μτφρ. Κ. Φραντζόλα</w:t>
      </w:r>
      <w:r>
        <w:rPr>
          <w:b/>
          <w:bCs/>
          <w:sz w:val="20"/>
          <w:szCs w:val="26"/>
        </w:rPr>
        <w:t>).</w:t>
      </w:r>
    </w:p>
    <w:p w:rsidR="00A97376" w:rsidRPr="00E41B04" w:rsidRDefault="00A97376" w:rsidP="00A97376"/>
    <w:p w:rsidR="00D83597" w:rsidRDefault="00D83597" w:rsidP="00D83597">
      <w:r>
        <w:t xml:space="preserve">Ο Παύλος έκανε ένα ταξίδι γοητευτικό παρόμοιο με αυτό του Οδυσσέα και αντίστροφο από εκείνο του Μεγαλέξανδρου. Μόνον που ο Έλληνας ήρωας (Οδυσσέας) επιστρέφει στον οίκο – την πατρίδα του για να ενωθεί με την Πηνελόπη του και την επαύριον και πάλι να «ανοιχτεί» σε νέες περιπέτειες. Το ταξίδι του Π. είναι μια πορεία στο άγνωστο χωρίς «επιστροφή» σε κάποια Πηνελόπη. Περιφέρεται στο Αιγαίο και τη Μεσόγειο ιδρύοντας μικρές κοινότητες με συνείδηση όμως οικουμενική, οι οποίες με την πάροδο του χρόνου καταφέρνουν να πολλαπλασιαστούν. Το ταξίδι του αποστόλου των αλλοδαπών Παύλου (Π.) στην Ελλάδα, κεντρίζει σήμερα το ζωηρό ενδιαφέρον όχι μόνον όσων μελετούν τη Βίβλο, αλλά όσων θέλουν να ανακαλύψουν τον Χριστιανισμό και τις αξίες που διαμόρφωσαν τον Πολιτισμό της Ευρώπης και της Αμερικής. Πολλαπλασιάζεται έτσι ο αριθμός προσώπων που </w:t>
      </w:r>
      <w:r>
        <w:rPr>
          <w:b/>
          <w:i/>
        </w:rPr>
        <w:t>γ</w:t>
      </w:r>
      <w:r w:rsidRPr="00A25BD7">
        <w:rPr>
          <w:b/>
          <w:i/>
        </w:rPr>
        <w:t>ίνονται</w:t>
      </w:r>
      <w:r>
        <w:t xml:space="preserve"> και </w:t>
      </w:r>
      <w:r w:rsidRPr="00A25BD7">
        <w:rPr>
          <w:b/>
        </w:rPr>
        <w:t>δεν γεννούνται</w:t>
      </w:r>
      <w:r>
        <w:t xml:space="preserve"> Χριστιανοί. Βιώνουν μεταστροφή, ακολουθώντας το «παράδειγμα» του Π. ο οποίος βίωσε αντίστοιχη καταιγιστική εμπειρία με ένα καταπληκτικό όραμα πορευόμενος στη Δαμασκό. Αυτός ενέπνευσε τις άλλες δύο κορυφαίες μεταστροφές που επηρέασαν την ιστορία της Ευρώπης: του Αυγουστίνου και του Λουθήρου. Δεν εκπλήσσει λοιπόν η αύξηση του αριθμού εκείνων που ταξιδεύουν μίλια όχι για να προσκυνήσουν τα Ιεροσόλυμα  αλλά ακολουθώντας τα βήματα του «μοντέλου» τους στην Ελλάδα.</w:t>
      </w:r>
    </w:p>
    <w:p w:rsidR="00D83597" w:rsidRDefault="00D83597">
      <w:pPr>
        <w:spacing w:after="200" w:line="276" w:lineRule="auto"/>
        <w:jc w:val="left"/>
      </w:pPr>
      <w:r>
        <w:br w:type="page"/>
      </w:r>
    </w:p>
    <w:p w:rsidR="00E5169E" w:rsidRDefault="00E5169E" w:rsidP="00450296">
      <w:pPr>
        <w:pStyle w:val="1"/>
        <w:jc w:val="center"/>
      </w:pPr>
      <w:r>
        <w:lastRenderedPageBreak/>
        <w:br w:type="page"/>
      </w:r>
      <w:r>
        <w:lastRenderedPageBreak/>
        <w:t>Α. ΓΕΝΕΘΛΙΑ – ΠΑΙΔΙΚΗ ΗΛΙΚΙΑ</w:t>
      </w:r>
    </w:p>
    <w:p w:rsidR="00E5169E" w:rsidRDefault="00E5169E" w:rsidP="00E5169E">
      <w:pPr>
        <w:rPr>
          <w:rFonts w:eastAsiaTheme="majorEastAsia"/>
        </w:rPr>
      </w:pPr>
    </w:p>
    <w:p w:rsidR="00E5169E" w:rsidRPr="008149D1" w:rsidRDefault="00450296" w:rsidP="00E5169E">
      <w:pPr>
        <w:pStyle w:val="1"/>
        <w:keepLines w:val="0"/>
        <w:numPr>
          <w:ilvl w:val="0"/>
          <w:numId w:val="25"/>
        </w:numPr>
        <w:shd w:val="clear" w:color="auto" w:fill="FFFFFF"/>
        <w:autoSpaceDE w:val="0"/>
        <w:autoSpaceDN w:val="0"/>
        <w:adjustRightInd w:val="0"/>
        <w:spacing w:before="240" w:after="60" w:line="300" w:lineRule="atLeast"/>
        <w:rPr>
          <w:caps/>
          <w:szCs w:val="22"/>
        </w:rPr>
      </w:pPr>
      <w:r w:rsidRPr="008149D1">
        <w:rPr>
          <w:caps/>
          <w:szCs w:val="22"/>
        </w:rPr>
        <w:t>Το ΠΑΡΑΞΕΝΟ γενεαλογικό δέντρο του εμμανουηλ (</w:t>
      </w:r>
      <w:r w:rsidR="00E5169E" w:rsidRPr="008149D1">
        <w:rPr>
          <w:caps/>
          <w:szCs w:val="22"/>
        </w:rPr>
        <w:t>Κυριακη προ της χριστου γεννησεωσ Μτ. 1, 1-17):</w:t>
      </w:r>
    </w:p>
    <w:p w:rsidR="00E5169E" w:rsidRPr="008149D1" w:rsidRDefault="00E5169E" w:rsidP="00E5169E">
      <w:pPr>
        <w:rPr>
          <w:b/>
          <w:bCs/>
          <w:caps/>
          <w:szCs w:val="22"/>
        </w:rPr>
      </w:pPr>
    </w:p>
    <w:p w:rsidR="00E5169E" w:rsidRPr="008149D1" w:rsidRDefault="00E5169E" w:rsidP="00E5169E">
      <w:pPr>
        <w:rPr>
          <w:szCs w:val="22"/>
        </w:rPr>
      </w:pPr>
      <w:r w:rsidRPr="008149D1">
        <w:rPr>
          <w:szCs w:val="22"/>
        </w:rPr>
        <w:t>Τη στιγμή που όλοι στολίζουν το χριστουγεννιάτικο δέντρο, στην Εκκλησία προβάλλεται το γενεαλογικό δέντρο του Ιησού, όπως αυτό καταγράφεται από τον Ευαγγελιστή Ματθαίο. Τα 42 ονόματα των πατριαρχών, των βασιλέων και αρχιερέων που ακούγονται σε κατιούσα σειρά να διαδέχονται το ένα το άλλο τους μέσω της σταθερής επανάληψης του «εγέννησεν», καθιστούν την περικοπή άχαρη, ιδίως για όλους εκείνους που αποφεύγουν να μελετήσουν την Π.Δ. θεωρώντας την ως εθνική ιστορία του εβραϊκού λαού. Ο κατάλογος</w:t>
      </w:r>
      <w:r w:rsidRPr="008149D1">
        <w:rPr>
          <w:caps/>
          <w:szCs w:val="22"/>
        </w:rPr>
        <w:t xml:space="preserve"> </w:t>
      </w:r>
      <w:r w:rsidRPr="008149D1">
        <w:rPr>
          <w:szCs w:val="22"/>
        </w:rPr>
        <w:t>που εισάγει ολόκληρη την Καινή Διαθήκη εκπέμπει πολλά μηνύματα</w:t>
      </w:r>
      <w:r w:rsidRPr="008149D1">
        <w:rPr>
          <w:szCs w:val="22"/>
          <w:vertAlign w:val="superscript"/>
        </w:rPr>
        <w:t>.</w:t>
      </w:r>
      <w:r w:rsidRPr="008149D1">
        <w:rPr>
          <w:szCs w:val="22"/>
        </w:rPr>
        <w:t xml:space="preserve"> πρώτον ότι τα πάντα υπακούουν σε ένα αρμονικό θεϊκό σχέδιο. Τίποτε δεν αποτελεί προϊόν τύχης και σύμπτωσης. Η ίδια η ιστορία δεν επαναλαμβάνεται κυκλικά, αέναα, ατέρμονα, όπως πίστευαν οι Έλληνες, αλλά έχει ένα τέλος, κι αυτό δεν είναι το σημείο-μηδέν, αλλά το πρόσωπο του Χριστού. Δεύτερον με τη γενεαλογία υπογραμμίζεται η συνέχεια μεταξύ των δύο Διαθηκών. Παρ’ όλη την αποτυχία του ανθρώπου να ειρηνεύσει με τον Θεό, τον κόσμο και τον αδελφό του, ο Θεός με τις υποσχέσεις του έδινε την ελπίδα στο κουρασμένο πλάσμα του. Όλες οι επαγγελίες που δόθηκαν στον πατριάρχη Αβραάμ και το ‘βασιλέα’ (όπως με έμφαση τονίζεται από τον ευαγγελιστή) Δαβίδ (Γεν.12,2-3</w:t>
      </w:r>
      <w:r w:rsidRPr="008149D1">
        <w:rPr>
          <w:szCs w:val="22"/>
          <w:vertAlign w:val="superscript"/>
        </w:rPr>
        <w:t>.</w:t>
      </w:r>
      <w:r w:rsidRPr="008149D1">
        <w:rPr>
          <w:szCs w:val="22"/>
        </w:rPr>
        <w:t>18,18</w:t>
      </w:r>
      <w:r w:rsidRPr="008149D1">
        <w:rPr>
          <w:szCs w:val="22"/>
          <w:vertAlign w:val="superscript"/>
        </w:rPr>
        <w:t xml:space="preserve">. </w:t>
      </w:r>
      <w:r w:rsidRPr="008149D1">
        <w:rPr>
          <w:szCs w:val="22"/>
        </w:rPr>
        <w:t xml:space="preserve">22,18 B’Bασ.12-14), και φάνηκαν ότι μένουν φρούδες και ανεκπλήρωτες την περίοδο της βαβυλώνιας αιχμαλωσίας με τη γέννηση του Ιησού Χριστού εκπληρώνονται. Με την έλευση του </w:t>
      </w:r>
      <w:r w:rsidRPr="008149D1">
        <w:rPr>
          <w:i/>
          <w:szCs w:val="22"/>
        </w:rPr>
        <w:t xml:space="preserve">Εμμανουήλ </w:t>
      </w:r>
      <w:r w:rsidRPr="008149D1">
        <w:rPr>
          <w:szCs w:val="22"/>
        </w:rPr>
        <w:t xml:space="preserve">αποδεικνύεται ότι ο Θεός, δεν είναι το κινούν ακίνητο των Φιλοσόφων, αλλά παραμένει μαζί με τον άνθρωπο όντας απόλυτα πιστός στις διαθήκες Του. Ο Ιησούς είναι ο αληθινός Μεσσίας της Ιστορίας, ο γιος, «η ρίζα», ο βλαστός του Δαβίδ, τον οποίο αναμένουν οι Ιουδαίοι και τα έθνη, τα οποία στα πρόσωπα των μάγων σπεύδουν να τον προσκυνήσουν. </w:t>
      </w:r>
    </w:p>
    <w:p w:rsidR="00E5169E" w:rsidRPr="008149D1" w:rsidRDefault="00E5169E" w:rsidP="00E5169E">
      <w:pPr>
        <w:rPr>
          <w:szCs w:val="22"/>
        </w:rPr>
      </w:pPr>
    </w:p>
    <w:p w:rsidR="00E5169E" w:rsidRPr="008149D1" w:rsidRDefault="00E5169E" w:rsidP="00E5169E">
      <w:pPr>
        <w:rPr>
          <w:szCs w:val="22"/>
        </w:rPr>
      </w:pPr>
      <w:r w:rsidRPr="008149D1">
        <w:rPr>
          <w:caps/>
          <w:szCs w:val="22"/>
        </w:rPr>
        <w:t xml:space="preserve">Η </w:t>
      </w:r>
      <w:r w:rsidRPr="008149D1">
        <w:rPr>
          <w:szCs w:val="22"/>
        </w:rPr>
        <w:t>προβολή</w:t>
      </w:r>
      <w:r w:rsidRPr="008149D1">
        <w:rPr>
          <w:caps/>
          <w:szCs w:val="22"/>
        </w:rPr>
        <w:t xml:space="preserve"> </w:t>
      </w:r>
      <w:r w:rsidRPr="008149D1">
        <w:rPr>
          <w:szCs w:val="22"/>
        </w:rPr>
        <w:t>του Ιησού</w:t>
      </w:r>
      <w:r w:rsidRPr="008149D1">
        <w:rPr>
          <w:caps/>
          <w:szCs w:val="22"/>
        </w:rPr>
        <w:t xml:space="preserve"> </w:t>
      </w:r>
      <w:r w:rsidRPr="008149D1">
        <w:rPr>
          <w:szCs w:val="22"/>
        </w:rPr>
        <w:t>ως υιού Δαβίδ επιτυγχάνεται και άμεσα με την πρόταξη του βασιλέα στον εισαγωγικό στίχο, αλλά και έμμεσα.</w:t>
      </w:r>
      <w:r w:rsidRPr="008149D1">
        <w:rPr>
          <w:caps/>
          <w:szCs w:val="22"/>
        </w:rPr>
        <w:t xml:space="preserve"> η </w:t>
      </w:r>
      <w:r w:rsidRPr="008149D1">
        <w:rPr>
          <w:szCs w:val="22"/>
        </w:rPr>
        <w:t>γενεαλογία διαιρείται σε τρεις δεκατετράδες (1,17), αφού ο αριθμός δεκατέσσερα αποτελεί στα εβραϊκά άθροισμα των τριών συμφώνων που απαρτίζουν το όνομα του προφητάνακτα (d+w+d= 4+6+4= 14). Ο ίδιος αριθμός συνδέεται επιπλέον με την ανακυκλούμενη ανά 14 ημέρες διαδικασία πλήρωσης και έλλειψης της σελήνης. Η πορεία του εκλεκτού λαού, όπως και του ανθρώπου μακριά από τη γεννήτρια της ζωής, δεν είναι μια πορεία γραμμικής εξέλιξης και προόδου, αλλά μια τεθλασμένη πορεία φυγής από τον Θεό και αναζήτησής του. Η πρώτη δεκατετράδα, που καλύπτει 1000 έτη, ξεκινά με το γενάρχη των Ισραηλιτών και των Ισμαηλιτών, τον</w:t>
      </w:r>
      <w:r w:rsidRPr="008149D1">
        <w:rPr>
          <w:i/>
          <w:iCs/>
          <w:szCs w:val="22"/>
        </w:rPr>
        <w:t xml:space="preserve"> </w:t>
      </w:r>
      <w:r w:rsidRPr="008149D1">
        <w:rPr>
          <w:szCs w:val="22"/>
        </w:rPr>
        <w:t xml:space="preserve">Αβραάμ, αφού σε αυτόν ο Θεός έδωσε τις πρώτες επαγγελίες που αφορούσαν γη και απογόνους. </w:t>
      </w:r>
      <w:r w:rsidRPr="008149D1">
        <w:rPr>
          <w:caps/>
          <w:szCs w:val="22"/>
        </w:rPr>
        <w:t>σ</w:t>
      </w:r>
      <w:r w:rsidRPr="008149D1">
        <w:rPr>
          <w:szCs w:val="22"/>
        </w:rPr>
        <w:t xml:space="preserve">το ζενίθ της πρώτης φάσης της ισραηλιτικής ιστορίας λάμπει το άστρο του βασιλέα Δαβίδ. Με την επικράτηση της βασιλείας ακολουθεί κατόπιν η παρακμή, η οποία φτάνει στο έσχατο ναδίρ με την καταστροφή του Ναού και την </w:t>
      </w:r>
      <w:r w:rsidRPr="008149D1">
        <w:rPr>
          <w:caps/>
          <w:szCs w:val="22"/>
        </w:rPr>
        <w:t>α</w:t>
      </w:r>
      <w:r w:rsidRPr="008149D1">
        <w:rPr>
          <w:szCs w:val="22"/>
        </w:rPr>
        <w:t xml:space="preserve">ιχμαλωσία, τη ‘μετοικεσία Βαβυλώνος’. Ακολουθεί η τρίτη περίοδος ανάκαμψης, η οποία επισφραγίζεται με την έλευση του Εμμανουήλ. Οι 14 γενεές μεταξύ αιχμαλωσίας και Ιησού απηχούν ίσως παράλληλα το Δν. 9,24, το οποίο προφητεύει ότι 7 εβδομάδες ετών (=490 έτη) που θα προηγηθούν της αποκαταστάσεως της Ιερουσαλήμ και της ελεύσεως του Χριστού. Τοποθετημένη έτσι η γέννηση του Ιησού στο τέλος της τρίτης δεκατετράδας, στην αρχή δηλ. της έβδομης εβδομάδας, προβάλλεται από τον Ευαγγελιστή ως το τέλος της ιστορίας των Επαγγελιών (Γαλ.4,14) και ταυτόχρονα ως η αρχή της αληθινά Νέας-Καινής Εποχής, της αιώνιας κατάπαυσης, την οποία ήδη γεύεται στο εσχατολογικό λατρευτικό παρόν ο λαός του Ιησού. </w:t>
      </w:r>
    </w:p>
    <w:p w:rsidR="00E5169E" w:rsidRPr="008149D1" w:rsidRDefault="00E5169E" w:rsidP="00E5169E">
      <w:pPr>
        <w:rPr>
          <w:szCs w:val="22"/>
        </w:rPr>
      </w:pPr>
    </w:p>
    <w:p w:rsidR="00E5169E" w:rsidRPr="008149D1" w:rsidRDefault="00E5169E" w:rsidP="00E5169E">
      <w:pPr>
        <w:rPr>
          <w:szCs w:val="22"/>
        </w:rPr>
      </w:pPr>
      <w:r w:rsidRPr="008149D1">
        <w:rPr>
          <w:szCs w:val="22"/>
        </w:rPr>
        <w:t xml:space="preserve">Αυτό που εκπλήσσει είναι ότι στην πρώτη δεκατετράδα της γενεαλογίας φιγουράρουν τέσσερεις γυναίκες, οι οποίες παρότι αλλοεθνείς και αμαρτωλές, αξιώθηκαν από τον Θεό να γίνουν προμήτορες </w:t>
      </w:r>
      <w:r w:rsidRPr="008149D1">
        <w:rPr>
          <w:szCs w:val="22"/>
        </w:rPr>
        <w:lastRenderedPageBreak/>
        <w:t xml:space="preserve">του Μεσσία: η Θαμάρ, που παρουσιάστηκε σαν πόρνη και αμάρτησε με το πεθερό της Ιούδα προκειμένου να αποκτήσει παιδί, η Χαναναία πόρνη Ραχάβ, η μωαβίτισσα Ρούθ και, η Βηρσαβεέ, η γυναίκα </w:t>
      </w:r>
      <w:r w:rsidRPr="008149D1">
        <w:rPr>
          <w:i/>
          <w:iCs/>
          <w:szCs w:val="22"/>
        </w:rPr>
        <w:t>τοῦ Οὐρίου</w:t>
      </w:r>
      <w:r w:rsidRPr="008149D1">
        <w:rPr>
          <w:szCs w:val="22"/>
        </w:rPr>
        <w:t xml:space="preserve"> που μοίχευσε με τον Δαβίδ. </w:t>
      </w:r>
      <w:r w:rsidRPr="008149D1">
        <w:rPr>
          <w:caps/>
          <w:szCs w:val="22"/>
        </w:rPr>
        <w:t>α</w:t>
      </w:r>
      <w:r w:rsidRPr="008149D1">
        <w:rPr>
          <w:szCs w:val="22"/>
        </w:rPr>
        <w:t xml:space="preserve">ντιθέτως παραλείπονται ονόματα όπως αυτά της Σάρρας, της Ρεβέκκας και της Ραχήλ. Το γεγονός αυτό προκαλεί επιπλέον εντύπωση όταν κανείς αναλογιστεί ότι οι γενεαλογίες αποτύπωναν την αγωνιώδη προσπάθεια των Ισραηλιτών (και μάλιστα των φυλών Ιούδα και Λευί) για τη διατήρηση της φυλετικής τους καθαρότητας. Στην Εκκλησία του Μεσσία, ο οποίος γεννήθηκε παράδοξα από μια κοινωνικά άσημη Παρθένο, προσκαλούνται να μετάσχουν όλα τα «μωρά» όντα, τα οποία είχαν ένεκα της φύσης τους ή της καταγωγής ή των ανομιών τους περιθωριοποιηθεί από τον εκλεκτό λαό. </w:t>
      </w:r>
    </w:p>
    <w:p w:rsidR="00E5169E" w:rsidRPr="008149D1" w:rsidRDefault="00E5169E" w:rsidP="00E5169E">
      <w:pPr>
        <w:pStyle w:val="a3"/>
        <w:tabs>
          <w:tab w:val="left" w:pos="720"/>
        </w:tabs>
        <w:rPr>
          <w:szCs w:val="22"/>
        </w:rPr>
      </w:pPr>
    </w:p>
    <w:p w:rsidR="00E5169E" w:rsidRPr="008149D1" w:rsidRDefault="00E5169E" w:rsidP="00E5169E">
      <w:pPr>
        <w:rPr>
          <w:szCs w:val="22"/>
        </w:rPr>
      </w:pPr>
      <w:r w:rsidRPr="008149D1">
        <w:rPr>
          <w:szCs w:val="22"/>
        </w:rPr>
        <w:t xml:space="preserve">Ενώ το προοίμιο του Ευαγγελίου αποδεικνύει την ανθρώπινη φύση του Ιησού, η συνέχεια υπογραμμίζει τη θεότητά του. Στον τελευταίο κρίκο της γενεαλογίας, η μονοτονία σταματά και αντί του συνεχώς επαναλαμβανόμενου ο </w:t>
      </w:r>
      <w:r w:rsidRPr="008149D1">
        <w:rPr>
          <w:i/>
          <w:iCs/>
          <w:szCs w:val="22"/>
        </w:rPr>
        <w:t>τάδε εγέννησεν τον δείνα</w:t>
      </w:r>
      <w:r w:rsidRPr="008149D1">
        <w:rPr>
          <w:szCs w:val="22"/>
        </w:rPr>
        <w:t xml:space="preserve"> αίφνης ακούγεται το</w:t>
      </w:r>
      <w:r w:rsidRPr="008149D1">
        <w:rPr>
          <w:b/>
          <w:bCs/>
          <w:szCs w:val="22"/>
        </w:rPr>
        <w:t xml:space="preserve"> </w:t>
      </w:r>
      <w:r w:rsidRPr="008149D1">
        <w:rPr>
          <w:b/>
          <w:bCs/>
          <w:i/>
          <w:iCs/>
          <w:szCs w:val="22"/>
        </w:rPr>
        <w:t>ἐξ ἧς ἐγεννήθη Ἰησοῦς, ὁ λεγόμενος Χριστός</w:t>
      </w:r>
      <w:r w:rsidRPr="008149D1">
        <w:rPr>
          <w:szCs w:val="22"/>
        </w:rPr>
        <w:t xml:space="preserve">. Όπως η Γένεσις, και η Π.Δ. ολόκληρη, αρχίζει με τη γενεαλογία του κόσμου και κατόπιν ακολουθεί η λεπτομερής περιγραφή της κατασκευής του Αδάμ από την παρθένο γη και εν συνεχεία της ζωογόνησής του με το δημιουργικό Πνεύμα του Θεού, έτσι συμβαίνει και στη Βίβλο Γενέσεως του Ματθαίου που εισάγει την Κ.Δ. Αφού παρατεθεί η γενεαλογία του Ιησού, κατόπιν γίνεται λεπτομερής αναφορά στα περιστατικά της ενανθρώπισής του «εκ Πνεύματος αγίου και Μαρίας Παρθένου». Στη δεύτερη αυτή ενότητα ο Ματθαίος σπεύδει ευθύς αμέσως να τονίσει ότι πριν το ζεύγος συγκατοικήσει, η Μαρία βρέθηκε έγκυος από το αγ. Πνεύμα. </w:t>
      </w:r>
      <w:r w:rsidRPr="008149D1">
        <w:rPr>
          <w:caps/>
          <w:szCs w:val="22"/>
        </w:rPr>
        <w:t>ο</w:t>
      </w:r>
      <w:r w:rsidRPr="008149D1">
        <w:rPr>
          <w:szCs w:val="22"/>
        </w:rPr>
        <w:t xml:space="preserve"> Ιωσήφ, επειδή ήταν σπλαχνικός, σκέφτεται να της δώσει κρυφά διαζύγιο, προκειμένου να μην τη διαπομπεύσει δημόσια όπως πρόσταζε ο Νόμος. Παρεμβαίνει ο άγγελος ο οποίος αποκαλώντας τον Υιό Δαβίδ του υπενθυμίζει τις μεσσιανικές επαγγελίες και ιδιαίτερα την προφητεία του Ησαΐα, σχετικά με τον Εμμανουήλ</w:t>
      </w:r>
      <w:r w:rsidRPr="008149D1">
        <w:rPr>
          <w:i/>
          <w:iCs/>
          <w:szCs w:val="22"/>
        </w:rPr>
        <w:t xml:space="preserve">. </w:t>
      </w:r>
      <w:r w:rsidRPr="008149D1">
        <w:rPr>
          <w:szCs w:val="22"/>
        </w:rPr>
        <w:t xml:space="preserve">Σχολιάζουν μάλιστα οι </w:t>
      </w:r>
      <w:r w:rsidRPr="008149D1">
        <w:rPr>
          <w:caps/>
          <w:szCs w:val="22"/>
        </w:rPr>
        <w:t>π</w:t>
      </w:r>
      <w:r w:rsidRPr="008149D1">
        <w:rPr>
          <w:szCs w:val="22"/>
        </w:rPr>
        <w:t>ατέρες:</w:t>
      </w:r>
      <w:r w:rsidRPr="008149D1">
        <w:rPr>
          <w:i/>
          <w:iCs/>
          <w:szCs w:val="22"/>
        </w:rPr>
        <w:t xml:space="preserve"> οὐκ εἶπε δὲ </w:t>
      </w:r>
      <w:r w:rsidRPr="008149D1">
        <w:rPr>
          <w:b/>
          <w:bCs/>
          <w:i/>
          <w:iCs/>
          <w:szCs w:val="22"/>
        </w:rPr>
        <w:t xml:space="preserve">τέξεταί </w:t>
      </w:r>
      <w:r w:rsidRPr="008149D1">
        <w:rPr>
          <w:b/>
          <w:i/>
          <w:spacing w:val="20"/>
          <w:szCs w:val="22"/>
        </w:rPr>
        <w:t xml:space="preserve">σοι </w:t>
      </w:r>
      <w:r w:rsidRPr="008149D1">
        <w:rPr>
          <w:i/>
          <w:iCs/>
          <w:szCs w:val="22"/>
        </w:rPr>
        <w:t xml:space="preserve">υἱὸν͵ ἀλλὰ τέξεται͵ ἵνα μὴ πάλιν τίς αὐτὸν ἐκ τούτου πατέρα ὑποπτεύσῃ. </w:t>
      </w:r>
      <w:r w:rsidRPr="008149D1">
        <w:rPr>
          <w:szCs w:val="22"/>
        </w:rPr>
        <w:t>Προκύπτει τότε βέβαια το ερώτημα: γιατί ο Ιησούς που προήλθε μόνον από την Μαρία την Παρθένο, γενεαλογείται από τον Ιωσήφ τόσο στο Ματθαίο όσο και στο Λουκά (που χρησιμοποιεί ιδιωτικούς καταλόγους ως πηγή του); Στον Ισραήλ όλα τα κληρονομικά και γενεαλογικά δικαιώματα τα ελάμβανε εκείνο το παιδί που αναγνωριζόταν ως νόμιμο από τον πατέρα, ανεξαρτήτως της καταγωγής του, ενώ αντίθετα η αποποίηση ακόμη και ενός φυσικού παιδιού του τα στερούσε.</w:t>
      </w:r>
      <w:r w:rsidRPr="008149D1">
        <w:rPr>
          <w:i/>
          <w:iCs/>
          <w:szCs w:val="22"/>
        </w:rPr>
        <w:t xml:space="preserve"> </w:t>
      </w:r>
      <w:r w:rsidRPr="008149D1">
        <w:rPr>
          <w:szCs w:val="22"/>
        </w:rPr>
        <w:t xml:space="preserve">Ο Ιωσήφ πειθαρχεί στο θεϊκό σχέδιο και υιοθετεί το παιδί. Παραλαμβάνει τη Μαριάμ υπό την προστασία του χωρίς να έχει σαρκική σχέση μαζί της «έως ότου γέννησε τον υιό της τον πρωτότοκο». </w:t>
      </w:r>
      <w:r w:rsidRPr="008149D1">
        <w:rPr>
          <w:i/>
          <w:iCs/>
          <w:szCs w:val="22"/>
        </w:rPr>
        <w:t xml:space="preserve">Τὸ </w:t>
      </w:r>
      <w:r w:rsidRPr="008149D1">
        <w:rPr>
          <w:b/>
          <w:bCs/>
          <w:i/>
          <w:iCs/>
          <w:szCs w:val="22"/>
        </w:rPr>
        <w:t>ἓως</w:t>
      </w:r>
      <w:r w:rsidRPr="008149D1">
        <w:rPr>
          <w:i/>
          <w:iCs/>
          <w:szCs w:val="22"/>
        </w:rPr>
        <w:t xml:space="preserve"> ἐν τῇ </w:t>
      </w:r>
      <w:r w:rsidRPr="008149D1">
        <w:rPr>
          <w:i/>
          <w:iCs/>
          <w:caps/>
          <w:szCs w:val="22"/>
        </w:rPr>
        <w:t>γ</w:t>
      </w:r>
      <w:r w:rsidRPr="008149D1">
        <w:rPr>
          <w:i/>
          <w:iCs/>
          <w:szCs w:val="22"/>
        </w:rPr>
        <w:t>ραφῇ πολλάκις ἐπὶ</w:t>
      </w:r>
      <w:r w:rsidRPr="008149D1">
        <w:rPr>
          <w:b/>
          <w:bCs/>
          <w:i/>
          <w:iCs/>
          <w:szCs w:val="22"/>
        </w:rPr>
        <w:t xml:space="preserve"> διηνεκοῦς </w:t>
      </w:r>
      <w:r w:rsidRPr="008149D1">
        <w:rPr>
          <w:i/>
          <w:iCs/>
          <w:szCs w:val="22"/>
        </w:rPr>
        <w:t xml:space="preserve">εὑρίσκεται· ὡς τὸ </w:t>
      </w:r>
      <w:r w:rsidRPr="008149D1">
        <w:rPr>
          <w:b/>
          <w:bCs/>
          <w:i/>
          <w:iCs/>
          <w:szCs w:val="22"/>
        </w:rPr>
        <w:t>ἓως ἂν θῶ τοὺς ἐχθρούς σου͵ ὑποπόδιον τῶν ποδῶν σου…</w:t>
      </w:r>
      <w:r w:rsidRPr="008149D1">
        <w:rPr>
          <w:i/>
          <w:iCs/>
          <w:szCs w:val="22"/>
        </w:rPr>
        <w:t xml:space="preserve"> καὶ τὸ͵ οὐκ ἀνέστρεψεν περιστερὰ πρὸς τὸν Νῶε͵ ἕως τοῦ ξηρανθῆναι τὸ ὕδωρ· ἅπερ εἰσὶ </w:t>
      </w:r>
      <w:r w:rsidRPr="008149D1">
        <w:rPr>
          <w:b/>
          <w:bCs/>
          <w:i/>
          <w:iCs/>
          <w:szCs w:val="22"/>
        </w:rPr>
        <w:t xml:space="preserve">διηνεκῶς </w:t>
      </w:r>
      <w:r w:rsidRPr="008149D1">
        <w:rPr>
          <w:i/>
          <w:iCs/>
          <w:szCs w:val="22"/>
        </w:rPr>
        <w:t xml:space="preserve">εἰρημένα. </w:t>
      </w:r>
      <w:r w:rsidRPr="008149D1">
        <w:rPr>
          <w:szCs w:val="22"/>
        </w:rPr>
        <w:t>«Στο πρόσωπο της Θεοτόκου βλέπουμε να εκφράζεται στην ιστορία από τη μια η εσχατολογική σημασία της παρθενίας και από την άλλη η σπουδαιότητα για τη λυτρωτική ιστορία του κόσμου της Μητρότητας αυτής… η παρθενία σε συνδυασμό με τη μητρότητα εκφράζεται εδώ ως η πλέον «γόνιμη» κατάσταση ζωής, αφού δεν φέρνει το «όνειδος» της ατεκνίας της Παλαιάς Διαθήκης κι ούτε τη μωρία της παραβολής των δέκα Παρθένων της Καινής»</w:t>
      </w:r>
      <w:r w:rsidRPr="008149D1">
        <w:rPr>
          <w:i/>
          <w:iCs/>
          <w:szCs w:val="22"/>
        </w:rPr>
        <w:t xml:space="preserve"> </w:t>
      </w:r>
      <w:r w:rsidRPr="008149D1">
        <w:rPr>
          <w:szCs w:val="22"/>
        </w:rPr>
        <w:t>(Γ.Πατρώνος).</w:t>
      </w:r>
    </w:p>
    <w:p w:rsidR="00E5169E" w:rsidRPr="008149D1" w:rsidRDefault="00E5169E" w:rsidP="00E5169E">
      <w:pPr>
        <w:pStyle w:val="a3"/>
        <w:tabs>
          <w:tab w:val="left" w:pos="720"/>
        </w:tabs>
        <w:rPr>
          <w:szCs w:val="22"/>
        </w:rPr>
      </w:pPr>
    </w:p>
    <w:p w:rsidR="00E5169E" w:rsidRPr="008149D1" w:rsidRDefault="00E5169E" w:rsidP="00E5169E">
      <w:pPr>
        <w:rPr>
          <w:szCs w:val="22"/>
        </w:rPr>
      </w:pPr>
      <w:r w:rsidRPr="008149D1">
        <w:rPr>
          <w:szCs w:val="22"/>
        </w:rPr>
        <w:t xml:space="preserve">Εκτός από την εκ Παρθένου γέννηση, τη θεότητα του Μεσσία εξαίρουν τα ονόματα που λαμβάνει το βρέφος. Το όνομα </w:t>
      </w:r>
      <w:r w:rsidRPr="008149D1">
        <w:rPr>
          <w:b/>
          <w:i/>
          <w:iCs/>
          <w:szCs w:val="22"/>
        </w:rPr>
        <w:t>Ιησούς</w:t>
      </w:r>
      <w:r w:rsidRPr="008149D1">
        <w:rPr>
          <w:i/>
          <w:iCs/>
          <w:szCs w:val="22"/>
        </w:rPr>
        <w:t xml:space="preserve"> (Jeshua)</w:t>
      </w:r>
      <w:r w:rsidRPr="008149D1">
        <w:rPr>
          <w:bCs/>
          <w:szCs w:val="22"/>
        </w:rPr>
        <w:t>,</w:t>
      </w:r>
      <w:r w:rsidRPr="008149D1">
        <w:rPr>
          <w:b/>
          <w:szCs w:val="22"/>
        </w:rPr>
        <w:t xml:space="preserve"> </w:t>
      </w:r>
      <w:r w:rsidRPr="008149D1">
        <w:rPr>
          <w:szCs w:val="22"/>
        </w:rPr>
        <w:t xml:space="preserve">το οποίο δόθηκε στο Χριστό κατόπιν αποκάλυψης του αγγέλου </w:t>
      </w:r>
      <w:r w:rsidRPr="008149D1">
        <w:rPr>
          <w:bCs/>
          <w:szCs w:val="22"/>
        </w:rPr>
        <w:t xml:space="preserve">ήταν, βέβαια, σύνηθες στον Ιουδαϊσμό </w:t>
      </w:r>
      <w:r w:rsidRPr="008149D1">
        <w:rPr>
          <w:szCs w:val="22"/>
        </w:rPr>
        <w:t xml:space="preserve">και σημαίνει: </w:t>
      </w:r>
      <w:r w:rsidRPr="008149D1">
        <w:rPr>
          <w:b/>
          <w:i/>
          <w:iCs/>
          <w:szCs w:val="22"/>
        </w:rPr>
        <w:t>Ο Γιαχβέ σώζει</w:t>
      </w:r>
      <w:r w:rsidRPr="008149D1">
        <w:rPr>
          <w:szCs w:val="22"/>
        </w:rPr>
        <w:t xml:space="preserve">. Αυτό το οποίο είναι παράδοξο είναι ότι κατά την επεξήγηση του ονόματος πρώτον ο ισραηλιτικός λαός ονομάζεται λαός </w:t>
      </w:r>
      <w:r w:rsidRPr="008149D1">
        <w:rPr>
          <w:i/>
          <w:iCs/>
          <w:szCs w:val="22"/>
        </w:rPr>
        <w:t>του Ιησού</w:t>
      </w:r>
      <w:r w:rsidRPr="008149D1">
        <w:rPr>
          <w:szCs w:val="22"/>
        </w:rPr>
        <w:t xml:space="preserve"> (</w:t>
      </w:r>
      <w:r w:rsidRPr="008149D1">
        <w:rPr>
          <w:i/>
          <w:iCs/>
          <w:szCs w:val="22"/>
        </w:rPr>
        <w:t>τὸν λαὸν αὐτοῦ</w:t>
      </w:r>
      <w:r w:rsidRPr="008149D1">
        <w:rPr>
          <w:szCs w:val="22"/>
        </w:rPr>
        <w:t xml:space="preserve">) και δεύτερον η σωτηρία, που αυτός κομίζει (σε αντίθεση με τον </w:t>
      </w:r>
      <w:r w:rsidRPr="008149D1">
        <w:rPr>
          <w:b/>
          <w:bCs/>
          <w:i/>
          <w:iCs/>
          <w:szCs w:val="22"/>
        </w:rPr>
        <w:t xml:space="preserve">Ιησού </w:t>
      </w:r>
      <w:r w:rsidRPr="008149D1">
        <w:rPr>
          <w:szCs w:val="22"/>
        </w:rPr>
        <w:t xml:space="preserve">του Ναυή) δεν είναι από τους εχθρούς αλλά </w:t>
      </w:r>
      <w:r w:rsidRPr="008149D1">
        <w:rPr>
          <w:i/>
          <w:iCs/>
          <w:szCs w:val="22"/>
        </w:rPr>
        <w:t>ἀπὸ τῶν ἁμαρτιῶν</w:t>
      </w:r>
      <w:r w:rsidRPr="008149D1">
        <w:rPr>
          <w:szCs w:val="22"/>
        </w:rPr>
        <w:t xml:space="preserve"> </w:t>
      </w:r>
      <w:r w:rsidRPr="008149D1">
        <w:rPr>
          <w:szCs w:val="22"/>
          <w:lang w:bidi="he-IL"/>
        </w:rPr>
        <w:t xml:space="preserve">(1,21), κάτι το οποίο αποτελούσε αποκλειστικό θεϊκό προνόμιο. </w:t>
      </w:r>
      <w:r w:rsidRPr="008149D1">
        <w:rPr>
          <w:szCs w:val="22"/>
        </w:rPr>
        <w:t xml:space="preserve">Αυτή μάλιστα η σωτηρία που κομίζει ο Μεσσίας ήδη της γέννηση του δεν επιτελείται μέσω της δύναμης, αλλά μέσω </w:t>
      </w:r>
      <w:r w:rsidRPr="008149D1">
        <w:rPr>
          <w:b/>
          <w:bCs/>
          <w:szCs w:val="22"/>
        </w:rPr>
        <w:t>της ταπείνωσης και της θυσίας</w:t>
      </w:r>
      <w:r w:rsidRPr="008149D1">
        <w:rPr>
          <w:szCs w:val="22"/>
        </w:rPr>
        <w:t>. Είναι χαρακτηριστικό ότι αρκετά στοιχεία της γενέθλιας διήγησης του Ιησού, όπως η σύναξη των αρχιερέων και των γραμματέων στην Ιερουσαλήμ (26,3.47</w:t>
      </w:r>
      <w:r w:rsidRPr="008149D1">
        <w:rPr>
          <w:szCs w:val="22"/>
          <w:vertAlign w:val="superscript"/>
        </w:rPr>
        <w:t>.</w:t>
      </w:r>
      <w:r w:rsidRPr="008149D1">
        <w:rPr>
          <w:szCs w:val="22"/>
        </w:rPr>
        <w:t xml:space="preserve"> 27,1.20), ο τίτλος </w:t>
      </w:r>
      <w:r w:rsidRPr="008149D1">
        <w:rPr>
          <w:i/>
          <w:iCs/>
          <w:szCs w:val="22"/>
        </w:rPr>
        <w:t>βασιλεύς των Ιουδαίων</w:t>
      </w:r>
      <w:r w:rsidRPr="008149D1">
        <w:rPr>
          <w:szCs w:val="22"/>
        </w:rPr>
        <w:t xml:space="preserve">, η εχθρική αντιμετώπιση του νεογέννητου Μεσσία από </w:t>
      </w:r>
      <w:r w:rsidRPr="008149D1">
        <w:rPr>
          <w:szCs w:val="22"/>
        </w:rPr>
        <w:lastRenderedPageBreak/>
        <w:t>την Εξουσία παραπέμπουν στο τραγικό τέλος του Ιησού.</w:t>
      </w:r>
      <w:r w:rsidRPr="008149D1">
        <w:rPr>
          <w:szCs w:val="22"/>
          <w:lang w:bidi="he-IL"/>
        </w:rPr>
        <w:t xml:space="preserve"> Στον Ιησού δίνεται επιπλέον και το όνομα </w:t>
      </w:r>
      <w:r w:rsidRPr="008149D1">
        <w:rPr>
          <w:b/>
          <w:bCs/>
          <w:i/>
          <w:iCs/>
          <w:szCs w:val="22"/>
          <w:lang w:bidi="he-IL"/>
        </w:rPr>
        <w:t xml:space="preserve">Εμμανουήλ, </w:t>
      </w:r>
      <w:r w:rsidRPr="008149D1">
        <w:rPr>
          <w:szCs w:val="22"/>
          <w:lang w:bidi="he-IL"/>
        </w:rPr>
        <w:t>το οποίο</w:t>
      </w:r>
      <w:r w:rsidRPr="008149D1">
        <w:rPr>
          <w:b/>
          <w:bCs/>
          <w:i/>
          <w:iCs/>
          <w:szCs w:val="22"/>
          <w:lang w:bidi="he-IL"/>
        </w:rPr>
        <w:t xml:space="preserve"> </w:t>
      </w:r>
      <w:r w:rsidRPr="008149D1">
        <w:rPr>
          <w:szCs w:val="22"/>
          <w:lang w:bidi="he-IL"/>
        </w:rPr>
        <w:t>στην περίπτωση αυτή δηλώνει τη φύση και την αποστολή του</w:t>
      </w:r>
      <w:r w:rsidRPr="008149D1">
        <w:rPr>
          <w:szCs w:val="22"/>
        </w:rPr>
        <w:t xml:space="preserve">. Γι’ αυτό άλλωστε και </w:t>
      </w:r>
      <w:r w:rsidRPr="008149D1">
        <w:rPr>
          <w:szCs w:val="22"/>
          <w:lang w:bidi="he-IL"/>
        </w:rPr>
        <w:t xml:space="preserve">ο Προφήτης δεν λέει </w:t>
      </w:r>
      <w:r w:rsidRPr="008149D1">
        <w:rPr>
          <w:i/>
          <w:iCs/>
          <w:szCs w:val="22"/>
          <w:lang w:bidi="he-IL"/>
        </w:rPr>
        <w:t>καλέσεις</w:t>
      </w:r>
      <w:r w:rsidRPr="008149D1">
        <w:rPr>
          <w:szCs w:val="22"/>
          <w:lang w:bidi="he-IL"/>
        </w:rPr>
        <w:t xml:space="preserve"> αλλά </w:t>
      </w:r>
      <w:r w:rsidRPr="008149D1">
        <w:rPr>
          <w:b/>
          <w:bCs/>
          <w:i/>
          <w:iCs/>
          <w:szCs w:val="22"/>
          <w:lang w:bidi="he-IL"/>
        </w:rPr>
        <w:t>καλέσουσιν</w:t>
      </w:r>
      <w:r w:rsidRPr="008149D1">
        <w:rPr>
          <w:b/>
          <w:bCs/>
          <w:szCs w:val="22"/>
        </w:rPr>
        <w:t>·</w:t>
      </w:r>
      <w:r w:rsidRPr="008149D1">
        <w:rPr>
          <w:szCs w:val="22"/>
        </w:rPr>
        <w:t xml:space="preserve"> </w:t>
      </w:r>
      <w:r w:rsidRPr="008149D1">
        <w:rPr>
          <w:i/>
          <w:iCs/>
          <w:szCs w:val="22"/>
        </w:rPr>
        <w:t>τὰ γὰρ συμβαίνοντα πράγματα ἔθος τῇ γραφῇ ἀντὶ ὀνομάτων τιθέναι</w:t>
      </w:r>
      <w:r w:rsidRPr="008149D1">
        <w:rPr>
          <w:szCs w:val="22"/>
          <w:lang w:bidi="he-IL"/>
        </w:rPr>
        <w:t>. Τα έθνη θα συνειδητοποιήσουν ότι στο πρόσωπο του Ιησού, ο ίδιος ο Θεός βρίσκεται μαζί με εμάς τους εξόριστους θνητούς εκπληρώνοντας τις διαθήκες του</w:t>
      </w:r>
      <w:r w:rsidRPr="008149D1">
        <w:rPr>
          <w:szCs w:val="22"/>
        </w:rPr>
        <w:t>.</w:t>
      </w:r>
    </w:p>
    <w:p w:rsidR="00E5169E" w:rsidRPr="008149D1" w:rsidRDefault="00E5169E" w:rsidP="00E5169E">
      <w:pPr>
        <w:rPr>
          <w:i/>
          <w:iCs/>
          <w:szCs w:val="22"/>
        </w:rPr>
      </w:pPr>
    </w:p>
    <w:p w:rsidR="00E5169E" w:rsidRPr="008149D1" w:rsidRDefault="00E5169E" w:rsidP="00E5169E">
      <w:pPr>
        <w:pStyle w:val="a3"/>
        <w:tabs>
          <w:tab w:val="left" w:pos="720"/>
        </w:tabs>
        <w:rPr>
          <w:szCs w:val="22"/>
        </w:rPr>
      </w:pPr>
      <w:r w:rsidRPr="008149D1">
        <w:rPr>
          <w:szCs w:val="22"/>
        </w:rPr>
        <w:t xml:space="preserve">Σύμφωνα με τον απολογητή Αριστείδη </w:t>
      </w:r>
      <w:r w:rsidRPr="008149D1">
        <w:rPr>
          <w:i/>
          <w:iCs/>
          <w:szCs w:val="22"/>
        </w:rPr>
        <w:t xml:space="preserve">οι Χριστιανοί πλέον γενεαλογούνται από του Κυρίου Ιησού Χριστού. </w:t>
      </w:r>
      <w:r w:rsidRPr="008149D1">
        <w:rPr>
          <w:szCs w:val="22"/>
        </w:rPr>
        <w:t xml:space="preserve">Με την ενσάρκωση του Ιησού άρχισε η νέα βίβλος γενέσεως η οποία περιλαμβάνει όλα τα ονόματα ημών των βαπτισμένων στο όνομά του. Φυσικά και εμάς, όπως και τους Ιουδαίους, δε μας σώζουν αυτόματα και μαγικά ούτε το όνομα </w:t>
      </w:r>
      <w:r w:rsidRPr="008149D1">
        <w:rPr>
          <w:i/>
          <w:iCs/>
          <w:szCs w:val="22"/>
        </w:rPr>
        <w:t>Χριστιανός,</w:t>
      </w:r>
      <w:r w:rsidRPr="008149D1">
        <w:rPr>
          <w:szCs w:val="22"/>
        </w:rPr>
        <w:t xml:space="preserve"> ούτε οι δεσμοί του αίματος που αποκτάμε μέσω της θείας Ευχαριστίας με τον Ιησού. Μας σώζει η συμμετοχή στην πορεία του που χάραξε εκείνος από τη φάτνη στον τάφο ωθούμενος από την αγάπη του για τον αποστατημένο άνθρωπο, ανεξάρτητα από το φύλο, τη φυλή ή το θρήσκευμά του. Αυτή η πορεία του σταυρού γίνεται εμπειρία αναστάσεως, όταν συνειδητοποιήσουμε ότι μαζί μας βρίσκεται αυτός</w:t>
      </w:r>
      <w:r w:rsidRPr="008149D1">
        <w:rPr>
          <w:szCs w:val="22"/>
          <w:vertAlign w:val="superscript"/>
        </w:rPr>
        <w:t xml:space="preserve">. </w:t>
      </w:r>
      <w:r w:rsidRPr="008149D1">
        <w:rPr>
          <w:szCs w:val="22"/>
        </w:rPr>
        <w:t>ο Εμμανουήλ.</w:t>
      </w:r>
    </w:p>
    <w:p w:rsidR="00E5169E" w:rsidRDefault="00E5169E" w:rsidP="00E5169E">
      <w:pPr>
        <w:spacing w:after="200" w:line="276" w:lineRule="auto"/>
        <w:jc w:val="left"/>
        <w:rPr>
          <w:rFonts w:asciiTheme="majorHAnsi" w:eastAsiaTheme="majorEastAsia" w:hAnsiTheme="majorHAnsi" w:cstheme="majorBidi"/>
          <w:bCs/>
          <w:color w:val="365F91" w:themeColor="accent1" w:themeShade="BF"/>
          <w:sz w:val="28"/>
          <w:szCs w:val="28"/>
        </w:rPr>
      </w:pPr>
      <w:r>
        <w:rPr>
          <w:b/>
        </w:rPr>
        <w:br w:type="page"/>
      </w:r>
    </w:p>
    <w:p w:rsidR="00E5169E" w:rsidRPr="008149D1" w:rsidRDefault="00450296" w:rsidP="00E5169E">
      <w:pPr>
        <w:pStyle w:val="1"/>
        <w:keepLines w:val="0"/>
        <w:numPr>
          <w:ilvl w:val="0"/>
          <w:numId w:val="25"/>
        </w:numPr>
        <w:shd w:val="clear" w:color="auto" w:fill="FFFFFF"/>
        <w:autoSpaceDE w:val="0"/>
        <w:autoSpaceDN w:val="0"/>
        <w:adjustRightInd w:val="0"/>
        <w:spacing w:before="240" w:after="60" w:line="300" w:lineRule="atLeast"/>
        <w:rPr>
          <w:szCs w:val="22"/>
        </w:rPr>
      </w:pPr>
      <w:r w:rsidRPr="008149D1">
        <w:rPr>
          <w:szCs w:val="22"/>
        </w:rPr>
        <w:lastRenderedPageBreak/>
        <w:t>ΤΑ ΓΕΝΕΘΛΙΑ ΕΝΟΣ «ΠΑΙΔΑΓΩΓΟΥ»</w:t>
      </w:r>
      <w:r w:rsidR="00E5169E" w:rsidRPr="008149D1">
        <w:rPr>
          <w:szCs w:val="22"/>
        </w:rPr>
        <w:t xml:space="preserve"> (</w:t>
      </w:r>
      <w:r w:rsidRPr="008149D1">
        <w:rPr>
          <w:i/>
          <w:iCs/>
          <w:szCs w:val="22"/>
        </w:rPr>
        <w:t>Λκ</w:t>
      </w:r>
      <w:r w:rsidRPr="008149D1">
        <w:rPr>
          <w:szCs w:val="22"/>
        </w:rPr>
        <w:t xml:space="preserve"> 1,1-25. 57-68. 76. 80  </w:t>
      </w:r>
      <w:r w:rsidR="00E5169E" w:rsidRPr="008149D1">
        <w:rPr>
          <w:szCs w:val="22"/>
        </w:rPr>
        <w:t>Γενέσιον</w:t>
      </w:r>
      <w:r w:rsidR="00E5169E" w:rsidRPr="008149D1">
        <w:rPr>
          <w:rStyle w:val="a6"/>
          <w:szCs w:val="22"/>
        </w:rPr>
        <w:footnoteReference w:id="41"/>
      </w:r>
      <w:r w:rsidR="00E5169E" w:rsidRPr="008149D1">
        <w:rPr>
          <w:szCs w:val="22"/>
        </w:rPr>
        <w:t xml:space="preserve"> Τιμίου Προδρόμου, 24 Ιουνίου): </w:t>
      </w:r>
    </w:p>
    <w:p w:rsidR="00E5169E" w:rsidRPr="008149D1" w:rsidRDefault="00E5169E" w:rsidP="00E5169E">
      <w:pPr>
        <w:autoSpaceDE w:val="0"/>
        <w:autoSpaceDN w:val="0"/>
        <w:adjustRightInd w:val="0"/>
        <w:rPr>
          <w:rFonts w:cs="SBL Greek"/>
          <w:i/>
          <w:szCs w:val="22"/>
          <w:lang w:bidi="he-IL"/>
        </w:rPr>
      </w:pPr>
    </w:p>
    <w:p w:rsidR="00E5169E" w:rsidRPr="008149D1" w:rsidRDefault="00E5169E" w:rsidP="00E5169E">
      <w:pPr>
        <w:autoSpaceDE w:val="0"/>
        <w:autoSpaceDN w:val="0"/>
        <w:adjustRightInd w:val="0"/>
        <w:rPr>
          <w:rFonts w:cs="Arial"/>
          <w:i/>
          <w:szCs w:val="22"/>
          <w:lang w:bidi="he-IL"/>
        </w:rPr>
      </w:pPr>
      <w:r w:rsidRPr="008149D1">
        <w:rPr>
          <w:rFonts w:cs="SBL Greek"/>
          <w:i/>
          <w:szCs w:val="22"/>
          <w:lang w:bidi="he-IL"/>
        </w:rPr>
        <w:t>Ἐπειδήπερ πολλοὶ ἐπεχείρησαν ἀνατάξασθαι διήγησιν περὶ τῶν πεπληροφορημένων ἐν ἡμῖν πραγμάτων,</w:t>
      </w:r>
      <w:r w:rsidRPr="008149D1">
        <w:rPr>
          <w:rFonts w:cs="Arial"/>
          <w:i/>
          <w:szCs w:val="22"/>
          <w:lang w:bidi="he-IL"/>
        </w:rPr>
        <w:t xml:space="preserve"> </w:t>
      </w:r>
      <w:r w:rsidRPr="008149D1">
        <w:rPr>
          <w:rFonts w:cs="Arial"/>
          <w:i/>
          <w:szCs w:val="22"/>
          <w:vertAlign w:val="superscript"/>
          <w:lang w:bidi="he-IL"/>
        </w:rPr>
        <w:t>2</w:t>
      </w:r>
      <w:r w:rsidRPr="008149D1">
        <w:rPr>
          <w:rFonts w:cs="SBL Greek"/>
          <w:i/>
          <w:szCs w:val="22"/>
          <w:lang w:bidi="he-IL"/>
        </w:rPr>
        <w:t>καθὼς παρέδοσαν ἡμῖν οἱ ἀπ᾽ ἀρχῆς αὐτόπται καὶ ὑπηρέται γενόμενοι τοῦ λόγου,</w:t>
      </w:r>
      <w:r w:rsidRPr="008149D1">
        <w:rPr>
          <w:rFonts w:cs="Arial"/>
          <w:i/>
          <w:szCs w:val="22"/>
          <w:lang w:bidi="he-IL"/>
        </w:rPr>
        <w:t xml:space="preserve"> </w:t>
      </w:r>
      <w:r w:rsidRPr="008149D1">
        <w:rPr>
          <w:rFonts w:cs="Arial"/>
          <w:i/>
          <w:szCs w:val="22"/>
          <w:vertAlign w:val="superscript"/>
          <w:lang w:bidi="he-IL"/>
        </w:rPr>
        <w:t>3</w:t>
      </w:r>
      <w:r w:rsidRPr="008149D1">
        <w:rPr>
          <w:rFonts w:cs="SBL Greek"/>
          <w:i/>
          <w:szCs w:val="22"/>
          <w:lang w:bidi="he-IL"/>
        </w:rPr>
        <w:t>ἔδοξε κἀμοὶ παρηκολουθηκότι ἄνωθεν πᾶσιν ἀκριβῶς καθεξῆς σοι γράψαι, κράτιστε Θεόφιλε,</w:t>
      </w:r>
      <w:r w:rsidRPr="008149D1">
        <w:rPr>
          <w:rFonts w:cs="Arial"/>
          <w:i/>
          <w:szCs w:val="22"/>
          <w:lang w:bidi="he-IL"/>
        </w:rPr>
        <w:t xml:space="preserve"> </w:t>
      </w:r>
      <w:r w:rsidRPr="008149D1">
        <w:rPr>
          <w:rFonts w:cs="Arial"/>
          <w:i/>
          <w:szCs w:val="22"/>
          <w:vertAlign w:val="superscript"/>
          <w:lang w:bidi="he-IL"/>
        </w:rPr>
        <w:t xml:space="preserve">4 </w:t>
      </w:r>
      <w:r w:rsidRPr="008149D1">
        <w:rPr>
          <w:rFonts w:cs="SBL Greek"/>
          <w:i/>
          <w:szCs w:val="22"/>
          <w:lang w:bidi="he-IL"/>
        </w:rPr>
        <w:t>ἵνα ἐπιγνῷς περὶ ὧν κατηχήθης λόγων τὴν ἀσφάλειαν.</w:t>
      </w:r>
      <w:r w:rsidRPr="008149D1">
        <w:rPr>
          <w:rFonts w:cs="Arial"/>
          <w:i/>
          <w:szCs w:val="22"/>
          <w:lang w:bidi="he-IL"/>
        </w:rPr>
        <w:t xml:space="preserve"> </w:t>
      </w:r>
      <w:r w:rsidRPr="008149D1">
        <w:rPr>
          <w:rFonts w:cs="Arial"/>
          <w:i/>
          <w:szCs w:val="22"/>
          <w:vertAlign w:val="superscript"/>
          <w:lang w:bidi="he-IL"/>
        </w:rPr>
        <w:t xml:space="preserve">5 </w:t>
      </w:r>
      <w:r w:rsidRPr="008149D1">
        <w:rPr>
          <w:rFonts w:cs="SBL Greek"/>
          <w:i/>
          <w:szCs w:val="22"/>
          <w:lang w:bidi="he-IL"/>
        </w:rPr>
        <w:t xml:space="preserve">Ἐγένετο ἐν ταῖς ἡμέραις Ἡρῴδου βασιλέως τῆς Ἰουδαίας ἱερεύς τις ὀνόματι Ζαχαρίας ἐξ ἐφημερίας Ἀβιά, καὶ γυνὴ αὐτῷ </w:t>
      </w:r>
      <w:r w:rsidRPr="008149D1">
        <w:rPr>
          <w:rFonts w:cs="SBL Greek"/>
          <w:b/>
          <w:i/>
          <w:szCs w:val="22"/>
          <w:lang w:bidi="he-IL"/>
        </w:rPr>
        <w:t>ἐκ τῶν θυγατέρων Ἀαρὼν</w:t>
      </w:r>
      <w:r w:rsidRPr="008149D1">
        <w:rPr>
          <w:rFonts w:cs="SBL Greek"/>
          <w:i/>
          <w:szCs w:val="22"/>
          <w:lang w:bidi="he-IL"/>
        </w:rPr>
        <w:t xml:space="preserve"> καὶ τὸ ὄνομα αὐτῆς Ἐλισάβετ.</w:t>
      </w:r>
      <w:r w:rsidRPr="008149D1">
        <w:rPr>
          <w:rFonts w:cs="Arial"/>
          <w:i/>
          <w:szCs w:val="22"/>
          <w:lang w:bidi="he-IL"/>
        </w:rPr>
        <w:t xml:space="preserve"> </w:t>
      </w:r>
      <w:r w:rsidRPr="008149D1">
        <w:rPr>
          <w:rFonts w:cs="Arial"/>
          <w:i/>
          <w:szCs w:val="22"/>
          <w:vertAlign w:val="superscript"/>
          <w:lang w:bidi="he-IL"/>
        </w:rPr>
        <w:t xml:space="preserve">6 </w:t>
      </w:r>
      <w:r w:rsidRPr="008149D1">
        <w:rPr>
          <w:rFonts w:cs="SBL Greek"/>
          <w:i/>
          <w:szCs w:val="22"/>
          <w:lang w:bidi="he-IL"/>
        </w:rPr>
        <w:t xml:space="preserve">ἦσαν δὲ δίκαιοι ἀμφότεροι ἐναντίον τοῦ </w:t>
      </w:r>
      <w:r w:rsidRPr="008149D1">
        <w:rPr>
          <w:rFonts w:cs="SBL Greek"/>
          <w:i/>
          <w:caps/>
          <w:szCs w:val="22"/>
          <w:lang w:bidi="he-IL"/>
        </w:rPr>
        <w:t>θ</w:t>
      </w:r>
      <w:r w:rsidRPr="008149D1">
        <w:rPr>
          <w:rFonts w:cs="SBL Greek"/>
          <w:i/>
          <w:szCs w:val="22"/>
          <w:lang w:bidi="he-IL"/>
        </w:rPr>
        <w:t xml:space="preserve">εοῦ, πορευόμενοι ἐν πάσαις ταῖς ἐντολαῖς καὶ δικαιώμασιν τοῦ </w:t>
      </w:r>
      <w:r w:rsidRPr="008149D1">
        <w:rPr>
          <w:rFonts w:cs="SBL Greek"/>
          <w:i/>
          <w:caps/>
          <w:szCs w:val="22"/>
          <w:lang w:bidi="he-IL"/>
        </w:rPr>
        <w:t>κ</w:t>
      </w:r>
      <w:r w:rsidRPr="008149D1">
        <w:rPr>
          <w:rFonts w:cs="SBL Greek"/>
          <w:i/>
          <w:szCs w:val="22"/>
          <w:lang w:bidi="he-IL"/>
        </w:rPr>
        <w:t xml:space="preserve">υρίου </w:t>
      </w:r>
      <w:r w:rsidRPr="008149D1">
        <w:rPr>
          <w:rFonts w:cs="SBL Greek"/>
          <w:b/>
          <w:i/>
          <w:szCs w:val="22"/>
          <w:lang w:bidi="he-IL"/>
        </w:rPr>
        <w:t>ἄμεμπτοι</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 xml:space="preserve">7 </w:t>
      </w:r>
      <w:r w:rsidRPr="008149D1">
        <w:rPr>
          <w:rFonts w:cs="SBL Greek"/>
          <w:i/>
          <w:szCs w:val="22"/>
          <w:lang w:bidi="he-IL"/>
        </w:rPr>
        <w:t>καὶ οὐκ ἦν αὐτοῖς τέκνον, καθότι ἦν ἡ Ἐλισάβετ στεῖρα, καὶ ἀμφότεροι προβεβηκότες ἐν ταῖς ἡμέραις αὐτῶν ἦσαν.</w:t>
      </w:r>
      <w:r w:rsidRPr="008149D1">
        <w:rPr>
          <w:rFonts w:cs="Arial"/>
          <w:i/>
          <w:szCs w:val="22"/>
          <w:lang w:bidi="he-IL"/>
        </w:rPr>
        <w:t xml:space="preserve"> </w:t>
      </w:r>
      <w:r w:rsidRPr="008149D1">
        <w:rPr>
          <w:rFonts w:cs="Arial"/>
          <w:i/>
          <w:szCs w:val="22"/>
          <w:vertAlign w:val="superscript"/>
          <w:lang w:bidi="he-IL"/>
        </w:rPr>
        <w:t>8</w:t>
      </w:r>
      <w:r w:rsidRPr="008149D1">
        <w:rPr>
          <w:rFonts w:cs="SBL Greek"/>
          <w:i/>
          <w:szCs w:val="22"/>
          <w:lang w:bidi="he-IL"/>
        </w:rPr>
        <w:t xml:space="preserve">Ἐγένετο δὲ ἐν τῷ ἱερατεύειν αὐτὸν ἐν τῇ τάξει τῆς ἐφημερίας αὐτοῦ ἔναντι τοῦ </w:t>
      </w:r>
      <w:r w:rsidRPr="008149D1">
        <w:rPr>
          <w:rFonts w:cs="SBL Greek"/>
          <w:i/>
          <w:caps/>
          <w:szCs w:val="22"/>
          <w:lang w:bidi="he-IL"/>
        </w:rPr>
        <w:t>θ</w:t>
      </w:r>
      <w:r w:rsidRPr="008149D1">
        <w:rPr>
          <w:rFonts w:cs="SBL Greek"/>
          <w:i/>
          <w:szCs w:val="22"/>
          <w:lang w:bidi="he-IL"/>
        </w:rPr>
        <w:t>εοῦ,</w:t>
      </w:r>
      <w:r w:rsidRPr="008149D1">
        <w:rPr>
          <w:rFonts w:cs="Arial"/>
          <w:i/>
          <w:szCs w:val="22"/>
          <w:lang w:bidi="he-IL"/>
        </w:rPr>
        <w:t xml:space="preserve"> </w:t>
      </w:r>
      <w:r w:rsidRPr="008149D1">
        <w:rPr>
          <w:rFonts w:cs="Arial"/>
          <w:i/>
          <w:szCs w:val="22"/>
          <w:vertAlign w:val="superscript"/>
          <w:lang w:bidi="he-IL"/>
        </w:rPr>
        <w:t xml:space="preserve">9 </w:t>
      </w:r>
      <w:r w:rsidRPr="008149D1">
        <w:rPr>
          <w:rFonts w:cs="SBL Greek"/>
          <w:i/>
          <w:szCs w:val="22"/>
          <w:lang w:bidi="he-IL"/>
        </w:rPr>
        <w:t xml:space="preserve">κατὰ τὸ ἔθος τῆς ἱερατείας ἔλαχε τοῦ θυμιᾶσαι εἰσελθὼν εἰς τὸν </w:t>
      </w:r>
      <w:r w:rsidRPr="008149D1">
        <w:rPr>
          <w:rFonts w:cs="SBL Greek"/>
          <w:i/>
          <w:caps/>
          <w:szCs w:val="22"/>
          <w:lang w:bidi="he-IL"/>
        </w:rPr>
        <w:t>ν</w:t>
      </w:r>
      <w:r w:rsidRPr="008149D1">
        <w:rPr>
          <w:rFonts w:cs="SBL Greek"/>
          <w:i/>
          <w:szCs w:val="22"/>
          <w:lang w:bidi="he-IL"/>
        </w:rPr>
        <w:t xml:space="preserve">αὸν τοῦ Κυρίου, </w:t>
      </w:r>
      <w:r w:rsidRPr="008149D1">
        <w:rPr>
          <w:rFonts w:cs="Arial"/>
          <w:i/>
          <w:szCs w:val="22"/>
          <w:vertAlign w:val="superscript"/>
          <w:lang w:bidi="he-IL"/>
        </w:rPr>
        <w:t>10</w:t>
      </w:r>
      <w:r w:rsidRPr="008149D1">
        <w:rPr>
          <w:rFonts w:cs="SBL Greek"/>
          <w:i/>
          <w:szCs w:val="22"/>
          <w:lang w:bidi="he-IL"/>
        </w:rPr>
        <w:t>καὶ πᾶν τὸ πλῆθος ἦν τοῦ λαοῦ προσευχόμενον ἔξω τῇ ὥρᾳ τοῦ θυμιάματος.</w:t>
      </w:r>
      <w:r w:rsidRPr="008149D1">
        <w:rPr>
          <w:rFonts w:cs="Arial"/>
          <w:i/>
          <w:szCs w:val="22"/>
          <w:lang w:bidi="he-IL"/>
        </w:rPr>
        <w:t xml:space="preserve"> </w:t>
      </w:r>
      <w:r w:rsidRPr="008149D1">
        <w:rPr>
          <w:rFonts w:cs="Arial"/>
          <w:i/>
          <w:szCs w:val="22"/>
          <w:vertAlign w:val="superscript"/>
          <w:lang w:bidi="he-IL"/>
        </w:rPr>
        <w:t xml:space="preserve">11 </w:t>
      </w:r>
      <w:r w:rsidRPr="008149D1">
        <w:rPr>
          <w:rFonts w:cs="SBL Greek"/>
          <w:i/>
          <w:szCs w:val="22"/>
          <w:lang w:bidi="he-IL"/>
        </w:rPr>
        <w:t xml:space="preserve">ὤφθη δὲ αὐτῷ ἄγγελος </w:t>
      </w:r>
      <w:r w:rsidRPr="008149D1">
        <w:rPr>
          <w:rFonts w:cs="SBL Greek"/>
          <w:i/>
          <w:caps/>
          <w:szCs w:val="22"/>
          <w:lang w:bidi="he-IL"/>
        </w:rPr>
        <w:t>κ</w:t>
      </w:r>
      <w:r w:rsidRPr="008149D1">
        <w:rPr>
          <w:rFonts w:cs="SBL Greek"/>
          <w:i/>
          <w:szCs w:val="22"/>
          <w:lang w:bidi="he-IL"/>
        </w:rPr>
        <w:t>υρίου ἑστὼς ἐκ δεξιῶν τοῦ θυσιαστηρίου τοῦ θυμιάματος.</w:t>
      </w:r>
      <w:r w:rsidRPr="008149D1">
        <w:rPr>
          <w:rFonts w:cs="Arial"/>
          <w:i/>
          <w:szCs w:val="22"/>
          <w:lang w:bidi="he-IL"/>
        </w:rPr>
        <w:t xml:space="preserve"> </w:t>
      </w:r>
      <w:r w:rsidRPr="008149D1">
        <w:rPr>
          <w:rFonts w:cs="Arial"/>
          <w:i/>
          <w:szCs w:val="22"/>
          <w:vertAlign w:val="superscript"/>
          <w:lang w:bidi="he-IL"/>
        </w:rPr>
        <w:t>12</w:t>
      </w:r>
      <w:r w:rsidRPr="008149D1">
        <w:rPr>
          <w:rFonts w:cs="SBL Greek"/>
          <w:i/>
          <w:szCs w:val="22"/>
          <w:lang w:bidi="he-IL"/>
        </w:rPr>
        <w:t>καὶ ἐταράχθη Ζαχαρίας ἰδὼν καὶ φόβος ἐπέπεσεν ἐπ᾽ αὐτόν.</w:t>
      </w:r>
      <w:r w:rsidRPr="008149D1">
        <w:rPr>
          <w:rFonts w:cs="Arial"/>
          <w:i/>
          <w:szCs w:val="22"/>
          <w:lang w:bidi="he-IL"/>
        </w:rPr>
        <w:t xml:space="preserve"> </w:t>
      </w:r>
      <w:r w:rsidRPr="008149D1">
        <w:rPr>
          <w:rFonts w:cs="Arial"/>
          <w:i/>
          <w:szCs w:val="22"/>
          <w:vertAlign w:val="superscript"/>
          <w:lang w:bidi="he-IL"/>
        </w:rPr>
        <w:t xml:space="preserve">13 </w:t>
      </w:r>
      <w:r w:rsidRPr="008149D1">
        <w:rPr>
          <w:rFonts w:cs="SBL Greek"/>
          <w:i/>
          <w:szCs w:val="22"/>
          <w:lang w:bidi="he-IL"/>
        </w:rPr>
        <w:t>εἶπεν δὲ πρὸς αὐτὸν ὁ ἄγγελος· «Μὴ φοβοῦ, Ζαχαρία, διότι εἰσηκούσθη ἡ δέησίς σου, καὶ ἡ γυνή σου Ἐλισάβετ γεννήσει υἱόν σοι καὶ καλέσεις τὸ ὄνομα αὐτοῦ Ἰωάννην.</w:t>
      </w:r>
      <w:r w:rsidRPr="008149D1">
        <w:rPr>
          <w:rFonts w:cs="Arial"/>
          <w:i/>
          <w:szCs w:val="22"/>
          <w:lang w:bidi="he-IL"/>
        </w:rPr>
        <w:t xml:space="preserve"> </w:t>
      </w:r>
      <w:r w:rsidRPr="008149D1">
        <w:rPr>
          <w:rFonts w:cs="Arial"/>
          <w:i/>
          <w:szCs w:val="22"/>
          <w:vertAlign w:val="superscript"/>
          <w:lang w:bidi="he-IL"/>
        </w:rPr>
        <w:t xml:space="preserve">14 </w:t>
      </w:r>
      <w:r w:rsidRPr="008149D1">
        <w:rPr>
          <w:rFonts w:cs="SBL Greek"/>
          <w:i/>
          <w:szCs w:val="22"/>
          <w:lang w:bidi="he-IL"/>
        </w:rPr>
        <w:t>καὶ ἔσται χαρά σοι καὶ ἀγαλλίασις καὶ πολλοὶ ἐπὶ τῇ γενέσει αὐτοῦ χαρήσονται.</w:t>
      </w:r>
      <w:r w:rsidRPr="008149D1">
        <w:rPr>
          <w:rFonts w:cs="Arial"/>
          <w:i/>
          <w:szCs w:val="22"/>
          <w:lang w:bidi="he-IL"/>
        </w:rPr>
        <w:t xml:space="preserve"> </w:t>
      </w:r>
      <w:r w:rsidRPr="008149D1">
        <w:rPr>
          <w:rFonts w:cs="Arial"/>
          <w:i/>
          <w:szCs w:val="22"/>
          <w:vertAlign w:val="superscript"/>
          <w:lang w:bidi="he-IL"/>
        </w:rPr>
        <w:t>15</w:t>
      </w:r>
      <w:r w:rsidRPr="008149D1">
        <w:rPr>
          <w:rFonts w:cs="SBL Greek"/>
          <w:i/>
          <w:szCs w:val="22"/>
          <w:lang w:bidi="he-IL"/>
        </w:rPr>
        <w:t xml:space="preserve">ἔσται γὰρ </w:t>
      </w:r>
      <w:r w:rsidRPr="008149D1">
        <w:rPr>
          <w:rFonts w:cs="SBL Greek"/>
          <w:b/>
          <w:i/>
          <w:szCs w:val="22"/>
          <w:lang w:bidi="he-IL"/>
        </w:rPr>
        <w:t xml:space="preserve">μέγας ἐνώπιον [τοῦ] </w:t>
      </w:r>
      <w:r w:rsidRPr="008149D1">
        <w:rPr>
          <w:rFonts w:cs="SBL Greek"/>
          <w:b/>
          <w:i/>
          <w:caps/>
          <w:szCs w:val="22"/>
          <w:lang w:bidi="he-IL"/>
        </w:rPr>
        <w:t>κ</w:t>
      </w:r>
      <w:r w:rsidRPr="008149D1">
        <w:rPr>
          <w:rFonts w:cs="SBL Greek"/>
          <w:b/>
          <w:i/>
          <w:szCs w:val="22"/>
          <w:lang w:bidi="he-IL"/>
        </w:rPr>
        <w:t xml:space="preserve">υρίου, </w:t>
      </w:r>
      <w:r w:rsidRPr="008149D1">
        <w:rPr>
          <w:rFonts w:cs="SBL Greek"/>
          <w:i/>
          <w:szCs w:val="22"/>
          <w:lang w:bidi="he-IL"/>
        </w:rPr>
        <w:t>καὶ οἶνον καὶ σίκερα οὐ μὴ πίῃ, καὶ Πνεύματος ἁγίου πλησθήσεται ἔτι ἐκ κοιλίας μητρὸς αὐτοῦ,</w:t>
      </w:r>
      <w:r w:rsidRPr="008149D1">
        <w:rPr>
          <w:rFonts w:cs="Arial"/>
          <w:i/>
          <w:szCs w:val="22"/>
          <w:lang w:bidi="he-IL"/>
        </w:rPr>
        <w:t xml:space="preserve"> </w:t>
      </w:r>
      <w:r w:rsidRPr="008149D1">
        <w:rPr>
          <w:rFonts w:cs="Arial"/>
          <w:i/>
          <w:szCs w:val="22"/>
          <w:vertAlign w:val="superscript"/>
          <w:lang w:bidi="he-IL"/>
        </w:rPr>
        <w:t>16</w:t>
      </w:r>
      <w:r w:rsidRPr="008149D1">
        <w:rPr>
          <w:rFonts w:cs="SBL Greek"/>
          <w:i/>
          <w:szCs w:val="22"/>
          <w:lang w:bidi="he-IL"/>
        </w:rPr>
        <w:t xml:space="preserve">καὶ πολλοὺς τῶν υἱῶν Ἰσραὴλ ἐπιστρέψει ἐπὶ Κύριον τὸν </w:t>
      </w:r>
      <w:r w:rsidRPr="008149D1">
        <w:rPr>
          <w:rFonts w:cs="SBL Greek"/>
          <w:i/>
          <w:caps/>
          <w:szCs w:val="22"/>
          <w:lang w:bidi="he-IL"/>
        </w:rPr>
        <w:t>θ</w:t>
      </w:r>
      <w:r w:rsidRPr="008149D1">
        <w:rPr>
          <w:rFonts w:cs="SBL Greek"/>
          <w:i/>
          <w:szCs w:val="22"/>
          <w:lang w:bidi="he-IL"/>
        </w:rPr>
        <w:t>εὸν αὐτῶν.</w:t>
      </w:r>
      <w:r w:rsidRPr="008149D1">
        <w:rPr>
          <w:rFonts w:cs="Arial"/>
          <w:i/>
          <w:szCs w:val="22"/>
          <w:lang w:bidi="he-IL"/>
        </w:rPr>
        <w:t xml:space="preserve"> </w:t>
      </w:r>
      <w:r w:rsidRPr="008149D1">
        <w:rPr>
          <w:rFonts w:cs="Arial"/>
          <w:i/>
          <w:szCs w:val="22"/>
          <w:vertAlign w:val="superscript"/>
          <w:lang w:bidi="he-IL"/>
        </w:rPr>
        <w:t xml:space="preserve">17 </w:t>
      </w:r>
      <w:r w:rsidRPr="008149D1">
        <w:rPr>
          <w:rFonts w:cs="SBL Greek"/>
          <w:i/>
          <w:szCs w:val="22"/>
          <w:lang w:bidi="he-IL"/>
        </w:rPr>
        <w:t xml:space="preserve">καὶ αὐτὸς προελεύσεται ἐνώπιον αὐτοῦ ἐν πνεύματι καὶ δυνάμει Ἠλίου, ἐπιστρέψαι καρδίας πατέρων ἐπὶ τέκνα καὶ ἀπειθεῖς ἐν φρονήσει δικαίων, ἑτοιμάσαι κυρίῳ λαὸν </w:t>
      </w:r>
      <w:r w:rsidRPr="008149D1">
        <w:rPr>
          <w:rFonts w:cs="SBL Greek"/>
          <w:b/>
          <w:i/>
          <w:szCs w:val="22"/>
          <w:lang w:bidi="he-IL"/>
        </w:rPr>
        <w:t>κατεσκευασμένον»</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18</w:t>
      </w:r>
      <w:r w:rsidRPr="008149D1">
        <w:rPr>
          <w:rFonts w:cs="SBL Greek"/>
          <w:i/>
          <w:szCs w:val="22"/>
          <w:lang w:bidi="he-IL"/>
        </w:rPr>
        <w:t>Καὶ εἶπεν Ζαχαρίας πρὸς τὸν ἄγγελον· «κατὰ τί γνώσομαι τοῦτο; ἐγὼ γάρ εἰμι πρεσβύτης καὶ ἡ γυνή μου προβεβηκυῖα ἐν ταῖς ἡμέραις αὐτῆς».</w:t>
      </w:r>
      <w:r w:rsidRPr="008149D1">
        <w:rPr>
          <w:rFonts w:cs="Arial"/>
          <w:i/>
          <w:szCs w:val="22"/>
          <w:lang w:bidi="he-IL"/>
        </w:rPr>
        <w:t xml:space="preserve"> </w:t>
      </w:r>
      <w:r w:rsidRPr="008149D1">
        <w:rPr>
          <w:rFonts w:cs="Arial"/>
          <w:i/>
          <w:szCs w:val="22"/>
          <w:vertAlign w:val="superscript"/>
          <w:lang w:bidi="he-IL"/>
        </w:rPr>
        <w:t>19</w:t>
      </w:r>
      <w:r w:rsidRPr="008149D1">
        <w:rPr>
          <w:rFonts w:cs="SBL Greek"/>
          <w:i/>
          <w:szCs w:val="22"/>
          <w:lang w:bidi="he-IL"/>
        </w:rPr>
        <w:t xml:space="preserve">καὶ ἀποκριθεὶς ὁ ἄγγελος εἶπεν αὐτῷ· «ἐγώ εἰμι Γαβριὴλ ὁ παρεστηκὼς ἐνώπιον τοῦ </w:t>
      </w:r>
      <w:r w:rsidRPr="008149D1">
        <w:rPr>
          <w:rFonts w:cs="SBL Greek"/>
          <w:i/>
          <w:caps/>
          <w:szCs w:val="22"/>
          <w:lang w:bidi="he-IL"/>
        </w:rPr>
        <w:t>θ</w:t>
      </w:r>
      <w:r w:rsidRPr="008149D1">
        <w:rPr>
          <w:rFonts w:cs="SBL Greek"/>
          <w:i/>
          <w:szCs w:val="22"/>
          <w:lang w:bidi="he-IL"/>
        </w:rPr>
        <w:t>εοῦ καὶ ἀπεστάλην λαλῆσαι πρὸς σὲ καὶ εὐαγγελίσασθαί σοι ταῦτα·</w:t>
      </w:r>
      <w:r w:rsidRPr="008149D1">
        <w:rPr>
          <w:rFonts w:cs="Arial"/>
          <w:i/>
          <w:szCs w:val="22"/>
          <w:lang w:bidi="he-IL"/>
        </w:rPr>
        <w:t xml:space="preserve"> </w:t>
      </w:r>
      <w:r w:rsidRPr="008149D1">
        <w:rPr>
          <w:rFonts w:cs="Arial"/>
          <w:i/>
          <w:szCs w:val="22"/>
          <w:vertAlign w:val="superscript"/>
          <w:lang w:bidi="he-IL"/>
        </w:rPr>
        <w:t xml:space="preserve">20 </w:t>
      </w:r>
      <w:r w:rsidRPr="008149D1">
        <w:rPr>
          <w:rFonts w:cs="SBL Greek"/>
          <w:i/>
          <w:szCs w:val="22"/>
          <w:lang w:bidi="he-IL"/>
        </w:rPr>
        <w:t>καὶ ἰδοὺ ἔσῃ σιωπῶν καὶ μὴ δυνάμενος λαλῆσαι ἄχρι ἧς ἡμέρας γένηται ταῦτα, ἀνθ᾽ ὧν οὐκ ἐπίστευσας τοῖς λόγοις μου, οἵτινες πληρωθήσονται εἰς τὸν καιρὸν αὐτῶν».</w:t>
      </w:r>
      <w:r w:rsidRPr="008149D1">
        <w:rPr>
          <w:rFonts w:cs="Arial"/>
          <w:i/>
          <w:szCs w:val="22"/>
          <w:lang w:bidi="he-IL"/>
        </w:rPr>
        <w:t xml:space="preserve"> </w:t>
      </w:r>
      <w:r w:rsidRPr="008149D1">
        <w:rPr>
          <w:rFonts w:cs="Arial"/>
          <w:i/>
          <w:szCs w:val="22"/>
          <w:vertAlign w:val="superscript"/>
          <w:lang w:bidi="he-IL"/>
        </w:rPr>
        <w:t xml:space="preserve">21 </w:t>
      </w:r>
      <w:r w:rsidRPr="008149D1">
        <w:rPr>
          <w:rFonts w:cs="SBL Greek"/>
          <w:i/>
          <w:szCs w:val="22"/>
          <w:lang w:bidi="he-IL"/>
        </w:rPr>
        <w:t>Καὶ ἦν ὁ λαὸς προσδοκῶν τὸν Ζαχαρίαν καὶ ἐθαύμαζον ἐν τῷ χρονίζειν ἐν τῷ ναῷ αὐτόν.</w:t>
      </w:r>
      <w:r w:rsidRPr="008149D1">
        <w:rPr>
          <w:rFonts w:cs="Arial"/>
          <w:i/>
          <w:szCs w:val="22"/>
          <w:lang w:bidi="he-IL"/>
        </w:rPr>
        <w:t xml:space="preserve"> </w:t>
      </w:r>
      <w:r w:rsidRPr="008149D1">
        <w:rPr>
          <w:rFonts w:cs="Arial"/>
          <w:i/>
          <w:szCs w:val="22"/>
          <w:vertAlign w:val="superscript"/>
          <w:lang w:bidi="he-IL"/>
        </w:rPr>
        <w:t xml:space="preserve">22 </w:t>
      </w:r>
      <w:r w:rsidRPr="008149D1">
        <w:rPr>
          <w:rFonts w:cs="SBL Greek"/>
          <w:i/>
          <w:szCs w:val="22"/>
          <w:lang w:bidi="he-IL"/>
        </w:rPr>
        <w:t xml:space="preserve">ἐξελθὼν δὲ οὐκ ἐδύνατο λαλῆσαι αὐτοῖς, καὶ ἐπέγνωσαν ὅτι ὀπτασίαν ἑώρακεν ἐν τῷ ναῷ· καὶ αὐτὸς ἦν διανεύων αὐτοῖς καὶ διέμενεν κωφός. </w:t>
      </w:r>
      <w:r w:rsidRPr="008149D1">
        <w:rPr>
          <w:rFonts w:cs="Arial"/>
          <w:i/>
          <w:szCs w:val="22"/>
          <w:vertAlign w:val="superscript"/>
          <w:lang w:bidi="he-IL"/>
        </w:rPr>
        <w:t xml:space="preserve">23 </w:t>
      </w:r>
      <w:r w:rsidRPr="008149D1">
        <w:rPr>
          <w:rFonts w:cs="SBL Greek"/>
          <w:i/>
          <w:szCs w:val="22"/>
          <w:lang w:bidi="he-IL"/>
        </w:rPr>
        <w:t>καὶ ἐγένετο ὡς ἐπλήσθησαν αἱ ἡμέραι τῆς λειτουργίας αὐτοῦ, ἀπῆλθεν εἰς τὸν οἶκον αὐτοῦ.</w:t>
      </w:r>
      <w:r w:rsidRPr="008149D1">
        <w:rPr>
          <w:rFonts w:cs="Arial"/>
          <w:i/>
          <w:szCs w:val="22"/>
          <w:lang w:bidi="he-IL"/>
        </w:rPr>
        <w:t xml:space="preserve"> </w:t>
      </w:r>
      <w:r w:rsidRPr="008149D1">
        <w:rPr>
          <w:rFonts w:cs="Arial"/>
          <w:i/>
          <w:szCs w:val="22"/>
          <w:vertAlign w:val="superscript"/>
          <w:lang w:bidi="he-IL"/>
        </w:rPr>
        <w:t xml:space="preserve">24 </w:t>
      </w:r>
      <w:r w:rsidRPr="008149D1">
        <w:rPr>
          <w:rFonts w:cs="SBL Greek"/>
          <w:i/>
          <w:szCs w:val="22"/>
          <w:lang w:bidi="he-IL"/>
        </w:rPr>
        <w:t>Μετὰ δὲ ταύτας τὰς ἡμέρας συνέλαβεν Ἐλισάβετ ἡ γυνὴ αὐτοῦ καὶ περιέκρυβεν ἑαυτὴν μῆνας πέντε λέγουσα</w:t>
      </w:r>
      <w:r w:rsidRPr="008149D1">
        <w:rPr>
          <w:rFonts w:cs="Arial"/>
          <w:i/>
          <w:szCs w:val="22"/>
          <w:lang w:bidi="he-IL"/>
        </w:rPr>
        <w:t xml:space="preserve"> </w:t>
      </w:r>
      <w:r w:rsidRPr="008149D1">
        <w:rPr>
          <w:rFonts w:cs="Arial"/>
          <w:i/>
          <w:szCs w:val="22"/>
          <w:vertAlign w:val="superscript"/>
          <w:lang w:bidi="he-IL"/>
        </w:rPr>
        <w:t xml:space="preserve">25 </w:t>
      </w:r>
      <w:r w:rsidRPr="008149D1">
        <w:rPr>
          <w:rFonts w:cs="SBL Greek"/>
          <w:i/>
          <w:szCs w:val="22"/>
          <w:lang w:bidi="he-IL"/>
        </w:rPr>
        <w:t>ὅτι οὕτως μοι πεποίηκεν Κύριος ἐν ἡμέραις αἷς ἐπεῖδεν ἀφελεῖν ὄνειδός μου ἐν ἀνθρώποις.</w:t>
      </w:r>
      <w:r w:rsidRPr="008149D1">
        <w:rPr>
          <w:rFonts w:cs="Arial"/>
          <w:i/>
          <w:szCs w:val="22"/>
          <w:vertAlign w:val="superscript"/>
          <w:lang w:bidi="he-IL"/>
        </w:rPr>
        <w:t xml:space="preserve">57 </w:t>
      </w:r>
      <w:r w:rsidRPr="008149D1">
        <w:rPr>
          <w:rFonts w:cs="SBL Greek"/>
          <w:i/>
          <w:szCs w:val="22"/>
          <w:lang w:bidi="he-IL"/>
        </w:rPr>
        <w:t>Τῇ δὲ Ἐλισάβετ ἐπλήσθη ὁ χρόνος τοῦ τεκεῖν αὐτὴν καὶ ἐγέννησεν υἱόν.</w:t>
      </w:r>
      <w:r w:rsidRPr="008149D1">
        <w:rPr>
          <w:rFonts w:cs="Arial"/>
          <w:i/>
          <w:szCs w:val="22"/>
          <w:lang w:bidi="he-IL"/>
        </w:rPr>
        <w:t xml:space="preserve"> </w:t>
      </w:r>
      <w:r w:rsidRPr="008149D1">
        <w:rPr>
          <w:rFonts w:cs="Arial"/>
          <w:i/>
          <w:szCs w:val="22"/>
          <w:vertAlign w:val="superscript"/>
          <w:lang w:bidi="he-IL"/>
        </w:rPr>
        <w:t>58</w:t>
      </w:r>
      <w:r w:rsidRPr="008149D1">
        <w:rPr>
          <w:rFonts w:cs="SBL Greek"/>
          <w:i/>
          <w:szCs w:val="22"/>
          <w:lang w:bidi="he-IL"/>
        </w:rPr>
        <w:t>καὶ ἤκουσαν οἱ περίοικοι καὶ οἱ συγγενεῖς αὐτῆς ὅτι ἐμεγάλυνεν κύριος τὸ ἔλεος αὐτοῦ μετ᾽ αὐτῆς καὶ συνέχαιρον αὐτῇ.</w:t>
      </w:r>
      <w:r w:rsidRPr="008149D1">
        <w:rPr>
          <w:rFonts w:cs="Arial"/>
          <w:i/>
          <w:szCs w:val="22"/>
          <w:lang w:bidi="he-IL"/>
        </w:rPr>
        <w:t xml:space="preserve"> </w:t>
      </w:r>
      <w:r w:rsidRPr="008149D1">
        <w:rPr>
          <w:rFonts w:cs="Arial"/>
          <w:i/>
          <w:szCs w:val="22"/>
          <w:vertAlign w:val="superscript"/>
          <w:lang w:bidi="he-IL"/>
        </w:rPr>
        <w:t>59</w:t>
      </w:r>
      <w:r w:rsidRPr="008149D1">
        <w:rPr>
          <w:rFonts w:cs="SBL Greek"/>
          <w:i/>
          <w:szCs w:val="22"/>
          <w:lang w:bidi="he-IL"/>
        </w:rPr>
        <w:t>Καὶ ἐγένετο ἐν τῇ ἡμέρᾳ τῇ ὀγδόῃ ἦλθον περιτεμεῖν τὸ παιδίον καὶ ἐκάλουν αὐτὸ ἐπὶ τῷ ὀνόματι τοῦ πατρὸς αὐτοῦ Ζαχαρίαν.</w:t>
      </w:r>
      <w:r w:rsidRPr="008149D1">
        <w:rPr>
          <w:rFonts w:cs="Arial"/>
          <w:i/>
          <w:szCs w:val="22"/>
          <w:lang w:bidi="he-IL"/>
        </w:rPr>
        <w:t xml:space="preserve"> </w:t>
      </w:r>
      <w:r w:rsidRPr="008149D1">
        <w:rPr>
          <w:rFonts w:cs="Arial"/>
          <w:i/>
          <w:szCs w:val="22"/>
          <w:vertAlign w:val="superscript"/>
          <w:lang w:bidi="he-IL"/>
        </w:rPr>
        <w:t xml:space="preserve">60 </w:t>
      </w:r>
      <w:r w:rsidRPr="008149D1">
        <w:rPr>
          <w:rFonts w:cs="SBL Greek"/>
          <w:i/>
          <w:szCs w:val="22"/>
          <w:lang w:bidi="he-IL"/>
        </w:rPr>
        <w:t>καὶ ἀποκριθεῖσα ἡ μήτηρ αὐτοῦ εἶπεν· «Οὐχί, ἀλλὰ κληθήσεται Ἰωάννης».</w:t>
      </w:r>
      <w:r w:rsidRPr="008149D1">
        <w:rPr>
          <w:rFonts w:cs="Arial"/>
          <w:i/>
          <w:szCs w:val="22"/>
          <w:lang w:bidi="he-IL"/>
        </w:rPr>
        <w:t xml:space="preserve"> </w:t>
      </w:r>
      <w:r w:rsidRPr="008149D1">
        <w:rPr>
          <w:rFonts w:cs="Arial"/>
          <w:i/>
          <w:szCs w:val="22"/>
          <w:vertAlign w:val="superscript"/>
          <w:lang w:bidi="he-IL"/>
        </w:rPr>
        <w:t xml:space="preserve">61 </w:t>
      </w:r>
      <w:r w:rsidRPr="008149D1">
        <w:rPr>
          <w:rFonts w:cs="SBL Greek"/>
          <w:i/>
          <w:szCs w:val="22"/>
          <w:lang w:bidi="he-IL"/>
        </w:rPr>
        <w:t>καὶ εἶπαν πρὸς αὐτὴν ὅτι οὐδείς ἐστιν ἐκ τῆς συγγενείας σου ὃς καλεῖται τῷ ὀνόματι τούτῳ.</w:t>
      </w:r>
      <w:r w:rsidRPr="008149D1">
        <w:rPr>
          <w:rFonts w:cs="Arial"/>
          <w:i/>
          <w:szCs w:val="22"/>
          <w:lang w:bidi="he-IL"/>
        </w:rPr>
        <w:t xml:space="preserve"> </w:t>
      </w:r>
      <w:r w:rsidRPr="008149D1">
        <w:rPr>
          <w:rFonts w:cs="Arial"/>
          <w:i/>
          <w:szCs w:val="22"/>
          <w:vertAlign w:val="superscript"/>
          <w:lang w:bidi="he-IL"/>
        </w:rPr>
        <w:t xml:space="preserve">62 </w:t>
      </w:r>
      <w:r w:rsidRPr="008149D1">
        <w:rPr>
          <w:rFonts w:cs="SBL Greek"/>
          <w:i/>
          <w:szCs w:val="22"/>
          <w:lang w:bidi="he-IL"/>
        </w:rPr>
        <w:t>ἐνένευον δὲ τῷ πατρὶ αὐτοῦ τὸ τί ἂν θέλοι καλεῖσθαι αὐτό.</w:t>
      </w:r>
      <w:r w:rsidRPr="008149D1">
        <w:rPr>
          <w:rFonts w:cs="Arial"/>
          <w:i/>
          <w:szCs w:val="22"/>
          <w:lang w:bidi="he-IL"/>
        </w:rPr>
        <w:t xml:space="preserve"> </w:t>
      </w:r>
      <w:r w:rsidRPr="008149D1">
        <w:rPr>
          <w:rFonts w:cs="Arial"/>
          <w:i/>
          <w:szCs w:val="22"/>
          <w:vertAlign w:val="superscript"/>
          <w:lang w:bidi="he-IL"/>
        </w:rPr>
        <w:t xml:space="preserve">63 </w:t>
      </w:r>
      <w:r w:rsidRPr="008149D1">
        <w:rPr>
          <w:rFonts w:cs="SBL Greek"/>
          <w:i/>
          <w:szCs w:val="22"/>
          <w:lang w:bidi="he-IL"/>
        </w:rPr>
        <w:t>καὶ αἰτήσας πινακίδιον ἔγραψεν λέγων· Ἰωάννης ἐστὶν ὄνομα αὐτοῦ. καὶ ἐθαύμασαν πάντες.</w:t>
      </w:r>
      <w:r w:rsidRPr="008149D1">
        <w:rPr>
          <w:rFonts w:cs="Arial"/>
          <w:i/>
          <w:szCs w:val="22"/>
          <w:lang w:bidi="he-IL"/>
        </w:rPr>
        <w:t xml:space="preserve"> </w:t>
      </w:r>
      <w:r w:rsidRPr="008149D1">
        <w:rPr>
          <w:rFonts w:cs="Arial"/>
          <w:i/>
          <w:szCs w:val="22"/>
          <w:vertAlign w:val="superscript"/>
          <w:lang w:bidi="he-IL"/>
        </w:rPr>
        <w:t xml:space="preserve">64 </w:t>
      </w:r>
      <w:r w:rsidRPr="008149D1">
        <w:rPr>
          <w:rFonts w:cs="SBL Greek"/>
          <w:i/>
          <w:szCs w:val="22"/>
          <w:lang w:bidi="he-IL"/>
        </w:rPr>
        <w:t>ἀνεῴχθη δὲ τὸ στόμα αὐτοῦ παραχρῆμα καὶ ἡ γλῶσσα αὐτοῦ, καὶ ἐλάλει εὐλογῶν τὸν Θεόν</w:t>
      </w:r>
      <w:r w:rsidRPr="008149D1">
        <w:rPr>
          <w:rFonts w:cs="SBL Greek"/>
          <w:szCs w:val="22"/>
          <w:lang w:bidi="he-IL"/>
        </w:rPr>
        <w:t>.</w:t>
      </w:r>
      <w:r w:rsidRPr="008149D1">
        <w:rPr>
          <w:rFonts w:cs="Arial"/>
          <w:szCs w:val="22"/>
          <w:lang w:bidi="he-IL"/>
        </w:rPr>
        <w:t xml:space="preserve"> </w:t>
      </w:r>
      <w:r w:rsidRPr="008149D1">
        <w:rPr>
          <w:rFonts w:cs="Arial"/>
          <w:i/>
          <w:szCs w:val="22"/>
          <w:vertAlign w:val="superscript"/>
          <w:lang w:bidi="he-IL"/>
        </w:rPr>
        <w:t xml:space="preserve">65 </w:t>
      </w:r>
      <w:r w:rsidRPr="008149D1">
        <w:rPr>
          <w:rFonts w:cs="SBL Greek"/>
          <w:i/>
          <w:szCs w:val="22"/>
          <w:lang w:bidi="he-IL"/>
        </w:rPr>
        <w:t>Καὶ ἐγένετο ἐπὶ πάντας φόβος τοὺς περιοικοῦντας αὐτούς, καὶ ἐν ὅλῃ τῇ ὀρεινῇ τῆς Ἰουδαίας διελαλεῖτο πάντα τὰ ῥήματα ταῦτα,</w:t>
      </w:r>
      <w:r w:rsidRPr="008149D1">
        <w:rPr>
          <w:rFonts w:cs="Arial"/>
          <w:i/>
          <w:szCs w:val="22"/>
          <w:lang w:bidi="he-IL"/>
        </w:rPr>
        <w:t xml:space="preserve"> </w:t>
      </w:r>
      <w:r w:rsidRPr="008149D1">
        <w:rPr>
          <w:rFonts w:cs="Arial"/>
          <w:i/>
          <w:szCs w:val="22"/>
          <w:vertAlign w:val="superscript"/>
          <w:lang w:bidi="he-IL"/>
        </w:rPr>
        <w:t>66</w:t>
      </w:r>
      <w:r w:rsidRPr="008149D1">
        <w:rPr>
          <w:rFonts w:cs="SBL Greek"/>
          <w:i/>
          <w:szCs w:val="22"/>
          <w:lang w:bidi="he-IL"/>
        </w:rPr>
        <w:t>καὶ ἔθεντο πάντες οἱ ἀκούσαντες ἐν τῇ καρδίᾳ αὐτῶν λέγοντες· «Τί ἄρα τὸ παιδίον τοῦτο ἔσται;» Καὶ γὰρ χεὶρ κυρίου ἦν μετ᾽ αὐτοῦ.</w:t>
      </w:r>
      <w:r w:rsidRPr="008149D1">
        <w:rPr>
          <w:rFonts w:cs="Arial"/>
          <w:i/>
          <w:szCs w:val="22"/>
          <w:lang w:bidi="he-IL"/>
        </w:rPr>
        <w:t xml:space="preserve"> </w:t>
      </w:r>
      <w:r w:rsidRPr="008149D1">
        <w:rPr>
          <w:rFonts w:cs="Arial"/>
          <w:i/>
          <w:szCs w:val="22"/>
          <w:vertAlign w:val="superscript"/>
          <w:lang w:bidi="he-IL"/>
        </w:rPr>
        <w:t>67</w:t>
      </w:r>
      <w:r w:rsidRPr="008149D1">
        <w:rPr>
          <w:rFonts w:cs="SBL Greek"/>
          <w:i/>
          <w:szCs w:val="22"/>
          <w:lang w:bidi="he-IL"/>
        </w:rPr>
        <w:t xml:space="preserve">Καὶ Ζαχαρίας ὁ πατὴρ αὐτοῦ ἐπλήσθη πνεύματος ἁγίου καὶ ἐπροφήτευσεν λέγων· </w:t>
      </w:r>
      <w:r w:rsidRPr="008149D1">
        <w:rPr>
          <w:rFonts w:cs="Arial"/>
          <w:i/>
          <w:szCs w:val="22"/>
          <w:vertAlign w:val="superscript"/>
          <w:lang w:bidi="he-IL"/>
        </w:rPr>
        <w:t>68</w:t>
      </w:r>
      <w:r w:rsidRPr="008149D1">
        <w:rPr>
          <w:rFonts w:cs="Arial"/>
          <w:i/>
          <w:szCs w:val="22"/>
          <w:lang w:bidi="he-IL"/>
        </w:rPr>
        <w:t>«</w:t>
      </w:r>
      <w:r w:rsidRPr="008149D1">
        <w:rPr>
          <w:rFonts w:cs="SBL Greek"/>
          <w:i/>
          <w:szCs w:val="22"/>
          <w:lang w:bidi="he-IL"/>
        </w:rPr>
        <w:t xml:space="preserve">Εὐλογητὸς Κύριος ὁ </w:t>
      </w:r>
      <w:r w:rsidRPr="008149D1">
        <w:rPr>
          <w:rFonts w:cs="SBL Greek"/>
          <w:i/>
          <w:caps/>
          <w:szCs w:val="22"/>
          <w:lang w:bidi="he-IL"/>
        </w:rPr>
        <w:t>θ</w:t>
      </w:r>
      <w:r w:rsidRPr="008149D1">
        <w:rPr>
          <w:rFonts w:cs="SBL Greek"/>
          <w:i/>
          <w:szCs w:val="22"/>
          <w:lang w:bidi="he-IL"/>
        </w:rPr>
        <w:t>εὸς τοῦ Ἰσραήλ, ὅτι ἐπεσκέψατο καὶ ἐποίησεν λύτρωσιν τῷ λαῷ αὐτοῦ, […]</w:t>
      </w:r>
      <w:r w:rsidRPr="008149D1">
        <w:rPr>
          <w:rFonts w:cs="Arial"/>
          <w:i/>
          <w:szCs w:val="22"/>
          <w:lang w:bidi="he-IL"/>
        </w:rPr>
        <w:t xml:space="preserve"> </w:t>
      </w:r>
      <w:r w:rsidRPr="008149D1">
        <w:rPr>
          <w:rFonts w:cs="Arial"/>
          <w:i/>
          <w:szCs w:val="22"/>
          <w:vertAlign w:val="superscript"/>
          <w:lang w:bidi="he-IL"/>
        </w:rPr>
        <w:t>76</w:t>
      </w:r>
      <w:r w:rsidRPr="008149D1">
        <w:rPr>
          <w:rFonts w:cs="SBL Greek"/>
          <w:i/>
          <w:szCs w:val="22"/>
          <w:lang w:bidi="he-IL"/>
        </w:rPr>
        <w:t xml:space="preserve">Καὶ σὺ δέ, παιδίον, προφήτης ὑψίστου κληθήσῃ· προπορεύσῃ γὰρ ἐνώπιον Κυρίου ἑτοιμάσαι ὁδοὺς αὐτοῦ, </w:t>
      </w:r>
      <w:r w:rsidRPr="008149D1">
        <w:rPr>
          <w:rFonts w:cs="Arial"/>
          <w:i/>
          <w:szCs w:val="22"/>
          <w:vertAlign w:val="superscript"/>
          <w:lang w:bidi="he-IL"/>
        </w:rPr>
        <w:t>77</w:t>
      </w:r>
      <w:r w:rsidRPr="008149D1">
        <w:rPr>
          <w:rFonts w:cs="SBL Greek"/>
          <w:i/>
          <w:szCs w:val="22"/>
          <w:lang w:bidi="he-IL"/>
        </w:rPr>
        <w:t>τοῦ δοῦναι γνῶσιν σωτηρίας τῷ λαῷ αὐτοῦ ἐν ἀφέσει ἁμαρτιῶν αὐτῶν,</w:t>
      </w:r>
      <w:r w:rsidRPr="008149D1">
        <w:rPr>
          <w:rFonts w:cs="Arial"/>
          <w:i/>
          <w:szCs w:val="22"/>
          <w:lang w:bidi="he-IL"/>
        </w:rPr>
        <w:t xml:space="preserve"> </w:t>
      </w:r>
      <w:r w:rsidRPr="008149D1">
        <w:rPr>
          <w:rFonts w:cs="Arial"/>
          <w:i/>
          <w:szCs w:val="22"/>
          <w:vertAlign w:val="superscript"/>
          <w:lang w:bidi="he-IL"/>
        </w:rPr>
        <w:t>78</w:t>
      </w:r>
      <w:r w:rsidRPr="008149D1">
        <w:rPr>
          <w:rFonts w:cs="SBL Greek"/>
          <w:i/>
          <w:szCs w:val="22"/>
          <w:lang w:bidi="he-IL"/>
        </w:rPr>
        <w:t>διὰ σπλάγχνα ἐλέους θεοῦ ἡμῶν, ἐν οἷς ἐπισκέψεται ἡμᾶς ἀνατολὴ ἐξ ὕψους,</w:t>
      </w:r>
      <w:r w:rsidRPr="008149D1">
        <w:rPr>
          <w:rFonts w:cs="Arial"/>
          <w:i/>
          <w:szCs w:val="22"/>
          <w:lang w:bidi="he-IL"/>
        </w:rPr>
        <w:t xml:space="preserve"> </w:t>
      </w:r>
      <w:r w:rsidRPr="008149D1">
        <w:rPr>
          <w:rFonts w:cs="Arial"/>
          <w:i/>
          <w:szCs w:val="22"/>
          <w:vertAlign w:val="superscript"/>
          <w:lang w:bidi="he-IL"/>
        </w:rPr>
        <w:t>79</w:t>
      </w:r>
      <w:r w:rsidRPr="008149D1">
        <w:rPr>
          <w:rFonts w:cs="SBL Greek"/>
          <w:i/>
          <w:szCs w:val="22"/>
          <w:lang w:bidi="he-IL"/>
        </w:rPr>
        <w:t xml:space="preserve">ἐπιφᾶναι τοῖς ἐν σκότει καὶ σκιᾷ θανάτου καθημένοις, τοῦ κατευθῦναι τοὺς πόδας ἡμῶν εἰς ὁδὸν εἰρήνης. </w:t>
      </w:r>
      <w:r w:rsidRPr="008149D1">
        <w:rPr>
          <w:rFonts w:cs="Arial"/>
          <w:i/>
          <w:szCs w:val="22"/>
          <w:vertAlign w:val="superscript"/>
          <w:lang w:bidi="he-IL"/>
        </w:rPr>
        <w:t>80</w:t>
      </w:r>
      <w:r w:rsidRPr="008149D1">
        <w:rPr>
          <w:rFonts w:cs="SBL Greek"/>
          <w:i/>
          <w:szCs w:val="22"/>
          <w:lang w:bidi="he-IL"/>
        </w:rPr>
        <w:t>Τὸ δὲ παιδίον ηὔξανεν καὶ ἐκραταιοῦτο πνεύματι, καὶ ἦν ἐν ταῖς ἐρήμοις ἕως ἡμέρας ἀναδείξεως αὐτοῦ πρὸς τὸν Ἰσραήλ</w:t>
      </w:r>
      <w:r w:rsidRPr="008149D1">
        <w:rPr>
          <w:rFonts w:cs="Arial"/>
          <w:i/>
          <w:szCs w:val="22"/>
          <w:lang w:bidi="he-IL"/>
        </w:rPr>
        <w:t>.</w:t>
      </w:r>
    </w:p>
    <w:p w:rsidR="00E5169E" w:rsidRPr="008149D1" w:rsidRDefault="00E5169E" w:rsidP="00E5169E">
      <w:pPr>
        <w:rPr>
          <w:rFonts w:eastAsia="Calibri" w:cs="Arial"/>
          <w:szCs w:val="22"/>
          <w:lang w:bidi="he-IL"/>
        </w:rPr>
      </w:pPr>
    </w:p>
    <w:p w:rsidR="00E5169E" w:rsidRPr="008149D1" w:rsidRDefault="00E5169E" w:rsidP="00E5169E">
      <w:pPr>
        <w:rPr>
          <w:rFonts w:eastAsia="Calibri" w:cs="Arial"/>
          <w:szCs w:val="22"/>
          <w:lang w:bidi="he-IL"/>
        </w:rPr>
      </w:pPr>
      <w:r w:rsidRPr="008149D1">
        <w:rPr>
          <w:rFonts w:eastAsia="Calibri" w:cs="Arial"/>
          <w:szCs w:val="22"/>
          <w:lang w:bidi="he-IL"/>
        </w:rPr>
        <w:t xml:space="preserve">Συνήθως η Εκκλησία συνάζεται </w:t>
      </w:r>
      <w:r w:rsidRPr="008149D1">
        <w:rPr>
          <w:rFonts w:eastAsia="Calibri" w:cs="SBL Greek"/>
          <w:i/>
          <w:szCs w:val="22"/>
          <w:lang w:bidi="he-IL"/>
        </w:rPr>
        <w:t xml:space="preserve">ἐν ἀγαλλιάσει καὶ χαρᾷ </w:t>
      </w:r>
      <w:r w:rsidRPr="008149D1">
        <w:rPr>
          <w:rFonts w:eastAsia="Calibri" w:cs="SBL Greek"/>
          <w:szCs w:val="22"/>
          <w:lang w:bidi="he-IL"/>
        </w:rPr>
        <w:t>και τιμά</w:t>
      </w:r>
      <w:r w:rsidRPr="008149D1">
        <w:rPr>
          <w:rFonts w:eastAsia="Calibri" w:cs="SBL Greek"/>
          <w:i/>
          <w:szCs w:val="22"/>
          <w:lang w:bidi="he-IL"/>
        </w:rPr>
        <w:t xml:space="preserve"> </w:t>
      </w:r>
      <w:r w:rsidRPr="008149D1">
        <w:rPr>
          <w:rFonts w:eastAsia="Calibri" w:cs="Arial"/>
          <w:szCs w:val="22"/>
          <w:lang w:bidi="he-IL"/>
        </w:rPr>
        <w:t xml:space="preserve">ως αυθεντικά «γενέθλια» κάθε αγίου όχι την ημέρα του τοκετού του αλλά εκείνη της κοίμησης ή του μαρτυρίου (άρα της εις ουρανούς αναγεννήσεως αυτών) </w:t>
      </w:r>
      <w:r w:rsidRPr="008149D1">
        <w:rPr>
          <w:rFonts w:eastAsia="Calibri" w:cs="SBL Greek"/>
          <w:i/>
          <w:szCs w:val="22"/>
          <w:lang w:bidi="he-IL"/>
        </w:rPr>
        <w:t xml:space="preserve">εἴς τε τὴν τῶν προηθληκότων μνήμην καὶ τῶν μελλόντων ἄσκησίν τε καὶ ἑτοιμασίαν </w:t>
      </w:r>
      <w:r w:rsidRPr="008149D1">
        <w:rPr>
          <w:rFonts w:eastAsia="Calibri" w:cs="SBL Greek"/>
          <w:szCs w:val="22"/>
          <w:lang w:bidi="he-IL"/>
        </w:rPr>
        <w:t xml:space="preserve">όπως εύστοχα αναφέρει και το αρχαιότερο ίσως </w:t>
      </w:r>
      <w:r w:rsidRPr="008149D1">
        <w:rPr>
          <w:rFonts w:eastAsia="Calibri" w:cs="SBL Greek"/>
          <w:i/>
          <w:szCs w:val="22"/>
          <w:lang w:bidi="he-IL"/>
        </w:rPr>
        <w:t>Μαρτύριο του αγ. Πολυκάρπου Σμύρνης</w:t>
      </w:r>
      <w:r w:rsidRPr="008149D1">
        <w:rPr>
          <w:rStyle w:val="a6"/>
          <w:rFonts w:eastAsia="Calibri" w:cs="SBL Greek"/>
          <w:i/>
          <w:szCs w:val="22"/>
          <w:lang w:bidi="he-IL"/>
        </w:rPr>
        <w:footnoteReference w:id="42"/>
      </w:r>
      <w:r w:rsidRPr="008149D1">
        <w:rPr>
          <w:rFonts w:eastAsia="Calibri" w:cs="Arial"/>
          <w:i/>
          <w:szCs w:val="22"/>
          <w:lang w:bidi="he-IL"/>
        </w:rPr>
        <w:t xml:space="preserve">. </w:t>
      </w:r>
      <w:r w:rsidRPr="008149D1">
        <w:rPr>
          <w:rFonts w:eastAsia="Calibri" w:cs="Arial"/>
          <w:szCs w:val="22"/>
          <w:lang w:bidi="he-IL"/>
        </w:rPr>
        <w:t xml:space="preserve">Στην περίπτωση του Ιωάννη δεν συμβαίνει μόνον το δεύτερο. Έξι μήνες πριν την εορτή των Χριστουγέννων, 24 Ιουνίου, σε Ανατολή </w:t>
      </w:r>
      <w:r w:rsidRPr="008149D1">
        <w:rPr>
          <w:rFonts w:eastAsia="Calibri" w:cs="Arial"/>
          <w:i/>
          <w:szCs w:val="22"/>
          <w:lang w:bidi="he-IL"/>
        </w:rPr>
        <w:t>και</w:t>
      </w:r>
      <w:r w:rsidRPr="008149D1">
        <w:rPr>
          <w:rFonts w:eastAsia="Calibri" w:cs="Arial"/>
          <w:szCs w:val="22"/>
          <w:lang w:bidi="he-IL"/>
        </w:rPr>
        <w:t xml:space="preserve"> Δύση, τιμάται μεγαλοπρεπώς η γέννησή του. Πρόκειται για πολυσήμαντο γεγονός που επιλέγει ο Λουκάς ως αφόρμηση του δίτομου έργου του και της φανέρωσης του σχεδίου ολόκληρης της εν Χριστώ θείας Οικονομίας για χάρη όλης της ανθρωπότητας. </w:t>
      </w:r>
    </w:p>
    <w:p w:rsidR="00E5169E" w:rsidRPr="008149D1" w:rsidRDefault="00E5169E" w:rsidP="00E5169E">
      <w:pPr>
        <w:rPr>
          <w:rFonts w:eastAsia="Calibri" w:cs="Arial"/>
          <w:szCs w:val="22"/>
          <w:lang w:bidi="he-IL"/>
        </w:rPr>
      </w:pPr>
      <w:r w:rsidRPr="008149D1">
        <w:rPr>
          <w:rFonts w:eastAsia="Calibri" w:cs="Arial"/>
          <w:szCs w:val="22"/>
          <w:lang w:bidi="he-IL"/>
        </w:rPr>
        <w:t xml:space="preserve">Το πρώτο που διατρανώνει ο ιατρός σε κάθε θεόφιλο αναζητητή της αλήθειας με μια περιεκτικότατη (σε περιεχόμενο) και ελληνικότατη (σε στυλ) εισαγωγή είναι το εξής: και η γέννα του Ιωάννη από ένα στείρο ζευγάρι και μάλιστα σε προχωρημένη ηλικία αλλά και όλα τα άλλα στιγμιότυπα της ζωής του Ιησού και των αποστόλων του δεν αποσκοπούν στο να προπαγανδίσουν μια εναλλακτική θρησκεία γοητεύοντας ένα κοινό που διψά «να δει το θαύμα για να πιστέψει». Εφαρμόζοντας τον έλεγχο του ιστορικού αλλά και του γιατρού που με επιμέλεια αναψηλαφά το «βιογραφικό», ο Λουκάς με το έργο του μαρτυρεί </w:t>
      </w:r>
      <w:r w:rsidRPr="008149D1">
        <w:rPr>
          <w:i/>
          <w:szCs w:val="22"/>
        </w:rPr>
        <w:t>πράγματα</w:t>
      </w:r>
      <w:r w:rsidRPr="008149D1">
        <w:rPr>
          <w:szCs w:val="22"/>
        </w:rPr>
        <w:t xml:space="preserve"> (= πραγματικότητες, γεγονότα) </w:t>
      </w:r>
      <w:r w:rsidRPr="008149D1">
        <w:rPr>
          <w:i/>
          <w:szCs w:val="22"/>
        </w:rPr>
        <w:t>θανάτου και ζωής</w:t>
      </w:r>
      <w:r w:rsidRPr="008149D1">
        <w:rPr>
          <w:szCs w:val="22"/>
        </w:rPr>
        <w:t xml:space="preserve"> που ήδη έχουν γίνει αντικείμενο αυθεντικής </w:t>
      </w:r>
      <w:r w:rsidRPr="008149D1">
        <w:rPr>
          <w:i/>
          <w:szCs w:val="22"/>
        </w:rPr>
        <w:t>πληροφόρησης</w:t>
      </w:r>
      <w:r w:rsidRPr="008149D1">
        <w:rPr>
          <w:szCs w:val="22"/>
        </w:rPr>
        <w:t xml:space="preserve"> αφού έχουν </w:t>
      </w:r>
      <w:r w:rsidRPr="008149D1">
        <w:rPr>
          <w:i/>
          <w:szCs w:val="22"/>
        </w:rPr>
        <w:t>πληρωθεί</w:t>
      </w:r>
      <w:r w:rsidRPr="008149D1">
        <w:rPr>
          <w:szCs w:val="22"/>
        </w:rPr>
        <w:t xml:space="preserve"> ανάμεσα σε εμάς, δηλ. στη κοινότητα που βιώνει ενεργά το Σταυρό και την Ανάσταση. Ο ίδιος κατόπιν </w:t>
      </w:r>
      <w:r w:rsidRPr="008149D1">
        <w:rPr>
          <w:i/>
          <w:szCs w:val="22"/>
        </w:rPr>
        <w:t>σχολαστικής</w:t>
      </w:r>
      <w:r w:rsidRPr="008149D1">
        <w:rPr>
          <w:szCs w:val="22"/>
        </w:rPr>
        <w:t xml:space="preserve"> (και όχι επιπόλαιης) έρευνας αυτοπτών μαρτύρων, οι οποίοι χρημάτισαν όμως ταυτόχρονα και υπηρέτες του Λόγου, αποσκοπεί με το έργο του στην </w:t>
      </w:r>
      <w:r w:rsidRPr="008149D1">
        <w:rPr>
          <w:b/>
          <w:i/>
          <w:szCs w:val="22"/>
        </w:rPr>
        <w:t>επιβεβαίωση</w:t>
      </w:r>
      <w:r w:rsidRPr="008149D1">
        <w:rPr>
          <w:szCs w:val="22"/>
        </w:rPr>
        <w:t xml:space="preserve"> της </w:t>
      </w:r>
      <w:r w:rsidRPr="008149D1">
        <w:rPr>
          <w:i/>
          <w:szCs w:val="22"/>
        </w:rPr>
        <w:t>α-σφάλειας</w:t>
      </w:r>
      <w:r w:rsidRPr="008149D1">
        <w:rPr>
          <w:szCs w:val="22"/>
        </w:rPr>
        <w:t xml:space="preserve"> όσων ήδη έχει κατηχηθεί ο παραλήπτης του έργου του και είναι κρίσιμες όχι απλώς στο </w:t>
      </w:r>
      <w:r w:rsidRPr="008149D1">
        <w:rPr>
          <w:i/>
          <w:szCs w:val="22"/>
        </w:rPr>
        <w:t>πώς να ζήσω</w:t>
      </w:r>
      <w:r w:rsidRPr="008149D1">
        <w:rPr>
          <w:szCs w:val="22"/>
        </w:rPr>
        <w:t xml:space="preserve"> αλλά στο </w:t>
      </w:r>
      <w:r w:rsidRPr="008149D1">
        <w:rPr>
          <w:i/>
          <w:szCs w:val="22"/>
        </w:rPr>
        <w:t>γιατί ζω</w:t>
      </w:r>
      <w:r w:rsidRPr="008149D1">
        <w:rPr>
          <w:szCs w:val="22"/>
        </w:rPr>
        <w:t xml:space="preserve">: </w:t>
      </w:r>
      <w:r w:rsidRPr="008149D1">
        <w:rPr>
          <w:rFonts w:cs="Palatino Linotype"/>
          <w:i/>
          <w:szCs w:val="22"/>
          <w:lang w:bidi="he-IL"/>
        </w:rPr>
        <w:t xml:space="preserve">ταῦτα δὲ γέγραπται ἵνα πιστεύ[σ]ητε ὅτι Ἰησοῦς ἐστιν ὁ </w:t>
      </w:r>
      <w:r w:rsidRPr="008149D1">
        <w:rPr>
          <w:rFonts w:cs="Palatino Linotype"/>
          <w:i/>
          <w:caps/>
          <w:szCs w:val="22"/>
          <w:lang w:bidi="he-IL"/>
        </w:rPr>
        <w:t>χ</w:t>
      </w:r>
      <w:r w:rsidRPr="008149D1">
        <w:rPr>
          <w:rFonts w:cs="Palatino Linotype"/>
          <w:i/>
          <w:szCs w:val="22"/>
          <w:lang w:bidi="he-IL"/>
        </w:rPr>
        <w:t xml:space="preserve">ριστὸς ὁ </w:t>
      </w:r>
      <w:r w:rsidRPr="008149D1">
        <w:rPr>
          <w:rFonts w:cs="Palatino Linotype"/>
          <w:i/>
          <w:caps/>
          <w:szCs w:val="22"/>
          <w:lang w:bidi="he-IL"/>
        </w:rPr>
        <w:t>υ</w:t>
      </w:r>
      <w:r w:rsidRPr="008149D1">
        <w:rPr>
          <w:rFonts w:cs="Palatino Linotype"/>
          <w:i/>
          <w:szCs w:val="22"/>
          <w:lang w:bidi="he-IL"/>
        </w:rPr>
        <w:t xml:space="preserve">ἱὸς τοῦ </w:t>
      </w:r>
      <w:r w:rsidRPr="008149D1">
        <w:rPr>
          <w:rFonts w:cs="Palatino Linotype"/>
          <w:i/>
          <w:caps/>
          <w:szCs w:val="22"/>
          <w:lang w:bidi="he-IL"/>
        </w:rPr>
        <w:t>θ</w:t>
      </w:r>
      <w:r w:rsidRPr="008149D1">
        <w:rPr>
          <w:rFonts w:cs="Palatino Linotype"/>
          <w:i/>
          <w:szCs w:val="22"/>
          <w:lang w:bidi="he-IL"/>
        </w:rPr>
        <w:t xml:space="preserve">εοῦ, καὶ ἵνα πιστεύοντες </w:t>
      </w:r>
      <w:r w:rsidRPr="008149D1">
        <w:rPr>
          <w:rFonts w:cs="Palatino Linotype"/>
          <w:b/>
          <w:i/>
          <w:szCs w:val="22"/>
          <w:lang w:bidi="he-IL"/>
        </w:rPr>
        <w:t>ζωὴν</w:t>
      </w:r>
      <w:r w:rsidRPr="008149D1">
        <w:rPr>
          <w:rFonts w:cs="Palatino Linotype"/>
          <w:i/>
          <w:szCs w:val="22"/>
          <w:lang w:bidi="he-IL"/>
        </w:rPr>
        <w:t xml:space="preserve"> ἔχητε ἐν τῷ ὀνόματι αὐτοῦ</w:t>
      </w:r>
      <w:r w:rsidRPr="008149D1">
        <w:rPr>
          <w:rFonts w:cs="Palatino Linotype"/>
          <w:szCs w:val="22"/>
          <w:lang w:bidi="he-IL"/>
        </w:rPr>
        <w:t xml:space="preserve"> (Ιω. 20, 31)</w:t>
      </w:r>
      <w:r w:rsidRPr="008149D1">
        <w:rPr>
          <w:szCs w:val="22"/>
        </w:rPr>
        <w:t xml:space="preserve">. Σε έναν κόσμο ρευστό, όπου ο καθένας «κουβαλάει τη δική του αλήθεια» αλλά και οι λέξεις </w:t>
      </w:r>
      <w:r w:rsidRPr="008149D1">
        <w:rPr>
          <w:i/>
          <w:szCs w:val="22"/>
        </w:rPr>
        <w:t>πληροφορία-κατήχηση-πράγμα</w:t>
      </w:r>
      <w:r w:rsidRPr="008149D1">
        <w:rPr>
          <w:szCs w:val="22"/>
        </w:rPr>
        <w:t xml:space="preserve"> έχουν ξεθωριάσει, τα λόγια του Λουκά αναζητούν και πάλι αυθεντικούς θεόφιλους για να τα αφουγκραστούν.</w:t>
      </w:r>
      <w:r w:rsidRPr="008149D1">
        <w:rPr>
          <w:rFonts w:cs="Palatino Linotype"/>
          <w:i/>
          <w:szCs w:val="22"/>
          <w:lang w:bidi="he-IL"/>
        </w:rPr>
        <w:t xml:space="preserve"> </w:t>
      </w:r>
    </w:p>
    <w:p w:rsidR="00E5169E" w:rsidRPr="008149D1" w:rsidRDefault="00E5169E" w:rsidP="00E5169E">
      <w:pPr>
        <w:rPr>
          <w:rFonts w:eastAsia="Calibri" w:cs="Arial"/>
          <w:szCs w:val="22"/>
          <w:lang w:bidi="he-IL"/>
        </w:rPr>
      </w:pPr>
    </w:p>
    <w:p w:rsidR="00E5169E" w:rsidRPr="008149D1" w:rsidRDefault="00E5169E" w:rsidP="00E5169E">
      <w:pPr>
        <w:rPr>
          <w:szCs w:val="22"/>
        </w:rPr>
      </w:pPr>
      <w:r w:rsidRPr="008149D1">
        <w:rPr>
          <w:rFonts w:eastAsia="Calibri" w:cs="Arial"/>
          <w:szCs w:val="22"/>
          <w:lang w:bidi="he-IL"/>
        </w:rPr>
        <w:t xml:space="preserve">Ακολουθεί ένα εξαιρετικό δίπτυχο όπου ο Λουκάς, αλλάζοντας εντελώς το ύφος του σε βιβλικό </w:t>
      </w:r>
      <w:r w:rsidRPr="008149D1">
        <w:rPr>
          <w:szCs w:val="22"/>
        </w:rPr>
        <w:t xml:space="preserve">(όμοιο με εκείνο των Ο’: </w:t>
      </w:r>
      <w:r w:rsidRPr="008149D1">
        <w:rPr>
          <w:i/>
          <w:iCs/>
          <w:szCs w:val="22"/>
        </w:rPr>
        <w:t>καὶ ἐγένετο, καὶ ἰδού, ἐνώπιον</w:t>
      </w:r>
      <w:r w:rsidRPr="008149D1">
        <w:rPr>
          <w:szCs w:val="22"/>
        </w:rPr>
        <w:t>),</w:t>
      </w:r>
      <w:r w:rsidRPr="008149D1">
        <w:rPr>
          <w:rFonts w:eastAsia="Calibri" w:cs="Arial"/>
          <w:szCs w:val="22"/>
          <w:lang w:bidi="he-IL"/>
        </w:rPr>
        <w:t xml:space="preserve"> αφηγείται ή μάλλον «ζωγραφίζει» σε παράλληλα πλάνα </w:t>
      </w:r>
      <w:r w:rsidRPr="008149D1">
        <w:rPr>
          <w:szCs w:val="22"/>
        </w:rPr>
        <w:t xml:space="preserve">τις γεννήσεις του Ιωάννη και του Ιησού. Έτσι το έργο του συνδέεται γλωσσικά και θεολογικά με ολάκερη την ιστορία της </w:t>
      </w:r>
      <w:r w:rsidRPr="008149D1">
        <w:rPr>
          <w:i/>
          <w:szCs w:val="22"/>
        </w:rPr>
        <w:t>ενιαίας</w:t>
      </w:r>
      <w:r w:rsidRPr="008149D1">
        <w:rPr>
          <w:szCs w:val="22"/>
        </w:rPr>
        <w:t xml:space="preserve"> Α.Γ. Παρότι πρόκειται για γενέθλια δύο συγγενών, οι αντιθέσεις είναι πλούσιες: από τη μία πλευρά το άγιον όρος του Ναού και μάλιστα τα Άγια, ο πρεσβύτης Ζαχαρίας, η άρνηση, ο τοκετός μιας στείρας πρεσβύτισσας και από την άλλη η περιθωριοποιημένη και κακόφημη Ναζαρέτ της Γαλιλαίας των αλλοδαπών, μια νεαρή αρραβωνιασμένη, η κατάφαση και η παράδοξη εκ παρθένου γέννηση. Ο έμπειρος ακροατής, ο εγκρατής της Π.Δ., ανακαλεί αμέσως τις αντίστοιχες γεννήσεις του Ισαάκ, του Σαμψών, του Σαμουήλ και του Δαυίδ στην αρχή των </w:t>
      </w:r>
      <w:r w:rsidRPr="008149D1">
        <w:rPr>
          <w:i/>
          <w:szCs w:val="22"/>
        </w:rPr>
        <w:t>Βασιλειών</w:t>
      </w:r>
      <w:r w:rsidRPr="008149D1">
        <w:rPr>
          <w:szCs w:val="22"/>
        </w:rPr>
        <w:t xml:space="preserve"> και οδηγείται χωρίς τη φόρμουλα της εκπλήρωσης του Ματθαίου (</w:t>
      </w:r>
      <w:r w:rsidRPr="008149D1">
        <w:rPr>
          <w:i/>
          <w:szCs w:val="22"/>
        </w:rPr>
        <w:t>ταῦτα δὲ γέγραπται ἵνα πληρωθῆ τὸ ρηθὲν..</w:t>
      </w:r>
      <w:r w:rsidRPr="008149D1">
        <w:rPr>
          <w:szCs w:val="22"/>
        </w:rPr>
        <w:t xml:space="preserve">.), σε </w:t>
      </w:r>
      <w:r w:rsidRPr="008149D1">
        <w:rPr>
          <w:i/>
          <w:szCs w:val="22"/>
        </w:rPr>
        <w:t>επίγνωση</w:t>
      </w:r>
      <w:r w:rsidRPr="008149D1">
        <w:rPr>
          <w:szCs w:val="22"/>
        </w:rPr>
        <w:t xml:space="preserve"> και του </w:t>
      </w:r>
      <w:r w:rsidRPr="008149D1">
        <w:rPr>
          <w:i/>
          <w:szCs w:val="22"/>
        </w:rPr>
        <w:t>προφητικού</w:t>
      </w:r>
      <w:r w:rsidRPr="008149D1">
        <w:rPr>
          <w:szCs w:val="22"/>
        </w:rPr>
        <w:t xml:space="preserve"> ρόλου του Βαπτιστή αλλά και της ταυτότητας του Ιησού ως αυθεντικού Βασιλέα-Υιού Δαυίδ και ταυτόχρονα ως Κυρίου ο οποίος εισάγει μια καινούργια εποχή στην ιστορία της θείας Οικονομίας.</w:t>
      </w:r>
    </w:p>
    <w:p w:rsidR="00E5169E" w:rsidRPr="008149D1" w:rsidRDefault="00E5169E" w:rsidP="00E5169E">
      <w:pPr>
        <w:rPr>
          <w:szCs w:val="22"/>
        </w:rPr>
      </w:pPr>
    </w:p>
    <w:p w:rsidR="00E5169E" w:rsidRPr="008149D1" w:rsidRDefault="00E5169E" w:rsidP="00E5169E">
      <w:pPr>
        <w:rPr>
          <w:szCs w:val="22"/>
        </w:rPr>
      </w:pPr>
      <w:r w:rsidRPr="008149D1">
        <w:rPr>
          <w:szCs w:val="22"/>
        </w:rPr>
        <w:t>Ολόκληρη η περικοπή περιγράφει το πώς μέσω της γέννας του Ιωάννη εισβάλλει η χαρά αλλά και ο φόβος. Εντυπωσιακό είναι καταρχάς το γεγονός ότι οι γονείς του παρά το ποιόν τους, φαίνονται να μαστιγώνονται από τον Θεό με μία από τις χειρότερες οδύνες. Παρότι και οι δύο κρατούν από εκλεκτή γενιά αφού δεν είναι μόνον ο σύζυγος ιερέας εκ της φυλής Αβιά (πρβλ. Α’Παρ. 24, 7-18) αλλά και η γυναίκα του  Ελισάβεθ (= ο Θεός μου είναι η πληρότητα) από την ένδοξη φυλή του Ααρών, παρότι και οι δύο/</w:t>
      </w:r>
      <w:r w:rsidRPr="008149D1">
        <w:rPr>
          <w:i/>
          <w:szCs w:val="22"/>
        </w:rPr>
        <w:t>ἀμφότεροι</w:t>
      </w:r>
      <w:r w:rsidRPr="008149D1">
        <w:rPr>
          <w:szCs w:val="22"/>
        </w:rPr>
        <w:t xml:space="preserve"> είναι δίκαιοι – ενάρετοι/</w:t>
      </w:r>
      <w:r w:rsidRPr="008149D1">
        <w:rPr>
          <w:i/>
          <w:szCs w:val="22"/>
        </w:rPr>
        <w:t>ἄμεμπτοι</w:t>
      </w:r>
      <w:r w:rsidRPr="008149D1">
        <w:rPr>
          <w:szCs w:val="22"/>
        </w:rPr>
        <w:t xml:space="preserve"> (!) και μάλιστα </w:t>
      </w:r>
      <w:r w:rsidRPr="008149D1">
        <w:rPr>
          <w:i/>
          <w:szCs w:val="22"/>
        </w:rPr>
        <w:t>ενώπιον των οφθαλμών του Κυρίου</w:t>
      </w:r>
      <w:r w:rsidRPr="008149D1">
        <w:rPr>
          <w:szCs w:val="22"/>
        </w:rPr>
        <w:t xml:space="preserve"> που δεν απατάται από την υποκρισία, παρότι ακόμη και το όνομα </w:t>
      </w:r>
      <w:r w:rsidRPr="008149D1">
        <w:rPr>
          <w:i/>
          <w:szCs w:val="22"/>
        </w:rPr>
        <w:t>Ζαχαρίας</w:t>
      </w:r>
      <w:r w:rsidRPr="008149D1">
        <w:rPr>
          <w:szCs w:val="22"/>
        </w:rPr>
        <w:t xml:space="preserve"> παραπέμπει στο γεγονός ότι </w:t>
      </w:r>
      <w:r w:rsidRPr="008149D1">
        <w:rPr>
          <w:i/>
          <w:szCs w:val="22"/>
        </w:rPr>
        <w:t>ο Θεός θυμάται</w:t>
      </w:r>
      <w:r w:rsidRPr="008149D1">
        <w:rPr>
          <w:szCs w:val="22"/>
        </w:rPr>
        <w:t xml:space="preserve">, εντούτοις δεν μπορούν να αποκτήσουν απόγονο. Ακόμη και σήμερα που η πολυτεκνία δεν θεωρείται πλέον ευλογία Κυρίου (όπως στα χρόνια της Κ.Δ.), η στειρότητα ιδίως για τη </w:t>
      </w:r>
      <w:r w:rsidRPr="008149D1">
        <w:rPr>
          <w:szCs w:val="22"/>
        </w:rPr>
        <w:lastRenderedPageBreak/>
        <w:t xml:space="preserve">γυναίκα συνιστά οδυνηρό τραύμα στον ψυχισμό της, όνειδος (ιδίως σε κλειστές κοινωνίες όπως αυτή στην </w:t>
      </w:r>
      <w:r w:rsidRPr="008149D1">
        <w:rPr>
          <w:i/>
          <w:szCs w:val="22"/>
        </w:rPr>
        <w:t>ορεινή της Ιουδαίας</w:t>
      </w:r>
      <w:r w:rsidRPr="008149D1">
        <w:rPr>
          <w:szCs w:val="22"/>
        </w:rPr>
        <w:t xml:space="preserve">) και κάποτε συνοδεύεται από ενοχικά αισθήματα εγκατάλειψης του δημιουργού Θεού. Μάλιστα στον Ιουδαϊσμό επικρατούσε η αντίληψη ότι </w:t>
      </w:r>
      <w:r w:rsidRPr="008149D1">
        <w:rPr>
          <w:i/>
          <w:szCs w:val="22"/>
        </w:rPr>
        <w:t>η στειρότητα δεν δίνεται σε μια γυναίκα αλλά αυτή πεθαίνει άτεκνη ένεκα των έργων των χειρών της</w:t>
      </w:r>
      <w:r w:rsidRPr="008149D1">
        <w:rPr>
          <w:szCs w:val="22"/>
        </w:rPr>
        <w:t xml:space="preserve"> (Α’Ενώχ 98.5). Κι όμως τελικά γεννάται ένας αληθινά </w:t>
      </w:r>
      <w:r w:rsidRPr="008149D1">
        <w:rPr>
          <w:i/>
          <w:szCs w:val="22"/>
        </w:rPr>
        <w:t xml:space="preserve">μέγας </w:t>
      </w:r>
      <w:r w:rsidRPr="008149D1">
        <w:rPr>
          <w:szCs w:val="22"/>
        </w:rPr>
        <w:t>ή μάλλον</w:t>
      </w:r>
      <w:r w:rsidRPr="008149D1">
        <w:rPr>
          <w:i/>
          <w:szCs w:val="22"/>
        </w:rPr>
        <w:t xml:space="preserve"> ὁ μείζων.</w:t>
      </w:r>
      <w:r w:rsidRPr="008149D1">
        <w:rPr>
          <w:szCs w:val="22"/>
        </w:rPr>
        <w:t xml:space="preserve"> Όπως καταγράφει και ένα ραβινικό χωρίο: όπου στην Π.Δ. η φράση «αυτή δεν είχε» πάντα συνοδεύεται από το «απέκτησε». Ως </w:t>
      </w:r>
      <w:r w:rsidRPr="008149D1">
        <w:rPr>
          <w:i/>
          <w:szCs w:val="22"/>
        </w:rPr>
        <w:t>μέγας</w:t>
      </w:r>
      <w:r w:rsidRPr="008149D1">
        <w:rPr>
          <w:szCs w:val="22"/>
        </w:rPr>
        <w:t xml:space="preserve"> αξιολογείται ο Ιωάννης μπροστά στα μάτια του Κυρίου αφού η ανθρώπινη κοινωνία και ιστορία με το όνομα αυτό συνήθως βαφτίζουν μορφές με ευ</w:t>
      </w:r>
      <w:r w:rsidRPr="008149D1">
        <w:rPr>
          <w:i/>
          <w:szCs w:val="22"/>
        </w:rPr>
        <w:t>γένεια</w:t>
      </w:r>
      <w:r w:rsidRPr="008149D1">
        <w:rPr>
          <w:szCs w:val="22"/>
        </w:rPr>
        <w:t xml:space="preserve"> (καταγωγή), παιδεία κοσμική και κυρίως ρώμη/δύναμη καταστολής και επιβολής. Είναι άλλωστε η μόνη προφητική μορφή που συνδυάζει δυο χαρακτηριστικά που συμβαίνουν μεμονωμένα στους άλλους προφήτες: εκλογή εκ κοιλίας μητρός και χαρίτωση σε αυτή με το Άγ. Πνεύμα. </w:t>
      </w:r>
    </w:p>
    <w:p w:rsidR="00E5169E" w:rsidRPr="008149D1" w:rsidRDefault="00E5169E" w:rsidP="00E5169E">
      <w:pPr>
        <w:autoSpaceDE w:val="0"/>
        <w:autoSpaceDN w:val="0"/>
        <w:adjustRightInd w:val="0"/>
        <w:rPr>
          <w:szCs w:val="22"/>
        </w:rPr>
      </w:pPr>
    </w:p>
    <w:p w:rsidR="00E5169E" w:rsidRPr="008149D1" w:rsidRDefault="00E5169E" w:rsidP="00E5169E">
      <w:pPr>
        <w:autoSpaceDE w:val="0"/>
        <w:autoSpaceDN w:val="0"/>
        <w:adjustRightInd w:val="0"/>
        <w:rPr>
          <w:szCs w:val="22"/>
        </w:rPr>
      </w:pPr>
      <w:r w:rsidRPr="008149D1">
        <w:rPr>
          <w:szCs w:val="22"/>
        </w:rPr>
        <w:t xml:space="preserve">Η μεγάλη αλλαγή στη ζωή του ζευγαριού αλλά σε αυτή όλων των απογόνων που κοινωνούν τις ωδίνες και τις οδύνες των πρωτοπλάστων συντελείται στο Ναό των Ιεροσολύμων. Συχνά στην </w:t>
      </w:r>
      <w:r w:rsidRPr="008149D1">
        <w:rPr>
          <w:i/>
          <w:szCs w:val="22"/>
        </w:rPr>
        <w:t>μετά Χριστόν εποχή</w:t>
      </w:r>
      <w:r w:rsidRPr="008149D1">
        <w:rPr>
          <w:szCs w:val="22"/>
        </w:rPr>
        <w:t xml:space="preserve"> αντιπαρατίθεται μονόπλευρα η εν πνεύματι και αληθεία λατρεία του νέου Ισραήλ προς τη γεμάτη αιματηρές θυσίες και προτυπώσεις λειτουργία του παλαιού, η οποία όμως αποτέλεσε τη μήτρα. Σε κάποιες μάλιστα περιπτώσεις λησμονείται η ιουδαϊκή ταυτότητα του Ιησού και των μαθητών που δεν κατήργησαν αλλά </w:t>
      </w:r>
      <w:r w:rsidRPr="008149D1">
        <w:rPr>
          <w:i/>
          <w:szCs w:val="22"/>
        </w:rPr>
        <w:t>πλήρωσαν</w:t>
      </w:r>
      <w:r w:rsidRPr="008149D1">
        <w:rPr>
          <w:szCs w:val="22"/>
        </w:rPr>
        <w:t xml:space="preserve"> το Νόμο. Για τον Λουκά και την Εκκλησία υπάρχει μια βαθιά συνέχεια στη δράση του Θεού παρά τη νέα αρχή που υποδηλώνει και ο όρος </w:t>
      </w:r>
      <w:r w:rsidRPr="008149D1">
        <w:rPr>
          <w:i/>
          <w:szCs w:val="22"/>
        </w:rPr>
        <w:t>Καινή</w:t>
      </w:r>
      <w:r w:rsidRPr="008149D1">
        <w:rPr>
          <w:szCs w:val="22"/>
        </w:rPr>
        <w:t xml:space="preserve"> Διαθήκη. «</w:t>
      </w:r>
      <w:r w:rsidRPr="008149D1">
        <w:rPr>
          <w:rFonts w:cs="AldusLTStd-Roman"/>
          <w:szCs w:val="22"/>
        </w:rPr>
        <w:t xml:space="preserve">Στον ίδιο το Ναό κατά τη διάρκεια της λειτουργίας του εγκαινιάζεται η νέα. Αναδύεται με απόλυτη ενάργεια η εσωτερική συνέχεια της θεϊκής ιστορίας με τους ανθρώπους. Στον επίλογο του </w:t>
      </w:r>
      <w:r w:rsidRPr="008149D1">
        <w:rPr>
          <w:rFonts w:cs="AldusLTStd-Roman"/>
          <w:i/>
          <w:szCs w:val="22"/>
        </w:rPr>
        <w:t>Κατά Λουκάν</w:t>
      </w:r>
      <w:r w:rsidRPr="008149D1">
        <w:rPr>
          <w:rFonts w:cs="AldusLTStd-Roman"/>
          <w:szCs w:val="22"/>
        </w:rPr>
        <w:t xml:space="preserve"> ο αναλαμβανόμενος στον ουρανό Κύριο υποδεικνύει στους μαθητές του να επιστρέψουν στην Ιερουσαλήμ προκειμένου </w:t>
      </w:r>
      <w:r w:rsidRPr="008149D1">
        <w:rPr>
          <w:rFonts w:cs="AldusLTStd-Roman"/>
          <w:b/>
          <w:i/>
          <w:szCs w:val="22"/>
        </w:rPr>
        <w:t xml:space="preserve">εκεί </w:t>
      </w:r>
      <w:r w:rsidRPr="008149D1">
        <w:rPr>
          <w:rFonts w:cs="AldusLTStd-Roman"/>
          <w:szCs w:val="22"/>
        </w:rPr>
        <w:t xml:space="preserve">να λάβουν τη δωρεά του Αγ. Πνεύματος και από </w:t>
      </w:r>
      <w:r w:rsidRPr="008149D1">
        <w:rPr>
          <w:rFonts w:cs="AldusLTStd-Roman"/>
          <w:b/>
          <w:i/>
          <w:szCs w:val="22"/>
        </w:rPr>
        <w:t xml:space="preserve">εκεί </w:t>
      </w:r>
      <w:r w:rsidRPr="008149D1">
        <w:rPr>
          <w:rFonts w:cs="AldusLTStd-Roman"/>
          <w:szCs w:val="22"/>
        </w:rPr>
        <w:t>να κομίσουν το Ευαγγέλιο στην Οικουμένη (Λκ. 24, 49-53)»</w:t>
      </w:r>
      <w:r w:rsidRPr="008149D1">
        <w:rPr>
          <w:rStyle w:val="a6"/>
          <w:rFonts w:cs="AldusLTStd-Roman"/>
          <w:szCs w:val="22"/>
        </w:rPr>
        <w:footnoteReference w:id="43"/>
      </w:r>
      <w:r w:rsidRPr="008149D1">
        <w:rPr>
          <w:rFonts w:cs="AldusLTStd-Roman"/>
          <w:szCs w:val="22"/>
        </w:rPr>
        <w:t>.</w:t>
      </w:r>
      <w:r w:rsidRPr="008149D1">
        <w:rPr>
          <w:szCs w:val="22"/>
        </w:rPr>
        <w:t xml:space="preserve"> </w:t>
      </w:r>
    </w:p>
    <w:p w:rsidR="00E5169E" w:rsidRPr="008149D1" w:rsidRDefault="00E5169E" w:rsidP="00E5169E">
      <w:pPr>
        <w:autoSpaceDE w:val="0"/>
        <w:autoSpaceDN w:val="0"/>
        <w:adjustRightInd w:val="0"/>
        <w:rPr>
          <w:szCs w:val="22"/>
        </w:rPr>
      </w:pPr>
    </w:p>
    <w:p w:rsidR="00E5169E" w:rsidRPr="008149D1" w:rsidRDefault="00E5169E" w:rsidP="00E5169E">
      <w:pPr>
        <w:autoSpaceDE w:val="0"/>
        <w:autoSpaceDN w:val="0"/>
        <w:adjustRightInd w:val="0"/>
        <w:rPr>
          <w:szCs w:val="22"/>
        </w:rPr>
      </w:pPr>
      <w:r w:rsidRPr="008149D1">
        <w:rPr>
          <w:szCs w:val="22"/>
        </w:rPr>
        <w:t>Έτσι η αρχή του Ευαγγελίου εντοπίζεται στο όρος Μορία, τον ομφαλό της ιουδαϊκής γης, εκεί όπου κλήθηκε και ο Αβραάμ να θυσιάσει τον μονογενή του. Είναι μάλλον τρεις το μεσημέρι</w:t>
      </w:r>
      <w:r w:rsidRPr="008149D1">
        <w:rPr>
          <w:rStyle w:val="a6"/>
          <w:szCs w:val="22"/>
        </w:rPr>
        <w:footnoteReference w:id="44"/>
      </w:r>
      <w:r w:rsidRPr="008149D1">
        <w:rPr>
          <w:szCs w:val="22"/>
        </w:rPr>
        <w:t xml:space="preserve"> και ο Ζαχαρίας (που δεν ήταν αρχιερεύς αλλά απλός ιερεύς) κληρώθηκε να αναφέρει μία από τις ιερότερες </w:t>
      </w:r>
      <w:r w:rsidRPr="008149D1">
        <w:rPr>
          <w:i/>
          <w:szCs w:val="22"/>
        </w:rPr>
        <w:t>λειτουργίες</w:t>
      </w:r>
      <w:r w:rsidRPr="008149D1">
        <w:rPr>
          <w:szCs w:val="22"/>
        </w:rPr>
        <w:t xml:space="preserve">: το ολοκαύτωμα (Έξ. 30, 7) ή αλλιώς την θυσία </w:t>
      </w:r>
      <w:r w:rsidRPr="008149D1">
        <w:rPr>
          <w:i/>
          <w:szCs w:val="22"/>
        </w:rPr>
        <w:t>ταμίντ</w:t>
      </w:r>
      <w:r w:rsidRPr="008149D1">
        <w:rPr>
          <w:szCs w:val="22"/>
        </w:rPr>
        <w:t xml:space="preserve"> (= ακατάπαυστη). Εισέρχεται με άλλους στα Άγια που ήταν στραμμένα προς δυσμάς ενώ </w:t>
      </w:r>
      <w:r w:rsidRPr="008149D1">
        <w:rPr>
          <w:i/>
          <w:szCs w:val="22"/>
        </w:rPr>
        <w:t>ο λαός</w:t>
      </w:r>
      <w:r w:rsidRPr="008149D1">
        <w:rPr>
          <w:szCs w:val="22"/>
        </w:rPr>
        <w:t xml:space="preserve"> παραμένει έξω και προσεύχεται σιωπηρά. Στους αναμμένους άνθρακες του αντίστοιχου θυσιαστηρίου ο Ζαχαρίας τοποθετεί θυμίαμα</w:t>
      </w:r>
      <w:r w:rsidRPr="008149D1">
        <w:rPr>
          <w:rStyle w:val="a6"/>
          <w:szCs w:val="22"/>
        </w:rPr>
        <w:footnoteReference w:id="45"/>
      </w:r>
      <w:r w:rsidRPr="008149D1">
        <w:rPr>
          <w:szCs w:val="22"/>
        </w:rPr>
        <w:t xml:space="preserve"> και η ευωδία ανεβαίνει στον επουράνιο θρόνο μαζί με τις προσευχές: </w:t>
      </w:r>
      <w:r w:rsidRPr="008149D1">
        <w:rPr>
          <w:rFonts w:cs="SBL Greek"/>
          <w:i/>
          <w:szCs w:val="22"/>
          <w:lang w:bidi="he-IL"/>
        </w:rPr>
        <w:t xml:space="preserve">κατευθυνθήτω ἡ </w:t>
      </w:r>
      <w:r w:rsidRPr="008149D1">
        <w:rPr>
          <w:rFonts w:cs="SBL Greek"/>
          <w:i/>
          <w:szCs w:val="22"/>
          <w:lang w:bidi="he-IL"/>
        </w:rPr>
        <w:lastRenderedPageBreak/>
        <w:t xml:space="preserve">προσευχή μου ὡς θυμίαμα ἐνώπιόν σου, ἔπαρσις τῶν χειρῶν μου </w:t>
      </w:r>
      <w:r w:rsidRPr="008149D1">
        <w:rPr>
          <w:rFonts w:cs="SBL Greek"/>
          <w:b/>
          <w:i/>
          <w:szCs w:val="22"/>
          <w:lang w:bidi="he-IL"/>
        </w:rPr>
        <w:t>θυσία ἑσπερινή</w:t>
      </w:r>
      <w:r w:rsidRPr="008149D1">
        <w:rPr>
          <w:rFonts w:cs="Arial"/>
          <w:szCs w:val="22"/>
          <w:lang w:bidi="he-IL"/>
        </w:rPr>
        <w:t xml:space="preserve"> </w:t>
      </w:r>
      <w:r w:rsidRPr="008149D1">
        <w:rPr>
          <w:szCs w:val="22"/>
        </w:rPr>
        <w:t xml:space="preserve">[Ψ. 141 (140 Ο’), 2]. Προφανώς όπως εξάγεται και από τη συνάφεια, ο πρεσβύτης ιερεύς δεν διστάζει εκτός από την ικεσία για έλευση του Μεσσία να αναπέμψει την «ανθρώπινη» ευχή για απόκτηση απογόνου, τη δική του αλλά και της σωματικά απούσας γυναίκας του από την οποία δεν τον χώρισε το πρόβλημα της στειρότητας. </w:t>
      </w:r>
    </w:p>
    <w:p w:rsidR="00E5169E" w:rsidRPr="008149D1" w:rsidRDefault="00E5169E" w:rsidP="00E5169E">
      <w:pPr>
        <w:autoSpaceDE w:val="0"/>
        <w:autoSpaceDN w:val="0"/>
        <w:adjustRightInd w:val="0"/>
        <w:rPr>
          <w:szCs w:val="22"/>
        </w:rPr>
      </w:pPr>
      <w:r w:rsidRPr="008149D1">
        <w:rPr>
          <w:szCs w:val="22"/>
        </w:rPr>
        <w:t xml:space="preserve">Το εκπληκτικό δεν είναι μόνον ότι αυτή τη συγκλονιστική στιγμή του ιουδαϊκού «Σε ὑμνοῦμεν» η δέησή του μετά από χρόνια </w:t>
      </w:r>
      <w:r w:rsidRPr="008149D1">
        <w:rPr>
          <w:i/>
          <w:szCs w:val="22"/>
        </w:rPr>
        <w:t>υπομονής</w:t>
      </w:r>
      <w:r w:rsidRPr="008149D1">
        <w:rPr>
          <w:szCs w:val="22"/>
        </w:rPr>
        <w:t xml:space="preserve"> (με τη βιβλική σημασία της καρτερίας αλλά και της αναμονής) εισακούεται. Είναι ότι ο ίδιος ο πομπός, ο Ζαχαρίας (= ο Θεός θυμήθηκε!) αποδεικνύεται ότι τελικά δεν είναι έτοιμος να αφουγκραστεί το ευαγγέλιο του </w:t>
      </w:r>
      <w:r w:rsidRPr="008149D1">
        <w:rPr>
          <w:i/>
          <w:szCs w:val="22"/>
        </w:rPr>
        <w:t>ισχυρού του Θεού</w:t>
      </w:r>
      <w:r w:rsidRPr="008149D1">
        <w:rPr>
          <w:szCs w:val="22"/>
        </w:rPr>
        <w:t xml:space="preserve"> (= Γαβριήλ) που στέκεται στα δεξιά (!) </w:t>
      </w:r>
      <w:r w:rsidRPr="008149D1">
        <w:rPr>
          <w:rFonts w:cs="AldusLTStd-Roman"/>
          <w:szCs w:val="22"/>
        </w:rPr>
        <w:t>ανάμεσα στο φλεγόμενο θυσιαστήριο και την επίσης αναμμένη χρυσή επτάφωτο λυχνία (πρβλ. Έξ. 3, 2. Κρ. 6, 12)</w:t>
      </w:r>
      <w:r w:rsidRPr="008149D1">
        <w:rPr>
          <w:szCs w:val="22"/>
        </w:rPr>
        <w:t xml:space="preserve">. Σε αντίθεση προς τη νεαρή Μαριάμ (έξι μήνες αργότερα) ίσως και την Ελισάβετ (που δεν φαίνεται να χαμογελά κάπου ειρωνικά όπως η Σάρρα), ο ίδιος δεν μπορεί να πιστέψει «χωρίς να δει (σημεία)»! Δεν μπορεί να εμπιστευτεί τον εαυτό του και να παραδοθεί ολοκληρωτικά στο θεϊκό θέλημα παρά το ότι είναι ιερεύς και μάλιστα </w:t>
      </w:r>
      <w:r w:rsidRPr="008149D1">
        <w:rPr>
          <w:i/>
          <w:szCs w:val="22"/>
        </w:rPr>
        <w:t>άμεμπτος</w:t>
      </w:r>
      <w:r w:rsidRPr="008149D1">
        <w:rPr>
          <w:szCs w:val="22"/>
        </w:rPr>
        <w:t xml:space="preserve">. Παιδιόθεν ακούει και μελετά ενώ και αναλύει επί σειρά ετών κατεξοχήν τις περικοπές της Α.Γ. όπου ο Θεός </w:t>
      </w:r>
      <w:r w:rsidRPr="008149D1">
        <w:rPr>
          <w:i/>
          <w:szCs w:val="22"/>
        </w:rPr>
        <w:t xml:space="preserve">ανοίγει </w:t>
      </w:r>
      <w:r w:rsidRPr="008149D1">
        <w:rPr>
          <w:szCs w:val="22"/>
        </w:rPr>
        <w:t>τη μήτρα στείρων (όπως η Σάρρα [Γέν. 18, 1-5. 21, 1-7], η Ρεβέκκα [Γέν. 25, 21], η Ραχήλ [Γέν. 29, 31], η μητέρα του Σαμψών [Κριτές 13], η Άννα η μητέρα του Σαμουήλ [Α’Βασ. 1, 1-2, 10]) φέρνοντας στο φως υπάρξεις που τελικά απαλλάσσουν και το λαό από τη «στειρότητά» του και τον οδηγούν με την χείρα/τον βραχίονα του Κυρίου μετά από μια περίοδο κρίσης να αλλάξει σελίδα. Κι όμως και αυτός ο δίκαιος πέρα από το φυσιολογικό φόβο, δέχεται την επίσκεψη του επουράνιου απεσταλμένου επιδεικνύει μια παράδοξη επιφυλακτικότητα στο μήνυμα που χρόνια ανέμενε. Σημειωτέον ότι ενώ στον απιστούντα Ζαχαρία αναγγέλλεται χαρά και μάλιστα αγαλλίαση που θα συν</w:t>
      </w:r>
      <w:r w:rsidRPr="008149D1">
        <w:rPr>
          <w:i/>
          <w:szCs w:val="22"/>
        </w:rPr>
        <w:t>αρπάσει</w:t>
      </w:r>
      <w:r w:rsidRPr="008149D1">
        <w:rPr>
          <w:szCs w:val="22"/>
        </w:rPr>
        <w:t xml:space="preserve"> όλον τον λαό, ο προπάτορας του Ισραήλ και των εθνών Αβραάμ χωρίς να είναι </w:t>
      </w:r>
      <w:r w:rsidRPr="008149D1">
        <w:rPr>
          <w:i/>
          <w:szCs w:val="22"/>
        </w:rPr>
        <w:t xml:space="preserve">άμεμπτος </w:t>
      </w:r>
      <w:r w:rsidRPr="008149D1">
        <w:rPr>
          <w:szCs w:val="22"/>
        </w:rPr>
        <w:t xml:space="preserve">(πρβλ. Γέν. 12, 10 κε.) πιστεύει όχι μόνον κατά τη γέννα του Ισαάκ αλλά και όταν του ζήτησε ο Θεός τη θυσία του μονάκριβου τέκνου του. </w:t>
      </w:r>
    </w:p>
    <w:p w:rsidR="00E5169E" w:rsidRPr="008149D1" w:rsidRDefault="00E5169E" w:rsidP="00E5169E">
      <w:pPr>
        <w:autoSpaceDE w:val="0"/>
        <w:autoSpaceDN w:val="0"/>
        <w:adjustRightInd w:val="0"/>
        <w:rPr>
          <w:szCs w:val="22"/>
        </w:rPr>
      </w:pPr>
      <w:r w:rsidRPr="008149D1">
        <w:rPr>
          <w:szCs w:val="22"/>
        </w:rPr>
        <w:t xml:space="preserve">Το γεγονός ότι ο Ζαχαρίας μένει </w:t>
      </w:r>
      <w:r w:rsidRPr="008149D1">
        <w:rPr>
          <w:i/>
          <w:szCs w:val="22"/>
        </w:rPr>
        <w:t>κωφός</w:t>
      </w:r>
      <w:r w:rsidRPr="008149D1">
        <w:rPr>
          <w:szCs w:val="22"/>
        </w:rPr>
        <w:t xml:space="preserve"> (ήτοι κωφάλαλος) επί εννιά μήνες δεν είναι η τιμωρία του Θεού σε έναν άπιστο υπηρέτη του. Είναι το «σημείο»της γέννας. Έτσι φανερώνεται στον διάκονο αλλά και τους προσκυνητές του ιερού ότι τόσο η ακοή (η σημαντικότατη στην Π.Δ. αίσθηση αφού το «Πιστεύω» είναι το «Άκουε Ισραήλ») όσο και η λαλιά, που οφείλει να έπεται της υπακοής, ουσιαστικά δεν λειτουργούσαν επί χρόνια. Όπως υπογραμμίζει και ένας άλλος </w:t>
      </w:r>
      <w:r w:rsidRPr="008149D1">
        <w:rPr>
          <w:i/>
          <w:szCs w:val="22"/>
        </w:rPr>
        <w:t>άμεμπτος</w:t>
      </w:r>
      <w:r w:rsidRPr="008149D1">
        <w:rPr>
          <w:szCs w:val="22"/>
        </w:rPr>
        <w:t xml:space="preserve"> κατά νόμο, ο Παύλος (Φιλ. 3) που βίωσε τύφλωση, τελικά η σωτηρία δεν βιώνεται ούτε στην από στήθους εκμάθηση ούτε στη σχολαστική εφαρμογή των εντολών αλλά στην απόκτηση της πραγματικής «έκτης» αίσθησης της </w:t>
      </w:r>
      <w:r w:rsidRPr="008149D1">
        <w:rPr>
          <w:i/>
          <w:szCs w:val="22"/>
        </w:rPr>
        <w:t>πίστης</w:t>
      </w:r>
      <w:r w:rsidRPr="008149D1">
        <w:rPr>
          <w:szCs w:val="22"/>
        </w:rPr>
        <w:t xml:space="preserve"> στην πατρότητα και τη διαρκή παρουσία του Θεού. Επί εννιά μήνες δεν σχηματιζόταν μόνον στην κοιλιά της Ελισάβεθ ο μέγας, ο </w:t>
      </w:r>
      <w:r w:rsidRPr="008149D1">
        <w:rPr>
          <w:i/>
          <w:szCs w:val="22"/>
        </w:rPr>
        <w:t xml:space="preserve">μείζων </w:t>
      </w:r>
      <w:r w:rsidRPr="008149D1">
        <w:rPr>
          <w:szCs w:val="22"/>
        </w:rPr>
        <w:t xml:space="preserve">των προφητών και των βροτών, ο οποίος τον έκτο μήνα της εγκυμοσύνης σκιρτά αφού ήδη και ακούει και βλέπει τον Μεσσία που μόλις συνελήφθη στη μήτρα της Παρθένου. Όλο αυτό το διάστημα αναγεννιόταν στη σιωπή του σε κάποια άλλα Άγια του ναού της καρδιάς και ο ίδιος ο πρεσβύτης πατέρας του, όπως προτείνεται στο </w:t>
      </w:r>
      <w:r w:rsidRPr="008149D1">
        <w:rPr>
          <w:i/>
          <w:szCs w:val="22"/>
        </w:rPr>
        <w:t>Κατά Ιωάννη</w:t>
      </w:r>
      <w:r w:rsidRPr="008149D1">
        <w:rPr>
          <w:szCs w:val="22"/>
        </w:rPr>
        <w:t xml:space="preserve"> στον Νικόδημο ο οποίος και παρουσιάζει κοινά σημεία με τον Ζαχαρία (κεφ. 3). Ήδη η έξοδος από τα Άγια του επίγειου Ναού του άμεμπτου αλλά κωφάλαλου πρεσβύτη μετά από μακρά αναμονή (που κορύφωσε την αγωνία) ίσως αποτέλεσε κήρυγμα (και για τον ίδιον!) πολύ πιο δυνατό-ηχηρό από όσα είχε κάνει ο πρεσβύτης προς τον λαό μετά από αντίστοιχες θυσίες στο παρελθόν. Το ίδιο συνέβη όταν και ξαναμίλησε γεμάτος πλέον με το Άγιο Πνεύμα και προφήτεψε την λυτρωτική επίσκεψη του Θεού του ταπεινωμένου αλλά και του ταπεινού Ισραήλ προκειμένου να τον σώσει κατεξοχήν από τις αμαρτίες του.</w:t>
      </w:r>
    </w:p>
    <w:p w:rsidR="00E5169E" w:rsidRPr="008149D1" w:rsidRDefault="00E5169E" w:rsidP="00E5169E">
      <w:pPr>
        <w:autoSpaceDE w:val="0"/>
        <w:autoSpaceDN w:val="0"/>
        <w:adjustRightInd w:val="0"/>
        <w:rPr>
          <w:szCs w:val="22"/>
        </w:rPr>
      </w:pPr>
      <w:r w:rsidRPr="008149D1">
        <w:rPr>
          <w:szCs w:val="22"/>
        </w:rPr>
        <w:t xml:space="preserve">Ο Ζαχαρίας επιστρέφει στον οίκο μόνον και εφόσον έχει ολοκληρώσει παρά την αναπηρία του τη λειτουργία του στο ναό. Το βρέφος συλλαμβάνεται και ήδη από την κοιλιά της μητέρας του πληρώνεται με το Άγιο Πνεύμα (το «σπέρμα του Θεού» σύμφωνα με το Α’Ιω. 3, 9). Η Ελισάβετ για έξι μήνες παρά την αγαλλίαση που εκδηλώνει όπως η Ραχήλ όταν γεννά τον Ιωσήφ (Γέν. 30, 23), κρύβει </w:t>
      </w:r>
      <w:r w:rsidRPr="008149D1">
        <w:rPr>
          <w:szCs w:val="22"/>
        </w:rPr>
        <w:lastRenderedPageBreak/>
        <w:t xml:space="preserve">την εγκυμοσύνη της προφανώς με κατάλληλη ενδυμασία αφού αυτή θα αποτελέσει σημείο ενός άλλου παράδοξου ευαγγελισμού. Το όνομα που του δίνεται μετά από επιμονή των γονέων την όγδοη μέρα της περιτομής είναι παραδόξως </w:t>
      </w:r>
      <w:r w:rsidRPr="008149D1">
        <w:rPr>
          <w:b/>
          <w:i/>
          <w:szCs w:val="22"/>
        </w:rPr>
        <w:t>Ιωάννης</w:t>
      </w:r>
      <w:r w:rsidRPr="008149D1">
        <w:rPr>
          <w:szCs w:val="22"/>
        </w:rPr>
        <w:t xml:space="preserve"> που σημαίνει: </w:t>
      </w:r>
      <w:r w:rsidRPr="008149D1">
        <w:rPr>
          <w:i/>
          <w:szCs w:val="22"/>
        </w:rPr>
        <w:t>Ο Θεός επιδεικνύει έλεος</w:t>
      </w:r>
      <w:r w:rsidRPr="008149D1">
        <w:rPr>
          <w:szCs w:val="22"/>
        </w:rPr>
        <w:t xml:space="preserve">. Το παράδοξο εν προκειμένω δεν έγκειται μόνον στο ότι ο Κύριος παρά την απιστία του Ζαχαρία προσφέρει καρπό στο άτεκνο ζεύγος, ούτε ότι δεν υπήρχε άλλος συγγενής με αυτό το όνομα ούτε ότι χωρίς προηγούμενη συνενόηση συμφωνούν η μητέρα και ο πατέρας ο οποίος παραχρήμα ομιλεί και δη δοξολογεί (όπως συμβαίνει και σε άλλες δυνάμεις του Λκ). Ο Ιωάννης, του οποίου το όνομα ανακαλεί τη </w:t>
      </w:r>
      <w:r w:rsidRPr="008149D1">
        <w:rPr>
          <w:b/>
          <w:i/>
          <w:szCs w:val="22"/>
        </w:rPr>
        <w:t>μητρική</w:t>
      </w:r>
      <w:r w:rsidRPr="008149D1">
        <w:rPr>
          <w:szCs w:val="22"/>
        </w:rPr>
        <w:t xml:space="preserve"> αγάπη του Θεού </w:t>
      </w:r>
      <w:r w:rsidRPr="008149D1">
        <w:rPr>
          <w:i/>
          <w:szCs w:val="22"/>
        </w:rPr>
        <w:t>μας</w:t>
      </w:r>
      <w:r w:rsidRPr="008149D1">
        <w:rPr>
          <w:szCs w:val="22"/>
        </w:rPr>
        <w:t xml:space="preserve"> </w:t>
      </w:r>
      <w:r w:rsidRPr="008149D1">
        <w:rPr>
          <w:rFonts w:cs="Arial"/>
          <w:i/>
          <w:szCs w:val="22"/>
          <w:lang w:bidi="he-IL"/>
        </w:rPr>
        <w:t>(</w:t>
      </w:r>
      <w:r w:rsidRPr="008149D1">
        <w:rPr>
          <w:rFonts w:cs="SBL Greek"/>
          <w:i/>
          <w:szCs w:val="22"/>
          <w:lang w:bidi="he-IL"/>
        </w:rPr>
        <w:t>σπλάγχνα ἐλέους)</w:t>
      </w:r>
      <w:r w:rsidRPr="008149D1">
        <w:rPr>
          <w:szCs w:val="22"/>
        </w:rPr>
        <w:t xml:space="preserve"> που εξ ύψους (!) ανατέλλει φως στο σκότος, άφεση των ενοχών, δεν θα είναι ένας μελιστάλαχτος κήρυκας της αγάπης όπως λόγω ονόματος θα ανέμενε κάποιος. </w:t>
      </w:r>
      <w:r w:rsidRPr="008149D1">
        <w:rPr>
          <w:rFonts w:cs="SBL Greek"/>
          <w:szCs w:val="22"/>
          <w:lang w:bidi="he-IL"/>
        </w:rPr>
        <w:t xml:space="preserve">Όπως </w:t>
      </w:r>
      <w:r w:rsidRPr="008149D1">
        <w:rPr>
          <w:szCs w:val="22"/>
        </w:rPr>
        <w:t>ο ίδιος ο Γαβριήλ ανήγγειλε, δεν θα ποτίζεται με το «πνεύμα» των ποτών, οίνο και σίκερα (= ζύθο;), αλλά όπως κάθε αφοσιωμένος στον Θεό</w:t>
      </w:r>
      <w:r w:rsidRPr="008149D1">
        <w:rPr>
          <w:rStyle w:val="a6"/>
          <w:szCs w:val="22"/>
        </w:rPr>
        <w:footnoteReference w:id="46"/>
      </w:r>
      <w:r w:rsidRPr="008149D1">
        <w:rPr>
          <w:szCs w:val="22"/>
        </w:rPr>
        <w:t xml:space="preserve"> θα διακατέχεται από το πνεύμα και τη δύναμη ενός ριζοσπάστη ζηλωτή προφήτη, αυτό του Ηλία. Στο ρεπερτόριο του κηρύγματός του απαντά η πύρινη κρίση και η κατονομασία ως γεννημάτων εχιδνών όσων επιδεικνύουν αυτάρκεια και αλλαζονία θεωρώντας εαυτούς και αλλήλους παιδιά ενός εκλεκτού έθνους.</w:t>
      </w:r>
    </w:p>
    <w:p w:rsidR="00E5169E" w:rsidRDefault="00E5169E" w:rsidP="00E5169E">
      <w:pPr>
        <w:autoSpaceDE w:val="0"/>
        <w:autoSpaceDN w:val="0"/>
        <w:adjustRightInd w:val="0"/>
        <w:rPr>
          <w:szCs w:val="22"/>
        </w:rPr>
      </w:pPr>
      <w:r w:rsidRPr="008149D1">
        <w:rPr>
          <w:szCs w:val="22"/>
        </w:rPr>
        <w:t xml:space="preserve">Και όντως ήδη ως παιδίο αντί να συχνάζει με τον πατέρα του στο όρος της Σιών (τον οποίο και όφειλε να διαδεχθεί), </w:t>
      </w:r>
      <w:r w:rsidRPr="008149D1">
        <w:rPr>
          <w:rFonts w:cs="SBL Greek"/>
          <w:i/>
          <w:szCs w:val="22"/>
          <w:lang w:bidi="he-IL"/>
        </w:rPr>
        <w:t>ἕως ἡμέρας ἀναδείξεως αὐτοῦ πρὸς τὸν Ἰσραήλ</w:t>
      </w:r>
      <w:r w:rsidRPr="008149D1">
        <w:rPr>
          <w:rFonts w:cs="Arial"/>
          <w:i/>
          <w:szCs w:val="22"/>
          <w:lang w:bidi="he-IL"/>
        </w:rPr>
        <w:t xml:space="preserve"> </w:t>
      </w:r>
      <w:r w:rsidRPr="008149D1">
        <w:rPr>
          <w:szCs w:val="22"/>
        </w:rPr>
        <w:t xml:space="preserve">ανδρώνεται στην φαινομενικά στείρα και άγρια έρημο ίσως μακριά και από τη θαλπωρή της πρώην στείρας μάνας που φυσικό θα ήταν να έχει εξάρτηση από εκείνον. Στην έρημο, όμως, κάποιος συνειδητοποιεί ότι η σχέση με τον Θεό δεν μπορεί να είναι η κλασική θρησκευτική «δούναι και λαβείν» ούτε η τυπικά άμεμπτη, αλλά η απόλυτη εγκατάλειψη στην πρόνοιά του και η υπακοή στο θέλημά του. Μακριά από τις άλλες εξαρτήσεις προετοιμάζει – «κατασκευάζει» κάποιος και τον εαυτό του και μετά και τον λαό του να υποδεχθούν τον αυθεντικό Μεσσία, τον Υιό του Θεού ο οποίος είναι Γιαχβέ Κύριος (1, 16-17), ο λυτρωτής από τους χειρότερους δυνάστες της ύπαρξής μας, τον διάβολο και τις αμαρτίες. </w:t>
      </w:r>
    </w:p>
    <w:p w:rsidR="00E5169E" w:rsidRDefault="00450296" w:rsidP="00776CDA">
      <w:pPr>
        <w:pStyle w:val="1"/>
        <w:numPr>
          <w:ilvl w:val="0"/>
          <w:numId w:val="25"/>
        </w:numPr>
        <w:rPr>
          <w:szCs w:val="22"/>
        </w:rPr>
      </w:pPr>
      <w:r w:rsidRPr="008149D1">
        <w:rPr>
          <w:szCs w:val="22"/>
        </w:rPr>
        <w:t xml:space="preserve">Ο ρόλος του Βαπτιστή ως Προδρόμου Παιδαγωγού </w:t>
      </w:r>
      <w:r w:rsidR="00E5169E" w:rsidRPr="008149D1">
        <w:rPr>
          <w:szCs w:val="22"/>
        </w:rPr>
        <w:t>(Σύναξη Ιωάννου Βαπτιστού, 7η Ιανουαρίου</w:t>
      </w:r>
      <w:r w:rsidRPr="00450296">
        <w:rPr>
          <w:i/>
          <w:iCs/>
          <w:szCs w:val="22"/>
        </w:rPr>
        <w:t xml:space="preserve"> </w:t>
      </w:r>
      <w:r w:rsidRPr="008149D1">
        <w:rPr>
          <w:i/>
          <w:iCs/>
          <w:szCs w:val="22"/>
        </w:rPr>
        <w:t xml:space="preserve">Ιω </w:t>
      </w:r>
      <w:r w:rsidRPr="008149D1">
        <w:rPr>
          <w:szCs w:val="22"/>
        </w:rPr>
        <w:t>1,29-34</w:t>
      </w:r>
      <w:r>
        <w:rPr>
          <w:szCs w:val="22"/>
        </w:rPr>
        <w:t>)</w:t>
      </w:r>
    </w:p>
    <w:p w:rsidR="00450296" w:rsidRPr="00450296" w:rsidRDefault="00450296" w:rsidP="00450296">
      <w:pPr>
        <w:pStyle w:val="a5"/>
      </w:pPr>
    </w:p>
    <w:p w:rsidR="00E5169E" w:rsidRPr="008149D1" w:rsidRDefault="00E5169E" w:rsidP="00E5169E">
      <w:pPr>
        <w:autoSpaceDE w:val="0"/>
        <w:autoSpaceDN w:val="0"/>
        <w:adjustRightInd w:val="0"/>
        <w:rPr>
          <w:rFonts w:cs="SBL Greek"/>
          <w:i/>
          <w:szCs w:val="22"/>
          <w:lang w:bidi="he-IL"/>
        </w:rPr>
      </w:pPr>
      <w:r w:rsidRPr="008149D1">
        <w:rPr>
          <w:rFonts w:cs="Arial"/>
          <w:i/>
          <w:szCs w:val="22"/>
          <w:vertAlign w:val="superscript"/>
          <w:lang w:bidi="he-IL"/>
        </w:rPr>
        <w:t>29</w:t>
      </w:r>
      <w:r w:rsidRPr="008149D1">
        <w:rPr>
          <w:rFonts w:cs="SBL Greek"/>
          <w:i/>
          <w:szCs w:val="22"/>
          <w:lang w:bidi="he-IL"/>
        </w:rPr>
        <w:t xml:space="preserve">Τῇ ἐπαύριον βλέπει τὸν Ἰησοῦν ἐρχόμενον πρὸς αὐτὸν καὶ λέγει· </w:t>
      </w:r>
      <w:r w:rsidRPr="008149D1">
        <w:rPr>
          <w:rFonts w:cs="SBL Greek"/>
          <w:b/>
          <w:i/>
          <w:szCs w:val="22"/>
          <w:lang w:bidi="he-IL"/>
        </w:rPr>
        <w:t xml:space="preserve">ἴδε ὁ ἀμνὸς τοῦ </w:t>
      </w:r>
      <w:r w:rsidRPr="008149D1">
        <w:rPr>
          <w:rFonts w:cs="SBL Greek"/>
          <w:b/>
          <w:i/>
          <w:caps/>
          <w:szCs w:val="22"/>
          <w:lang w:bidi="he-IL"/>
        </w:rPr>
        <w:t>θ</w:t>
      </w:r>
      <w:r w:rsidRPr="008149D1">
        <w:rPr>
          <w:rFonts w:cs="SBL Greek"/>
          <w:b/>
          <w:i/>
          <w:szCs w:val="22"/>
          <w:lang w:bidi="he-IL"/>
        </w:rPr>
        <w:t>εοῦ ὁ αἴρων τὴν ἁμαρτίαν τοῦ κόσμου.</w:t>
      </w:r>
      <w:r w:rsidRPr="008149D1">
        <w:rPr>
          <w:rFonts w:cs="Arial"/>
          <w:i/>
          <w:szCs w:val="22"/>
          <w:lang w:bidi="he-IL"/>
        </w:rPr>
        <w:t xml:space="preserve"> </w:t>
      </w:r>
      <w:r w:rsidRPr="008149D1">
        <w:rPr>
          <w:rFonts w:cs="Arial"/>
          <w:i/>
          <w:szCs w:val="22"/>
          <w:vertAlign w:val="superscript"/>
          <w:lang w:bidi="he-IL"/>
        </w:rPr>
        <w:t>30</w:t>
      </w:r>
      <w:r w:rsidRPr="008149D1">
        <w:rPr>
          <w:rFonts w:cs="SBL Greek"/>
          <w:i/>
          <w:szCs w:val="22"/>
          <w:lang w:bidi="he-IL"/>
        </w:rPr>
        <w:t xml:space="preserve">οὗτός ἐστιν ὑπὲρ οὗ ἐγὼ εἶπον· ὀπίσω μου ἔρχεται </w:t>
      </w:r>
      <w:r w:rsidRPr="008149D1">
        <w:rPr>
          <w:rFonts w:cs="SBL Greek"/>
          <w:b/>
          <w:i/>
          <w:szCs w:val="22"/>
          <w:lang w:bidi="he-IL"/>
        </w:rPr>
        <w:t>ἀνὴρ</w:t>
      </w:r>
      <w:r w:rsidRPr="008149D1">
        <w:rPr>
          <w:rFonts w:cs="SBL Greek"/>
          <w:i/>
          <w:szCs w:val="22"/>
          <w:lang w:bidi="he-IL"/>
        </w:rPr>
        <w:t xml:space="preserve"> ὃς ἔμπροσθέν μου γέγονεν, ὅτι πρῶτός μου ἦν.</w:t>
      </w:r>
      <w:r w:rsidRPr="008149D1">
        <w:rPr>
          <w:rFonts w:cs="Arial"/>
          <w:i/>
          <w:szCs w:val="22"/>
          <w:lang w:bidi="he-IL"/>
        </w:rPr>
        <w:t xml:space="preserve"> </w:t>
      </w:r>
      <w:r w:rsidRPr="008149D1">
        <w:rPr>
          <w:rFonts w:cs="Arial"/>
          <w:i/>
          <w:szCs w:val="22"/>
          <w:vertAlign w:val="superscript"/>
          <w:lang w:bidi="he-IL"/>
        </w:rPr>
        <w:t>31</w:t>
      </w:r>
      <w:r w:rsidRPr="008149D1">
        <w:rPr>
          <w:rFonts w:cs="SBL Greek"/>
          <w:i/>
          <w:szCs w:val="22"/>
          <w:lang w:bidi="he-IL"/>
        </w:rPr>
        <w:t>κἀγὼ οὐκ ᾔδειν αὐτόν, ἀλλ᾽ ἵνα φανερωθῇ τῷ Ἰσραὴλ διὰ τοῦτο ἦλθον ἐγὼ ἐν ὕδατι βαπτίζων.</w:t>
      </w:r>
      <w:r w:rsidRPr="008149D1">
        <w:rPr>
          <w:rFonts w:cs="Arial"/>
          <w:i/>
          <w:szCs w:val="22"/>
          <w:vertAlign w:val="superscript"/>
          <w:lang w:bidi="he-IL"/>
        </w:rPr>
        <w:t>32</w:t>
      </w:r>
      <w:r w:rsidRPr="008149D1">
        <w:rPr>
          <w:rFonts w:cs="SBL Greek"/>
          <w:i/>
          <w:szCs w:val="22"/>
          <w:lang w:bidi="he-IL"/>
        </w:rPr>
        <w:t xml:space="preserve">Καὶ ἐμαρτύρησεν Ἰωάννης λέγων ὅτι τεθέαμαι </w:t>
      </w:r>
      <w:r w:rsidRPr="008149D1">
        <w:rPr>
          <w:rFonts w:cs="SBL Greek"/>
          <w:b/>
          <w:i/>
          <w:szCs w:val="22"/>
          <w:lang w:bidi="he-IL"/>
        </w:rPr>
        <w:t xml:space="preserve">τὸ </w:t>
      </w:r>
      <w:r w:rsidRPr="008149D1">
        <w:rPr>
          <w:rFonts w:cs="SBL Greek"/>
          <w:b/>
          <w:i/>
          <w:caps/>
          <w:szCs w:val="22"/>
          <w:lang w:bidi="he-IL"/>
        </w:rPr>
        <w:t>π</w:t>
      </w:r>
      <w:r w:rsidRPr="008149D1">
        <w:rPr>
          <w:rFonts w:cs="SBL Greek"/>
          <w:b/>
          <w:i/>
          <w:szCs w:val="22"/>
          <w:lang w:bidi="he-IL"/>
        </w:rPr>
        <w:t>νεῦμα καταβαῖνον ὡς περιστερὰν ἐξ οὐρανοῦ καὶ ἔμεινεν ἐπ᾽ αὐτόν</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33</w:t>
      </w:r>
      <w:r w:rsidRPr="008149D1">
        <w:rPr>
          <w:rFonts w:cs="SBL Greek"/>
          <w:i/>
          <w:szCs w:val="22"/>
          <w:lang w:bidi="he-IL"/>
        </w:rPr>
        <w:t xml:space="preserve">κἀγὼ οὐκ ᾔδειν αὐτόν, ἀλλ᾽ ὁ πέμψας με βαπτίζειν ἐν ὕδατι ἐκεῖνός μοι εἶπεν· </w:t>
      </w:r>
      <w:r w:rsidRPr="008149D1">
        <w:rPr>
          <w:rFonts w:cs="SBL Greek"/>
          <w:b/>
          <w:i/>
          <w:szCs w:val="22"/>
          <w:lang w:bidi="he-IL"/>
        </w:rPr>
        <w:t xml:space="preserve">ἐφ᾽ ὃν ἂν ἴδῃς τὸ </w:t>
      </w:r>
      <w:r w:rsidRPr="008149D1">
        <w:rPr>
          <w:rFonts w:cs="SBL Greek"/>
          <w:b/>
          <w:i/>
          <w:caps/>
          <w:szCs w:val="22"/>
          <w:lang w:bidi="he-IL"/>
        </w:rPr>
        <w:t>π</w:t>
      </w:r>
      <w:r w:rsidRPr="008149D1">
        <w:rPr>
          <w:rFonts w:cs="SBL Greek"/>
          <w:b/>
          <w:i/>
          <w:szCs w:val="22"/>
          <w:lang w:bidi="he-IL"/>
        </w:rPr>
        <w:t>νεῦμα καταβαῖνον καὶ μένον ἐπ᾽ αὐτόν</w:t>
      </w:r>
      <w:r w:rsidRPr="008149D1">
        <w:rPr>
          <w:rFonts w:cs="SBL Greek"/>
          <w:i/>
          <w:szCs w:val="22"/>
          <w:lang w:bidi="he-IL"/>
        </w:rPr>
        <w:t xml:space="preserve">, οὗτός ἐστιν ὁ βαπτίζων ἐν </w:t>
      </w:r>
      <w:r w:rsidRPr="008149D1">
        <w:rPr>
          <w:rFonts w:cs="SBL Greek"/>
          <w:i/>
          <w:caps/>
          <w:szCs w:val="22"/>
          <w:lang w:bidi="he-IL"/>
        </w:rPr>
        <w:t>π</w:t>
      </w:r>
      <w:r w:rsidRPr="008149D1">
        <w:rPr>
          <w:rFonts w:cs="SBL Greek"/>
          <w:i/>
          <w:szCs w:val="22"/>
          <w:lang w:bidi="he-IL"/>
        </w:rPr>
        <w:t>νεύματι ἁγίῳ.</w:t>
      </w:r>
      <w:r w:rsidRPr="008149D1">
        <w:rPr>
          <w:rFonts w:cs="Arial"/>
          <w:i/>
          <w:szCs w:val="22"/>
          <w:lang w:bidi="he-IL"/>
        </w:rPr>
        <w:t xml:space="preserve"> </w:t>
      </w:r>
      <w:r w:rsidRPr="008149D1">
        <w:rPr>
          <w:rFonts w:cs="Arial"/>
          <w:i/>
          <w:szCs w:val="22"/>
          <w:vertAlign w:val="superscript"/>
          <w:lang w:bidi="he-IL"/>
        </w:rPr>
        <w:t xml:space="preserve">34 </w:t>
      </w:r>
      <w:r w:rsidRPr="008149D1">
        <w:rPr>
          <w:rFonts w:cs="SBL Greek"/>
          <w:i/>
          <w:szCs w:val="22"/>
          <w:lang w:bidi="he-IL"/>
        </w:rPr>
        <w:t xml:space="preserve">κἀγὼ ἑώρακα καὶ μεμαρτύρηκα ὅτι οὗτός ἐστιν </w:t>
      </w:r>
      <w:r w:rsidRPr="008149D1">
        <w:rPr>
          <w:rFonts w:cs="SBL Greek"/>
          <w:b/>
          <w:i/>
          <w:szCs w:val="22"/>
          <w:lang w:bidi="he-IL"/>
        </w:rPr>
        <w:t xml:space="preserve">ὁ </w:t>
      </w:r>
      <w:r w:rsidRPr="008149D1">
        <w:rPr>
          <w:rFonts w:cs="SBL Greek"/>
          <w:b/>
          <w:i/>
          <w:caps/>
          <w:szCs w:val="22"/>
          <w:lang w:bidi="he-IL"/>
        </w:rPr>
        <w:t>υ</w:t>
      </w:r>
      <w:r w:rsidRPr="008149D1">
        <w:rPr>
          <w:rFonts w:cs="SBL Greek"/>
          <w:b/>
          <w:i/>
          <w:szCs w:val="22"/>
          <w:lang w:bidi="he-IL"/>
        </w:rPr>
        <w:t xml:space="preserve">ἱὸς τοῦ </w:t>
      </w:r>
      <w:r w:rsidRPr="008149D1">
        <w:rPr>
          <w:rFonts w:cs="SBL Greek"/>
          <w:b/>
          <w:i/>
          <w:caps/>
          <w:szCs w:val="22"/>
          <w:lang w:bidi="he-IL"/>
        </w:rPr>
        <w:t>θ</w:t>
      </w:r>
      <w:r w:rsidRPr="008149D1">
        <w:rPr>
          <w:rFonts w:cs="SBL Greek"/>
          <w:b/>
          <w:i/>
          <w:szCs w:val="22"/>
          <w:lang w:bidi="he-IL"/>
        </w:rPr>
        <w:t>εοῦ</w:t>
      </w:r>
      <w:r w:rsidRPr="008149D1">
        <w:rPr>
          <w:rFonts w:cs="SBL Greek"/>
          <w:i/>
          <w:szCs w:val="22"/>
          <w:lang w:bidi="he-IL"/>
        </w:rPr>
        <w:t>.</w:t>
      </w:r>
    </w:p>
    <w:p w:rsidR="00E5169E" w:rsidRPr="008149D1" w:rsidRDefault="00E5169E" w:rsidP="00E5169E">
      <w:pPr>
        <w:spacing w:before="120"/>
        <w:rPr>
          <w:szCs w:val="22"/>
        </w:rPr>
      </w:pPr>
      <w:r w:rsidRPr="008149D1">
        <w:rPr>
          <w:szCs w:val="22"/>
        </w:rPr>
        <w:t xml:space="preserve">Ο Ιωάννης (το όνομα του οποίου σημαίνει </w:t>
      </w:r>
      <w:r w:rsidRPr="008149D1">
        <w:rPr>
          <w:i/>
          <w:szCs w:val="22"/>
        </w:rPr>
        <w:t>ο Γιαχβέ είναι ελεήμων)</w:t>
      </w:r>
      <w:r w:rsidRPr="008149D1">
        <w:rPr>
          <w:szCs w:val="22"/>
        </w:rPr>
        <w:t>, ο πρωταγωνιστής της Βάπτισης του Κυρίου, είναι ίσως η πλέον αγαπητή φιγούρα μετά την Θεοτόκο (</w:t>
      </w:r>
      <w:r w:rsidRPr="008149D1">
        <w:rPr>
          <w:i/>
          <w:szCs w:val="22"/>
        </w:rPr>
        <w:t>μείζων ἐν γεννητοῖς</w:t>
      </w:r>
      <w:r w:rsidRPr="008149D1">
        <w:rPr>
          <w:szCs w:val="22"/>
        </w:rPr>
        <w:t xml:space="preserve"> Λκ. 7, 28). Μνημονεύεται και από τους τέσσερεις Ευαγγελιστές, εορτάζεται επανειλημμένα, ενώ η μορφή και η δράση του αναφέρονται τιμητικά και από μη χριστιανικές Πηγές όπως ο Ιώσηπος (</w:t>
      </w:r>
      <w:r w:rsidRPr="008149D1">
        <w:rPr>
          <w:i/>
          <w:szCs w:val="22"/>
        </w:rPr>
        <w:t>Aρχ.</w:t>
      </w:r>
      <w:r w:rsidRPr="008149D1">
        <w:rPr>
          <w:szCs w:val="22"/>
        </w:rPr>
        <w:t xml:space="preserve"> 18.117). Φαίνεται ότι η παρουσία του, το κήρυγμα μετανοίας και το ένα και μοναδικό βάπτισμα που πρόσφερε ήταν ριζοσπαστικά για την εποχή του και είχαν προκαλέσει μεγάλη εντύπωση στην Παλαιστίνη. Παρότι ήταν γιος ευλαβούς ιερέως (του Ζαχαρία Λκ. 1, 6) που κατοικούσε στην </w:t>
      </w:r>
      <w:r w:rsidRPr="008149D1">
        <w:rPr>
          <w:i/>
          <w:szCs w:val="22"/>
        </w:rPr>
        <w:t>ορεινή</w:t>
      </w:r>
      <w:r w:rsidRPr="008149D1">
        <w:rPr>
          <w:szCs w:val="22"/>
        </w:rPr>
        <w:t xml:space="preserve"> της Ιουδαίας (στο Εν Κέρεμ δυτικά της Ιερουσαλήμ) και γόνος θαύματος που πραγματοποιήθηκε στο Ναό, στρέφει τα νώτα του στο άγιον Όρος της Σιών και το σύστημα των θυσιών, και κατευθύνεται στην έρημο του Ιορδάνη, ελεύθερος από κάθε είδους εξασφάλιση και εξάρτηση. Στον </w:t>
      </w:r>
      <w:r w:rsidRPr="008149D1">
        <w:rPr>
          <w:i/>
          <w:szCs w:val="22"/>
        </w:rPr>
        <w:t>οριακό</w:t>
      </w:r>
      <w:r w:rsidRPr="008149D1">
        <w:rPr>
          <w:szCs w:val="22"/>
        </w:rPr>
        <w:t xml:space="preserve"> αυτό χώρο, που συνδυάζει βλάστηση ένεκα των υδάτων και έρημο, στο σημείο από το οποίο διέβη ο στρατηλάτης Ιησούς του Ναυή (Ιησ. 3, 1-17) στη Γη της Επαγγελίας και ο </w:t>
      </w:r>
      <w:r w:rsidRPr="008149D1">
        <w:rPr>
          <w:i/>
          <w:szCs w:val="22"/>
        </w:rPr>
        <w:t>ζηλωτής</w:t>
      </w:r>
      <w:r w:rsidRPr="008149D1">
        <w:rPr>
          <w:szCs w:val="22"/>
        </w:rPr>
        <w:t xml:space="preserve"> Ηλίας αναλήφθηκε στην επουράνια «πολιτεία» </w:t>
      </w:r>
      <w:r w:rsidRPr="008149D1">
        <w:rPr>
          <w:i/>
          <w:szCs w:val="22"/>
        </w:rPr>
        <w:t xml:space="preserve">χρίοντας </w:t>
      </w:r>
      <w:r w:rsidRPr="008149D1">
        <w:rPr>
          <w:szCs w:val="22"/>
        </w:rPr>
        <w:t xml:space="preserve">ως διάδοχό του τον διπλά πνευματέμφορο Ελισσαιέ (Δ’ Βασ. 2, 1-18), </w:t>
      </w:r>
      <w:r w:rsidRPr="008149D1">
        <w:rPr>
          <w:szCs w:val="22"/>
        </w:rPr>
        <w:lastRenderedPageBreak/>
        <w:t xml:space="preserve">πραγματοποιεί την προφητεία του Ησαΐα, ετοιμάζοντας την καινή «έξοδο» ή μάλλον την </w:t>
      </w:r>
      <w:r w:rsidRPr="008149D1">
        <w:rPr>
          <w:i/>
          <w:szCs w:val="22"/>
        </w:rPr>
        <w:t>επιστροφή</w:t>
      </w:r>
      <w:r w:rsidRPr="008149D1">
        <w:rPr>
          <w:szCs w:val="22"/>
        </w:rPr>
        <w:t xml:space="preserve"> στον Κύριο ενός λαού </w:t>
      </w:r>
      <w:r w:rsidRPr="008149D1">
        <w:rPr>
          <w:i/>
          <w:szCs w:val="22"/>
        </w:rPr>
        <w:t>κατεσκευασμένου</w:t>
      </w:r>
      <w:r w:rsidRPr="008149D1">
        <w:rPr>
          <w:szCs w:val="22"/>
        </w:rPr>
        <w:t xml:space="preserve">/προετοιμασμένου (Λκ. 1, 16). Ας σημειωθεί και οι δύο προμνημονευθείσες μορφές (Ιησούς Ναυή-Ηλίας) διέβησαν με θαυμαστό τρόπο τον Ιορδάνη, όπου θαυματουργικά ιάθηκε ο λεπρός Σύρος στρατηγός Ναιμάν (Δ’ Βασ. 5, 1 κε.) χωρίς μάλιστα να ασπαστεί τον Κύριο των </w:t>
      </w:r>
      <w:r w:rsidRPr="008149D1">
        <w:rPr>
          <w:caps/>
          <w:szCs w:val="22"/>
        </w:rPr>
        <w:t>ι</w:t>
      </w:r>
      <w:r w:rsidRPr="008149D1">
        <w:rPr>
          <w:szCs w:val="22"/>
        </w:rPr>
        <w:t xml:space="preserve">σραηλιτών. Σε αντίθεση προς την Κοινότητα του Κουμράν, η οποία είχε ως «σημαία» της το ίδιο χωρίο, μπορούσε να βιώσει </w:t>
      </w:r>
      <w:r w:rsidRPr="008149D1">
        <w:rPr>
          <w:i/>
          <w:szCs w:val="22"/>
        </w:rPr>
        <w:t>οποιοσδήποτε</w:t>
      </w:r>
      <w:r w:rsidRPr="008149D1">
        <w:rPr>
          <w:szCs w:val="22"/>
        </w:rPr>
        <w:t xml:space="preserve"> την εμπειρία της </w:t>
      </w:r>
      <w:r w:rsidRPr="008149D1">
        <w:rPr>
          <w:i/>
          <w:szCs w:val="22"/>
        </w:rPr>
        <w:t>μετάνοιας</w:t>
      </w:r>
      <w:r w:rsidRPr="008149D1">
        <w:rPr>
          <w:szCs w:val="22"/>
        </w:rPr>
        <w:t>, της μεταβολής και αλλαγής που κόμιζε η Φωνή του Λόγου (ο Πρόδρομος) (Λκ. 3, 7-14). Αρκούσε το να απαλλαγεί από την αυτοπεποίθηση ότι εκ γενετής - εξ αίματος ανήκει στον εκλεκτό λαό</w:t>
      </w:r>
      <w:r w:rsidRPr="008149D1">
        <w:rPr>
          <w:rStyle w:val="a6"/>
          <w:szCs w:val="22"/>
        </w:rPr>
        <w:footnoteReference w:id="47"/>
      </w:r>
      <w:r w:rsidRPr="008149D1">
        <w:rPr>
          <w:szCs w:val="22"/>
        </w:rPr>
        <w:t xml:space="preserve"> και να αποφασίσει ότι δεν αρκεί η προβλεπόμενη από το Νόμο θυσία (το να «ανάψει ένα κεράκι στην Εκκλησία») αλλά το να εξομολογηθεί ειλικρινά τις ενοχές του βυθίζοντας το κορμί του στα ορμητικά δροσερά νερά του Ιορδάνη για να βιώσει την προσωπική έξοδο μέσα από το χάος και την αναγέννηση που συμβολίζει το ύδωρ ως μήτρα. </w:t>
      </w:r>
      <w:r w:rsidRPr="008149D1">
        <w:rPr>
          <w:caps/>
          <w:szCs w:val="22"/>
        </w:rPr>
        <w:t>ο</w:t>
      </w:r>
      <w:r w:rsidRPr="008149D1">
        <w:rPr>
          <w:szCs w:val="22"/>
        </w:rPr>
        <w:t xml:space="preserve"> λαός έβλεπε στο πρόσωπό του έναν αυθεντικό </w:t>
      </w:r>
      <w:r w:rsidRPr="008149D1">
        <w:rPr>
          <w:i/>
          <w:szCs w:val="22"/>
        </w:rPr>
        <w:t>πνευματικό</w:t>
      </w:r>
      <w:r w:rsidRPr="008149D1">
        <w:rPr>
          <w:szCs w:val="22"/>
        </w:rPr>
        <w:t xml:space="preserve"> που όντως λειτουργούσε προ</w:t>
      </w:r>
      <w:r w:rsidRPr="008149D1">
        <w:rPr>
          <w:i/>
          <w:szCs w:val="22"/>
        </w:rPr>
        <w:t>δρομικά</w:t>
      </w:r>
      <w:r w:rsidRPr="008149D1">
        <w:rPr>
          <w:szCs w:val="22"/>
        </w:rPr>
        <w:t xml:space="preserve"> για τον Μεσσία.</w:t>
      </w:r>
      <w:r w:rsidRPr="008149D1">
        <w:rPr>
          <w:rFonts w:cs="Palatino Linotype"/>
          <w:szCs w:val="22"/>
          <w:lang w:bidi="he-IL"/>
        </w:rPr>
        <w:t xml:space="preserve"> </w:t>
      </w:r>
    </w:p>
    <w:p w:rsidR="00E5169E" w:rsidRPr="008149D1" w:rsidRDefault="00E5169E" w:rsidP="00E5169E">
      <w:pPr>
        <w:rPr>
          <w:rFonts w:cs="Palatino Linotype"/>
          <w:szCs w:val="22"/>
          <w:lang w:bidi="he-IL"/>
        </w:rPr>
      </w:pPr>
      <w:r w:rsidRPr="008149D1">
        <w:rPr>
          <w:rFonts w:cs="Palatino Linotype"/>
          <w:szCs w:val="22"/>
          <w:lang w:bidi="he-IL"/>
        </w:rPr>
        <w:t xml:space="preserve">Το ανάγνωσμα που ακούγεται στη Σύναξη προέρχεται από το </w:t>
      </w:r>
      <w:r w:rsidRPr="008149D1">
        <w:rPr>
          <w:rFonts w:cs="Palatino Linotype"/>
          <w:i/>
          <w:szCs w:val="22"/>
          <w:lang w:bidi="he-IL"/>
        </w:rPr>
        <w:t>Κατά Ιωάννη</w:t>
      </w:r>
      <w:r w:rsidRPr="008149D1">
        <w:rPr>
          <w:rFonts w:cs="Palatino Linotype"/>
          <w:szCs w:val="22"/>
          <w:lang w:bidi="he-IL"/>
        </w:rPr>
        <w:t xml:space="preserve"> (Ιω.) του οποίου ο συγγραφέας μάλλον είχε προσωπική εμπειρία του Βαπτιστή. Στο </w:t>
      </w:r>
      <w:r w:rsidRPr="008149D1">
        <w:rPr>
          <w:rFonts w:cs="Palatino Linotype"/>
          <w:i/>
          <w:szCs w:val="22"/>
          <w:lang w:bidi="he-IL"/>
        </w:rPr>
        <w:t>πνευματικό</w:t>
      </w:r>
      <w:r w:rsidRPr="008149D1">
        <w:rPr>
          <w:rFonts w:cs="Palatino Linotype"/>
          <w:szCs w:val="22"/>
          <w:lang w:bidi="he-IL"/>
        </w:rPr>
        <w:t xml:space="preserve"> Ευαγγέλιο ο Πρόδρομος διαδραματίζει ένα διαφορετικό ρόλο από εκείνον των Συνοπτικών. Στα λοιπά Ευαγγέλια αποκαλεί όσους κόμπαζαν ότι ήταν εκλεκτά παιδιά του «μεγάλου» Αβραάμ, τέρατα - </w:t>
      </w:r>
      <w:r w:rsidRPr="008149D1">
        <w:rPr>
          <w:rFonts w:cs="Palatino Linotype"/>
          <w:i/>
          <w:szCs w:val="22"/>
          <w:lang w:bidi="he-IL"/>
        </w:rPr>
        <w:t xml:space="preserve">γεννήματα </w:t>
      </w:r>
      <w:r w:rsidRPr="008149D1">
        <w:rPr>
          <w:rFonts w:cs="Palatino Linotype"/>
          <w:szCs w:val="22"/>
          <w:lang w:bidi="he-IL"/>
        </w:rPr>
        <w:t>των όφεων της ερήμου, των εχιδνών (Λκ. 3, 8)</w:t>
      </w:r>
      <w:r w:rsidRPr="008149D1">
        <w:rPr>
          <w:rStyle w:val="a6"/>
          <w:rFonts w:cs="Palatino Linotype"/>
          <w:szCs w:val="22"/>
          <w:lang w:bidi="he-IL"/>
        </w:rPr>
        <w:footnoteReference w:id="48"/>
      </w:r>
      <w:r w:rsidRPr="008149D1">
        <w:rPr>
          <w:rFonts w:cs="Palatino Linotype"/>
          <w:szCs w:val="22"/>
          <w:lang w:bidi="he-IL"/>
        </w:rPr>
        <w:t xml:space="preserve">. Ταυτόχρονα τους διακηρύσσει την εγγύτητα της έλευσης της πύρινης Κρίσης (Ησ. 66) και το επείγον της αλλαγής νοοτροπίας με εκδήλωση καρπών μετανοίας που αφορούν στις σχέσεις με τους </w:t>
      </w:r>
      <w:r w:rsidRPr="008149D1">
        <w:rPr>
          <w:rFonts w:cs="Palatino Linotype"/>
          <w:i/>
          <w:szCs w:val="22"/>
          <w:lang w:bidi="he-IL"/>
        </w:rPr>
        <w:t>άλλους</w:t>
      </w:r>
      <w:r w:rsidRPr="008149D1">
        <w:rPr>
          <w:rFonts w:cs="Palatino Linotype"/>
          <w:szCs w:val="22"/>
          <w:lang w:bidi="he-IL"/>
        </w:rPr>
        <w:t>. Πέτρες που μπορούν να μεταβληθούν σε απογόνους (όπως μεταφορικά συνέβη με τη μήτρα της Σάρρας), βάπτισμα σε πνεύμα και φωτιά από τον Ισχυρότερο, δέντρα και άχυρα που καταφλέγονται αντί να χρησιμοποιηθούν ως προσάναμμα ή να διασκορπιστούν από τον άνεμο (όπως συνέβαινε συνήθως),</w:t>
      </w:r>
      <w:r w:rsidRPr="008149D1">
        <w:rPr>
          <w:rStyle w:val="a6"/>
          <w:rFonts w:cs="Palatino Linotype"/>
          <w:szCs w:val="22"/>
          <w:lang w:bidi="he-IL"/>
        </w:rPr>
        <w:footnoteReference w:id="49"/>
      </w:r>
      <w:r w:rsidRPr="008149D1">
        <w:rPr>
          <w:rFonts w:cs="Palatino Linotype"/>
          <w:szCs w:val="22"/>
          <w:lang w:bidi="he-IL"/>
        </w:rPr>
        <w:t xml:space="preserve"> συνιστούν εκφράσεις που προκαλούν κατάπληξη στους ακροατές οι οποίοι μαθαίνουν ότι η στροφή στην έρημο δεν αρκεί. Στο </w:t>
      </w:r>
      <w:r w:rsidRPr="008149D1">
        <w:rPr>
          <w:rFonts w:cs="Palatino Linotype"/>
          <w:i/>
          <w:szCs w:val="22"/>
          <w:lang w:bidi="he-IL"/>
        </w:rPr>
        <w:t>Κατά Ιωάννη</w:t>
      </w:r>
      <w:r w:rsidRPr="008149D1">
        <w:rPr>
          <w:rFonts w:cs="Palatino Linotype"/>
          <w:szCs w:val="22"/>
          <w:lang w:bidi="he-IL"/>
        </w:rPr>
        <w:t xml:space="preserve"> ο Βαπτιστής είναι </w:t>
      </w:r>
      <w:r w:rsidRPr="008149D1">
        <w:rPr>
          <w:rFonts w:cs="Palatino Linotype"/>
          <w:b/>
          <w:i/>
          <w:szCs w:val="22"/>
          <w:lang w:bidi="he-IL"/>
        </w:rPr>
        <w:t>η Φωνή</w:t>
      </w:r>
      <w:r w:rsidRPr="008149D1">
        <w:rPr>
          <w:rFonts w:cs="Palatino Linotype"/>
          <w:szCs w:val="22"/>
          <w:lang w:bidi="he-IL"/>
        </w:rPr>
        <w:t xml:space="preserve"> (ο αγγελιοφόρος) που προετοιμάζει </w:t>
      </w:r>
      <w:r w:rsidRPr="008149D1">
        <w:rPr>
          <w:rFonts w:cs="Palatino Linotype"/>
          <w:i/>
          <w:szCs w:val="22"/>
          <w:lang w:bidi="he-IL"/>
        </w:rPr>
        <w:t>κραυγάζοντας</w:t>
      </w:r>
      <w:r w:rsidRPr="008149D1">
        <w:rPr>
          <w:rFonts w:cs="Palatino Linotype"/>
          <w:szCs w:val="22"/>
          <w:lang w:bidi="he-IL"/>
        </w:rPr>
        <w:t xml:space="preserve"> (1, 15) στην έρημο (!) μεταφορικά και κυριολεκτικά του Ισραήλ τη </w:t>
      </w:r>
      <w:r w:rsidRPr="008149D1">
        <w:rPr>
          <w:rFonts w:cs="Palatino Linotype"/>
          <w:i/>
          <w:szCs w:val="22"/>
          <w:lang w:bidi="he-IL"/>
        </w:rPr>
        <w:t xml:space="preserve">Μεγάλη Είσοδο </w:t>
      </w:r>
      <w:r w:rsidRPr="008149D1">
        <w:rPr>
          <w:rFonts w:cs="Palatino Linotype"/>
          <w:szCs w:val="22"/>
          <w:lang w:bidi="he-IL"/>
        </w:rPr>
        <w:t xml:space="preserve">του Κυρίου - </w:t>
      </w:r>
      <w:r w:rsidRPr="008149D1">
        <w:rPr>
          <w:rFonts w:cs="Palatino Linotype"/>
          <w:b/>
          <w:i/>
          <w:szCs w:val="22"/>
          <w:lang w:bidi="he-IL"/>
        </w:rPr>
        <w:t xml:space="preserve">του </w:t>
      </w:r>
      <w:r w:rsidRPr="008149D1">
        <w:rPr>
          <w:rFonts w:cs="Palatino Linotype"/>
          <w:szCs w:val="22"/>
          <w:lang w:bidi="he-IL"/>
        </w:rPr>
        <w:t xml:space="preserve">σαρκωμένου </w:t>
      </w:r>
      <w:r w:rsidRPr="008149D1">
        <w:rPr>
          <w:rFonts w:cs="Palatino Linotype"/>
          <w:b/>
          <w:i/>
          <w:szCs w:val="22"/>
          <w:lang w:bidi="he-IL"/>
        </w:rPr>
        <w:t>Λόγου</w:t>
      </w:r>
      <w:r w:rsidRPr="008149D1">
        <w:rPr>
          <w:rFonts w:cs="Palatino Linotype"/>
          <w:szCs w:val="22"/>
          <w:lang w:bidi="he-IL"/>
        </w:rPr>
        <w:t xml:space="preserve"> στον Κόσμο (Ησ. 40</w:t>
      </w:r>
      <w:r w:rsidRPr="008149D1">
        <w:rPr>
          <w:szCs w:val="22"/>
        </w:rPr>
        <w:t>, 3</w:t>
      </w:r>
      <w:r w:rsidRPr="008149D1">
        <w:rPr>
          <w:szCs w:val="22"/>
          <w:vertAlign w:val="superscript"/>
        </w:rPr>
        <w:t>.</w:t>
      </w:r>
      <w:r w:rsidRPr="008149D1">
        <w:rPr>
          <w:szCs w:val="22"/>
        </w:rPr>
        <w:t xml:space="preserve"> Ο’</w:t>
      </w:r>
      <w:r w:rsidRPr="008149D1">
        <w:rPr>
          <w:rFonts w:cs="Palatino Linotype"/>
          <w:szCs w:val="22"/>
          <w:lang w:bidi="he-IL"/>
        </w:rPr>
        <w:t xml:space="preserve">). Είναι ο πρωτομάρτυρας της ταυτότητάς Του, ο πρώτος </w:t>
      </w:r>
      <w:r w:rsidRPr="008149D1">
        <w:rPr>
          <w:rFonts w:cs="Palatino Linotype"/>
          <w:i/>
          <w:szCs w:val="22"/>
          <w:lang w:bidi="he-IL"/>
        </w:rPr>
        <w:t>Χριστιανός</w:t>
      </w:r>
      <w:r w:rsidRPr="008149D1">
        <w:rPr>
          <w:rFonts w:cs="Palatino Linotype"/>
          <w:szCs w:val="22"/>
          <w:lang w:bidi="he-IL"/>
        </w:rPr>
        <w:t xml:space="preserve"> που δεσπόζει την πρώτη </w:t>
      </w:r>
      <w:r w:rsidRPr="008149D1">
        <w:rPr>
          <w:rFonts w:cs="Palatino Linotype"/>
          <w:i/>
          <w:szCs w:val="22"/>
          <w:lang w:bidi="he-IL"/>
        </w:rPr>
        <w:t xml:space="preserve">Μεγάλη Εβδομάδα </w:t>
      </w:r>
      <w:r w:rsidRPr="008149D1">
        <w:rPr>
          <w:rFonts w:cs="Palatino Linotype"/>
          <w:szCs w:val="22"/>
          <w:lang w:bidi="he-IL"/>
        </w:rPr>
        <w:t>ή μάλλον</w:t>
      </w:r>
      <w:r w:rsidRPr="008149D1">
        <w:rPr>
          <w:rFonts w:cs="Palatino Linotype"/>
          <w:i/>
          <w:szCs w:val="22"/>
          <w:lang w:bidi="he-IL"/>
        </w:rPr>
        <w:t xml:space="preserve"> Εξαήμερο </w:t>
      </w:r>
      <w:r w:rsidRPr="008149D1">
        <w:rPr>
          <w:rFonts w:cs="Palatino Linotype"/>
          <w:szCs w:val="22"/>
          <w:lang w:bidi="he-IL"/>
        </w:rPr>
        <w:t xml:space="preserve">της δημόσιας Παρουσίας του Ιησού στη γη η οποία και κορυφώνεται με την πραγμάτωση του σημείου της Κανά την </w:t>
      </w:r>
      <w:r w:rsidRPr="008149D1">
        <w:rPr>
          <w:rFonts w:cs="Palatino Linotype"/>
          <w:i/>
          <w:szCs w:val="22"/>
          <w:lang w:bidi="he-IL"/>
        </w:rPr>
        <w:t>έκτη</w:t>
      </w:r>
      <w:r w:rsidRPr="008149D1">
        <w:rPr>
          <w:rFonts w:cs="Palatino Linotype"/>
          <w:szCs w:val="22"/>
          <w:lang w:bidi="he-IL"/>
        </w:rPr>
        <w:t xml:space="preserve"> μέρα.</w:t>
      </w:r>
    </w:p>
    <w:p w:rsidR="00E5169E" w:rsidRPr="008149D1" w:rsidRDefault="00E5169E" w:rsidP="00E5169E">
      <w:pPr>
        <w:rPr>
          <w:rFonts w:cs="Palatino Linotype"/>
          <w:szCs w:val="22"/>
          <w:lang w:bidi="he-IL"/>
        </w:rPr>
      </w:pPr>
    </w:p>
    <w:p w:rsidR="00E5169E" w:rsidRPr="008149D1" w:rsidRDefault="00E5169E" w:rsidP="00E5169E">
      <w:pPr>
        <w:rPr>
          <w:rFonts w:cs="Palatino Linotype"/>
          <w:szCs w:val="22"/>
          <w:lang w:bidi="he-IL"/>
        </w:rPr>
      </w:pPr>
      <w:r w:rsidRPr="008149D1">
        <w:rPr>
          <w:rFonts w:cs="Palatino Linotype"/>
          <w:szCs w:val="22"/>
          <w:lang w:bidi="he-IL"/>
        </w:rPr>
        <w:t>Όσα περιγράφει το ευαγγελικό ανάγνωσμα, όπως αποκαλύπτει και η φράση τ</w:t>
      </w:r>
      <w:r w:rsidRPr="008149D1">
        <w:rPr>
          <w:rFonts w:cs="SBL Greek"/>
          <w:i/>
          <w:szCs w:val="22"/>
          <w:lang w:bidi="he-IL"/>
        </w:rPr>
        <w:t xml:space="preserve">ῇ ἐπαύριον, </w:t>
      </w:r>
      <w:r w:rsidRPr="008149D1">
        <w:rPr>
          <w:rFonts w:cs="Palatino Linotype"/>
          <w:szCs w:val="22"/>
          <w:lang w:bidi="he-IL"/>
        </w:rPr>
        <w:t xml:space="preserve">ακούγονται τη </w:t>
      </w:r>
      <w:r w:rsidRPr="008149D1">
        <w:rPr>
          <w:rFonts w:cs="Palatino Linotype"/>
          <w:i/>
          <w:szCs w:val="22"/>
          <w:lang w:bidi="he-IL"/>
        </w:rPr>
        <w:t>δευτέρα</w:t>
      </w:r>
      <w:r w:rsidRPr="008149D1">
        <w:rPr>
          <w:rFonts w:cs="Palatino Linotype"/>
          <w:szCs w:val="22"/>
          <w:lang w:bidi="he-IL"/>
        </w:rPr>
        <w:t xml:space="preserve"> ημέρα. Τότε ο Βαπτιστής διατρανώνει όχι ποιος </w:t>
      </w:r>
      <w:r w:rsidRPr="008149D1">
        <w:rPr>
          <w:rFonts w:cs="Palatino Linotype"/>
          <w:i/>
          <w:szCs w:val="22"/>
          <w:lang w:bidi="he-IL"/>
        </w:rPr>
        <w:t>δεν</w:t>
      </w:r>
      <w:r w:rsidRPr="008149D1">
        <w:rPr>
          <w:rFonts w:cs="Palatino Linotype"/>
          <w:szCs w:val="22"/>
          <w:lang w:bidi="he-IL"/>
        </w:rPr>
        <w:t xml:space="preserve"> είναι αλλά ποιος είναι ο Μεσσίας. Ταυτόχρονα εμφανίζεται στο προσκήνιο σιωπηλός ο Πρωταγωνιστής, ο Ιησούς να μην έρχεται οπίσω του Ιωάννη, αλλά </w:t>
      </w:r>
      <w:r w:rsidRPr="008149D1">
        <w:rPr>
          <w:rFonts w:cs="Palatino Linotype"/>
          <w:i/>
          <w:szCs w:val="22"/>
          <w:lang w:bidi="he-IL"/>
        </w:rPr>
        <w:t>κατά μέτωπον</w:t>
      </w:r>
      <w:r w:rsidRPr="008149D1">
        <w:rPr>
          <w:rFonts w:cs="Palatino Linotype"/>
          <w:szCs w:val="22"/>
          <w:lang w:bidi="he-IL"/>
        </w:rPr>
        <w:t xml:space="preserve">, </w:t>
      </w:r>
      <w:r w:rsidRPr="008149D1">
        <w:rPr>
          <w:rFonts w:cs="Palatino Linotype"/>
          <w:b/>
          <w:i/>
          <w:szCs w:val="22"/>
          <w:lang w:bidi="he-IL"/>
        </w:rPr>
        <w:t>προς</w:t>
      </w:r>
      <w:r w:rsidRPr="008149D1">
        <w:rPr>
          <w:rFonts w:cs="Palatino Linotype"/>
          <w:b/>
          <w:szCs w:val="22"/>
          <w:lang w:bidi="he-IL"/>
        </w:rPr>
        <w:t xml:space="preserve"> αυτόν</w:t>
      </w:r>
      <w:r w:rsidRPr="008149D1">
        <w:rPr>
          <w:rFonts w:cs="Palatino Linotype"/>
          <w:szCs w:val="22"/>
          <w:lang w:bidi="he-IL"/>
        </w:rPr>
        <w:t xml:space="preserve">. Ο </w:t>
      </w:r>
      <w:r w:rsidRPr="008149D1">
        <w:rPr>
          <w:rFonts w:cs="Palatino Linotype"/>
          <w:i/>
          <w:szCs w:val="22"/>
          <w:lang w:bidi="he-IL"/>
        </w:rPr>
        <w:t>αυτεπαγγέλτως</w:t>
      </w:r>
      <w:r w:rsidRPr="008149D1">
        <w:rPr>
          <w:rFonts w:cs="Palatino Linotype"/>
          <w:szCs w:val="22"/>
          <w:lang w:bidi="he-IL"/>
        </w:rPr>
        <w:t xml:space="preserve"> </w:t>
      </w:r>
      <w:r w:rsidRPr="008149D1">
        <w:rPr>
          <w:rFonts w:cs="Palatino Linotype"/>
          <w:i/>
          <w:szCs w:val="22"/>
          <w:lang w:bidi="he-IL"/>
        </w:rPr>
        <w:t>ἐρχόμενος</w:t>
      </w:r>
      <w:r w:rsidRPr="008149D1">
        <w:rPr>
          <w:rFonts w:cs="Palatino Linotype"/>
          <w:szCs w:val="22"/>
          <w:lang w:bidi="he-IL"/>
        </w:rPr>
        <w:t xml:space="preserve"> (Ακάθιστος Ύμνος</w:t>
      </w:r>
      <w:r w:rsidRPr="008149D1">
        <w:rPr>
          <w:rStyle w:val="a6"/>
          <w:rFonts w:cs="Palatino Linotype"/>
          <w:szCs w:val="22"/>
          <w:lang w:bidi="he-IL"/>
        </w:rPr>
        <w:footnoteReference w:id="50"/>
      </w:r>
      <w:r w:rsidRPr="008149D1">
        <w:rPr>
          <w:rFonts w:cs="Palatino Linotype"/>
          <w:szCs w:val="22"/>
          <w:lang w:bidi="he-IL"/>
        </w:rPr>
        <w:t xml:space="preserve">) είναι κατά την πρώτη Παρουσία Του ο </w:t>
      </w:r>
      <w:r w:rsidRPr="008149D1">
        <w:rPr>
          <w:rFonts w:cs="Palatino Linotype"/>
          <w:b/>
          <w:szCs w:val="22"/>
          <w:lang w:bidi="he-IL"/>
        </w:rPr>
        <w:t>μεγάλος Άγνωστος/Ξένος</w:t>
      </w:r>
      <w:r w:rsidRPr="008149D1">
        <w:rPr>
          <w:rFonts w:cs="Palatino Linotype"/>
          <w:szCs w:val="22"/>
          <w:lang w:bidi="he-IL"/>
        </w:rPr>
        <w:t xml:space="preserve">: ούτε την προηγούμενη μέρα γνώριζαν οι </w:t>
      </w:r>
      <w:r w:rsidRPr="008149D1">
        <w:rPr>
          <w:rFonts w:cs="Palatino Linotype"/>
          <w:szCs w:val="22"/>
          <w:lang w:bidi="he-IL"/>
        </w:rPr>
        <w:lastRenderedPageBreak/>
        <w:t>εξ Ιεροσολύμων ότι ήταν ανάμεσά τους (</w:t>
      </w:r>
      <w:r w:rsidRPr="008149D1">
        <w:rPr>
          <w:rFonts w:cs="Palatino Linotype"/>
          <w:i/>
          <w:szCs w:val="22"/>
          <w:lang w:bidi="he-IL"/>
        </w:rPr>
        <w:t>μέσος ὑμῶν ἔστηκεν</w:t>
      </w:r>
      <w:r w:rsidRPr="008149D1">
        <w:rPr>
          <w:rFonts w:cs="Palatino Linotype"/>
          <w:szCs w:val="22"/>
          <w:lang w:bidi="he-IL"/>
        </w:rPr>
        <w:t xml:space="preserve">, </w:t>
      </w:r>
      <w:r w:rsidRPr="008149D1">
        <w:rPr>
          <w:rFonts w:cs="Palatino Linotype"/>
          <w:i/>
          <w:szCs w:val="22"/>
          <w:lang w:bidi="he-IL"/>
        </w:rPr>
        <w:t>ὅν ὑμεῖς οὐκ οἴδατε</w:t>
      </w:r>
      <w:r w:rsidRPr="008149D1">
        <w:rPr>
          <w:rFonts w:cs="Palatino Linotype"/>
          <w:szCs w:val="22"/>
          <w:lang w:bidi="he-IL"/>
        </w:rPr>
        <w:t xml:space="preserve"> [1, 26]) ενώ και σήμερα ο Ιωάννης (ο οποίος σύμφωνα με τον Λουκά σκίρτησε στην κοιλιά της Ελισάβετ όταν την ασπάστηκε η Μαριάμ 1, 41. 44) διακηρύσσει/ομολογεί δύο φορές (!) ότι και ο ίδιος πριν Τον βαπτίσει </w:t>
      </w:r>
      <w:r w:rsidRPr="008149D1">
        <w:rPr>
          <w:rFonts w:cs="SBL Greek"/>
          <w:i/>
          <w:szCs w:val="22"/>
          <w:lang w:bidi="he-IL"/>
        </w:rPr>
        <w:t>οὐκ ᾔδειν αὐτόν,</w:t>
      </w:r>
      <w:r w:rsidRPr="008149D1">
        <w:rPr>
          <w:rFonts w:cs="SBL Greek"/>
          <w:szCs w:val="22"/>
          <w:lang w:bidi="he-IL"/>
        </w:rPr>
        <w:t xml:space="preserve"> </w:t>
      </w:r>
      <w:r w:rsidRPr="008149D1">
        <w:rPr>
          <w:rFonts w:cs="SBL Greek"/>
          <w:i/>
          <w:szCs w:val="22"/>
          <w:lang w:bidi="he-IL"/>
        </w:rPr>
        <w:t xml:space="preserve">ἀλλ᾽ ἵνα φανερωθῇ τῷ Ἰσραὴλ διὰ τοῦτο ἦλθον ἐγὼ </w:t>
      </w:r>
      <w:r w:rsidRPr="008149D1">
        <w:rPr>
          <w:rFonts w:cs="SBL Greek"/>
          <w:b/>
          <w:i/>
          <w:szCs w:val="22"/>
          <w:lang w:bidi="he-IL"/>
        </w:rPr>
        <w:t>ἐν ὕδατι</w:t>
      </w:r>
      <w:r w:rsidRPr="008149D1">
        <w:rPr>
          <w:rFonts w:cs="SBL Greek"/>
          <w:i/>
          <w:szCs w:val="22"/>
          <w:lang w:bidi="he-IL"/>
        </w:rPr>
        <w:t xml:space="preserve"> βαπτίζων </w:t>
      </w:r>
      <w:r w:rsidRPr="008149D1">
        <w:rPr>
          <w:rFonts w:cs="Arial"/>
          <w:szCs w:val="22"/>
          <w:lang w:bidi="he-IL"/>
        </w:rPr>
        <w:t>(1, 31)</w:t>
      </w:r>
      <w:r w:rsidRPr="008149D1">
        <w:rPr>
          <w:rFonts w:cs="Palatino Linotype"/>
          <w:szCs w:val="22"/>
          <w:lang w:bidi="he-IL"/>
        </w:rPr>
        <w:t xml:space="preserve">. </w:t>
      </w:r>
    </w:p>
    <w:p w:rsidR="00E5169E" w:rsidRPr="008149D1" w:rsidRDefault="00E5169E" w:rsidP="00E5169E">
      <w:pPr>
        <w:rPr>
          <w:rFonts w:cs="Silver Humana"/>
          <w:szCs w:val="22"/>
        </w:rPr>
      </w:pPr>
      <w:r w:rsidRPr="008149D1">
        <w:rPr>
          <w:rFonts w:cs="Palatino Linotype"/>
          <w:szCs w:val="22"/>
          <w:lang w:bidi="he-IL"/>
        </w:rPr>
        <w:t xml:space="preserve">Κάποιοι Πατέρες θεωρούν ότι αυτή η διπλή αφοπλιστική δήλωση άγνοιας του Ιωάννη οφείλεται στο γεγονός </w:t>
      </w:r>
      <w:r w:rsidRPr="008149D1">
        <w:rPr>
          <w:rFonts w:cs="Silver Humana"/>
          <w:szCs w:val="22"/>
        </w:rPr>
        <w:t>ότι</w:t>
      </w:r>
      <w:r w:rsidRPr="008149D1">
        <w:rPr>
          <w:rFonts w:cs="Silver Humana"/>
          <w:i/>
          <w:szCs w:val="22"/>
        </w:rPr>
        <w:t xml:space="preserve"> </w:t>
      </w:r>
      <w:r w:rsidRPr="008149D1">
        <w:rPr>
          <w:rFonts w:cs="Silver Humana"/>
          <w:szCs w:val="22"/>
        </w:rPr>
        <w:t>επειδή ήταν</w:t>
      </w:r>
      <w:r w:rsidRPr="008149D1">
        <w:rPr>
          <w:rFonts w:cs="Silver Humana"/>
          <w:i/>
          <w:szCs w:val="22"/>
        </w:rPr>
        <w:t xml:space="preserve"> συγγενὴς </w:t>
      </w:r>
      <w:r w:rsidRPr="008149D1">
        <w:rPr>
          <w:rFonts w:cs="Silver Humana"/>
          <w:szCs w:val="22"/>
        </w:rPr>
        <w:t xml:space="preserve">του Ιησού </w:t>
      </w:r>
      <w:r w:rsidRPr="008149D1">
        <w:rPr>
          <w:rFonts w:cs="Silver Humana"/>
          <w:i/>
          <w:szCs w:val="22"/>
        </w:rPr>
        <w:t xml:space="preserve">κατὰ σάρκα, </w:t>
      </w:r>
      <w:r w:rsidRPr="008149D1">
        <w:rPr>
          <w:rFonts w:cs="Silver Humana"/>
          <w:szCs w:val="22"/>
        </w:rPr>
        <w:t>δεν ήθελε να φανεί ότι χαρίζεται σε Αυτόν (</w:t>
      </w:r>
      <w:r w:rsidRPr="008149D1">
        <w:rPr>
          <w:rFonts w:cs="Silver Humana"/>
          <w:i/>
          <w:szCs w:val="22"/>
        </w:rPr>
        <w:t>ἵνα οὖν μὴ δόξῃ χαρίζεσθαι διὰ τὴν συγγένειαν͵ τοῦτό φησιν</w:t>
      </w:r>
      <w:r w:rsidRPr="008149D1">
        <w:rPr>
          <w:rFonts w:cs="Silver Humana"/>
          <w:i/>
          <w:szCs w:val="22"/>
          <w:vertAlign w:val="superscript"/>
        </w:rPr>
        <w:t>.</w:t>
      </w:r>
      <w:r w:rsidRPr="008149D1">
        <w:rPr>
          <w:rFonts w:cs="Silver Humana"/>
          <w:i/>
          <w:szCs w:val="22"/>
        </w:rPr>
        <w:t xml:space="preserve"> </w:t>
      </w:r>
      <w:r w:rsidRPr="008149D1">
        <w:rPr>
          <w:rFonts w:cs="Silver Humana"/>
          <w:szCs w:val="22"/>
        </w:rPr>
        <w:t>Αμμώνιος).</w:t>
      </w:r>
      <w:r w:rsidRPr="008149D1">
        <w:rPr>
          <w:rFonts w:cs="Silver Humana"/>
          <w:i/>
          <w:szCs w:val="22"/>
        </w:rPr>
        <w:t xml:space="preserve"> </w:t>
      </w:r>
      <w:r w:rsidRPr="008149D1">
        <w:rPr>
          <w:rFonts w:cs="Silver Humana"/>
          <w:szCs w:val="22"/>
        </w:rPr>
        <w:t xml:space="preserve">Ως </w:t>
      </w:r>
      <w:r w:rsidRPr="008149D1">
        <w:rPr>
          <w:rFonts w:cs="Silver Humana"/>
          <w:i/>
          <w:szCs w:val="22"/>
        </w:rPr>
        <w:t>άνθρωπος</w:t>
      </w:r>
      <w:r w:rsidRPr="008149D1">
        <w:rPr>
          <w:rFonts w:cs="Silver Humana"/>
          <w:szCs w:val="22"/>
        </w:rPr>
        <w:t xml:space="preserve"> ο Ιωάννης (που δεν προϋπήρχε/</w:t>
      </w:r>
      <w:r w:rsidRPr="008149D1">
        <w:rPr>
          <w:rFonts w:cs="Silver Humana"/>
          <w:i/>
          <w:szCs w:val="22"/>
        </w:rPr>
        <w:t>ἦν</w:t>
      </w:r>
      <w:r w:rsidRPr="008149D1">
        <w:rPr>
          <w:rFonts w:cs="Silver Humana"/>
          <w:szCs w:val="22"/>
        </w:rPr>
        <w:t xml:space="preserve"> αλλά </w:t>
      </w:r>
      <w:r w:rsidRPr="008149D1">
        <w:rPr>
          <w:rFonts w:cs="Silver Humana"/>
          <w:i/>
          <w:szCs w:val="22"/>
        </w:rPr>
        <w:t>ἐγένετο</w:t>
      </w:r>
      <w:r w:rsidRPr="008149D1">
        <w:rPr>
          <w:rFonts w:cs="Silver Humana"/>
          <w:szCs w:val="22"/>
        </w:rPr>
        <w:t>, όπως εμφατικά δηλώνει το Προοίμιο</w:t>
      </w:r>
      <w:r w:rsidRPr="008149D1">
        <w:rPr>
          <w:rFonts w:cs="Silver Humana"/>
          <w:szCs w:val="22"/>
          <w:vertAlign w:val="superscript"/>
        </w:rPr>
        <w:t>.</w:t>
      </w:r>
      <w:r w:rsidRPr="008149D1">
        <w:rPr>
          <w:rFonts w:cs="Silver Humana"/>
          <w:szCs w:val="22"/>
        </w:rPr>
        <w:t xml:space="preserve"> 1, 6) ενώ είχε τη συναίσθηση ότι επίκειται η έλευση του Μεσσία, όντως δεν γνώριζε επακριβώς το πρόσωπό Του και την ταυτότητά </w:t>
      </w:r>
      <w:r w:rsidRPr="008149D1">
        <w:rPr>
          <w:rFonts w:cs="Silver Humana"/>
          <w:caps/>
          <w:szCs w:val="22"/>
        </w:rPr>
        <w:t>τ</w:t>
      </w:r>
      <w:r w:rsidRPr="008149D1">
        <w:rPr>
          <w:rFonts w:cs="Silver Humana"/>
          <w:szCs w:val="22"/>
        </w:rPr>
        <w:t>ου</w:t>
      </w:r>
      <w:r w:rsidRPr="008149D1">
        <w:rPr>
          <w:rFonts w:cs="Silver Humana"/>
          <w:szCs w:val="22"/>
          <w:vertAlign w:val="superscript"/>
        </w:rPr>
        <w:t>.</w:t>
      </w:r>
      <w:r w:rsidRPr="008149D1">
        <w:rPr>
          <w:rFonts w:cs="Silver Humana"/>
          <w:szCs w:val="22"/>
        </w:rPr>
        <w:t xml:space="preserve"> το γεγονός ότι είναι φυσικός Υιός του Θεού. Αυτή η ουσιαστική γνώση (που προδίδει στο Ιω. το </w:t>
      </w:r>
      <w:r w:rsidRPr="008149D1">
        <w:rPr>
          <w:rFonts w:cs="Silver Humana"/>
          <w:i/>
          <w:szCs w:val="22"/>
        </w:rPr>
        <w:t>οἶδα</w:t>
      </w:r>
      <w:r w:rsidRPr="008149D1">
        <w:rPr>
          <w:rFonts w:cs="Silver Humana"/>
          <w:szCs w:val="22"/>
        </w:rPr>
        <w:t xml:space="preserve">) πραγματώθηκε όταν έγινε η βάπτιση του Ιησού, η οποία παραδόξως δεν περιγράφεται άμεσα/ «ζωντανά» στο Ιω. όπως συμβαίνει με τα άλλα Ευαγγέλια. Η ίδια η φωνή του Θεού </w:t>
      </w:r>
      <w:r w:rsidRPr="008149D1">
        <w:rPr>
          <w:rFonts w:cs="Silver Humana"/>
          <w:i/>
          <w:szCs w:val="22"/>
        </w:rPr>
        <w:t>Σὺ εἶ ὁ Υἱὸς μου,</w:t>
      </w:r>
      <w:r w:rsidRPr="008149D1">
        <w:rPr>
          <w:rFonts w:cs="Silver Humana"/>
          <w:szCs w:val="22"/>
        </w:rPr>
        <w:t xml:space="preserve"> στον Ιω. ουσιαστικά υποκαθίσταται από τη μαρτυρία του Ιωάννη, ο οποίος ως προφήτης έχει την ευλογία όχι απλώς να κηρύξει αλλά και να δει και να αγγίξει τον Μεσσία. </w:t>
      </w:r>
    </w:p>
    <w:p w:rsidR="00E5169E" w:rsidRPr="008149D1" w:rsidRDefault="00E5169E" w:rsidP="00E5169E">
      <w:pPr>
        <w:rPr>
          <w:rFonts w:cs="Silver Humana"/>
          <w:szCs w:val="22"/>
        </w:rPr>
      </w:pPr>
    </w:p>
    <w:p w:rsidR="00E5169E" w:rsidRPr="008149D1" w:rsidRDefault="00E5169E" w:rsidP="00E5169E">
      <w:pPr>
        <w:rPr>
          <w:rFonts w:cs="Silver Humana"/>
          <w:szCs w:val="22"/>
        </w:rPr>
      </w:pPr>
      <w:r w:rsidRPr="008149D1">
        <w:rPr>
          <w:rFonts w:cs="Silver Humana"/>
          <w:szCs w:val="22"/>
        </w:rPr>
        <w:t>Σημειωτέον ότι στα Συνοπτικά Ευαγγέλια ο Ιωάννης προβληματίζεται για τη μεσσιανικότητα του Ιησού ακόμη και όταν ο Αντύπας (4 π.Χ.-39 μ.Χ.), θεωρώντας τόν ασυμβίμβαστο σε θέματα ηθικής και ως πολιτική απειλή, τον έχει κλείσει στη φυλακή του Μαχαιρούντα (&lt; μάχαιρα), το περίτεχνο κάστρο ανατολικά του Ιορδάνη στα σύνορα με την Αραβία. Τότε ο Πρόδρομος αποστέλλει τους μαθητές του προς Αυτόν που ακολουθεί εντελώς διαφορετική βιοτή αλλά και «ποιμαντική» τεχνική, με το ερώτημα</w:t>
      </w:r>
      <w:r w:rsidRPr="008149D1">
        <w:rPr>
          <w:rFonts w:cs="SBL Greek"/>
          <w:szCs w:val="22"/>
          <w:lang w:bidi="he-IL"/>
        </w:rPr>
        <w:t xml:space="preserve"> </w:t>
      </w:r>
      <w:r w:rsidRPr="008149D1">
        <w:rPr>
          <w:rFonts w:cs="SBL Greek"/>
          <w:i/>
          <w:caps/>
          <w:szCs w:val="22"/>
          <w:lang w:bidi="he-IL"/>
        </w:rPr>
        <w:t>σ</w:t>
      </w:r>
      <w:r w:rsidRPr="008149D1">
        <w:rPr>
          <w:rFonts w:cs="SBL Greek"/>
          <w:i/>
          <w:szCs w:val="22"/>
          <w:lang w:bidi="he-IL"/>
        </w:rPr>
        <w:t>ὺ εἶ ὁ Ἐρχόμενος ἢ ἄλλον προσδοκῶμεν;</w:t>
      </w:r>
      <w:r w:rsidRPr="008149D1">
        <w:rPr>
          <w:rFonts w:cs="Arial"/>
          <w:i/>
          <w:szCs w:val="22"/>
          <w:lang w:bidi="he-IL"/>
        </w:rPr>
        <w:t xml:space="preserve"> </w:t>
      </w:r>
      <w:r w:rsidRPr="008149D1">
        <w:rPr>
          <w:rFonts w:cs="Arial"/>
          <w:szCs w:val="22"/>
          <w:lang w:bidi="he-IL"/>
        </w:rPr>
        <w:t xml:space="preserve">(Λκ. 7, 19). Αυτό δεν αποτρέπει τον Ιησού από το να τον μακαρίσει αν και </w:t>
      </w:r>
      <w:r w:rsidRPr="008149D1">
        <w:rPr>
          <w:rFonts w:cs="SBL Greek"/>
          <w:i/>
          <w:szCs w:val="22"/>
          <w:lang w:bidi="he-IL"/>
        </w:rPr>
        <w:t xml:space="preserve">ὁ μικρότερος ἐν τῇ βασιλείᾳ τοῦ </w:t>
      </w:r>
      <w:r w:rsidRPr="008149D1">
        <w:rPr>
          <w:rFonts w:cs="SBL Greek"/>
          <w:i/>
          <w:caps/>
          <w:szCs w:val="22"/>
          <w:lang w:bidi="he-IL"/>
        </w:rPr>
        <w:t>θ</w:t>
      </w:r>
      <w:r w:rsidRPr="008149D1">
        <w:rPr>
          <w:rFonts w:cs="SBL Greek"/>
          <w:i/>
          <w:szCs w:val="22"/>
          <w:lang w:bidi="he-IL"/>
        </w:rPr>
        <w:t>εοῦ μείζων αὐτοῦ ἐστιν</w:t>
      </w:r>
      <w:r w:rsidRPr="008149D1">
        <w:rPr>
          <w:rFonts w:cs="Arial"/>
          <w:szCs w:val="22"/>
          <w:lang w:bidi="he-IL"/>
        </w:rPr>
        <w:t xml:space="preserve"> (7, 28). Ίσως αυτό μας εκπλήσσει διότι θεωρούμε ως «πνευματικό» εκείνον που είναι έμπλεος με βεβαιότητες και εκφράζεται με αφορισμούς.</w:t>
      </w:r>
    </w:p>
    <w:p w:rsidR="00E5169E" w:rsidRPr="008149D1" w:rsidRDefault="00E5169E" w:rsidP="00E5169E">
      <w:pPr>
        <w:rPr>
          <w:rFonts w:cs="Silver Humana"/>
          <w:szCs w:val="22"/>
        </w:rPr>
      </w:pPr>
    </w:p>
    <w:p w:rsidR="00E5169E" w:rsidRPr="008149D1" w:rsidRDefault="00E5169E" w:rsidP="00E5169E">
      <w:pPr>
        <w:rPr>
          <w:rFonts w:cs="Palatino Linotype"/>
          <w:szCs w:val="22"/>
          <w:lang w:bidi="he-IL"/>
        </w:rPr>
      </w:pPr>
      <w:r w:rsidRPr="008149D1">
        <w:rPr>
          <w:rFonts w:cs="Silver Humana"/>
          <w:szCs w:val="22"/>
        </w:rPr>
        <w:t xml:space="preserve">Σύμφωνα με το Ιω. ο Πρόδρομος κατά τη Βάπτιση συνειδητοποίησε ποιο είναι το Πρόσωπο του Μεσσία αλλά και πού τελικά αποσκοπούσε η θεϊκή προφητική κλήση προς αυτόν όχι μόνον να κηρύττει (όπως συνέβαινε συνήθως με τους προφήτες) αλλά και να βαπτίζει: </w:t>
      </w:r>
      <w:r w:rsidRPr="008149D1">
        <w:rPr>
          <w:rFonts w:cs="SBL Greek"/>
          <w:b/>
          <w:i/>
          <w:szCs w:val="22"/>
          <w:lang w:bidi="he-IL"/>
        </w:rPr>
        <w:t>ἀλλ᾽ ἵνα φανερωθῇ τῷ Ἰσραὴλ διὰ τοῦτο ἦλθον ἐγὼ ἐν ὕδατι βαπτίζων</w:t>
      </w:r>
      <w:r w:rsidRPr="008149D1">
        <w:rPr>
          <w:rFonts w:cs="Palatino Linotype"/>
          <w:b/>
          <w:szCs w:val="22"/>
          <w:lang w:bidi="he-IL"/>
        </w:rPr>
        <w:t xml:space="preserve">. </w:t>
      </w:r>
      <w:r w:rsidRPr="008149D1">
        <w:rPr>
          <w:rFonts w:cs="Palatino Linotype"/>
          <w:szCs w:val="22"/>
          <w:lang w:bidi="he-IL"/>
        </w:rPr>
        <w:t xml:space="preserve">Στα λοιπά Ευαγγέλια ο </w:t>
      </w:r>
      <w:r w:rsidRPr="008149D1">
        <w:rPr>
          <w:rFonts w:cs="Palatino Linotype"/>
          <w:b/>
          <w:i/>
          <w:szCs w:val="22"/>
          <w:lang w:bidi="he-IL"/>
        </w:rPr>
        <w:t>άπαξ</w:t>
      </w:r>
      <w:r w:rsidRPr="008149D1">
        <w:rPr>
          <w:rFonts w:cs="Palatino Linotype"/>
          <w:szCs w:val="22"/>
          <w:lang w:bidi="he-IL"/>
        </w:rPr>
        <w:t xml:space="preserve"> γενόμενος ιωάννειος </w:t>
      </w:r>
      <w:r w:rsidRPr="008149D1">
        <w:rPr>
          <w:rFonts w:cs="Palatino Linotype"/>
          <w:i/>
          <w:szCs w:val="22"/>
          <w:lang w:bidi="he-IL"/>
        </w:rPr>
        <w:t xml:space="preserve">βαπτισμός </w:t>
      </w:r>
      <w:r w:rsidRPr="008149D1">
        <w:rPr>
          <w:rFonts w:cs="Palatino Linotype"/>
          <w:szCs w:val="22"/>
          <w:lang w:bidi="he-IL"/>
        </w:rPr>
        <w:t xml:space="preserve">χαρακτηρίζεται ως </w:t>
      </w:r>
      <w:r w:rsidRPr="008149D1">
        <w:rPr>
          <w:rFonts w:cs="Palatino Linotype"/>
          <w:i/>
          <w:szCs w:val="22"/>
          <w:lang w:bidi="he-IL"/>
        </w:rPr>
        <w:t>μετανοίας/ εἰς ἄφεσιν ἁμαρτιῶν</w:t>
      </w:r>
      <w:r w:rsidRPr="008149D1">
        <w:rPr>
          <w:rFonts w:cs="Palatino Linotype"/>
          <w:szCs w:val="22"/>
          <w:vertAlign w:val="superscript"/>
          <w:lang w:bidi="he-IL"/>
        </w:rPr>
        <w:t>.</w:t>
      </w:r>
      <w:r w:rsidRPr="008149D1">
        <w:rPr>
          <w:rFonts w:cs="Palatino Linotype"/>
          <w:szCs w:val="22"/>
          <w:lang w:bidi="he-IL"/>
        </w:rPr>
        <w:t xml:space="preserve"> ως μέρος δηλ. της διαδικασίας </w:t>
      </w:r>
      <w:r w:rsidRPr="008149D1">
        <w:rPr>
          <w:rFonts w:cs="Palatino Linotype"/>
          <w:i/>
          <w:szCs w:val="22"/>
          <w:lang w:bidi="he-IL"/>
        </w:rPr>
        <w:t xml:space="preserve">επιστροφής </w:t>
      </w:r>
      <w:r w:rsidRPr="008149D1">
        <w:rPr>
          <w:rFonts w:cs="Palatino Linotype"/>
          <w:szCs w:val="22"/>
          <w:lang w:bidi="he-IL"/>
        </w:rPr>
        <w:t>(έτσι αποδίδεται στα εβραϊκά η μετάνοια)</w:t>
      </w:r>
      <w:r w:rsidRPr="008149D1">
        <w:rPr>
          <w:rFonts w:cs="Palatino Linotype"/>
          <w:i/>
          <w:szCs w:val="22"/>
          <w:lang w:bidi="he-IL"/>
        </w:rPr>
        <w:t xml:space="preserve"> </w:t>
      </w:r>
      <w:r w:rsidRPr="008149D1">
        <w:rPr>
          <w:rFonts w:cs="Palatino Linotype"/>
          <w:szCs w:val="22"/>
          <w:lang w:bidi="he-IL"/>
        </w:rPr>
        <w:t xml:space="preserve">του ανθρώπου στην αυθεντική-αρχέγονη ταυτότητα και εστία. Αυτή η δυναμική </w:t>
      </w:r>
      <w:r w:rsidRPr="008149D1">
        <w:rPr>
          <w:rFonts w:cs="Palatino Linotype"/>
          <w:i/>
          <w:szCs w:val="22"/>
          <w:lang w:bidi="he-IL"/>
        </w:rPr>
        <w:t xml:space="preserve">στροφή </w:t>
      </w:r>
      <w:r w:rsidRPr="008149D1">
        <w:rPr>
          <w:rFonts w:cs="Palatino Linotype"/>
          <w:szCs w:val="22"/>
          <w:lang w:bidi="he-IL"/>
        </w:rPr>
        <w:t>ή αλλιώς</w:t>
      </w:r>
      <w:r w:rsidRPr="008149D1">
        <w:rPr>
          <w:rFonts w:cs="Palatino Linotype"/>
          <w:i/>
          <w:szCs w:val="22"/>
          <w:lang w:bidi="he-IL"/>
        </w:rPr>
        <w:t xml:space="preserve"> Μεταβολή</w:t>
      </w:r>
      <w:r w:rsidRPr="008149D1">
        <w:rPr>
          <w:rFonts w:cs="Palatino Linotype"/>
          <w:szCs w:val="22"/>
          <w:lang w:bidi="he-IL"/>
        </w:rPr>
        <w:t xml:space="preserve"> συνοδεύεται από αλλαγή οπτικής και στάσης ζωής και συνοδεύεται από την άφεση των ενοχών και τη σωτηρία από το εσχατολογικό δικαστήριο. Το ίδιο το βάπτισμα του Ιωάννη ουσιαστικά δεν καθάριζε από την αμαρτία αφού αυτή σύμφωνα με τους γραμματείς (Μκ. 1, 7) μόνον ένας δύναται να διαγράψει</w:t>
      </w:r>
      <w:r w:rsidRPr="008149D1">
        <w:rPr>
          <w:rFonts w:cs="Palatino Linotype"/>
          <w:szCs w:val="22"/>
          <w:vertAlign w:val="superscript"/>
          <w:lang w:bidi="he-IL"/>
        </w:rPr>
        <w:t>.</w:t>
      </w:r>
      <w:r w:rsidRPr="008149D1">
        <w:rPr>
          <w:rFonts w:cs="Palatino Linotype"/>
          <w:szCs w:val="22"/>
          <w:lang w:bidi="he-IL"/>
        </w:rPr>
        <w:t xml:space="preserve"> ο Θεός. Ο Ιωάννης οδηγούσε τα πλήθη που μαζικά συνέρεαν σε αυτόν σε έντονη συνείδηση της αμαρτωλότητας, της ανάγκης για κάθαρσης και μεγαλύτερη λαχτάρα για αυτό ή μάλλον Αυτόν που οι προφήτες διακήρυξαν: όχι άλλους νόμους αλλά μια άλλη καινούργια καρδιά και Πνεύμα (Ιεζ. 36, 25-27</w:t>
      </w:r>
      <w:r w:rsidRPr="008149D1">
        <w:rPr>
          <w:rFonts w:cs="Palatino Linotype"/>
          <w:szCs w:val="22"/>
          <w:vertAlign w:val="superscript"/>
          <w:lang w:bidi="he-IL"/>
        </w:rPr>
        <w:t>.</w:t>
      </w:r>
      <w:r w:rsidRPr="008149D1">
        <w:rPr>
          <w:rFonts w:cs="Palatino Linotype"/>
          <w:szCs w:val="22"/>
          <w:lang w:bidi="he-IL"/>
        </w:rPr>
        <w:t xml:space="preserve"> 39, 29</w:t>
      </w:r>
      <w:r w:rsidRPr="008149D1">
        <w:rPr>
          <w:rFonts w:cs="Palatino Linotype"/>
          <w:szCs w:val="22"/>
          <w:vertAlign w:val="superscript"/>
          <w:lang w:bidi="he-IL"/>
        </w:rPr>
        <w:t>.</w:t>
      </w:r>
      <w:r w:rsidRPr="008149D1">
        <w:rPr>
          <w:rFonts w:cs="Palatino Linotype"/>
          <w:szCs w:val="22"/>
          <w:lang w:bidi="he-IL"/>
        </w:rPr>
        <w:t xml:space="preserve"> Ιωήλ 2, 28-29</w:t>
      </w:r>
      <w:r w:rsidRPr="008149D1">
        <w:rPr>
          <w:rFonts w:cs="Palatino Linotype"/>
          <w:szCs w:val="22"/>
          <w:vertAlign w:val="superscript"/>
          <w:lang w:bidi="he-IL"/>
        </w:rPr>
        <w:t>.</w:t>
      </w:r>
      <w:r w:rsidRPr="008149D1">
        <w:rPr>
          <w:rFonts w:cs="Palatino Linotype"/>
          <w:szCs w:val="22"/>
          <w:lang w:bidi="he-IL"/>
        </w:rPr>
        <w:t xml:space="preserve"> Ζαχ. 12, 10). Ιδίως ο προφήτης-ιερέας Ιεζεκιήλ διατρανώνει στα κεφ. 36-37 τα εξής: Όπως στο Γέν. 2 το νερό μεταβάλλει την άμμο της ερήμου σε πηλό για να κατασκευαστεί ο Αδάμ και κατόπιν ο Κύριος εμφυσά στα ρουθούνια το Πνεύμα Του για να γίνει ζωντανή ύπαρξη (</w:t>
      </w:r>
      <w:r w:rsidRPr="008149D1">
        <w:rPr>
          <w:rFonts w:cs="Palatino Linotype"/>
          <w:i/>
          <w:szCs w:val="22"/>
          <w:lang w:bidi="he-IL"/>
        </w:rPr>
        <w:t>ψυχὴ ζῶσα</w:t>
      </w:r>
      <w:r w:rsidRPr="008149D1">
        <w:rPr>
          <w:rFonts w:cs="Palatino Linotype"/>
          <w:szCs w:val="22"/>
          <w:lang w:bidi="he-IL"/>
        </w:rPr>
        <w:t>), έτσι και στα Έσχατα ο Κύριος θα καθάρει με νερό τον λαό από τις ενοχές του και θα μεταμοσχεύσει σάρκινες/</w:t>
      </w:r>
      <w:r w:rsidRPr="008149D1">
        <w:rPr>
          <w:rFonts w:cs="Palatino Linotype"/>
          <w:i/>
          <w:szCs w:val="22"/>
          <w:lang w:bidi="he-IL"/>
        </w:rPr>
        <w:t>ευαίσθητες</w:t>
      </w:r>
      <w:r w:rsidRPr="008149D1">
        <w:rPr>
          <w:rFonts w:cs="Palatino Linotype"/>
          <w:szCs w:val="22"/>
          <w:lang w:bidi="he-IL"/>
        </w:rPr>
        <w:t xml:space="preserve"> και όχι λίθινες/πωρωμένες καρδιές. Σε αυτές θα κατοικεί το δημιουργικό και ζωοποιό Πνεύμα του Κυρίου (Ψ. 50, 11) που ανασταίνει «στα πόδια τους» τα διάσπαρτα έκθετα οστά σε ένα περιβάλλον που μεταμορφώνεται σε κήπος με κέντρο το Ναό. </w:t>
      </w:r>
    </w:p>
    <w:p w:rsidR="00E5169E" w:rsidRPr="008149D1" w:rsidRDefault="00E5169E" w:rsidP="00E5169E">
      <w:pPr>
        <w:rPr>
          <w:rFonts w:cs="Palatino Linotype"/>
          <w:szCs w:val="22"/>
          <w:lang w:bidi="he-IL"/>
        </w:rPr>
      </w:pPr>
    </w:p>
    <w:p w:rsidR="00E5169E" w:rsidRPr="008149D1" w:rsidRDefault="00E5169E" w:rsidP="00E5169E">
      <w:pPr>
        <w:rPr>
          <w:rFonts w:cs="Palatino Linotype"/>
          <w:szCs w:val="22"/>
          <w:lang w:bidi="he-IL"/>
        </w:rPr>
      </w:pPr>
      <w:r w:rsidRPr="008149D1">
        <w:rPr>
          <w:rFonts w:cs="Palatino Linotype"/>
          <w:szCs w:val="22"/>
          <w:lang w:bidi="he-IL"/>
        </w:rPr>
        <w:t xml:space="preserve">Στην παρουσίαση του Ιησού από τον Ιωάννη εντυπωσιάζει το εξής: δεν χαρακτηρίζεται ούτε ως </w:t>
      </w:r>
      <w:r w:rsidRPr="008149D1">
        <w:rPr>
          <w:rFonts w:cs="Palatino Linotype"/>
          <w:i/>
          <w:szCs w:val="22"/>
          <w:lang w:bidi="he-IL"/>
        </w:rPr>
        <w:t>ὁ Λόγος</w:t>
      </w:r>
      <w:r w:rsidRPr="008149D1">
        <w:rPr>
          <w:rFonts w:cs="Palatino Linotype"/>
          <w:szCs w:val="22"/>
          <w:lang w:bidi="he-IL"/>
        </w:rPr>
        <w:t xml:space="preserve"> (ο όρος δεν απαντά σε άλλο χωρίο εκτός του Προλόγου!) ούτε ως </w:t>
      </w:r>
      <w:r w:rsidRPr="008149D1">
        <w:rPr>
          <w:rFonts w:cs="Palatino Linotype"/>
          <w:i/>
          <w:szCs w:val="22"/>
          <w:lang w:bidi="he-IL"/>
        </w:rPr>
        <w:t>ὁ μονογενής Θεός</w:t>
      </w:r>
      <w:r w:rsidRPr="008149D1">
        <w:rPr>
          <w:rFonts w:cs="Palatino Linotype"/>
          <w:szCs w:val="22"/>
          <w:lang w:bidi="he-IL"/>
        </w:rPr>
        <w:t xml:space="preserve">, ούτε ως ὁ </w:t>
      </w:r>
      <w:r w:rsidRPr="008149D1">
        <w:rPr>
          <w:rFonts w:cs="Palatino Linotype"/>
          <w:i/>
          <w:szCs w:val="22"/>
          <w:lang w:bidi="he-IL"/>
        </w:rPr>
        <w:t>Χριστός</w:t>
      </w:r>
      <w:r w:rsidRPr="008149D1">
        <w:rPr>
          <w:rFonts w:cs="Palatino Linotype"/>
          <w:szCs w:val="22"/>
          <w:lang w:bidi="he-IL"/>
        </w:rPr>
        <w:t xml:space="preserve">, ούτε ως </w:t>
      </w:r>
      <w:r w:rsidRPr="008149D1">
        <w:rPr>
          <w:rFonts w:cs="Palatino Linotype"/>
          <w:i/>
          <w:szCs w:val="22"/>
          <w:lang w:bidi="he-IL"/>
        </w:rPr>
        <w:t>ὁ Κύριος</w:t>
      </w:r>
      <w:r w:rsidRPr="008149D1">
        <w:rPr>
          <w:rFonts w:cs="Palatino Linotype"/>
          <w:szCs w:val="22"/>
          <w:lang w:bidi="he-IL"/>
        </w:rPr>
        <w:t xml:space="preserve">, αλλά ως </w:t>
      </w:r>
      <w:r w:rsidRPr="008149D1">
        <w:rPr>
          <w:rFonts w:cs="Palatino Linotype"/>
          <w:b/>
          <w:i/>
          <w:szCs w:val="22"/>
          <w:lang w:bidi="he-IL"/>
        </w:rPr>
        <w:t>ὁ Ἀμνὸς τοῦ Θεοῦ</w:t>
      </w:r>
      <w:r w:rsidRPr="008149D1">
        <w:rPr>
          <w:rFonts w:cs="Palatino Linotype"/>
          <w:b/>
          <w:szCs w:val="22"/>
          <w:lang w:bidi="he-IL"/>
        </w:rPr>
        <w:t xml:space="preserve"> </w:t>
      </w:r>
      <w:r w:rsidRPr="008149D1">
        <w:rPr>
          <w:rFonts w:cs="Palatino Linotype"/>
          <w:b/>
          <w:i/>
          <w:szCs w:val="22"/>
          <w:lang w:bidi="he-IL"/>
        </w:rPr>
        <w:t>ὁ αἴρων</w:t>
      </w:r>
      <w:r w:rsidRPr="008149D1">
        <w:rPr>
          <w:rFonts w:cs="Palatino Linotype"/>
          <w:szCs w:val="22"/>
          <w:lang w:bidi="he-IL"/>
        </w:rPr>
        <w:t xml:space="preserve"> [= Αυτός που </w:t>
      </w:r>
      <w:r w:rsidRPr="008149D1">
        <w:rPr>
          <w:rFonts w:cs="Palatino Linotype"/>
          <w:i/>
          <w:szCs w:val="22"/>
          <w:lang w:bidi="he-IL"/>
        </w:rPr>
        <w:t>διαρκώς</w:t>
      </w:r>
      <w:r w:rsidRPr="008149D1">
        <w:rPr>
          <w:rFonts w:cs="Palatino Linotype"/>
          <w:szCs w:val="22"/>
          <w:lang w:bidi="he-IL"/>
        </w:rPr>
        <w:t xml:space="preserve"> σηκώνει και ταυτόχρονα εξαλείφει]</w:t>
      </w:r>
      <w:r w:rsidRPr="008149D1">
        <w:rPr>
          <w:rFonts w:cs="Palatino Linotype"/>
          <w:i/>
          <w:szCs w:val="22"/>
          <w:lang w:bidi="he-IL"/>
        </w:rPr>
        <w:t xml:space="preserve"> τὴν ἁμαρτίαν </w:t>
      </w:r>
      <w:r w:rsidRPr="008149D1">
        <w:rPr>
          <w:rFonts w:cs="Palatino Linotype"/>
          <w:szCs w:val="22"/>
          <w:lang w:bidi="he-IL"/>
        </w:rPr>
        <w:t xml:space="preserve">[και μάλιστα ολόκληρου] </w:t>
      </w:r>
      <w:r w:rsidRPr="008149D1">
        <w:rPr>
          <w:rFonts w:cs="Palatino Linotype"/>
          <w:i/>
          <w:szCs w:val="22"/>
          <w:lang w:bidi="he-IL"/>
        </w:rPr>
        <w:t>τοῦ Κόσμου</w:t>
      </w:r>
      <w:r w:rsidRPr="008149D1">
        <w:rPr>
          <w:rFonts w:cs="Palatino Linotype"/>
          <w:szCs w:val="22"/>
          <w:lang w:bidi="he-IL"/>
        </w:rPr>
        <w:t xml:space="preserve">. Για να κατανοήσει κάποιος </w:t>
      </w:r>
      <w:r w:rsidRPr="008149D1">
        <w:rPr>
          <w:rFonts w:cs="Palatino Linotype"/>
          <w:szCs w:val="22"/>
          <w:lang w:bidi="he-IL"/>
        </w:rPr>
        <w:lastRenderedPageBreak/>
        <w:t xml:space="preserve">το </w:t>
      </w:r>
      <w:r w:rsidRPr="008149D1">
        <w:rPr>
          <w:rFonts w:cs="Palatino Linotype"/>
          <w:i/>
          <w:szCs w:val="22"/>
          <w:lang w:bidi="he-IL"/>
        </w:rPr>
        <w:t>παράδοξο</w:t>
      </w:r>
      <w:r w:rsidRPr="008149D1">
        <w:rPr>
          <w:rFonts w:cs="Palatino Linotype"/>
          <w:szCs w:val="22"/>
          <w:lang w:bidi="he-IL"/>
        </w:rPr>
        <w:t xml:space="preserve">, πρέπει να παραλληλίσει το συγκεκριμένο χωρίο με την αντίστοιχη παρουσίαση του Μεσσία στην Αποκ. (κεφ. 5) κατά τη Μεγάλη Είσοδό Του πλέον (όχι στη γη αλλά) στον ουρανό. Ενώ ο ορών Ιωάννης </w:t>
      </w:r>
      <w:r w:rsidRPr="008149D1">
        <w:rPr>
          <w:rFonts w:cs="Palatino Linotype"/>
          <w:i/>
          <w:szCs w:val="22"/>
          <w:lang w:bidi="he-IL"/>
        </w:rPr>
        <w:t>ακούει</w:t>
      </w:r>
      <w:r w:rsidRPr="008149D1">
        <w:rPr>
          <w:rFonts w:cs="Palatino Linotype"/>
          <w:szCs w:val="22"/>
          <w:lang w:bidi="he-IL"/>
        </w:rPr>
        <w:t xml:space="preserve"> ότι έρχεται ο λέων, η ρίζα εκ της φύλης Ιούδα,</w:t>
      </w:r>
      <w:r w:rsidRPr="008149D1">
        <w:rPr>
          <w:rFonts w:cs="Palatino Linotype"/>
          <w:i/>
          <w:szCs w:val="22"/>
          <w:lang w:bidi="he-IL"/>
        </w:rPr>
        <w:t xml:space="preserve"> βλέπει</w:t>
      </w:r>
      <w:r w:rsidRPr="008149D1">
        <w:rPr>
          <w:rFonts w:cs="Palatino Linotype"/>
          <w:szCs w:val="22"/>
          <w:lang w:bidi="he-IL"/>
        </w:rPr>
        <w:t xml:space="preserve"> ένα Αρν</w:t>
      </w:r>
      <w:r w:rsidRPr="008149D1">
        <w:rPr>
          <w:rFonts w:cs="Palatino Linotype"/>
          <w:b/>
          <w:i/>
          <w:szCs w:val="22"/>
          <w:lang w:bidi="he-IL"/>
        </w:rPr>
        <w:t>ίον</w:t>
      </w:r>
      <w:r w:rsidRPr="008149D1">
        <w:rPr>
          <w:rFonts w:cs="Palatino Linotype"/>
          <w:szCs w:val="22"/>
          <w:lang w:bidi="he-IL"/>
        </w:rPr>
        <w:t xml:space="preserve"> (αρήν + υποκοριστικό –</w:t>
      </w:r>
      <w:r w:rsidRPr="008149D1">
        <w:rPr>
          <w:rFonts w:cs="Palatino Linotype"/>
          <w:i/>
          <w:szCs w:val="22"/>
          <w:lang w:bidi="he-IL"/>
        </w:rPr>
        <w:t>ιον</w:t>
      </w:r>
      <w:r w:rsidRPr="008149D1">
        <w:rPr>
          <w:rFonts w:cs="Palatino Linotype"/>
          <w:szCs w:val="22"/>
          <w:lang w:bidi="he-IL"/>
        </w:rPr>
        <w:t>) του οποίου το κατεξοχήν χαρακτηριστικό είναι η σφαγή. Συνήθως οι «εκλεκτοί» λαοί αναμένουν κατεξοχήν ένα λιοντάρι, έναν μαρμαρωμένο βασιλιά προκειμένου να προσφέρει άρτον και θέαμα (πρβλ. Ιω. 6) αλλά και να αποκαταστήσει την χαμένη υπόληψη του εκλεκτού λαού. Αντιθέτως ο Πρόδρομος του Ισχυρού ταυτίζει τον Ερχόμενο Ιησού με το πασχάλιο Αρνί του οποίου το αίμα λύτρωσε από τον θάνατο τα πρωτότοκα των Εβραίων κατά το πέρασμα του ολοθρευτή αγγέλου (Εξ. 2, 23). Ο ίδιος ο Ιησούς μόνον στο Ιω. σταυρώνεται όταν σφάζονται οι πασχάλιοι αμνοί από τους ιερείς στο Ναό</w:t>
      </w:r>
      <w:r w:rsidRPr="008149D1">
        <w:rPr>
          <w:szCs w:val="22"/>
        </w:rPr>
        <w:t xml:space="preserve">, παραμονή του Πάσχα, ενώ και τα σκέλη Του δεν τα </w:t>
      </w:r>
      <w:r w:rsidRPr="008149D1">
        <w:rPr>
          <w:i/>
          <w:szCs w:val="22"/>
        </w:rPr>
        <w:t>κατέαξαν</w:t>
      </w:r>
      <w:r w:rsidRPr="008149D1">
        <w:rPr>
          <w:szCs w:val="22"/>
        </w:rPr>
        <w:t xml:space="preserve"> οι στρατιώτες (19, 33) όπως επίσης συνέβαινε με αυτούς τους αμνούς (Έξ. 12, 10. 46). </w:t>
      </w:r>
      <w:r w:rsidRPr="008149D1">
        <w:rPr>
          <w:rFonts w:cs="Palatino Linotype"/>
          <w:szCs w:val="22"/>
          <w:lang w:bidi="he-IL"/>
        </w:rPr>
        <w:t xml:space="preserve">Ανακαλείται επίσης ο </w:t>
      </w:r>
      <w:r w:rsidRPr="008149D1">
        <w:rPr>
          <w:rFonts w:cs="Palatino Linotype"/>
          <w:i/>
          <w:szCs w:val="22"/>
          <w:lang w:bidi="he-IL"/>
        </w:rPr>
        <w:t>πάσχων Δούλος</w:t>
      </w:r>
      <w:r w:rsidRPr="008149D1">
        <w:rPr>
          <w:rFonts w:cs="Palatino Linotype"/>
          <w:szCs w:val="22"/>
          <w:lang w:bidi="he-IL"/>
        </w:rPr>
        <w:t xml:space="preserve"> του Ησαΐα (</w:t>
      </w:r>
      <w:r w:rsidRPr="008149D1">
        <w:rPr>
          <w:szCs w:val="22"/>
        </w:rPr>
        <w:t xml:space="preserve">Ησ. 53, 7) ο οποίος </w:t>
      </w:r>
      <w:r w:rsidRPr="008149D1">
        <w:rPr>
          <w:rFonts w:cs="Palatino Linotype"/>
          <w:szCs w:val="22"/>
          <w:lang w:bidi="he-IL"/>
        </w:rPr>
        <w:t xml:space="preserve">οδηγείται όπως το πρόβατο άφωνος στη σφαγή σηκώνοντας την αμαρτία, τις ενοχές του λαού (Α’ Ιω. 3, 5). Στο τέλος, όμως, </w:t>
      </w:r>
      <w:r w:rsidRPr="008149D1">
        <w:rPr>
          <w:rFonts w:cs="Palatino Linotype"/>
          <w:i/>
          <w:szCs w:val="22"/>
          <w:lang w:bidi="he-IL"/>
        </w:rPr>
        <w:t>δοξάζεται</w:t>
      </w:r>
      <w:r w:rsidRPr="008149D1">
        <w:rPr>
          <w:rFonts w:cs="Palatino Linotype"/>
          <w:szCs w:val="22"/>
          <w:lang w:bidi="he-IL"/>
        </w:rPr>
        <w:t>-</w:t>
      </w:r>
      <w:r w:rsidRPr="008149D1">
        <w:rPr>
          <w:rFonts w:cs="Palatino Linotype"/>
          <w:i/>
          <w:szCs w:val="22"/>
          <w:lang w:bidi="he-IL"/>
        </w:rPr>
        <w:t xml:space="preserve">υψώνεται. </w:t>
      </w:r>
      <w:r w:rsidRPr="008149D1">
        <w:rPr>
          <w:rFonts w:cs="Palatino Linotype"/>
          <w:szCs w:val="22"/>
          <w:lang w:bidi="he-IL"/>
        </w:rPr>
        <w:t>Πρόκειται για δύο όρους πολύ αγαπητούς στο Ιω., όπου ο Ιησούς υψώνεται/δοξάζεται ήδη με (και όχι μετά) τη Σταύρωσή Του</w:t>
      </w:r>
      <w:r w:rsidRPr="008149D1">
        <w:rPr>
          <w:rStyle w:val="a6"/>
          <w:rFonts w:cs="Palatino Linotype"/>
          <w:szCs w:val="22"/>
          <w:lang w:bidi="he-IL"/>
        </w:rPr>
        <w:footnoteReference w:id="51"/>
      </w:r>
      <w:r w:rsidRPr="008149D1">
        <w:rPr>
          <w:rFonts w:cs="Palatino Linotype"/>
          <w:szCs w:val="22"/>
          <w:lang w:bidi="he-IL"/>
        </w:rPr>
        <w:t xml:space="preserve">. </w:t>
      </w:r>
    </w:p>
    <w:p w:rsidR="00E5169E" w:rsidRPr="008149D1" w:rsidRDefault="00E5169E" w:rsidP="00E5169E">
      <w:pPr>
        <w:rPr>
          <w:rFonts w:cs="Palatino Linotype"/>
          <w:szCs w:val="22"/>
          <w:lang w:bidi="he-IL"/>
        </w:rPr>
      </w:pPr>
      <w:r w:rsidRPr="008149D1">
        <w:rPr>
          <w:rFonts w:cs="Palatino Linotype"/>
          <w:szCs w:val="22"/>
          <w:lang w:bidi="he-IL"/>
        </w:rPr>
        <w:t xml:space="preserve">Έτσι ο Ιησούς επιτελεί ταυτόχρονα δύο λειτουργείες διακριτές στον Ισραήλ: σηκώνει πάνω του την κατάρα που συνεπάγονται οι αμαρτίες των πολλών/όλων αλλά και προσφέρει την ύπαρξή του ως θυσία υπέρ/αντί των άλλων. Αντίθετα προς τις ιουδαϊκές προσδοκίες ο συγκεκριμένος αμνός που ενσαρκώνει την αγάπη για δύναμη αλλά τη δύναμη της θυσιαστικής αγάπης δεν λειτουργεί χάριν ενός/του λαού αλλά χάριν </w:t>
      </w:r>
      <w:r w:rsidRPr="008149D1">
        <w:rPr>
          <w:rFonts w:cs="Palatino Linotype"/>
          <w:b/>
          <w:i/>
          <w:szCs w:val="22"/>
          <w:lang w:bidi="he-IL"/>
        </w:rPr>
        <w:t>όλου του κόσμου</w:t>
      </w:r>
      <w:r w:rsidRPr="008149D1">
        <w:rPr>
          <w:rFonts w:cs="Palatino Linotype"/>
          <w:szCs w:val="22"/>
          <w:lang w:bidi="he-IL"/>
        </w:rPr>
        <w:t xml:space="preserve">. Δεν </w:t>
      </w:r>
      <w:r w:rsidRPr="008149D1">
        <w:rPr>
          <w:rFonts w:cs="Palatino Linotype"/>
          <w:i/>
          <w:szCs w:val="22"/>
          <w:lang w:bidi="he-IL"/>
        </w:rPr>
        <w:t xml:space="preserve">φέρει </w:t>
      </w:r>
      <w:r w:rsidRPr="008149D1">
        <w:rPr>
          <w:rFonts w:cs="Palatino Linotype"/>
          <w:szCs w:val="22"/>
          <w:lang w:bidi="he-IL"/>
        </w:rPr>
        <w:t xml:space="preserve">απλώς, όπως στον Ησαΐα, αλλά </w:t>
      </w:r>
      <w:r w:rsidRPr="008149D1">
        <w:rPr>
          <w:rFonts w:cs="Palatino Linotype"/>
          <w:i/>
          <w:szCs w:val="22"/>
          <w:lang w:bidi="he-IL"/>
        </w:rPr>
        <w:t>αἴρει</w:t>
      </w:r>
      <w:r w:rsidRPr="008149D1">
        <w:rPr>
          <w:rFonts w:cs="Palatino Linotype"/>
          <w:szCs w:val="22"/>
          <w:lang w:bidi="he-IL"/>
        </w:rPr>
        <w:t xml:space="preserve">. Είναι μία από τις πολλές φράσεις με διττό νόημα που χρησιμοποιεί ο Ιωάννης. Σημαίνει </w:t>
      </w:r>
      <w:r w:rsidRPr="008149D1">
        <w:rPr>
          <w:rFonts w:cs="Palatino Linotype"/>
          <w:i/>
          <w:szCs w:val="22"/>
          <w:lang w:bidi="he-IL"/>
        </w:rPr>
        <w:t>σηκώνω πάνω μου</w:t>
      </w:r>
      <w:r w:rsidRPr="008149D1">
        <w:rPr>
          <w:rFonts w:cs="Palatino Linotype"/>
          <w:szCs w:val="22"/>
          <w:lang w:bidi="he-IL"/>
        </w:rPr>
        <w:t xml:space="preserve"> και ταυτόχρονα </w:t>
      </w:r>
      <w:r w:rsidRPr="008149D1">
        <w:rPr>
          <w:rFonts w:cs="Palatino Linotype"/>
          <w:i/>
          <w:szCs w:val="22"/>
          <w:lang w:bidi="he-IL"/>
        </w:rPr>
        <w:t>διαγράφω</w:t>
      </w:r>
      <w:r w:rsidRPr="008149D1">
        <w:rPr>
          <w:rFonts w:cs="Palatino Linotype"/>
          <w:szCs w:val="22"/>
          <w:lang w:bidi="he-IL"/>
        </w:rPr>
        <w:t>. Αυτό συμβαίνει διαρκώς (σε όλο το διάβα της ιστορίας)</w:t>
      </w:r>
      <w:r w:rsidRPr="008149D1">
        <w:rPr>
          <w:rFonts w:cs="Palatino Linotype"/>
          <w:i/>
          <w:szCs w:val="22"/>
          <w:lang w:bidi="he-IL"/>
        </w:rPr>
        <w:t xml:space="preserve"> </w:t>
      </w:r>
      <w:r w:rsidRPr="008149D1">
        <w:rPr>
          <w:rFonts w:cs="Palatino Linotype"/>
          <w:szCs w:val="22"/>
          <w:lang w:bidi="he-IL"/>
        </w:rPr>
        <w:t xml:space="preserve">και όπως ήδη επισημάνθηκε αφορά όλον τον κόσμο (και όχι κάποιους εκλεκτούς). </w:t>
      </w:r>
    </w:p>
    <w:p w:rsidR="00E5169E" w:rsidRPr="008149D1" w:rsidRDefault="00E5169E" w:rsidP="00E5169E">
      <w:pPr>
        <w:autoSpaceDE w:val="0"/>
        <w:autoSpaceDN w:val="0"/>
        <w:adjustRightInd w:val="0"/>
        <w:rPr>
          <w:rFonts w:cs="Palatino Linotype"/>
          <w:szCs w:val="22"/>
          <w:lang w:bidi="he-IL"/>
        </w:rPr>
      </w:pPr>
    </w:p>
    <w:p w:rsidR="00E5169E" w:rsidRPr="008149D1" w:rsidRDefault="00E5169E" w:rsidP="00E5169E">
      <w:pPr>
        <w:autoSpaceDE w:val="0"/>
        <w:autoSpaceDN w:val="0"/>
        <w:adjustRightInd w:val="0"/>
        <w:rPr>
          <w:rFonts w:cs="Palatino Linotype"/>
          <w:szCs w:val="22"/>
          <w:lang w:bidi="he-IL"/>
        </w:rPr>
      </w:pPr>
      <w:r w:rsidRPr="008149D1">
        <w:rPr>
          <w:rFonts w:cs="Palatino Linotype"/>
          <w:szCs w:val="22"/>
          <w:lang w:bidi="he-IL"/>
        </w:rPr>
        <w:t xml:space="preserve">Σε αυτόν (τον Αμνό) μετά από τέσσερεις αιώνες πνευματικής ξηρασίας (αφού από την εποχή του Έσδρα η μεγάλη πλειοψηφία του Ιουδαϊσμού θεωρούσε ότι σταμάτησε να πνέει, γι΄ αυτό και η Διαθήκη-συμβόλαιο γάμου γίνεται </w:t>
      </w:r>
      <w:r w:rsidRPr="008149D1">
        <w:rPr>
          <w:rFonts w:cs="Palatino Linotype"/>
          <w:i/>
          <w:szCs w:val="22"/>
          <w:lang w:bidi="he-IL"/>
        </w:rPr>
        <w:t>Νόμος</w:t>
      </w:r>
      <w:r w:rsidRPr="008149D1">
        <w:rPr>
          <w:rFonts w:cs="Palatino Linotype"/>
          <w:szCs w:val="22"/>
          <w:lang w:bidi="he-IL"/>
        </w:rPr>
        <w:t xml:space="preserve">) κατεβαίνει </w:t>
      </w:r>
      <w:r w:rsidRPr="008149D1">
        <w:rPr>
          <w:rFonts w:cs="Palatino Linotype"/>
          <w:i/>
          <w:szCs w:val="22"/>
          <w:lang w:bidi="he-IL"/>
        </w:rPr>
        <w:t>ἐξ οὐρανοῦ</w:t>
      </w:r>
      <w:r w:rsidRPr="008149D1">
        <w:rPr>
          <w:rFonts w:cs="Palatino Linotype"/>
          <w:szCs w:val="22"/>
          <w:lang w:bidi="he-IL"/>
        </w:rPr>
        <w:t xml:space="preserve"> (όπως μόνον το Ιω. 1, 32 αναφέρει) και μάλιστα </w:t>
      </w:r>
      <w:r w:rsidRPr="008149D1">
        <w:rPr>
          <w:rFonts w:cs="Palatino Linotype"/>
          <w:b/>
          <w:szCs w:val="22"/>
          <w:lang w:bidi="he-IL"/>
        </w:rPr>
        <w:t>μένει</w:t>
      </w:r>
      <w:r w:rsidRPr="008149D1">
        <w:rPr>
          <w:rFonts w:cs="Palatino Linotype"/>
          <w:szCs w:val="22"/>
          <w:lang w:bidi="he-IL"/>
        </w:rPr>
        <w:t xml:space="preserve"> το Πνεύμα, με τη </w:t>
      </w:r>
      <w:r w:rsidRPr="008149D1">
        <w:rPr>
          <w:rFonts w:cs="Palatino Linotype"/>
          <w:b/>
          <w:szCs w:val="22"/>
          <w:lang w:bidi="he-IL"/>
        </w:rPr>
        <w:t>μορφή περιστεράς</w:t>
      </w:r>
      <w:r w:rsidRPr="008149D1">
        <w:rPr>
          <w:rFonts w:cs="Palatino Linotype"/>
          <w:szCs w:val="22"/>
          <w:lang w:bidi="he-IL"/>
        </w:rPr>
        <w:t xml:space="preserve">. Τι δηλώνει άραγε το </w:t>
      </w:r>
      <w:r w:rsidRPr="008149D1">
        <w:rPr>
          <w:rFonts w:cs="Palatino Linotype"/>
          <w:i/>
          <w:szCs w:val="22"/>
          <w:lang w:bidi="he-IL"/>
        </w:rPr>
        <w:t>ὡς περιστερὰν</w:t>
      </w:r>
      <w:r w:rsidRPr="008149D1">
        <w:rPr>
          <w:rFonts w:cs="Palatino Linotype"/>
          <w:szCs w:val="22"/>
          <w:lang w:bidi="he-IL"/>
        </w:rPr>
        <w:t xml:space="preserve">; Τον τρόπο της καθόδου του Αγ. Πνεύματος ή το είδος εμφάνισης του τρίτου Προσώπου της Αγ. Τριάδος; Η περιστερά, «καθαρό» ζώο </w:t>
      </w:r>
      <w:r w:rsidRPr="008149D1">
        <w:rPr>
          <w:rFonts w:cs="Palatino Linotype"/>
          <w:i/>
          <w:szCs w:val="22"/>
          <w:lang w:bidi="he-IL"/>
        </w:rPr>
        <w:t>θυσίας</w:t>
      </w:r>
      <w:r w:rsidRPr="008149D1">
        <w:rPr>
          <w:rFonts w:cs="Palatino Linotype"/>
          <w:szCs w:val="22"/>
          <w:lang w:bidi="he-IL"/>
        </w:rPr>
        <w:t xml:space="preserve"> (βλ. </w:t>
      </w:r>
      <w:r w:rsidRPr="008149D1">
        <w:rPr>
          <w:rFonts w:cs="Palatino Linotype"/>
          <w:i/>
          <w:szCs w:val="22"/>
          <w:lang w:bidi="he-IL"/>
        </w:rPr>
        <w:t>Υπαπαντή</w:t>
      </w:r>
      <w:r w:rsidRPr="008149D1">
        <w:rPr>
          <w:rFonts w:cs="Palatino Linotype"/>
          <w:szCs w:val="22"/>
          <w:lang w:bidi="he-IL"/>
        </w:rPr>
        <w:t xml:space="preserve"> Λκ. 2, 24. Λευ. 12, 8) που συνδεόταν με τη σύναψη της διαθήκης αλλά και την κοινωνία με τον ουρανό (Γέν. 15, 9), σύμβολο της αγάπης (Άσμα 5, 2. 12) αλλά και της αθωότητας, της ευγένειας και της σοφίας, υποδηλώνει την έναρξη της αναδημιουργίας του Σύμπαντος και την ανατολή μιας καινούργιας τάξης/Ειρήνης, η οποία εδράζεται στο έλεος και τη δημιουργική χάρη του Θεού και του Υιού Του (Γέν. 8, 11) αλλά και σε αναγεννημένες </w:t>
      </w:r>
      <w:r w:rsidRPr="008149D1">
        <w:rPr>
          <w:rFonts w:cs="Palatino Linotype"/>
          <w:i/>
          <w:szCs w:val="22"/>
          <w:lang w:bidi="he-IL"/>
        </w:rPr>
        <w:t>ἐν ὕδατι καὶ πνεύματι</w:t>
      </w:r>
      <w:r w:rsidRPr="008149D1">
        <w:rPr>
          <w:rFonts w:cs="Palatino Linotype"/>
          <w:szCs w:val="22"/>
          <w:lang w:bidi="he-IL"/>
        </w:rPr>
        <w:t xml:space="preserve"> υπάρξεις που έχουν το </w:t>
      </w:r>
      <w:r w:rsidRPr="008149D1">
        <w:rPr>
          <w:rFonts w:cs="Palatino Linotype"/>
          <w:i/>
          <w:szCs w:val="22"/>
          <w:lang w:bidi="he-IL"/>
        </w:rPr>
        <w:t>σπέρμα του Πατέρα</w:t>
      </w:r>
      <w:r w:rsidRPr="008149D1">
        <w:rPr>
          <w:rFonts w:cs="Palatino Linotype"/>
          <w:szCs w:val="22"/>
          <w:lang w:bidi="he-IL"/>
        </w:rPr>
        <w:t xml:space="preserve"> (Α’ Ιω. 3, 9). </w:t>
      </w:r>
    </w:p>
    <w:p w:rsidR="00E5169E" w:rsidRPr="008149D1" w:rsidRDefault="00E5169E" w:rsidP="00E5169E">
      <w:pPr>
        <w:autoSpaceDE w:val="0"/>
        <w:autoSpaceDN w:val="0"/>
        <w:adjustRightInd w:val="0"/>
        <w:rPr>
          <w:rFonts w:cs="Palatino Linotype"/>
          <w:szCs w:val="22"/>
          <w:lang w:bidi="he-IL"/>
        </w:rPr>
      </w:pPr>
    </w:p>
    <w:p w:rsidR="00E5169E" w:rsidRPr="008149D1" w:rsidRDefault="00E5169E" w:rsidP="00E5169E">
      <w:pPr>
        <w:autoSpaceDE w:val="0"/>
        <w:autoSpaceDN w:val="0"/>
        <w:adjustRightInd w:val="0"/>
        <w:rPr>
          <w:rFonts w:cs="Arial"/>
          <w:szCs w:val="22"/>
          <w:lang w:bidi="he-IL"/>
        </w:rPr>
      </w:pPr>
      <w:r w:rsidRPr="008149D1">
        <w:rPr>
          <w:rFonts w:cs="Palatino Linotype"/>
          <w:szCs w:val="22"/>
          <w:lang w:bidi="he-IL"/>
        </w:rPr>
        <w:t xml:space="preserve">Ταυτόχρονα με την κάθοδο του Πνεύματος εκπληρώνονται δύο πολύ σημαντικές για τον Ιουδαϊσμό προφητείες του Ησαΐα για τον Μεσσία. Πρόκειται (α) για το κεφ. 11, που κατακλείει την πολύ σημαντική ενότητα Εμμανουήλ κεφ. 6-12: </w:t>
      </w:r>
      <w:r w:rsidRPr="008149D1">
        <w:rPr>
          <w:rFonts w:cs="SBL Greek"/>
          <w:i/>
          <w:szCs w:val="22"/>
          <w:lang w:bidi="he-IL"/>
        </w:rPr>
        <w:t xml:space="preserve">καὶ ἐξελεύσεται ῥάβδος ἐκ τῆς ῥίζης Ἰεσσαὶ καὶ </w:t>
      </w:r>
      <w:r w:rsidRPr="008149D1">
        <w:rPr>
          <w:rFonts w:cs="SBL Greek"/>
          <w:b/>
          <w:i/>
          <w:szCs w:val="22"/>
          <w:lang w:bidi="he-IL"/>
        </w:rPr>
        <w:t xml:space="preserve">ἄνθος </w:t>
      </w:r>
      <w:r w:rsidRPr="008149D1">
        <w:rPr>
          <w:rFonts w:cs="SBL Greek"/>
          <w:szCs w:val="22"/>
          <w:lang w:bidi="he-IL"/>
        </w:rPr>
        <w:t>(βλαστός Μασ.)</w:t>
      </w:r>
      <w:r w:rsidRPr="008149D1">
        <w:rPr>
          <w:rFonts w:cs="SBL Greek"/>
          <w:b/>
          <w:i/>
          <w:szCs w:val="22"/>
          <w:lang w:bidi="he-IL"/>
        </w:rPr>
        <w:t xml:space="preserve"> ἐκ τῆς ῥίζης</w:t>
      </w:r>
      <w:r w:rsidRPr="008149D1">
        <w:rPr>
          <w:rFonts w:cs="SBL Greek"/>
          <w:i/>
          <w:szCs w:val="22"/>
          <w:lang w:bidi="he-IL"/>
        </w:rPr>
        <w:t xml:space="preserve"> ἀναβήσεται</w:t>
      </w:r>
      <w:r w:rsidRPr="008149D1">
        <w:rPr>
          <w:rFonts w:cs="Arial"/>
          <w:i/>
          <w:szCs w:val="22"/>
          <w:lang w:bidi="he-IL"/>
        </w:rPr>
        <w:t xml:space="preserve"> </w:t>
      </w:r>
      <w:r w:rsidRPr="008149D1">
        <w:rPr>
          <w:rFonts w:cs="SBL Greek"/>
          <w:i/>
          <w:szCs w:val="22"/>
          <w:lang w:bidi="he-IL"/>
        </w:rPr>
        <w:t xml:space="preserve">καὶ ἀναπαύσεται ἐπ᾽ αὐτὸν </w:t>
      </w:r>
      <w:r w:rsidRPr="008149D1">
        <w:rPr>
          <w:rFonts w:cs="SBL Greek"/>
          <w:b/>
          <w:i/>
          <w:caps/>
          <w:szCs w:val="22"/>
          <w:lang w:bidi="he-IL"/>
        </w:rPr>
        <w:t>π</w:t>
      </w:r>
      <w:r w:rsidRPr="008149D1">
        <w:rPr>
          <w:rFonts w:cs="SBL Greek"/>
          <w:b/>
          <w:i/>
          <w:szCs w:val="22"/>
          <w:lang w:bidi="he-IL"/>
        </w:rPr>
        <w:t xml:space="preserve">νεῦμα τοῦ </w:t>
      </w:r>
      <w:r w:rsidRPr="008149D1">
        <w:rPr>
          <w:rFonts w:cs="SBL Greek"/>
          <w:b/>
          <w:i/>
          <w:caps/>
          <w:szCs w:val="22"/>
          <w:lang w:bidi="he-IL"/>
        </w:rPr>
        <w:t>θ</w:t>
      </w:r>
      <w:r w:rsidRPr="008149D1">
        <w:rPr>
          <w:rFonts w:cs="SBL Greek"/>
          <w:b/>
          <w:i/>
          <w:szCs w:val="22"/>
          <w:lang w:bidi="he-IL"/>
        </w:rPr>
        <w:t>εοῦ</w:t>
      </w:r>
      <w:r w:rsidRPr="008149D1">
        <w:rPr>
          <w:rFonts w:cs="SBL Greek"/>
          <w:i/>
          <w:szCs w:val="22"/>
          <w:lang w:bidi="he-IL"/>
        </w:rPr>
        <w:t xml:space="preserve"> πνεῦμα (α) </w:t>
      </w:r>
      <w:r w:rsidRPr="008149D1">
        <w:rPr>
          <w:rFonts w:cs="SBL Greek"/>
          <w:b/>
          <w:i/>
          <w:szCs w:val="22"/>
          <w:lang w:bidi="he-IL"/>
        </w:rPr>
        <w:t>σοφίας</w:t>
      </w:r>
      <w:r w:rsidRPr="008149D1">
        <w:rPr>
          <w:rFonts w:cs="SBL Greek"/>
          <w:i/>
          <w:szCs w:val="22"/>
          <w:lang w:bidi="he-IL"/>
        </w:rPr>
        <w:t xml:space="preserve"> καὶ (β) </w:t>
      </w:r>
      <w:r w:rsidRPr="008149D1">
        <w:rPr>
          <w:rFonts w:cs="SBL Greek"/>
          <w:b/>
          <w:i/>
          <w:szCs w:val="22"/>
          <w:lang w:bidi="he-IL"/>
        </w:rPr>
        <w:t>συνέσεως</w:t>
      </w:r>
      <w:r w:rsidRPr="008149D1">
        <w:rPr>
          <w:rFonts w:cs="SBL Greek"/>
          <w:i/>
          <w:szCs w:val="22"/>
          <w:lang w:bidi="he-IL"/>
        </w:rPr>
        <w:t xml:space="preserve">/ πνεῦμα (γ) </w:t>
      </w:r>
      <w:r w:rsidRPr="008149D1">
        <w:rPr>
          <w:rFonts w:cs="SBL Greek"/>
          <w:b/>
          <w:i/>
          <w:szCs w:val="22"/>
          <w:lang w:bidi="he-IL"/>
        </w:rPr>
        <w:t>βουλῆς</w:t>
      </w:r>
      <w:r w:rsidRPr="008149D1">
        <w:rPr>
          <w:rFonts w:cs="SBL Greek"/>
          <w:i/>
          <w:szCs w:val="22"/>
          <w:lang w:bidi="he-IL"/>
        </w:rPr>
        <w:t xml:space="preserve"> καὶ (δ) </w:t>
      </w:r>
      <w:r w:rsidRPr="008149D1">
        <w:rPr>
          <w:rFonts w:cs="SBL Greek"/>
          <w:b/>
          <w:i/>
          <w:szCs w:val="22"/>
          <w:lang w:bidi="he-IL"/>
        </w:rPr>
        <w:t>ἰσχύος</w:t>
      </w:r>
      <w:r w:rsidRPr="008149D1">
        <w:rPr>
          <w:rFonts w:cs="SBL Greek"/>
          <w:i/>
          <w:szCs w:val="22"/>
          <w:lang w:bidi="he-IL"/>
        </w:rPr>
        <w:t xml:space="preserve">/ πνεῦμα (ε) </w:t>
      </w:r>
      <w:r w:rsidRPr="008149D1">
        <w:rPr>
          <w:rFonts w:cs="SBL Greek"/>
          <w:b/>
          <w:i/>
          <w:szCs w:val="22"/>
          <w:lang w:bidi="he-IL"/>
        </w:rPr>
        <w:t>γνώσεως</w:t>
      </w:r>
      <w:r w:rsidRPr="008149D1">
        <w:rPr>
          <w:rFonts w:cs="SBL Greek"/>
          <w:i/>
          <w:szCs w:val="22"/>
          <w:lang w:bidi="he-IL"/>
        </w:rPr>
        <w:t xml:space="preserve"> καὶ (στ) </w:t>
      </w:r>
      <w:r w:rsidRPr="008149D1">
        <w:rPr>
          <w:rFonts w:cs="SBL Greek"/>
          <w:b/>
          <w:i/>
          <w:szCs w:val="22"/>
          <w:lang w:bidi="he-IL"/>
        </w:rPr>
        <w:t>εὐσεβείας</w:t>
      </w:r>
      <w:r w:rsidRPr="008149D1">
        <w:rPr>
          <w:rFonts w:cs="Arial"/>
          <w:szCs w:val="22"/>
          <w:lang w:bidi="he-IL"/>
        </w:rPr>
        <w:t xml:space="preserve"> </w:t>
      </w:r>
      <w:r w:rsidRPr="008149D1">
        <w:rPr>
          <w:rFonts w:cs="SBL Greek"/>
          <w:i/>
          <w:szCs w:val="22"/>
          <w:lang w:bidi="he-IL"/>
        </w:rPr>
        <w:t xml:space="preserve">ἐμπλήσει αὐτὸν πνεῦμα (ζ) </w:t>
      </w:r>
      <w:r w:rsidRPr="008149D1">
        <w:rPr>
          <w:rFonts w:cs="SBL Greek"/>
          <w:b/>
          <w:i/>
          <w:szCs w:val="22"/>
          <w:lang w:bidi="he-IL"/>
        </w:rPr>
        <w:t xml:space="preserve">φόβου </w:t>
      </w:r>
      <w:r w:rsidRPr="008149D1">
        <w:rPr>
          <w:rFonts w:cs="SBL Greek"/>
          <w:b/>
          <w:i/>
          <w:caps/>
          <w:szCs w:val="22"/>
          <w:lang w:bidi="he-IL"/>
        </w:rPr>
        <w:t>θ</w:t>
      </w:r>
      <w:r w:rsidRPr="008149D1">
        <w:rPr>
          <w:rFonts w:cs="SBL Greek"/>
          <w:b/>
          <w:i/>
          <w:szCs w:val="22"/>
          <w:lang w:bidi="he-IL"/>
        </w:rPr>
        <w:t>εοῦ</w:t>
      </w:r>
      <w:r w:rsidRPr="008149D1">
        <w:rPr>
          <w:rFonts w:cs="SBL Greek"/>
          <w:i/>
          <w:szCs w:val="22"/>
          <w:lang w:bidi="he-IL"/>
        </w:rPr>
        <w:t xml:space="preserve">. </w:t>
      </w:r>
      <w:r w:rsidRPr="008149D1">
        <w:rPr>
          <w:rFonts w:cs="SBL Greek"/>
          <w:szCs w:val="22"/>
          <w:lang w:bidi="he-IL"/>
        </w:rPr>
        <w:t>Είναι ο Μεσσίας, ο οποίος δικαιώνει τους ταπεινούς και ελέγχει τους ασεβείς με έχοντας ως μοναδικό αλλά πανσθενουργό όπλο του, όχι τη βία αλλά τον λόγο (</w:t>
      </w:r>
      <w:r w:rsidRPr="008149D1">
        <w:rPr>
          <w:rFonts w:cs="SBL Greek"/>
          <w:b/>
          <w:i/>
          <w:szCs w:val="22"/>
          <w:lang w:bidi="he-IL"/>
        </w:rPr>
        <w:t>ράβδο</w:t>
      </w:r>
      <w:r w:rsidRPr="008149D1">
        <w:rPr>
          <w:rFonts w:cs="SBL Greek"/>
          <w:szCs w:val="22"/>
          <w:lang w:bidi="he-IL"/>
        </w:rPr>
        <w:t>)</w:t>
      </w:r>
      <w:r w:rsidRPr="008149D1">
        <w:rPr>
          <w:rFonts w:cs="SBL Greek"/>
          <w:i/>
          <w:szCs w:val="22"/>
          <w:lang w:bidi="he-IL"/>
        </w:rPr>
        <w:t xml:space="preserve"> τοῦ στόματος αὐτοῦ καὶ </w:t>
      </w:r>
      <w:r w:rsidRPr="008149D1">
        <w:rPr>
          <w:rFonts w:cs="SBL Greek"/>
          <w:szCs w:val="22"/>
          <w:lang w:bidi="he-IL"/>
        </w:rPr>
        <w:t>τὸ πνεῦμα</w:t>
      </w:r>
      <w:r w:rsidRPr="008149D1">
        <w:rPr>
          <w:rFonts w:cs="SBL Greek"/>
          <w:i/>
          <w:szCs w:val="22"/>
          <w:lang w:bidi="he-IL"/>
        </w:rPr>
        <w:t xml:space="preserve"> </w:t>
      </w:r>
      <w:r w:rsidRPr="008149D1">
        <w:rPr>
          <w:rFonts w:cs="SBL Greek"/>
          <w:b/>
          <w:i/>
          <w:szCs w:val="22"/>
          <w:lang w:bidi="he-IL"/>
        </w:rPr>
        <w:t>διὰ χειλέων</w:t>
      </w:r>
      <w:r w:rsidRPr="008149D1">
        <w:rPr>
          <w:rFonts w:cs="SBL Greek"/>
          <w:i/>
          <w:szCs w:val="22"/>
          <w:lang w:bidi="he-IL"/>
        </w:rPr>
        <w:t xml:space="preserve"> </w:t>
      </w:r>
      <w:r w:rsidRPr="008149D1">
        <w:rPr>
          <w:rFonts w:cs="SBL Greek"/>
          <w:szCs w:val="22"/>
          <w:lang w:bidi="he-IL"/>
        </w:rPr>
        <w:t>κάτι</w:t>
      </w:r>
      <w:r w:rsidRPr="008149D1">
        <w:rPr>
          <w:rFonts w:cs="SBL Greek"/>
          <w:i/>
          <w:szCs w:val="22"/>
          <w:lang w:bidi="he-IL"/>
        </w:rPr>
        <w:t xml:space="preserve"> </w:t>
      </w:r>
      <w:r w:rsidRPr="008149D1">
        <w:rPr>
          <w:rFonts w:cs="SBL Greek"/>
          <w:szCs w:val="22"/>
          <w:lang w:bidi="he-IL"/>
        </w:rPr>
        <w:t xml:space="preserve">που σημαίνει και την </w:t>
      </w:r>
      <w:r w:rsidRPr="008149D1">
        <w:rPr>
          <w:rFonts w:cs="SBL Greek"/>
          <w:i/>
          <w:szCs w:val="22"/>
          <w:lang w:bidi="he-IL"/>
        </w:rPr>
        <w:t>πνοή των χειλέων Του</w:t>
      </w:r>
      <w:r w:rsidRPr="008149D1">
        <w:rPr>
          <w:rFonts w:cs="SBL Greek"/>
          <w:szCs w:val="22"/>
          <w:lang w:bidi="he-IL"/>
        </w:rPr>
        <w:t xml:space="preserve"> αλλά και την </w:t>
      </w:r>
      <w:r w:rsidRPr="008149D1">
        <w:rPr>
          <w:rFonts w:cs="SBL Greek"/>
          <w:i/>
          <w:szCs w:val="22"/>
          <w:lang w:bidi="he-IL"/>
        </w:rPr>
        <w:t xml:space="preserve">αγιοπνευματική ενέργεια των ρημάτων </w:t>
      </w:r>
      <w:r w:rsidRPr="008149D1">
        <w:rPr>
          <w:rFonts w:cs="SBL Greek"/>
          <w:szCs w:val="22"/>
          <w:lang w:bidi="he-IL"/>
        </w:rPr>
        <w:t>του</w:t>
      </w:r>
      <w:r w:rsidRPr="008149D1">
        <w:rPr>
          <w:rFonts w:cs="SBL Greek"/>
          <w:i/>
          <w:szCs w:val="22"/>
          <w:lang w:bidi="he-IL"/>
        </w:rPr>
        <w:t xml:space="preserve">. </w:t>
      </w:r>
      <w:r w:rsidRPr="008149D1">
        <w:rPr>
          <w:rFonts w:cs="SBL Greek"/>
          <w:szCs w:val="22"/>
          <w:lang w:bidi="he-IL"/>
        </w:rPr>
        <w:t xml:space="preserve">Με την Παρουσία Του επιτυγχάνεται μια παραδείσια αρμονία αφού τα θηρία (δεν εξολοθρεύονται όπως στον Βιργίλιο μιας και εκπροσωπούν τους «βαρβάρους της Ανατολής» αλλά) συμβόσκουν με τα οικιακά ζώα αλλά και τα νήπια. </w:t>
      </w:r>
      <w:r w:rsidRPr="008149D1">
        <w:rPr>
          <w:rFonts w:cs="SBL Greek"/>
          <w:szCs w:val="22"/>
          <w:lang w:bidi="he-IL"/>
        </w:rPr>
        <w:lastRenderedPageBreak/>
        <w:t xml:space="preserve">Ανακαλείται επίσης (β) και το Ησ. 61, που είναι γνωστό από την </w:t>
      </w:r>
      <w:r w:rsidRPr="008149D1">
        <w:rPr>
          <w:rFonts w:cs="SBL Greek"/>
          <w:i/>
          <w:szCs w:val="22"/>
          <w:lang w:bidi="he-IL"/>
        </w:rPr>
        <w:t xml:space="preserve">προγραμματική Ομιλία </w:t>
      </w:r>
      <w:r w:rsidRPr="008149D1">
        <w:rPr>
          <w:rFonts w:cs="SBL Greek"/>
          <w:szCs w:val="22"/>
          <w:lang w:bidi="he-IL"/>
        </w:rPr>
        <w:t xml:space="preserve">του Ιησού στο Λκ. 4: </w:t>
      </w:r>
      <w:r w:rsidRPr="008149D1">
        <w:rPr>
          <w:rFonts w:cs="SBL Greek"/>
          <w:i/>
          <w:szCs w:val="22"/>
          <w:lang w:bidi="he-IL"/>
        </w:rPr>
        <w:t xml:space="preserve">Πνεῦμα </w:t>
      </w:r>
      <w:r w:rsidRPr="008149D1">
        <w:rPr>
          <w:rFonts w:cs="SBL Greek"/>
          <w:i/>
          <w:caps/>
          <w:szCs w:val="22"/>
          <w:lang w:bidi="he-IL"/>
        </w:rPr>
        <w:t>κ</w:t>
      </w:r>
      <w:r w:rsidRPr="008149D1">
        <w:rPr>
          <w:rFonts w:cs="SBL Greek"/>
          <w:i/>
          <w:szCs w:val="22"/>
          <w:lang w:bidi="he-IL"/>
        </w:rPr>
        <w:t xml:space="preserve">υρίου ἐπ᾽ ἐμέ οὗ εἵνεκεν ἔχρισέν με εὐαγγελίσασθαι πτωχοῖς ἀπέσταλκέν με/ </w:t>
      </w:r>
      <w:r w:rsidRPr="008149D1">
        <w:rPr>
          <w:rFonts w:cs="SBL Greek"/>
          <w:b/>
          <w:i/>
          <w:szCs w:val="22"/>
          <w:lang w:bidi="he-IL"/>
        </w:rPr>
        <w:t>ἰάσασθαι</w:t>
      </w:r>
      <w:r w:rsidRPr="008149D1">
        <w:rPr>
          <w:rFonts w:cs="SBL Greek"/>
          <w:i/>
          <w:szCs w:val="22"/>
          <w:lang w:bidi="he-IL"/>
        </w:rPr>
        <w:t xml:space="preserve"> τοὺς συνετριμμένους τῇ καρδία[…]</w:t>
      </w:r>
      <w:r w:rsidRPr="008149D1">
        <w:rPr>
          <w:rFonts w:cs="Arial"/>
          <w:szCs w:val="22"/>
          <w:lang w:bidi="he-IL"/>
        </w:rPr>
        <w:t xml:space="preserve">. </w:t>
      </w:r>
    </w:p>
    <w:p w:rsidR="00E5169E" w:rsidRPr="008149D1" w:rsidRDefault="00E5169E" w:rsidP="00E5169E">
      <w:pPr>
        <w:autoSpaceDE w:val="0"/>
        <w:autoSpaceDN w:val="0"/>
        <w:adjustRightInd w:val="0"/>
        <w:rPr>
          <w:rFonts w:cs="Arial"/>
          <w:szCs w:val="22"/>
          <w:lang w:bidi="he-IL"/>
        </w:rPr>
      </w:pPr>
    </w:p>
    <w:p w:rsidR="00E5169E" w:rsidRPr="008149D1" w:rsidRDefault="00E5169E" w:rsidP="00E5169E">
      <w:pPr>
        <w:autoSpaceDE w:val="0"/>
        <w:autoSpaceDN w:val="0"/>
        <w:adjustRightInd w:val="0"/>
        <w:rPr>
          <w:rFonts w:cs="Arial"/>
          <w:i/>
          <w:szCs w:val="22"/>
          <w:lang w:bidi="he-IL"/>
        </w:rPr>
      </w:pPr>
      <w:r w:rsidRPr="008149D1">
        <w:rPr>
          <w:rFonts w:cs="Arial"/>
          <w:szCs w:val="22"/>
          <w:lang w:bidi="he-IL"/>
        </w:rPr>
        <w:t xml:space="preserve">Τόσο ο λόγος του Λόγου όσο και η θεραπευτική δράση μέσω των σημείων εξαίρονται ιδιαίτερα στο </w:t>
      </w:r>
      <w:r w:rsidRPr="008149D1">
        <w:rPr>
          <w:rFonts w:cs="Arial"/>
          <w:i/>
          <w:szCs w:val="22"/>
          <w:lang w:bidi="he-IL"/>
        </w:rPr>
        <w:t>Κατά Ιωάννη</w:t>
      </w:r>
      <w:r w:rsidRPr="008149D1">
        <w:rPr>
          <w:rFonts w:cs="Arial"/>
          <w:szCs w:val="22"/>
          <w:lang w:bidi="he-IL"/>
        </w:rPr>
        <w:t xml:space="preserve">, αφού ολόκληρο το Ευαγγέλιο είναι προσανατολισμένο σε μια καινούργια Εδέμ. Μόνο στο συγκεκριμένο Κείμενο τόσο η σύλληψη όσο και η ανάσταση του Ιησού τελεσιουργούνται σε έναν κήπο. </w:t>
      </w:r>
      <w:r w:rsidRPr="008149D1">
        <w:rPr>
          <w:rFonts w:cs="Palatino Linotype"/>
          <w:szCs w:val="22"/>
          <w:lang w:bidi="he-IL"/>
        </w:rPr>
        <w:t xml:space="preserve">Ήδη μετά το </w:t>
      </w:r>
      <w:r w:rsidRPr="008149D1">
        <w:rPr>
          <w:rFonts w:cs="Palatino Linotype"/>
          <w:i/>
          <w:szCs w:val="22"/>
          <w:lang w:bidi="he-IL"/>
        </w:rPr>
        <w:t>τετέλεσται</w:t>
      </w:r>
      <w:r w:rsidRPr="008149D1">
        <w:rPr>
          <w:rFonts w:cs="Palatino Linotype"/>
          <w:szCs w:val="22"/>
          <w:lang w:bidi="he-IL"/>
        </w:rPr>
        <w:t xml:space="preserve"> (που σημαίνει κατεξοχήν το τέλος/την τελείωση της αγάπης) </w:t>
      </w:r>
      <w:r w:rsidRPr="008149D1">
        <w:rPr>
          <w:rFonts w:cs="Palatino Linotype"/>
          <w:i/>
          <w:szCs w:val="22"/>
          <w:lang w:bidi="he-IL"/>
        </w:rPr>
        <w:t xml:space="preserve">παραδίδει </w:t>
      </w:r>
      <w:r w:rsidRPr="008149D1">
        <w:rPr>
          <w:rFonts w:cs="Palatino Linotype"/>
          <w:szCs w:val="22"/>
          <w:lang w:bidi="he-IL"/>
        </w:rPr>
        <w:t xml:space="preserve">το Πνεύμα κάτι που πέραν από τη μεταφορική έννοια που έχει η φράση στη Νεολληνική, σημαίνει ότι κυριολεκτικά παρέδωσε το </w:t>
      </w:r>
      <w:r w:rsidRPr="008149D1">
        <w:rPr>
          <w:rFonts w:cs="Palatino Linotype"/>
          <w:caps/>
          <w:szCs w:val="22"/>
          <w:lang w:bidi="he-IL"/>
        </w:rPr>
        <w:t>π</w:t>
      </w:r>
      <w:r w:rsidRPr="008149D1">
        <w:rPr>
          <w:rFonts w:cs="Palatino Linotype"/>
          <w:szCs w:val="22"/>
          <w:lang w:bidi="he-IL"/>
        </w:rPr>
        <w:t xml:space="preserve">νεύμα στις </w:t>
      </w:r>
      <w:r w:rsidRPr="008149D1">
        <w:rPr>
          <w:rFonts w:cs="Palatino Linotype"/>
          <w:i/>
          <w:szCs w:val="22"/>
          <w:lang w:bidi="he-IL"/>
        </w:rPr>
        <w:t xml:space="preserve">απαρχές </w:t>
      </w:r>
      <w:r w:rsidRPr="008149D1">
        <w:rPr>
          <w:rFonts w:cs="Palatino Linotype"/>
          <w:szCs w:val="22"/>
          <w:lang w:bidi="he-IL"/>
        </w:rPr>
        <w:t>της Εκκλησίας: τον αγαπημένο μαθητή και τη μητέρα Του. Είναι αυτοί που αντικρίζουν από την πλευρά του Νέου Αδάμ να αναδύεται μέσω του αίματος και του ύδατος η Νέα Εύα. Την επομένη ημέρα επίσης ανακαλώντας τη Δημιουργία του ανθρώπου στο Γέν. 2 αλλά και την ζωοποίηση των διάσπαρτων άταφων (!) οστών στο Ιεζ. 37, ο Αναστάς εμφυσά τους Δέκα και τους λέει:</w:t>
      </w:r>
      <w:r w:rsidRPr="008149D1">
        <w:rPr>
          <w:rFonts w:cs="SBL Greek"/>
          <w:i/>
          <w:szCs w:val="22"/>
          <w:lang w:bidi="he-IL"/>
        </w:rPr>
        <w:t xml:space="preserve"> </w:t>
      </w:r>
      <w:r w:rsidRPr="008149D1">
        <w:rPr>
          <w:rFonts w:cs="SBL Greek"/>
          <w:i/>
          <w:caps/>
          <w:szCs w:val="22"/>
          <w:lang w:bidi="he-IL"/>
        </w:rPr>
        <w:t>λ</w:t>
      </w:r>
      <w:r w:rsidRPr="008149D1">
        <w:rPr>
          <w:rFonts w:cs="SBL Greek"/>
          <w:i/>
          <w:szCs w:val="22"/>
          <w:lang w:bidi="he-IL"/>
        </w:rPr>
        <w:t>άβετε Πνεῦμα Ἅγιον·</w:t>
      </w:r>
      <w:r w:rsidRPr="008149D1">
        <w:rPr>
          <w:rFonts w:cs="Arial"/>
          <w:i/>
          <w:szCs w:val="22"/>
          <w:vertAlign w:val="superscript"/>
          <w:lang w:bidi="he-IL"/>
        </w:rPr>
        <w:t xml:space="preserve">23 </w:t>
      </w:r>
      <w:r w:rsidRPr="008149D1">
        <w:rPr>
          <w:rFonts w:cs="SBL Greek"/>
          <w:i/>
          <w:szCs w:val="22"/>
          <w:lang w:bidi="he-IL"/>
        </w:rPr>
        <w:t xml:space="preserve">ἄν τινων ἀφῆτε τὰς ἁμαρτίας ἀφέωνται αὐτοῖς, ἄν τινων κρατῆτε κεκράτηνται </w:t>
      </w:r>
      <w:r w:rsidRPr="008149D1">
        <w:rPr>
          <w:rFonts w:cs="Arial"/>
          <w:szCs w:val="22"/>
          <w:lang w:bidi="he-IL"/>
        </w:rPr>
        <w:t>(20, 22-23). Σε αυτήν την παράδοξη «πεντηκοστή» αποκαλύπτεται πού αποσκοπεί η κατάβαση του Πνεύματος στο ανάγνωσμα της Εορτή.</w:t>
      </w:r>
      <w:r w:rsidRPr="008149D1">
        <w:rPr>
          <w:rFonts w:cs="Palatino Linotype"/>
          <w:szCs w:val="22"/>
          <w:lang w:bidi="he-IL"/>
        </w:rPr>
        <w:t xml:space="preserve"> Σε αντίθεση προς την </w:t>
      </w:r>
      <w:r w:rsidRPr="008149D1">
        <w:rPr>
          <w:rFonts w:cs="Palatino Linotype"/>
          <w:i/>
          <w:szCs w:val="22"/>
          <w:lang w:bidi="he-IL"/>
        </w:rPr>
        <w:t>ἐν ὕδατι</w:t>
      </w:r>
      <w:r w:rsidRPr="008149D1">
        <w:rPr>
          <w:rFonts w:cs="Palatino Linotype"/>
          <w:szCs w:val="22"/>
          <w:lang w:bidi="he-IL"/>
        </w:rPr>
        <w:t xml:space="preserve"> βάπτιση Ιωάννη αλλά και των ίδιων των μαθητών του Ιησού (4, 1 κε.),</w:t>
      </w:r>
      <w:r w:rsidRPr="008149D1">
        <w:rPr>
          <w:rFonts w:cs="Arial"/>
          <w:i/>
          <w:szCs w:val="22"/>
          <w:lang w:bidi="he-IL"/>
        </w:rPr>
        <w:t xml:space="preserve"> </w:t>
      </w:r>
      <w:r w:rsidRPr="008149D1">
        <w:rPr>
          <w:rFonts w:cs="Arial"/>
          <w:i/>
          <w:caps/>
          <w:szCs w:val="22"/>
          <w:lang w:bidi="he-IL"/>
        </w:rPr>
        <w:t>ο</w:t>
      </w:r>
      <w:r w:rsidRPr="008149D1">
        <w:rPr>
          <w:rFonts w:cs="Palatino Linotype"/>
          <w:i/>
          <w:szCs w:val="22"/>
          <w:lang w:bidi="he-IL"/>
        </w:rPr>
        <w:t xml:space="preserve">ὗτός </w:t>
      </w:r>
      <w:r w:rsidRPr="008149D1">
        <w:rPr>
          <w:rFonts w:cs="Palatino Linotype"/>
          <w:szCs w:val="22"/>
          <w:lang w:bidi="he-IL"/>
        </w:rPr>
        <w:t xml:space="preserve">(ο Ιησούς) </w:t>
      </w:r>
      <w:r w:rsidRPr="008149D1">
        <w:rPr>
          <w:rFonts w:cs="Palatino Linotype"/>
          <w:i/>
          <w:szCs w:val="22"/>
          <w:lang w:bidi="he-IL"/>
        </w:rPr>
        <w:t xml:space="preserve">ἐστιν ὁ βαπτίζων ἐν </w:t>
      </w:r>
      <w:r w:rsidRPr="008149D1">
        <w:rPr>
          <w:rFonts w:cs="Palatino Linotype"/>
          <w:i/>
          <w:caps/>
          <w:szCs w:val="22"/>
          <w:lang w:bidi="he-IL"/>
        </w:rPr>
        <w:t>π</w:t>
      </w:r>
      <w:r w:rsidRPr="008149D1">
        <w:rPr>
          <w:rFonts w:cs="Palatino Linotype"/>
          <w:i/>
          <w:szCs w:val="22"/>
          <w:lang w:bidi="he-IL"/>
        </w:rPr>
        <w:t xml:space="preserve">νεύματι Ἁγίῳ, </w:t>
      </w:r>
      <w:r w:rsidRPr="008149D1">
        <w:rPr>
          <w:rFonts w:cs="Palatino Linotype"/>
          <w:szCs w:val="22"/>
          <w:lang w:bidi="he-IL"/>
        </w:rPr>
        <w:t xml:space="preserve">το οποίο σύμφωνα με την Υμνολογία και την εμπειρία της Εκκλησίας είναι </w:t>
      </w:r>
      <w:r w:rsidRPr="008149D1">
        <w:rPr>
          <w:rFonts w:cs="Palatino Linotype"/>
          <w:i/>
          <w:szCs w:val="22"/>
          <w:lang w:bidi="he-IL"/>
        </w:rPr>
        <w:t xml:space="preserve">ζωή, έρως, φως, νους, χρηστότης. </w:t>
      </w:r>
    </w:p>
    <w:p w:rsidR="00E5169E" w:rsidRPr="008149D1" w:rsidRDefault="00E5169E" w:rsidP="00E5169E">
      <w:pPr>
        <w:rPr>
          <w:rFonts w:cs="Palatino Linotype"/>
          <w:szCs w:val="22"/>
          <w:lang w:bidi="he-IL"/>
        </w:rPr>
      </w:pPr>
    </w:p>
    <w:p w:rsidR="00E5169E" w:rsidRPr="008149D1" w:rsidRDefault="00E5169E" w:rsidP="00E5169E">
      <w:pPr>
        <w:rPr>
          <w:rFonts w:cs="Arial"/>
          <w:szCs w:val="22"/>
          <w:lang w:bidi="he-IL"/>
        </w:rPr>
      </w:pPr>
      <w:r w:rsidRPr="008149D1">
        <w:rPr>
          <w:rFonts w:cs="Palatino Linotype"/>
          <w:szCs w:val="22"/>
          <w:lang w:bidi="he-IL"/>
        </w:rPr>
        <w:t xml:space="preserve">Η </w:t>
      </w:r>
      <w:r w:rsidRPr="008149D1">
        <w:rPr>
          <w:rFonts w:cs="Palatino Linotype"/>
          <w:i/>
          <w:szCs w:val="22"/>
          <w:lang w:bidi="he-IL"/>
        </w:rPr>
        <w:t xml:space="preserve">φανέρωσή </w:t>
      </w:r>
      <w:r w:rsidRPr="008149D1">
        <w:rPr>
          <w:rFonts w:cs="Palatino Linotype"/>
          <w:szCs w:val="22"/>
          <w:lang w:bidi="he-IL"/>
        </w:rPr>
        <w:t>του Ιησού</w:t>
      </w:r>
      <w:r w:rsidRPr="008149D1">
        <w:rPr>
          <w:rFonts w:cs="Palatino Linotype"/>
          <w:i/>
          <w:szCs w:val="22"/>
          <w:lang w:bidi="he-IL"/>
        </w:rPr>
        <w:t xml:space="preserve"> στον </w:t>
      </w:r>
      <w:r w:rsidRPr="008149D1">
        <w:rPr>
          <w:rFonts w:cs="Palatino Linotype"/>
          <w:b/>
          <w:i/>
          <w:szCs w:val="22"/>
          <w:lang w:bidi="he-IL"/>
        </w:rPr>
        <w:t>Ισραήλ</w:t>
      </w:r>
      <w:r w:rsidRPr="008149D1">
        <w:rPr>
          <w:rFonts w:cs="Palatino Linotype"/>
          <w:szCs w:val="22"/>
          <w:lang w:bidi="he-IL"/>
        </w:rPr>
        <w:t xml:space="preserve"> (και όχι στους </w:t>
      </w:r>
      <w:r w:rsidRPr="008149D1">
        <w:rPr>
          <w:rFonts w:cs="Palatino Linotype"/>
          <w:i/>
          <w:szCs w:val="22"/>
          <w:lang w:bidi="he-IL"/>
        </w:rPr>
        <w:t>Ιουδαίους</w:t>
      </w:r>
      <w:r w:rsidRPr="008149D1">
        <w:rPr>
          <w:rStyle w:val="a6"/>
          <w:rFonts w:cs="Palatino Linotype"/>
          <w:i/>
          <w:szCs w:val="22"/>
          <w:lang w:bidi="he-IL"/>
        </w:rPr>
        <w:footnoteReference w:id="52"/>
      </w:r>
      <w:r w:rsidRPr="008149D1">
        <w:rPr>
          <w:rFonts w:cs="Palatino Linotype"/>
          <w:szCs w:val="22"/>
          <w:lang w:bidi="he-IL"/>
        </w:rPr>
        <w:t xml:space="preserve">) από τον ήδη γνωστό από τον Πρόλογο ως αυτόπτη </w:t>
      </w:r>
      <w:r w:rsidRPr="008149D1">
        <w:rPr>
          <w:rFonts w:cs="Palatino Linotype"/>
          <w:i/>
          <w:szCs w:val="22"/>
          <w:lang w:bidi="he-IL"/>
        </w:rPr>
        <w:t xml:space="preserve">μάρτυρα </w:t>
      </w:r>
      <w:r w:rsidRPr="008149D1">
        <w:rPr>
          <w:rFonts w:cs="Palatino Linotype"/>
          <w:szCs w:val="22"/>
          <w:lang w:bidi="he-IL"/>
        </w:rPr>
        <w:t xml:space="preserve">τού φωτός που έχει πεμφθεί επί τούτου από τον Θεό (και αργότερα θα χαρακτηρισθεί και ως </w:t>
      </w:r>
      <w:r w:rsidRPr="008149D1">
        <w:rPr>
          <w:rFonts w:cs="Palatino Linotype"/>
          <w:i/>
          <w:szCs w:val="22"/>
          <w:lang w:bidi="he-IL"/>
        </w:rPr>
        <w:t>φίλος</w:t>
      </w:r>
      <w:r w:rsidRPr="008149D1">
        <w:rPr>
          <w:rFonts w:cs="Palatino Linotype"/>
          <w:szCs w:val="22"/>
          <w:lang w:bidi="he-IL"/>
        </w:rPr>
        <w:t xml:space="preserve">/παράνυμφος και κουμπάρος του </w:t>
      </w:r>
      <w:r w:rsidRPr="008149D1">
        <w:rPr>
          <w:rFonts w:cs="Palatino Linotype"/>
          <w:caps/>
          <w:szCs w:val="22"/>
          <w:lang w:bidi="he-IL"/>
        </w:rPr>
        <w:t>ν</w:t>
      </w:r>
      <w:r w:rsidRPr="008149D1">
        <w:rPr>
          <w:rFonts w:cs="Palatino Linotype"/>
          <w:szCs w:val="22"/>
          <w:lang w:bidi="he-IL"/>
        </w:rPr>
        <w:t>υμφίου</w:t>
      </w:r>
      <w:r w:rsidRPr="008149D1">
        <w:rPr>
          <w:rFonts w:cs="Palatino Linotype"/>
          <w:szCs w:val="22"/>
          <w:vertAlign w:val="superscript"/>
          <w:lang w:bidi="he-IL"/>
        </w:rPr>
        <w:t>.</w:t>
      </w:r>
      <w:r w:rsidRPr="008149D1">
        <w:rPr>
          <w:rFonts w:cs="Palatino Linotype"/>
          <w:szCs w:val="22"/>
          <w:lang w:bidi="he-IL"/>
        </w:rPr>
        <w:t xml:space="preserve"> 3, 29), κορυφώνεται με τη διακήρυξη η οποία υποκαθιστά τη «συνοπτική» θεϊκή φωνή της Βαπτίσεως:</w:t>
      </w:r>
      <w:r w:rsidRPr="008149D1">
        <w:rPr>
          <w:rFonts w:cs="Arial"/>
          <w:i/>
          <w:szCs w:val="22"/>
          <w:lang w:bidi="he-IL"/>
        </w:rPr>
        <w:t xml:space="preserve"> </w:t>
      </w:r>
      <w:r w:rsidRPr="008149D1">
        <w:rPr>
          <w:rFonts w:cs="Palatino Linotype"/>
          <w:i/>
          <w:szCs w:val="22"/>
          <w:lang w:bidi="he-IL"/>
        </w:rPr>
        <w:t xml:space="preserve">Κἀγὼ ἑώρακα καὶ μεμαρτύρηκα ὅτι </w:t>
      </w:r>
      <w:r w:rsidRPr="008149D1">
        <w:rPr>
          <w:rFonts w:cs="Palatino Linotype"/>
          <w:b/>
          <w:i/>
          <w:szCs w:val="22"/>
          <w:lang w:bidi="he-IL"/>
        </w:rPr>
        <w:t xml:space="preserve">οὗτός ἐστιν ὁ </w:t>
      </w:r>
      <w:r w:rsidRPr="008149D1">
        <w:rPr>
          <w:rFonts w:cs="Palatino Linotype"/>
          <w:b/>
          <w:i/>
          <w:caps/>
          <w:szCs w:val="22"/>
          <w:lang w:bidi="he-IL"/>
        </w:rPr>
        <w:t>υ</w:t>
      </w:r>
      <w:r w:rsidRPr="008149D1">
        <w:rPr>
          <w:rFonts w:cs="Palatino Linotype"/>
          <w:b/>
          <w:i/>
          <w:szCs w:val="22"/>
          <w:lang w:bidi="he-IL"/>
        </w:rPr>
        <w:t xml:space="preserve">ἱὸς τοῦ </w:t>
      </w:r>
      <w:r w:rsidRPr="008149D1">
        <w:rPr>
          <w:rFonts w:cs="Palatino Linotype"/>
          <w:b/>
          <w:i/>
          <w:caps/>
          <w:szCs w:val="22"/>
          <w:lang w:bidi="he-IL"/>
        </w:rPr>
        <w:t>θ</w:t>
      </w:r>
      <w:r w:rsidRPr="008149D1">
        <w:rPr>
          <w:rFonts w:cs="Palatino Linotype"/>
          <w:b/>
          <w:i/>
          <w:szCs w:val="22"/>
          <w:lang w:bidi="he-IL"/>
        </w:rPr>
        <w:t>εοῦ</w:t>
      </w:r>
      <w:r w:rsidRPr="008149D1">
        <w:rPr>
          <w:rFonts w:cs="Palatino Linotype"/>
          <w:i/>
          <w:szCs w:val="22"/>
          <w:lang w:bidi="he-IL"/>
        </w:rPr>
        <w:t xml:space="preserve"> </w:t>
      </w:r>
      <w:r w:rsidRPr="008149D1">
        <w:rPr>
          <w:rFonts w:cs="Palatino Linotype"/>
          <w:szCs w:val="22"/>
          <w:lang w:bidi="he-IL"/>
        </w:rPr>
        <w:t xml:space="preserve">(1, 33-34). Ο τίτλος που χρησιμοποιείται στην Π.Δ. και για τον βασιλιά (και έτσι θα χρησιμοποιηθεί από τον Ναθαναήλ στο 1, 49 πρβλ. Ψ. 2, 7) ανακαλεί και πάλι τον </w:t>
      </w:r>
      <w:r w:rsidRPr="008149D1">
        <w:rPr>
          <w:rFonts w:cs="Palatino Linotype"/>
          <w:b/>
          <w:i/>
          <w:szCs w:val="22"/>
          <w:lang w:bidi="he-IL"/>
        </w:rPr>
        <w:t>πάσχοντα</w:t>
      </w:r>
      <w:r w:rsidRPr="008149D1">
        <w:rPr>
          <w:rFonts w:cs="Palatino Linotype"/>
          <w:szCs w:val="22"/>
          <w:lang w:bidi="he-IL"/>
        </w:rPr>
        <w:t xml:space="preserve"> δούλο του Ησ. 42, 1</w:t>
      </w:r>
      <w:r w:rsidRPr="008149D1">
        <w:rPr>
          <w:rFonts w:cs="Palatino Linotype"/>
          <w:szCs w:val="22"/>
          <w:vertAlign w:val="superscript"/>
          <w:lang w:bidi="he-IL"/>
        </w:rPr>
        <w:t xml:space="preserve">. </w:t>
      </w:r>
      <w:r w:rsidRPr="008149D1">
        <w:rPr>
          <w:rFonts w:cs="Palatino Linotype"/>
          <w:szCs w:val="22"/>
          <w:lang w:bidi="he-IL"/>
        </w:rPr>
        <w:t xml:space="preserve">49, 6. Πρόκειται για τον πνευματέμφορο </w:t>
      </w:r>
      <w:r w:rsidRPr="008149D1">
        <w:rPr>
          <w:rFonts w:cs="Palatino Linotype"/>
          <w:i/>
          <w:szCs w:val="22"/>
          <w:lang w:bidi="he-IL"/>
        </w:rPr>
        <w:t>παίδα</w:t>
      </w:r>
      <w:r w:rsidRPr="008149D1">
        <w:rPr>
          <w:rFonts w:cs="Palatino Linotype"/>
          <w:szCs w:val="22"/>
          <w:lang w:bidi="he-IL"/>
        </w:rPr>
        <w:t xml:space="preserve"> που κομίζει στα έθνη και ιδιαίτερα στις νήσους του Αιγαίου κρίση (=έλεος και αποκατάσταση της δικαιοσύνης), και φως. Ταυτόχρονα είναι ο κατεξοχήν φυσικός Υιός του Θεού ο οποίος προϋπήρχε του Κόσμου και του χρόνου. Την επόμενη τρίτη κατά σειρά μέρα η επίμονη χριστολογική μαρτυρία του Ιωάννη ωθεί δύο μαθητές, οι οποίοι καταρχάς παραμένουν ανώνυμοι, να ακολουθήσουν τον αμνό ως ποιμένα. Έτσι αρχίζει να εκπληρώνεται η ρήση του Βαπτιστή, του </w:t>
      </w:r>
      <w:r w:rsidRPr="008149D1">
        <w:rPr>
          <w:rFonts w:cs="Palatino Linotype"/>
          <w:i/>
          <w:szCs w:val="22"/>
          <w:lang w:bidi="he-IL"/>
        </w:rPr>
        <w:t>Εωσφόρου</w:t>
      </w:r>
      <w:r w:rsidRPr="008149D1">
        <w:rPr>
          <w:rFonts w:cs="Palatino Linotype"/>
          <w:szCs w:val="22"/>
          <w:lang w:bidi="he-IL"/>
        </w:rPr>
        <w:t xml:space="preserve"> (! = Αυγερινού κατά την Υμνολογία), του λύχνου του φωτός (Ιω. 5, 35) που θ’ ακουστεί στο 3, 30: </w:t>
      </w:r>
      <w:r w:rsidRPr="008149D1">
        <w:rPr>
          <w:rFonts w:cs="SBL Greek"/>
          <w:i/>
          <w:szCs w:val="22"/>
          <w:lang w:bidi="he-IL"/>
        </w:rPr>
        <w:t>ἐκεῖνον δεῖ αὐξάνειν, ἐμὲ δὲ ἐλαττοῦσθαι.</w:t>
      </w:r>
      <w:r w:rsidRPr="008149D1">
        <w:rPr>
          <w:rFonts w:cs="Arial"/>
          <w:szCs w:val="22"/>
          <w:lang w:bidi="he-IL"/>
        </w:rPr>
        <w:t xml:space="preserve"> </w:t>
      </w:r>
    </w:p>
    <w:p w:rsidR="00E5169E" w:rsidRPr="008149D1" w:rsidRDefault="00E5169E" w:rsidP="00E5169E">
      <w:pPr>
        <w:rPr>
          <w:rFonts w:cs="Palatino Linotype"/>
          <w:szCs w:val="22"/>
          <w:lang w:bidi="he-IL"/>
        </w:rPr>
      </w:pPr>
    </w:p>
    <w:p w:rsidR="00E5169E" w:rsidRPr="0093289F" w:rsidRDefault="00E5169E" w:rsidP="00E5169E">
      <w:pPr>
        <w:rPr>
          <w:rFonts w:cs="Palatino Linotype"/>
          <w:szCs w:val="22"/>
          <w:lang w:bidi="he-IL"/>
        </w:rPr>
      </w:pPr>
      <w:r w:rsidRPr="008149D1">
        <w:rPr>
          <w:rFonts w:cs="Palatino Linotype"/>
          <w:szCs w:val="22"/>
          <w:lang w:bidi="he-IL"/>
        </w:rPr>
        <w:t xml:space="preserve">Από τα ανωτέρω αναδεικνύεται ο αυθεντικός πνευματικός. Είναι αυτός που δεν επαναπαύεται με τη λογική της θυσίας/θρησκείας και δεν συμβιβάζεται με βεβαιότητες αλλά ξεκινά με τα </w:t>
      </w:r>
      <w:r w:rsidRPr="008149D1">
        <w:rPr>
          <w:rFonts w:cs="Palatino Linotype"/>
          <w:i/>
          <w:szCs w:val="22"/>
          <w:lang w:bidi="he-IL"/>
        </w:rPr>
        <w:t>οὐκ εἰμι</w:t>
      </w:r>
      <w:r w:rsidRPr="008149D1">
        <w:rPr>
          <w:rFonts w:cs="Palatino Linotype"/>
          <w:szCs w:val="22"/>
          <w:lang w:bidi="he-IL"/>
        </w:rPr>
        <w:t>. Δεν λειτουργεί ως Μεσσίας στις ζωές των ανθρώπων αλλά στην έρημο του κόσμου εξακολουθεί να μαρτυρεί με τη φωνή και της στάση του περί του Λόγου, ο οποίος είναι ο μόνος ο οποίος έχει τη δυνατότητα να προσφέρει Πνεύμα και αυθεντικό νόημα ζωής.</w:t>
      </w:r>
    </w:p>
    <w:p w:rsidR="00450296" w:rsidRDefault="00776CDA" w:rsidP="00776CDA">
      <w:pPr>
        <w:pStyle w:val="1"/>
        <w:keepLines w:val="0"/>
        <w:numPr>
          <w:ilvl w:val="0"/>
          <w:numId w:val="25"/>
        </w:numPr>
        <w:shd w:val="clear" w:color="auto" w:fill="FFFFFF"/>
        <w:autoSpaceDE w:val="0"/>
        <w:autoSpaceDN w:val="0"/>
        <w:adjustRightInd w:val="0"/>
        <w:spacing w:before="240" w:after="60" w:line="300" w:lineRule="atLeast"/>
        <w:rPr>
          <w:szCs w:val="22"/>
        </w:rPr>
      </w:pPr>
      <w:r>
        <w:rPr>
          <w:szCs w:val="22"/>
        </w:rPr>
        <w:t xml:space="preserve"> </w:t>
      </w:r>
      <w:r w:rsidR="00E5169E" w:rsidRPr="008149D1">
        <w:rPr>
          <w:szCs w:val="22"/>
        </w:rPr>
        <w:t xml:space="preserve"> </w:t>
      </w:r>
      <w:r w:rsidR="00450296" w:rsidRPr="008149D1">
        <w:rPr>
          <w:szCs w:val="22"/>
        </w:rPr>
        <w:t xml:space="preserve">ΤΟ ΠΑΙΔΙΟΝ ΙΗΣΟΥΣ ΩΣ  ΜΕΤΑΝΑΣΤΗΣ ΚΑΙ ΞΕΝΟΣ </w:t>
      </w:r>
    </w:p>
    <w:p w:rsidR="00E5169E" w:rsidRPr="008149D1" w:rsidRDefault="00E5169E" w:rsidP="00450296">
      <w:pPr>
        <w:pStyle w:val="1"/>
        <w:keepLines w:val="0"/>
        <w:shd w:val="clear" w:color="auto" w:fill="FFFFFF"/>
        <w:autoSpaceDE w:val="0"/>
        <w:autoSpaceDN w:val="0"/>
        <w:adjustRightInd w:val="0"/>
        <w:spacing w:before="240" w:after="60" w:line="300" w:lineRule="atLeast"/>
        <w:ind w:left="720"/>
        <w:rPr>
          <w:szCs w:val="22"/>
        </w:rPr>
      </w:pPr>
      <w:r w:rsidRPr="008149D1">
        <w:rPr>
          <w:szCs w:val="22"/>
        </w:rPr>
        <w:t>(</w:t>
      </w:r>
      <w:r w:rsidR="00450296" w:rsidRPr="008149D1">
        <w:rPr>
          <w:caps/>
          <w:szCs w:val="22"/>
        </w:rPr>
        <w:t>Κυριακή μετα την χριστου γεννηση</w:t>
      </w:r>
      <w:r w:rsidR="00450296" w:rsidRPr="008149D1">
        <w:rPr>
          <w:szCs w:val="22"/>
        </w:rPr>
        <w:t xml:space="preserve"> </w:t>
      </w:r>
      <w:r w:rsidRPr="008149D1">
        <w:rPr>
          <w:szCs w:val="22"/>
        </w:rPr>
        <w:t xml:space="preserve">Μτ. 2, 13-23): </w:t>
      </w:r>
    </w:p>
    <w:p w:rsidR="00E5169E" w:rsidRPr="008149D1" w:rsidRDefault="00E5169E" w:rsidP="00E5169E">
      <w:pPr>
        <w:pStyle w:val="a3"/>
        <w:tabs>
          <w:tab w:val="left" w:pos="720"/>
        </w:tabs>
        <w:rPr>
          <w:b/>
          <w:bCs/>
          <w:caps/>
          <w:szCs w:val="22"/>
        </w:rPr>
      </w:pPr>
    </w:p>
    <w:p w:rsidR="00E5169E" w:rsidRPr="008149D1" w:rsidRDefault="00E5169E" w:rsidP="00E5169E">
      <w:pPr>
        <w:pStyle w:val="a3"/>
        <w:tabs>
          <w:tab w:val="left" w:pos="720"/>
        </w:tabs>
        <w:rPr>
          <w:color w:val="000000"/>
          <w:szCs w:val="22"/>
        </w:rPr>
      </w:pPr>
      <w:r w:rsidRPr="008149D1">
        <w:rPr>
          <w:szCs w:val="22"/>
        </w:rPr>
        <w:t xml:space="preserve">Από την αρχή του κατά Ματθαίον Ευαγγελίου, συνειδητοποιεί ο αναγνώστης ότι η γέννηση του Ιησού δεν γίνεται σε ένα ειδυλλιακό τοπίο, όπως εμείς συχνά φανταζόμαστε. Η δράση του Θεού προκαλεί την αντίδραση του αμαρτωλού κατεστημένου και μια κλιμακούμενη σύγκρουση ανάμεσα στον «Προ </w:t>
      </w:r>
      <w:r w:rsidRPr="008149D1">
        <w:rPr>
          <w:szCs w:val="22"/>
        </w:rPr>
        <w:lastRenderedPageBreak/>
        <w:t>αιώνων Θεό» που εμφανίζεται ως «Παιδίον Νέο» και το γερασμένο εκπρόσωπο της τυραννικής εξουσίας Ηρώδη. Ο πρώτος, αν και απόγονος του Δαβίδ, γεννάται σε φάτνη στην άσημη κώμη Βηθλεέμ. Ο δεύτερος, «μισοϊουδαίος» στο γένος και στη νοοτροπία, διαμένει σε παλάτι στην αγία Πόλη, συνεπικουρούμενος από τη θρησκευτική ηγεσία του Ιουδαϊσμού αλλά και όλους τους κατοίκους της. «</w:t>
      </w:r>
      <w:r w:rsidRPr="008149D1">
        <w:rPr>
          <w:i/>
          <w:iCs/>
          <w:szCs w:val="22"/>
        </w:rPr>
        <w:t xml:space="preserve">Το φως των Χριστουγέννων συναντά το σκοτάδι της κακόβουλης εξουσίας, που την έχει διαφθείρει ο φόβος και η καχυποψία. Από τη μια πλευρά «Δόξα εν υψίστοις Θεω». από την άλλη μια τρομακτική, συνεχώς κακή βούληση, ο ρόγχος ενός μισοπεθαμένου καθεστώτος που μισεί το φως, τον κόσμο, την ελευθερία, την αγάπη και επιθυμεί διακαώς να τα ξεριζώσει χωρίς έλεος» </w:t>
      </w:r>
      <w:r w:rsidRPr="008149D1">
        <w:rPr>
          <w:szCs w:val="22"/>
        </w:rPr>
        <w:t>(π. Α. Σμέμαν).</w:t>
      </w:r>
      <w:r w:rsidRPr="008149D1">
        <w:rPr>
          <w:i/>
          <w:iCs/>
          <w:szCs w:val="22"/>
        </w:rPr>
        <w:t xml:space="preserve"> </w:t>
      </w:r>
      <w:r w:rsidRPr="008149D1">
        <w:rPr>
          <w:szCs w:val="22"/>
        </w:rPr>
        <w:t xml:space="preserve">Αυτή η σύγκρουση, που έχει δραματική εξέλιξη, δεν αφορά απλά δύο προσωπικότητες που ερίζουν για τον ίδιο θρόνο. Είναι η σύγκρουση ανάμεσα στη βασιλεία εκείνη που εδράζεται στη δίψα, στο πάθος, στην αγάπη για δύναμη και στη βασιλεία που στηρίζεται στη δύναμη της αγάπης, της θυσίας και του πάθους. Αυτή η σύγκρουση είναι διαχρονική παρόλη την ποικιλωνυμία και την πολυμορφία της εξουσίας.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Τα φαινόμενα μάλιστα δείχνουν ότι και στη Φύση όσο και στην Ιστορία τελικά θριαμβεύει ο δαρβινικός νόμος του ισχυρού. </w:t>
      </w:r>
      <w:r w:rsidRPr="008149D1">
        <w:rPr>
          <w:caps/>
          <w:szCs w:val="22"/>
        </w:rPr>
        <w:t>ο</w:t>
      </w:r>
      <w:r w:rsidRPr="008149D1">
        <w:rPr>
          <w:szCs w:val="22"/>
        </w:rPr>
        <w:t xml:space="preserve"> Ηρώδης καταγράφηκε στην </w:t>
      </w:r>
      <w:r w:rsidRPr="008149D1">
        <w:rPr>
          <w:caps/>
          <w:szCs w:val="22"/>
        </w:rPr>
        <w:t>ι</w:t>
      </w:r>
      <w:r w:rsidRPr="008149D1">
        <w:rPr>
          <w:szCs w:val="22"/>
        </w:rPr>
        <w:t xml:space="preserve">στορία ως </w:t>
      </w:r>
      <w:r w:rsidRPr="008149D1">
        <w:rPr>
          <w:i/>
          <w:iCs/>
          <w:szCs w:val="22"/>
        </w:rPr>
        <w:t>Μέγας</w:t>
      </w:r>
      <w:r w:rsidRPr="008149D1">
        <w:rPr>
          <w:szCs w:val="22"/>
        </w:rPr>
        <w:t xml:space="preserve"> (37-4 π.Χ.) αφού κατάφερε με τη διπλωματική ευστροφία του και τα σπάνια χαρίσματά του να δώσει στον Ισραήλ την έκταση και την αίγλη που του είχε χαρίσει 1.000 χρόνια πριν ο Δαβίδ. </w:t>
      </w:r>
      <w:r w:rsidRPr="008149D1">
        <w:rPr>
          <w:caps/>
          <w:szCs w:val="22"/>
        </w:rPr>
        <w:t>α</w:t>
      </w:r>
      <w:r w:rsidRPr="008149D1">
        <w:rPr>
          <w:szCs w:val="22"/>
        </w:rPr>
        <w:t xml:space="preserve">νήγειρε το μεγαλοπρεπέστατο και ομορφότερο Ναό της εποχής του, προσφέροντας έτσι εργασία σε χιλιάδες ανέργους, θρησκευτικές τελετές σε εκατομμύρια Ιουδαίους και ισχυρά θεολογικά ερείσματα στη δικιά του τυραννία. Ακόμη όμως κι ο Ναός ήταν ένα υποστύλωμα της παράνομης εξουσίας του. Όταν αισθανόταν ότι απειλείται ο θρόνος του, δε δίσταζε να θυσιάζει ό,τι όσιο και ιερό είχε στη ζωή του. Έτσι φόνευσε την αγαπημένη του γυναίκα Μαριάμ και εκτέλεσε εν ψυχρώ τρεις γιους του. Ο ίδιος ο Οκταβιανός Αύγουστος είπε για τον πιο άξιο υπηρέτη του στην Παλαιστίνη το περίφημο ότι είναι καλύτερο να είναι κανείς </w:t>
      </w:r>
      <w:r w:rsidRPr="008149D1">
        <w:rPr>
          <w:i/>
          <w:iCs/>
          <w:szCs w:val="22"/>
        </w:rPr>
        <w:t xml:space="preserve">υς, </w:t>
      </w:r>
      <w:r w:rsidRPr="008149D1">
        <w:rPr>
          <w:szCs w:val="22"/>
        </w:rPr>
        <w:t xml:space="preserve">δηλ. χοίρος (αφού ο βασιλιάς δεν έτρωγε χοιρινό), παρά </w:t>
      </w:r>
      <w:r w:rsidRPr="008149D1">
        <w:rPr>
          <w:i/>
          <w:iCs/>
          <w:szCs w:val="22"/>
        </w:rPr>
        <w:t>υιός</w:t>
      </w:r>
      <w:r w:rsidRPr="008149D1">
        <w:rPr>
          <w:szCs w:val="22"/>
        </w:rPr>
        <w:t xml:space="preserve"> του Ηρώδη (</w:t>
      </w:r>
      <w:r w:rsidRPr="008149D1">
        <w:rPr>
          <w:szCs w:val="22"/>
          <w:lang w:val="en-US"/>
        </w:rPr>
        <w:t>M</w:t>
      </w:r>
      <w:r w:rsidRPr="008149D1">
        <w:rPr>
          <w:szCs w:val="22"/>
        </w:rPr>
        <w:t xml:space="preserve">ακρόβιος, </w:t>
      </w:r>
      <w:r w:rsidRPr="008149D1">
        <w:rPr>
          <w:i/>
          <w:iCs/>
          <w:szCs w:val="22"/>
          <w:lang w:val="en-US"/>
        </w:rPr>
        <w:t>Saturnalia</w:t>
      </w:r>
      <w:r w:rsidRPr="008149D1">
        <w:rPr>
          <w:szCs w:val="22"/>
        </w:rPr>
        <w:t xml:space="preserve"> 2.4.11).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Μπορεί να αναλογιστεί κανείς την αγωνία του γερασμένου ηρωδιανού καθεστώτος όταν έμαθε το νέο της γέννησης του </w:t>
      </w:r>
      <w:r w:rsidRPr="008149D1">
        <w:rPr>
          <w:b/>
          <w:bCs/>
          <w:i/>
          <w:iCs/>
          <w:szCs w:val="22"/>
        </w:rPr>
        <w:t>τεχθέντος</w:t>
      </w:r>
      <w:r w:rsidRPr="008149D1">
        <w:rPr>
          <w:szCs w:val="22"/>
        </w:rPr>
        <w:t xml:space="preserve"> βασιλέως των Ιουδαίων. Η αγωνία αυτή μετατρέπεται σε θηριωδία όταν αποτυγχάνει το πρώτο σχέδιο χρησιμοποίησης των μάγων ως κατασκόπων. Την κρίσιμη στιγμή επεμβαίνει ο άγγελος του Κυρίου ο οποίος εμφανίζεται στον Ιωσήφ και τον διατάσσει να σηκωθεί και να πάρει το παιδί και τη μητέρα του και να φύγει στην Αίγυπτο. Είναι χαρακτηριστικό το γεγονός ότι ενώ μέχρι τη γέννηση του Ιησού η Μαρία χαρακτηρίζεται ως «γυναίκα του Ιωσήφ» (αν και ρητώς σημειώνεται ότι δεν είχαν σαρκικές σχέσεις), μετά τη γέννηση ονομάζεται «μητέρα του Ιησού» </w:t>
      </w:r>
      <w:r w:rsidRPr="008149D1">
        <w:rPr>
          <w:i/>
          <w:iCs/>
          <w:szCs w:val="22"/>
        </w:rPr>
        <w:t>ἐπειδὴ τοῦ τόκου πέρας λαβόντος͵ ἐλύθη τὲ ἡ ὑποψία͵ καὶ ὁ Ἰωσὴφ ἐπιστώθη.</w:t>
      </w:r>
      <w:r w:rsidRPr="008149D1">
        <w:rPr>
          <w:szCs w:val="22"/>
        </w:rPr>
        <w:t xml:space="preserve"> Είναι αξιοσημείωτες επιπλέον οι παραλληλότητες του μνήστορος της Θεοτόκου με τον Ιωσήφ, το γιο του πατριάρχη Ιακώβ. Και οι δύο διακρίνονται για τη δικαιοσύνη τους και την ηθική τους ακεραιότητα. Και οι δύο κατευθύνονται μέσω θείων οραμάτων στη χώρα του Νείλου, στην Αίγυπτο, που αποτέλεσε άσυλο για πολλούς φυγάδες Ισραηλίτες (Γ’Βασ.11,40. Ιερ. 26,21 [Ο’ 33,21]). Ο πρώτος όμως χάνεται από το προσκήνιο της ευαγγελικής ιστορίας όταν εκπληρώνει την αποστολή του, ενώ ο δεύτερος αναδεικνύεται </w:t>
      </w:r>
      <w:r w:rsidRPr="008149D1">
        <w:rPr>
          <w:caps/>
          <w:szCs w:val="22"/>
        </w:rPr>
        <w:t>φ</w:t>
      </w:r>
      <w:r w:rsidRPr="008149D1">
        <w:rPr>
          <w:szCs w:val="22"/>
        </w:rPr>
        <w:t xml:space="preserve">αραώ.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Η πρώτη παταγώδης αποτυχία σύλληψης και δολοφονίας του τεχθέντος βασιλέα των Ιουδαίων μέσω των μάγων άφησε τον Ηρώδη ως </w:t>
      </w:r>
      <w:r w:rsidRPr="008149D1">
        <w:rPr>
          <w:i/>
          <w:iCs/>
          <w:szCs w:val="22"/>
        </w:rPr>
        <w:t>ληρώδη</w:t>
      </w:r>
      <w:r w:rsidRPr="008149D1">
        <w:rPr>
          <w:szCs w:val="22"/>
        </w:rPr>
        <w:t xml:space="preserve">. Ο Ιδουμαίος βασιλιάς </w:t>
      </w:r>
      <w:r w:rsidRPr="008149D1">
        <w:rPr>
          <w:i/>
          <w:iCs/>
          <w:szCs w:val="22"/>
        </w:rPr>
        <w:t xml:space="preserve">ἐθυμώθη λίαν͵ καὶ ἀποστείλας ἀνεῖλεν πάντας τοὺς παῖδας τοὺς ἐν Βηθλέεμ καὶ ἐν πᾶσι τοῖς ὁρίοις αὐτῆς ἀπὸ διετοῦς καὶ κατωτέρω͵ κατὰ τὸν χρόνον ὃν ἠκρίβωσεν παρὰ τῶν μάγων. </w:t>
      </w:r>
      <w:r w:rsidRPr="008149D1">
        <w:rPr>
          <w:szCs w:val="22"/>
        </w:rPr>
        <w:t xml:space="preserve">Τα ερωτήματα που προκύπτουν από τη σφαγή των νηπίων είναι πολλά και δυσεπίλυτα. Αρκετοί αμφισβητούν καταρχήν την αξιοπιστία του γεγονότος, καθώς αυτό δε μνημονεύεται από κανέναν άλλο ιστορικό της εποχής. Η σφαγή, όμως, κάποιων ολιγάριθμων νηπίων ενός χωριού (της Βηθλεέμ) με 500 περίπου κατοίκους δεν αποτελούσε «έκπληξη» για τη συμπεριφορά ενός τυράννου που δε δίστασε την ίδια περίπου εποχή (6 π.Χ.) να σφάξει τα παιδιά του Αλέξανδρο, Αριστόβουλο και Αντίπατρο, που τα υποπτευόταν ως σφετεριστές του θρόνου. Κρισιμότερες είναι οι θεολογικές απορίες. </w:t>
      </w:r>
      <w:r w:rsidRPr="008149D1">
        <w:rPr>
          <w:i/>
          <w:iCs/>
          <w:caps/>
          <w:szCs w:val="22"/>
        </w:rPr>
        <w:t>τ</w:t>
      </w:r>
      <w:r w:rsidRPr="008149D1">
        <w:rPr>
          <w:i/>
          <w:iCs/>
          <w:szCs w:val="22"/>
        </w:rPr>
        <w:t>ίνος ἕνεκεν ὁ Θεὸς συνεχώρησε</w:t>
      </w:r>
      <w:r w:rsidRPr="008149D1">
        <w:rPr>
          <w:szCs w:val="22"/>
        </w:rPr>
        <w:t xml:space="preserve"> να πεθάνουν αθώα βρέφη και μάλιστα προς </w:t>
      </w:r>
      <w:r w:rsidRPr="008149D1">
        <w:rPr>
          <w:szCs w:val="22"/>
        </w:rPr>
        <w:lastRenderedPageBreak/>
        <w:t xml:space="preserve">χάριν του </w:t>
      </w:r>
      <w:r w:rsidRPr="008149D1">
        <w:rPr>
          <w:caps/>
          <w:szCs w:val="22"/>
        </w:rPr>
        <w:t>π</w:t>
      </w:r>
      <w:r w:rsidRPr="008149D1">
        <w:rPr>
          <w:szCs w:val="22"/>
        </w:rPr>
        <w:t xml:space="preserve">αιδίου εκείνου που σαρκώθηκε για να σφαγεί χάριν όλου του κόσμου; Πώς είναι δυνατόν από τη μια άγγελοι να ψάλλουν, σύμφωνα με το Λουκά, στη Βηθλεέμ το </w:t>
      </w:r>
      <w:r w:rsidRPr="008149D1">
        <w:rPr>
          <w:i/>
          <w:iCs/>
          <w:szCs w:val="22"/>
        </w:rPr>
        <w:t>Δόξα εν υψίστοις Θεω και επί γης ειρήνη</w:t>
      </w:r>
      <w:r w:rsidRPr="008149D1">
        <w:rPr>
          <w:szCs w:val="22"/>
        </w:rPr>
        <w:t xml:space="preserve"> και στον ίδιο χώρο να ακούγονται τα κλάματα αθώων νηπίων και οι ολολυγμοί των μητέρων; Ποια είναι η ειρήνη που έφερε η έλευση του Ιησού στον κόσμο αφού μέχρι σήμερα στον ίδιο χώρο αντηχούν οι ιαχές και ο παραλογισμός της βίας του πολέμου; </w:t>
      </w:r>
    </w:p>
    <w:p w:rsidR="00E5169E" w:rsidRPr="008149D1" w:rsidRDefault="00E5169E" w:rsidP="00E5169E">
      <w:pPr>
        <w:pStyle w:val="a3"/>
        <w:tabs>
          <w:tab w:val="left" w:pos="720"/>
        </w:tabs>
        <w:rPr>
          <w:szCs w:val="22"/>
        </w:rPr>
      </w:pPr>
      <w:r w:rsidRPr="008149D1">
        <w:rPr>
          <w:szCs w:val="22"/>
        </w:rPr>
        <w:t>Φυσικά ο Ιησούς δεν ήρθε να φέρει μια ειρήνη-</w:t>
      </w:r>
      <w:r w:rsidRPr="008149D1">
        <w:rPr>
          <w:szCs w:val="22"/>
          <w:lang w:val="en-US"/>
        </w:rPr>
        <w:t>Pax</w:t>
      </w:r>
      <w:r w:rsidRPr="008149D1">
        <w:rPr>
          <w:szCs w:val="22"/>
        </w:rPr>
        <w:t xml:space="preserve"> αντίστοιχη της Ρωμαϊκής, που δεν ήταν τίποτα άλλο παρά μια απουσία εχθροπραξιών που εξυπηρετούσε απλά την «ομόνοια» ισχυρών συμφερόντων των ολίγων που εμπορεύονταν τα σώματα και τις ψυχές των πολλών. Η ειρήνη του Χριστού προϋποθέτει την αφαίρεση του αποστήματος της αμαρτίας, της «έμφυτης» (για τα μέτρα του κόσμου) δίψας του ανθρώπου για ισχύ, ηδονή και δόξα. Γι’ αυτό και η παρουσία του προκαλεί τον πόνο που αισθάνεται κανείς από το χειρουργικό μαχαίρι. Προκαλεί επίσης τις σπασμωδικές αντιδράσεις όλων εκείνων που διαχειρίζονται στη γη αυτή την πολιτική και κάθε άλλη εξουσία εξουσία χρησιμοποιώντας τη μάχαιρα της βίας. Η σφαγή των νηπίων κάθε εποχής αποδεικνύει καταρχήν πού μπορεί να φτάσει ο αποστατημένος από το Θεό ανθρώπινος νους, ο οποίος γίνεται είτε κτηνώδης, είτε δαιμονιώδης, είτε πολλές φορές και κάτι ιταμότερο και από τα δύο αυτά στοιχεία. Φυσικά τίποτα δε γίνεται χωρίς την παραχώρηση του Θεού της αγάπης ο οποίος βλέπει τα πάντα υπό το πρίσμα της αιωνιότητας και οικονομεί τα πάντα με τέτοια σοφία που ο ανθρώπινος νους αδυνατεί να συλλάβει. Απαντούν οι Πατέρες σχετικά με τη σφαγή των νηπίων τα εξής: </w:t>
      </w:r>
      <w:r w:rsidRPr="008149D1">
        <w:rPr>
          <w:i/>
          <w:iCs/>
          <w:szCs w:val="22"/>
        </w:rPr>
        <w:t xml:space="preserve">εἰ γὰρ τοὺς ἐν πονηρίᾳ μέλλοντας ζῆν͵ διηνεκῶς μετὰ μακροθυμίας φέρει τῆς ἑαυτοῦ ὁ Θεὸς͵ πολλῷ μᾶλλον τούτους οὐκ ἂν εἴασεν τεθνάναι οὕτως͵ εἴπερ ᾔδει μεγάλα τινὰ ἀνύσαντας· καὶ οὗτοι μὲν παρ΄ ἡμῶν οἱ λόγοι· οὐ μὴν πάντες οὗτοι͵ ἀλλ΄ εἰσὶ καὶ τούτων ἀπορρητότεροι͵ οὓς μετὰ ἀκριβείας οἶδεν ὁ ταῦτα οἰκονομῶν. </w:t>
      </w:r>
    </w:p>
    <w:p w:rsidR="00E5169E" w:rsidRPr="008149D1" w:rsidRDefault="00E5169E" w:rsidP="00E5169E">
      <w:pPr>
        <w:pStyle w:val="a3"/>
        <w:tabs>
          <w:tab w:val="left" w:pos="720"/>
        </w:tabs>
        <w:rPr>
          <w:szCs w:val="22"/>
        </w:rPr>
      </w:pPr>
    </w:p>
    <w:p w:rsidR="00E5169E" w:rsidRPr="008149D1" w:rsidRDefault="00E5169E" w:rsidP="00E5169E">
      <w:pPr>
        <w:pStyle w:val="a3"/>
        <w:tabs>
          <w:tab w:val="left" w:pos="720"/>
        </w:tabs>
        <w:rPr>
          <w:szCs w:val="22"/>
        </w:rPr>
      </w:pPr>
      <w:r w:rsidRPr="008149D1">
        <w:rPr>
          <w:szCs w:val="22"/>
        </w:rPr>
        <w:t xml:space="preserve">Ο Ηρώδης, το σύμβολο του </w:t>
      </w:r>
      <w:r w:rsidRPr="008149D1">
        <w:rPr>
          <w:b/>
          <w:bCs/>
          <w:iCs/>
          <w:szCs w:val="22"/>
        </w:rPr>
        <w:t>υπερανθρώπου</w:t>
      </w:r>
      <w:r w:rsidRPr="008149D1">
        <w:rPr>
          <w:szCs w:val="22"/>
        </w:rPr>
        <w:t>, ξεψυχά στην Ιεριχώ από καρκίνο των εντέρων και υδρωπικία το Πάσχα του 4 π.Χ.</w:t>
      </w:r>
      <w:r w:rsidRPr="008149D1">
        <w:rPr>
          <w:rStyle w:val="a6"/>
          <w:szCs w:val="22"/>
        </w:rPr>
        <w:footnoteReference w:id="53"/>
      </w:r>
      <w:r w:rsidRPr="008149D1">
        <w:rPr>
          <w:szCs w:val="22"/>
        </w:rPr>
        <w:t xml:space="preserve"> </w:t>
      </w:r>
      <w:r w:rsidRPr="008149D1">
        <w:rPr>
          <w:caps/>
          <w:szCs w:val="22"/>
        </w:rPr>
        <w:t xml:space="preserve">Ο </w:t>
      </w:r>
      <w:r w:rsidRPr="008149D1">
        <w:rPr>
          <w:b/>
          <w:bCs/>
          <w:iCs/>
          <w:szCs w:val="22"/>
        </w:rPr>
        <w:t>θεάνθρωπος</w:t>
      </w:r>
      <w:r w:rsidRPr="008149D1">
        <w:rPr>
          <w:szCs w:val="22"/>
        </w:rPr>
        <w:t xml:space="preserve"> Ιησούς επιστρέφει στη Γαλιλαία: </w:t>
      </w:r>
      <w:r w:rsidRPr="008149D1">
        <w:rPr>
          <w:iCs/>
          <w:szCs w:val="22"/>
        </w:rPr>
        <w:t xml:space="preserve">τεθνήκασιν οι ζητούντες την ψυχήν του παιδίου. </w:t>
      </w:r>
      <w:r w:rsidRPr="008149D1">
        <w:rPr>
          <w:szCs w:val="22"/>
        </w:rPr>
        <w:t xml:space="preserve">Ο ίδιος, </w:t>
      </w:r>
      <w:r w:rsidRPr="008149D1">
        <w:rPr>
          <w:iCs/>
          <w:szCs w:val="22"/>
        </w:rPr>
        <w:t>ο καινός φανείς και παλαιός ευρεθείς και πάντοτε νέος εν αγίων καρδίαις γεννώμενος</w:t>
      </w:r>
      <w:r w:rsidRPr="008149D1">
        <w:rPr>
          <w:szCs w:val="22"/>
        </w:rPr>
        <w:t xml:space="preserve"> (Επιστ. Προς Διόγνητον) θα τελειώσει στο όρος της Γαλιλαίας την επίγεια πορεία του με τη φράση:</w:t>
      </w:r>
      <w:r w:rsidRPr="008149D1">
        <w:rPr>
          <w:iCs/>
          <w:szCs w:val="22"/>
        </w:rPr>
        <w:t xml:space="preserve"> </w:t>
      </w:r>
      <w:r w:rsidRPr="008149D1">
        <w:rPr>
          <w:szCs w:val="22"/>
        </w:rPr>
        <w:t xml:space="preserve">καὶ ἰδοὺ ἐγὼ μεθ΄ ὑμῶν εἰμι </w:t>
      </w:r>
      <w:r w:rsidRPr="008149D1">
        <w:rPr>
          <w:b/>
          <w:bCs/>
          <w:szCs w:val="22"/>
        </w:rPr>
        <w:t xml:space="preserve">πάσας τὰς ἡμέρας ἕως τῆς συντελείας τοῦ αἰῶνος </w:t>
      </w:r>
      <w:r w:rsidRPr="008149D1">
        <w:rPr>
          <w:szCs w:val="22"/>
        </w:rPr>
        <w:t xml:space="preserve">(Μτ. 28,20) </w:t>
      </w:r>
      <w:r w:rsidRPr="008149D1">
        <w:rPr>
          <w:iCs/>
          <w:szCs w:val="22"/>
        </w:rPr>
        <w:t xml:space="preserve">Δυο χιλιάδες χρόνια πέρασαν από τότε, αλλά οι ίδιες δύο εξουσίες εξακολουθούν να βρίσκονται αντιμέτωπες η μια απέναντι στην άλλη στον πολυβασανισμένο πλανήτη μας: η εξουσία της γυμνής δύναμης, η τυφλωμένη από τρόμο και τρομακτικά απάνθρωπη. Και η ακτινοβόλα εξουσία του παιδιού της Βηθλεέμ. Φαίνεται όμως πως όλη η εξουσία, όλη η δύναμη βρίσκεται στα χέρια αυτής της γήινης αρχής... Μόνο όμως φαινομενικά: επειδή ποτέ δεν παύουν να λάμπουν το αστέρι και η εικόνα της Μητέρας με το Βρέφος </w:t>
      </w:r>
      <w:r w:rsidRPr="008149D1">
        <w:rPr>
          <w:szCs w:val="22"/>
        </w:rPr>
        <w:t xml:space="preserve">(π.Α.Σμέμαν). </w:t>
      </w:r>
    </w:p>
    <w:p w:rsidR="00E5169E" w:rsidRPr="008149D1" w:rsidRDefault="00E5169E" w:rsidP="00E5169E">
      <w:pPr>
        <w:pStyle w:val="1"/>
        <w:rPr>
          <w:vanish/>
          <w:szCs w:val="22"/>
        </w:rPr>
      </w:pPr>
    </w:p>
    <w:p w:rsidR="00E5169E" w:rsidRPr="008149D1" w:rsidRDefault="00E5169E" w:rsidP="00776CDA">
      <w:pPr>
        <w:pStyle w:val="1"/>
        <w:numPr>
          <w:ilvl w:val="0"/>
          <w:numId w:val="25"/>
        </w:numPr>
        <w:rPr>
          <w:szCs w:val="22"/>
        </w:rPr>
      </w:pPr>
      <w:r w:rsidRPr="008149D1">
        <w:rPr>
          <w:szCs w:val="22"/>
        </w:rPr>
        <w:t>Στιγμιότυπα από τα παιδικά χρόνια του Ι. Χριστού και το πέρασμα στην Εφηβεία (Περιτομή το</w:t>
      </w:r>
      <w:r w:rsidR="00776CDA">
        <w:rPr>
          <w:szCs w:val="22"/>
        </w:rPr>
        <w:t xml:space="preserve">υ Κυρίου και Δεδεκαετής στο Ναό </w:t>
      </w:r>
      <w:r w:rsidR="00776CDA" w:rsidRPr="008149D1">
        <w:rPr>
          <w:i/>
          <w:iCs/>
          <w:szCs w:val="22"/>
        </w:rPr>
        <w:t xml:space="preserve">Λκ </w:t>
      </w:r>
      <w:r w:rsidR="00776CDA" w:rsidRPr="008149D1">
        <w:rPr>
          <w:szCs w:val="22"/>
        </w:rPr>
        <w:t xml:space="preserve">2,20-21 - 2,40-52 </w:t>
      </w:r>
      <w:r w:rsidR="00776CDA">
        <w:rPr>
          <w:szCs w:val="22"/>
        </w:rPr>
        <w:t xml:space="preserve"> 1η Ιανουαρίου)</w:t>
      </w:r>
    </w:p>
    <w:p w:rsidR="00E5169E" w:rsidRPr="008149D1" w:rsidRDefault="00E5169E" w:rsidP="00E5169E">
      <w:pPr>
        <w:autoSpaceDE w:val="0"/>
        <w:autoSpaceDN w:val="0"/>
        <w:adjustRightInd w:val="0"/>
        <w:rPr>
          <w:rFonts w:cs="Arial"/>
          <w:i/>
          <w:szCs w:val="22"/>
          <w:vertAlign w:val="superscript"/>
          <w:lang w:bidi="he-IL"/>
        </w:rPr>
      </w:pPr>
    </w:p>
    <w:p w:rsidR="00E5169E" w:rsidRPr="008149D1" w:rsidRDefault="00E5169E" w:rsidP="00E5169E">
      <w:pPr>
        <w:autoSpaceDE w:val="0"/>
        <w:autoSpaceDN w:val="0"/>
        <w:adjustRightInd w:val="0"/>
        <w:rPr>
          <w:rFonts w:cs="Arial"/>
          <w:i/>
          <w:szCs w:val="22"/>
          <w:lang w:bidi="he-IL"/>
        </w:rPr>
      </w:pPr>
      <w:r w:rsidRPr="008149D1">
        <w:rPr>
          <w:rFonts w:cs="Arial"/>
          <w:i/>
          <w:szCs w:val="22"/>
          <w:vertAlign w:val="superscript"/>
          <w:lang w:bidi="he-IL"/>
        </w:rPr>
        <w:t>20</w:t>
      </w:r>
      <w:r w:rsidRPr="008149D1">
        <w:rPr>
          <w:rFonts w:cs="SBL Greek"/>
          <w:i/>
          <w:szCs w:val="22"/>
          <w:lang w:bidi="he-IL"/>
        </w:rPr>
        <w:t xml:space="preserve">Καὶ ὑπέστρεψαν οἱ ποιμένες δοξάζοντες καὶ αἰνοῦντες τὸν </w:t>
      </w:r>
      <w:r w:rsidRPr="008149D1">
        <w:rPr>
          <w:rFonts w:cs="SBL Greek"/>
          <w:i/>
          <w:caps/>
          <w:szCs w:val="22"/>
          <w:lang w:bidi="he-IL"/>
        </w:rPr>
        <w:t>θ</w:t>
      </w:r>
      <w:r w:rsidRPr="008149D1">
        <w:rPr>
          <w:rFonts w:cs="SBL Greek"/>
          <w:i/>
          <w:szCs w:val="22"/>
          <w:lang w:bidi="he-IL"/>
        </w:rPr>
        <w:t>εὸν ἐπὶ πᾶσιν οἷς ἤκουσαν καὶ εἶδον καθὼς ἐλαλήθη πρὸς αὐτούς.</w:t>
      </w:r>
      <w:r w:rsidRPr="008149D1">
        <w:rPr>
          <w:rFonts w:cs="Arial"/>
          <w:i/>
          <w:szCs w:val="22"/>
          <w:lang w:bidi="he-IL"/>
        </w:rPr>
        <w:t xml:space="preserve"> </w:t>
      </w:r>
      <w:r w:rsidRPr="008149D1">
        <w:rPr>
          <w:rFonts w:cs="Arial"/>
          <w:i/>
          <w:szCs w:val="22"/>
          <w:vertAlign w:val="superscript"/>
          <w:lang w:bidi="he-IL"/>
        </w:rPr>
        <w:t xml:space="preserve">21 </w:t>
      </w:r>
      <w:r w:rsidRPr="008149D1">
        <w:rPr>
          <w:rFonts w:cs="SBL Greek"/>
          <w:i/>
          <w:szCs w:val="22"/>
          <w:lang w:bidi="he-IL"/>
        </w:rPr>
        <w:t>Καὶ ὅτε ἐπλήσθησαν ἡμέραι ὀκτὼ τοῦ περιτεμεῖν αὐτὸν καὶ ἐκλήθη τὸ ὄνομα αὐτοῦ Ἰησοῦς, τὸ κληθὲν ὑπὸ τοῦ ἀγγέλου πρὸ τοῦ συλλημφθῆναι αὐτὸν ἐν τῇ κοιλίᾳ.</w:t>
      </w:r>
    </w:p>
    <w:p w:rsidR="00E5169E" w:rsidRPr="008149D1" w:rsidRDefault="00E5169E" w:rsidP="00E5169E">
      <w:pPr>
        <w:autoSpaceDE w:val="0"/>
        <w:autoSpaceDN w:val="0"/>
        <w:adjustRightInd w:val="0"/>
        <w:rPr>
          <w:rFonts w:cs="Arial"/>
          <w:i/>
          <w:szCs w:val="22"/>
          <w:vertAlign w:val="superscript"/>
          <w:lang w:bidi="he-IL"/>
        </w:rPr>
      </w:pPr>
    </w:p>
    <w:p w:rsidR="00E5169E" w:rsidRPr="008149D1" w:rsidRDefault="00E5169E" w:rsidP="00E5169E">
      <w:pPr>
        <w:autoSpaceDE w:val="0"/>
        <w:autoSpaceDN w:val="0"/>
        <w:adjustRightInd w:val="0"/>
        <w:rPr>
          <w:rFonts w:cs="SBL Greek"/>
          <w:i/>
          <w:szCs w:val="22"/>
          <w:lang w:bidi="he-IL"/>
        </w:rPr>
      </w:pPr>
      <w:r w:rsidRPr="008149D1">
        <w:rPr>
          <w:rFonts w:cs="Arial"/>
          <w:i/>
          <w:szCs w:val="22"/>
          <w:vertAlign w:val="superscript"/>
          <w:lang w:bidi="he-IL"/>
        </w:rPr>
        <w:t>40</w:t>
      </w:r>
      <w:r w:rsidRPr="008149D1">
        <w:rPr>
          <w:rFonts w:cs="SBL Greek"/>
          <w:i/>
          <w:szCs w:val="22"/>
          <w:lang w:bidi="he-IL"/>
        </w:rPr>
        <w:t xml:space="preserve">Τὸ δὲ παιδίον ηὔξανεν καὶ ἐκραταιοῦτο πληρούμενον </w:t>
      </w:r>
      <w:r w:rsidRPr="008149D1">
        <w:rPr>
          <w:rFonts w:cs="SBL Greek"/>
          <w:b/>
          <w:i/>
          <w:szCs w:val="22"/>
          <w:lang w:bidi="he-IL"/>
        </w:rPr>
        <w:t xml:space="preserve">σοφίᾳ, καὶ χάρις </w:t>
      </w:r>
      <w:r w:rsidRPr="008149D1">
        <w:rPr>
          <w:rFonts w:cs="SBL Greek"/>
          <w:b/>
          <w:i/>
          <w:caps/>
          <w:szCs w:val="22"/>
          <w:lang w:bidi="he-IL"/>
        </w:rPr>
        <w:t>θ</w:t>
      </w:r>
      <w:r w:rsidRPr="008149D1">
        <w:rPr>
          <w:rFonts w:cs="SBL Greek"/>
          <w:b/>
          <w:i/>
          <w:szCs w:val="22"/>
          <w:lang w:bidi="he-IL"/>
        </w:rPr>
        <w:t>εοῦ ἦν ἐπ᾽ αὐτό</w:t>
      </w:r>
      <w:r w:rsidRPr="008149D1">
        <w:rPr>
          <w:rFonts w:cs="SBL Greek"/>
          <w:i/>
          <w:szCs w:val="22"/>
          <w:lang w:bidi="he-IL"/>
        </w:rPr>
        <w:t>.</w:t>
      </w:r>
      <w:r w:rsidRPr="008149D1">
        <w:rPr>
          <w:rFonts w:cs="Arial"/>
          <w:i/>
          <w:szCs w:val="22"/>
          <w:lang w:bidi="he-IL"/>
        </w:rPr>
        <w:t xml:space="preserve"> </w:t>
      </w:r>
      <w:r w:rsidRPr="008149D1">
        <w:rPr>
          <w:rFonts w:cs="Arial"/>
          <w:i/>
          <w:szCs w:val="22"/>
          <w:vertAlign w:val="superscript"/>
          <w:lang w:bidi="he-IL"/>
        </w:rPr>
        <w:t>41</w:t>
      </w:r>
      <w:r w:rsidRPr="008149D1">
        <w:rPr>
          <w:rFonts w:cs="SBL Greek"/>
          <w:i/>
          <w:szCs w:val="22"/>
          <w:lang w:bidi="he-IL"/>
        </w:rPr>
        <w:t xml:space="preserve">Καὶ ἐπορεύοντο οἱ γονεῖς αὐτοῦ κατ᾽ ἔτος εἰς Ἰερουσαλὴμ τῇ ἑορτῇ τοῦ </w:t>
      </w:r>
      <w:r w:rsidRPr="008149D1">
        <w:rPr>
          <w:rFonts w:cs="SBL Greek"/>
          <w:i/>
          <w:caps/>
          <w:szCs w:val="22"/>
          <w:lang w:bidi="he-IL"/>
        </w:rPr>
        <w:t>π</w:t>
      </w:r>
      <w:r w:rsidRPr="008149D1">
        <w:rPr>
          <w:rFonts w:cs="SBL Greek"/>
          <w:i/>
          <w:szCs w:val="22"/>
          <w:lang w:bidi="he-IL"/>
        </w:rPr>
        <w:t>άσχα.</w:t>
      </w:r>
      <w:r w:rsidRPr="008149D1">
        <w:rPr>
          <w:rFonts w:cs="Arial"/>
          <w:i/>
          <w:szCs w:val="22"/>
          <w:lang w:bidi="he-IL"/>
        </w:rPr>
        <w:t xml:space="preserve"> </w:t>
      </w:r>
      <w:r w:rsidRPr="008149D1">
        <w:rPr>
          <w:rFonts w:cs="Arial"/>
          <w:i/>
          <w:szCs w:val="22"/>
          <w:vertAlign w:val="superscript"/>
          <w:lang w:bidi="he-IL"/>
        </w:rPr>
        <w:t>42</w:t>
      </w:r>
      <w:r w:rsidRPr="008149D1">
        <w:rPr>
          <w:rFonts w:cs="SBL Greek"/>
          <w:i/>
          <w:szCs w:val="22"/>
          <w:lang w:bidi="he-IL"/>
        </w:rPr>
        <w:t xml:space="preserve">Καὶ ὅτε ἐγένετο ἐτῶν </w:t>
      </w:r>
      <w:r w:rsidRPr="008149D1">
        <w:rPr>
          <w:rFonts w:cs="SBL Greek"/>
          <w:i/>
          <w:szCs w:val="22"/>
          <w:lang w:bidi="he-IL"/>
        </w:rPr>
        <w:lastRenderedPageBreak/>
        <w:t xml:space="preserve">δώδεκα, ἀναβαινόντων αὐτῶν κατὰ τὸ ἔθος τῆς ἑορτῆς </w:t>
      </w:r>
      <w:r w:rsidRPr="008149D1">
        <w:rPr>
          <w:rFonts w:cs="Arial"/>
          <w:i/>
          <w:szCs w:val="22"/>
          <w:vertAlign w:val="superscript"/>
          <w:lang w:bidi="he-IL"/>
        </w:rPr>
        <w:t>43</w:t>
      </w:r>
      <w:r w:rsidRPr="008149D1">
        <w:rPr>
          <w:rFonts w:cs="SBL Greek"/>
          <w:i/>
          <w:szCs w:val="22"/>
          <w:lang w:bidi="he-IL"/>
        </w:rPr>
        <w:t>καὶ τελειωσάντων τὰς ἡμέρας, ἐν τῷ ὑποστρέφειν αὐτοὺς ὑπέμεινεν Ἰησοῦς ὁ παῖς ἐν Ἰερουσαλήμ, καὶ οὐκ ἔγνωσαν οἱ γονεῖς αὐτοῦ.</w:t>
      </w:r>
      <w:r w:rsidRPr="008149D1">
        <w:rPr>
          <w:rFonts w:cs="Arial"/>
          <w:i/>
          <w:szCs w:val="22"/>
          <w:lang w:bidi="he-IL"/>
        </w:rPr>
        <w:t xml:space="preserve"> </w:t>
      </w:r>
      <w:r w:rsidRPr="008149D1">
        <w:rPr>
          <w:rFonts w:cs="Arial"/>
          <w:i/>
          <w:szCs w:val="22"/>
          <w:vertAlign w:val="superscript"/>
          <w:lang w:bidi="he-IL"/>
        </w:rPr>
        <w:t>44</w:t>
      </w:r>
      <w:r w:rsidRPr="008149D1">
        <w:rPr>
          <w:rFonts w:cs="SBL Greek"/>
          <w:i/>
          <w:szCs w:val="22"/>
          <w:lang w:bidi="he-IL"/>
        </w:rPr>
        <w:t xml:space="preserve">νομίσαντες δὲ αὐτὸν εἶναι ἐν </w:t>
      </w:r>
      <w:r w:rsidRPr="008149D1">
        <w:rPr>
          <w:rFonts w:cs="SBL Greek"/>
          <w:b/>
          <w:i/>
          <w:szCs w:val="22"/>
          <w:lang w:bidi="he-IL"/>
        </w:rPr>
        <w:t>τῇ συνοδίᾳ</w:t>
      </w:r>
      <w:r w:rsidRPr="008149D1">
        <w:rPr>
          <w:rFonts w:cs="SBL Greek"/>
          <w:i/>
          <w:szCs w:val="22"/>
          <w:lang w:bidi="he-IL"/>
        </w:rPr>
        <w:t xml:space="preserve"> ἦλθον ἡμέρας ὁδὸν καὶ </w:t>
      </w:r>
      <w:r w:rsidRPr="008149D1">
        <w:rPr>
          <w:rFonts w:cs="SBL Greek"/>
          <w:b/>
          <w:i/>
          <w:szCs w:val="22"/>
          <w:lang w:bidi="he-IL"/>
        </w:rPr>
        <w:t>ἀνεζήτουν</w:t>
      </w:r>
      <w:r w:rsidRPr="008149D1">
        <w:rPr>
          <w:rFonts w:cs="SBL Greek"/>
          <w:i/>
          <w:szCs w:val="22"/>
          <w:lang w:bidi="he-IL"/>
        </w:rPr>
        <w:t xml:space="preserve"> αὐτὸν ἐν τοῖς συγγενεῦσιν καὶ τοῖς γνωστοῖς, </w:t>
      </w:r>
      <w:r w:rsidRPr="008149D1">
        <w:rPr>
          <w:rFonts w:cs="Arial"/>
          <w:i/>
          <w:szCs w:val="22"/>
          <w:vertAlign w:val="superscript"/>
          <w:lang w:bidi="he-IL"/>
        </w:rPr>
        <w:t>45</w:t>
      </w:r>
      <w:r w:rsidRPr="008149D1">
        <w:rPr>
          <w:rFonts w:cs="SBL Greek"/>
          <w:i/>
          <w:szCs w:val="22"/>
          <w:lang w:bidi="he-IL"/>
        </w:rPr>
        <w:t xml:space="preserve">καὶ μὴ εὑρόντες ὑπέστρεψαν εἰς Ἰερουσαλὴμ </w:t>
      </w:r>
      <w:r w:rsidRPr="008149D1">
        <w:rPr>
          <w:rFonts w:cs="SBL Greek"/>
          <w:b/>
          <w:i/>
          <w:szCs w:val="22"/>
          <w:lang w:bidi="he-IL"/>
        </w:rPr>
        <w:t>ἀναζητοῦντες</w:t>
      </w:r>
      <w:r w:rsidRPr="008149D1">
        <w:rPr>
          <w:rFonts w:cs="SBL Greek"/>
          <w:i/>
          <w:szCs w:val="22"/>
          <w:lang w:bidi="he-IL"/>
        </w:rPr>
        <w:t xml:space="preserve"> αὐτόν.</w:t>
      </w:r>
      <w:r w:rsidRPr="008149D1">
        <w:rPr>
          <w:rFonts w:cs="Arial"/>
          <w:i/>
          <w:szCs w:val="22"/>
          <w:lang w:bidi="he-IL"/>
        </w:rPr>
        <w:t xml:space="preserve"> </w:t>
      </w:r>
      <w:r w:rsidRPr="008149D1">
        <w:rPr>
          <w:rFonts w:cs="Arial"/>
          <w:i/>
          <w:szCs w:val="22"/>
          <w:vertAlign w:val="superscript"/>
          <w:lang w:bidi="he-IL"/>
        </w:rPr>
        <w:t>46</w:t>
      </w:r>
      <w:r w:rsidRPr="008149D1">
        <w:rPr>
          <w:rFonts w:cs="SBL Greek"/>
          <w:i/>
          <w:szCs w:val="22"/>
          <w:lang w:bidi="he-IL"/>
        </w:rPr>
        <w:t xml:space="preserve">καὶ ἐγένετο μετὰ ἡμέρας τρεῖς εὗρον αὐτὸν ἐν τῷ ἱερῷ καθεζόμενον ἐν μέσῳ τῶν διδασκάλων καὶ ἀκούοντα αὐτῶν καὶ ἐπερωτῶντα αὐτούς· </w:t>
      </w:r>
      <w:r w:rsidRPr="008149D1">
        <w:rPr>
          <w:rFonts w:cs="Arial"/>
          <w:i/>
          <w:szCs w:val="22"/>
          <w:vertAlign w:val="superscript"/>
          <w:lang w:bidi="he-IL"/>
        </w:rPr>
        <w:t>47</w:t>
      </w:r>
      <w:r w:rsidRPr="008149D1">
        <w:rPr>
          <w:rFonts w:cs="SBL Greek"/>
          <w:i/>
          <w:szCs w:val="22"/>
          <w:lang w:bidi="he-IL"/>
        </w:rPr>
        <w:t xml:space="preserve">ἐξίσταντο δὲ πάντες οἱ ἀκούοντες αὐτοῦ ἐπὶ τῇ συνέσει καὶ ταῖς ἀποκρίσεσιν αὐτοῦ. </w:t>
      </w:r>
      <w:r w:rsidRPr="008149D1">
        <w:rPr>
          <w:rFonts w:cs="Arial"/>
          <w:i/>
          <w:szCs w:val="22"/>
          <w:vertAlign w:val="superscript"/>
          <w:lang w:bidi="he-IL"/>
        </w:rPr>
        <w:t xml:space="preserve">48 </w:t>
      </w:r>
      <w:r w:rsidRPr="008149D1">
        <w:rPr>
          <w:rFonts w:cs="SBL Greek"/>
          <w:i/>
          <w:szCs w:val="22"/>
          <w:lang w:bidi="he-IL"/>
        </w:rPr>
        <w:t xml:space="preserve">καὶ ἰδόντες αὐτὸν ἐξεπλάγησαν, καὶ εἶπεν πρὸς αὐτὸν ἡ μήτηρ αὐτοῦ· τέκνον, τί ἐποίησας ἡμῖν οὕτως; </w:t>
      </w:r>
      <w:r w:rsidRPr="008149D1">
        <w:rPr>
          <w:rFonts w:cs="SBL Greek"/>
          <w:b/>
          <w:i/>
          <w:szCs w:val="22"/>
          <w:lang w:bidi="he-IL"/>
        </w:rPr>
        <w:t>ἰδοὺ ὁ πατήρ σου</w:t>
      </w:r>
      <w:r w:rsidRPr="008149D1">
        <w:rPr>
          <w:rFonts w:cs="SBL Greek"/>
          <w:i/>
          <w:szCs w:val="22"/>
          <w:lang w:bidi="he-IL"/>
        </w:rPr>
        <w:t xml:space="preserve"> κἀγὼ ὀδυνώμενοι ἐζητοῦμέν σε.</w:t>
      </w:r>
      <w:r w:rsidRPr="008149D1">
        <w:rPr>
          <w:rFonts w:cs="Arial"/>
          <w:i/>
          <w:szCs w:val="22"/>
          <w:lang w:bidi="he-IL"/>
        </w:rPr>
        <w:t xml:space="preserve"> </w:t>
      </w:r>
      <w:r w:rsidRPr="008149D1">
        <w:rPr>
          <w:rFonts w:cs="Arial"/>
          <w:i/>
          <w:szCs w:val="22"/>
          <w:vertAlign w:val="superscript"/>
          <w:lang w:bidi="he-IL"/>
        </w:rPr>
        <w:t>49</w:t>
      </w:r>
      <w:r w:rsidRPr="008149D1">
        <w:rPr>
          <w:rFonts w:cs="SBL Greek"/>
          <w:i/>
          <w:szCs w:val="22"/>
          <w:lang w:bidi="he-IL"/>
        </w:rPr>
        <w:t xml:space="preserve">καὶ εἶπεν πρὸς αὐτούς· τί ὅτι ἐζητεῖτέ με; οὐκ ᾔδειτε ὅτι </w:t>
      </w:r>
      <w:r w:rsidRPr="008149D1">
        <w:rPr>
          <w:rFonts w:cs="SBL Greek"/>
          <w:b/>
          <w:i/>
          <w:szCs w:val="22"/>
          <w:lang w:bidi="he-IL"/>
        </w:rPr>
        <w:t>ἐν τοῖς τοῦ πατρός μου</w:t>
      </w:r>
      <w:r w:rsidRPr="008149D1">
        <w:rPr>
          <w:rFonts w:cs="SBL Greek"/>
          <w:i/>
          <w:szCs w:val="22"/>
          <w:lang w:bidi="he-IL"/>
        </w:rPr>
        <w:t xml:space="preserve"> δεῖ εἶναί με;</w:t>
      </w:r>
      <w:r w:rsidRPr="008149D1">
        <w:rPr>
          <w:rFonts w:cs="Arial"/>
          <w:i/>
          <w:szCs w:val="22"/>
          <w:lang w:bidi="he-IL"/>
        </w:rPr>
        <w:t xml:space="preserve"> </w:t>
      </w:r>
      <w:r w:rsidRPr="008149D1">
        <w:rPr>
          <w:rFonts w:cs="Arial"/>
          <w:i/>
          <w:szCs w:val="22"/>
          <w:vertAlign w:val="superscript"/>
          <w:lang w:bidi="he-IL"/>
        </w:rPr>
        <w:t>50</w:t>
      </w:r>
      <w:r w:rsidRPr="008149D1">
        <w:rPr>
          <w:rFonts w:cs="SBL Greek"/>
          <w:i/>
          <w:szCs w:val="22"/>
          <w:lang w:bidi="he-IL"/>
        </w:rPr>
        <w:t>καὶ αὐτοὶ οὐ συνῆκαν τὸ ῥῆμα ὃ ἐλάλησεν αὐτοῖς.</w:t>
      </w:r>
      <w:r w:rsidRPr="008149D1">
        <w:rPr>
          <w:rFonts w:cs="Arial"/>
          <w:i/>
          <w:szCs w:val="22"/>
          <w:lang w:bidi="he-IL"/>
        </w:rPr>
        <w:t xml:space="preserve"> </w:t>
      </w:r>
      <w:r w:rsidRPr="008149D1">
        <w:rPr>
          <w:rFonts w:cs="Arial"/>
          <w:i/>
          <w:szCs w:val="22"/>
          <w:vertAlign w:val="superscript"/>
          <w:lang w:bidi="he-IL"/>
        </w:rPr>
        <w:t>51</w:t>
      </w:r>
      <w:r w:rsidRPr="008149D1">
        <w:rPr>
          <w:rFonts w:cs="SBL Greek"/>
          <w:i/>
          <w:szCs w:val="22"/>
          <w:lang w:bidi="he-IL"/>
        </w:rPr>
        <w:t>καὶ κατέβη μετ᾽ αὐτῶν καὶ ἦλθεν εἰς Ναζαρὲθ καὶ ἦν ὑποτασσόμενος αὐτοῖς. καὶ ἡ μήτηρ αὐτοῦ διετήρει πάντα τὰ ῥήματα ἐν τῇ καρδίᾳ αὐτῆς.</w:t>
      </w:r>
      <w:r w:rsidRPr="008149D1">
        <w:rPr>
          <w:rFonts w:cs="Arial"/>
          <w:i/>
          <w:szCs w:val="22"/>
          <w:lang w:bidi="he-IL"/>
        </w:rPr>
        <w:t xml:space="preserve"> </w:t>
      </w:r>
      <w:r w:rsidRPr="008149D1">
        <w:rPr>
          <w:rFonts w:cs="Arial"/>
          <w:i/>
          <w:szCs w:val="22"/>
          <w:vertAlign w:val="superscript"/>
          <w:lang w:bidi="he-IL"/>
        </w:rPr>
        <w:t xml:space="preserve">52 </w:t>
      </w:r>
      <w:r w:rsidRPr="008149D1">
        <w:rPr>
          <w:rFonts w:cs="SBL Greek"/>
          <w:i/>
          <w:szCs w:val="22"/>
          <w:lang w:bidi="he-IL"/>
        </w:rPr>
        <w:t xml:space="preserve">Καὶ Ἰησοῦς προέκοπτεν [ἐν τῇ] σοφίᾳ καὶ ἡλικίᾳ καὶ χάριτι παρὰ </w:t>
      </w:r>
      <w:r w:rsidRPr="008149D1">
        <w:rPr>
          <w:rFonts w:cs="SBL Greek"/>
          <w:i/>
          <w:caps/>
          <w:szCs w:val="22"/>
          <w:lang w:bidi="he-IL"/>
        </w:rPr>
        <w:t>θ</w:t>
      </w:r>
      <w:r w:rsidRPr="008149D1">
        <w:rPr>
          <w:rFonts w:cs="SBL Greek"/>
          <w:i/>
          <w:szCs w:val="22"/>
          <w:lang w:bidi="he-IL"/>
        </w:rPr>
        <w:t>εῷ καὶ ἀνθρώποις.</w:t>
      </w:r>
    </w:p>
    <w:p w:rsidR="00E5169E" w:rsidRPr="008149D1" w:rsidRDefault="00E5169E" w:rsidP="00E5169E">
      <w:pPr>
        <w:autoSpaceDE w:val="0"/>
        <w:autoSpaceDN w:val="0"/>
        <w:adjustRightInd w:val="0"/>
        <w:rPr>
          <w:rFonts w:cs="SBL Greek"/>
          <w:i/>
          <w:szCs w:val="22"/>
          <w:lang w:bidi="he-IL"/>
        </w:rPr>
      </w:pPr>
    </w:p>
    <w:p w:rsidR="00E5169E" w:rsidRPr="008149D1" w:rsidRDefault="00E5169E" w:rsidP="00E5169E">
      <w:pPr>
        <w:rPr>
          <w:szCs w:val="22"/>
        </w:rPr>
      </w:pPr>
      <w:r w:rsidRPr="008149D1">
        <w:rPr>
          <w:szCs w:val="22"/>
        </w:rPr>
        <w:t xml:space="preserve">Το πέρασμα του Ιησού μέσα από τον χρόνο αποθανατίζει με την πένα του ο Λουκάς, ο μόνος ο οποίος αφηγείται εκτός από την ονοματοδοσία και την περιτομή του την όγδοη ημέρα, τον εκκλησιασμό του την τεσσαρακοστή και την επίσκεψή του στο Ναό κατά την ηλικία των δώδεκα ετών, γεγονός που σηματοδοτεί το τέλος της παιδικότητας και την αρχή της ωριμότητας. Ένας άλλος σταθμός που θα βιωθεί λειτουργικά οσονούπω είναι η ηλικία των τριάντα ετών όταν και ο Ιησούς θα βαπτισθεί για να εξέλθει μέσω της ερήμου στη δημόσια δράση. Με αυτόν τον τρόπο ο Έλληνας Ευαγγελιστής αποδεικνύει ότι ο Κύριος έγινε τέλειος άνθρωπος. Βίωσε όλη την ανθρώπινη εξέλιξη μεταγγίζοντας όμως ως </w:t>
      </w:r>
      <w:r w:rsidRPr="008149D1">
        <w:rPr>
          <w:i/>
          <w:szCs w:val="22"/>
        </w:rPr>
        <w:t>Παιδίον νέον, ὁ πρὸ αἰώνων Θεὸς</w:t>
      </w:r>
      <w:r w:rsidRPr="008149D1">
        <w:rPr>
          <w:szCs w:val="22"/>
        </w:rPr>
        <w:t xml:space="preserve"> την αιωνιότητα στον αδυσώπητο Χρόνο που στη φύση λειτουργεί ως </w:t>
      </w:r>
      <w:r w:rsidRPr="008149D1">
        <w:rPr>
          <w:i/>
          <w:szCs w:val="22"/>
        </w:rPr>
        <w:t>πανδαμάτορας</w:t>
      </w:r>
      <w:r w:rsidRPr="008149D1">
        <w:rPr>
          <w:szCs w:val="22"/>
        </w:rPr>
        <w:t xml:space="preserve"> Κρόνος φθοράς και διάβρωσης. Έτσι η Είσοδος του Ιησού κάθε φευγαλέο δευτερόλεπτο μετατρέπεται σε </w:t>
      </w:r>
      <w:r w:rsidRPr="008149D1">
        <w:rPr>
          <w:i/>
          <w:szCs w:val="22"/>
        </w:rPr>
        <w:t>Καιρό/Ευκαιρία ζωής</w:t>
      </w:r>
      <w:r w:rsidRPr="008149D1">
        <w:rPr>
          <w:szCs w:val="22"/>
        </w:rPr>
        <w:t xml:space="preserve"> και θανάτου.</w:t>
      </w:r>
    </w:p>
    <w:p w:rsidR="00E5169E" w:rsidRPr="008149D1" w:rsidRDefault="00E5169E" w:rsidP="00E5169E">
      <w:pPr>
        <w:rPr>
          <w:szCs w:val="22"/>
        </w:rPr>
      </w:pPr>
    </w:p>
    <w:p w:rsidR="00E5169E" w:rsidRPr="008149D1" w:rsidRDefault="00E5169E" w:rsidP="00E5169E">
      <w:pPr>
        <w:rPr>
          <w:szCs w:val="22"/>
        </w:rPr>
      </w:pPr>
      <w:r w:rsidRPr="008149D1">
        <w:rPr>
          <w:szCs w:val="22"/>
        </w:rPr>
        <w:t>Η περικοπή εισάγεται με την επι</w:t>
      </w:r>
      <w:r w:rsidRPr="008149D1">
        <w:rPr>
          <w:i/>
          <w:szCs w:val="22"/>
        </w:rPr>
        <w:t>στροφή</w:t>
      </w:r>
      <w:r w:rsidRPr="008149D1">
        <w:rPr>
          <w:szCs w:val="22"/>
        </w:rPr>
        <w:t xml:space="preserve"> των μαρτύρων της Γέννησης του Θεανθρώπου οι οποίοι στο </w:t>
      </w:r>
      <w:r w:rsidRPr="008149D1">
        <w:rPr>
          <w:i/>
          <w:szCs w:val="22"/>
        </w:rPr>
        <w:t>Κατά Λουκάν</w:t>
      </w:r>
      <w:r w:rsidRPr="008149D1">
        <w:rPr>
          <w:szCs w:val="22"/>
        </w:rPr>
        <w:t xml:space="preserve"> δεν είναι οι περισπούδαστοι μάγοι εξ ανατολών, αλλά οι ταπεινοί/άσημοι κοινωνικά και θρησκευτικά περιθωριοποιημένοι ποιμένες. Αυτοί αν και θεωρούνταν ακάθαρτοι από τους ευλαβείς ένεκα της ενασχόλησής τους με μία εργασία που δεν επέτρεπε πλήρη εφαρμογή του Νόμου, γίνονται αποδέκτες του Ευαγγελισμού και αυτόπτες μάρτυρες της έλευσης του Σωτήρος. Αυτές οι υπάρξεις, όπως και άλλες παρόμοιες </w:t>
      </w:r>
      <w:r w:rsidRPr="008149D1">
        <w:rPr>
          <w:i/>
          <w:szCs w:val="22"/>
        </w:rPr>
        <w:t>ταπεινές και καταφρονεμένες φιγούρες</w:t>
      </w:r>
      <w:r w:rsidRPr="008149D1">
        <w:rPr>
          <w:szCs w:val="22"/>
        </w:rPr>
        <w:t xml:space="preserve"> στην Εισαγωγή του </w:t>
      </w:r>
      <w:r w:rsidRPr="008149D1">
        <w:rPr>
          <w:i/>
          <w:szCs w:val="22"/>
        </w:rPr>
        <w:t>Κατά Λουκάν,</w:t>
      </w:r>
      <w:r w:rsidRPr="008149D1">
        <w:rPr>
          <w:szCs w:val="22"/>
        </w:rPr>
        <w:t xml:space="preserve"> ξεσπούν σε δοξολογία και ευχαριστία του Θεού διότι </w:t>
      </w:r>
      <w:r w:rsidRPr="008149D1">
        <w:rPr>
          <w:i/>
          <w:szCs w:val="22"/>
        </w:rPr>
        <w:t>και είδαν και άκουσαν</w:t>
      </w:r>
      <w:r w:rsidRPr="008149D1">
        <w:rPr>
          <w:szCs w:val="22"/>
        </w:rPr>
        <w:t xml:space="preserve"> αυτά που τους διακήρυξαν οι άγγελοι με τις αισθήσεις τους (και όχι με οπτασίες και οράματα). Αυτή η </w:t>
      </w:r>
      <w:r w:rsidRPr="008149D1">
        <w:rPr>
          <w:i/>
          <w:szCs w:val="22"/>
        </w:rPr>
        <w:t>Ευχαριστία</w:t>
      </w:r>
      <w:r w:rsidRPr="008149D1">
        <w:rPr>
          <w:szCs w:val="22"/>
        </w:rPr>
        <w:t xml:space="preserve">/η Δοξολογία αντί της ικεσίας θα αποτελέσει για αιώνες το χαρακτηριστικό της χριστιανικής Εκκλησίας που βιώνει τη Χάρη, τη διαγραφή των χρεών/οφλημάτων και τη δωρεά της παρουσίας του Θεού στη ζωή της. </w:t>
      </w:r>
    </w:p>
    <w:p w:rsidR="00E5169E" w:rsidRPr="008149D1" w:rsidRDefault="00E5169E" w:rsidP="00E5169E">
      <w:pPr>
        <w:rPr>
          <w:szCs w:val="22"/>
        </w:rPr>
      </w:pPr>
    </w:p>
    <w:p w:rsidR="00E5169E" w:rsidRPr="008149D1" w:rsidRDefault="00E5169E" w:rsidP="00E5169E">
      <w:pPr>
        <w:rPr>
          <w:szCs w:val="22"/>
        </w:rPr>
      </w:pPr>
      <w:r w:rsidRPr="008149D1">
        <w:rPr>
          <w:szCs w:val="22"/>
        </w:rPr>
        <w:t xml:space="preserve">Κατ’ αντιστοιχία προς τον Ιωάννη τον Βαπτιστή, του οποίου η έλευση στον Κόσμο διαδραματίζεται παράλληλα προς αυτήν του Ιησού (συγκροτώντας στο </w:t>
      </w:r>
      <w:r w:rsidRPr="008149D1">
        <w:rPr>
          <w:i/>
          <w:szCs w:val="22"/>
        </w:rPr>
        <w:t>Κατά Λουκάν</w:t>
      </w:r>
      <w:r w:rsidRPr="008149D1">
        <w:rPr>
          <w:szCs w:val="22"/>
        </w:rPr>
        <w:t xml:space="preserve"> ένα εξαιρετικό Δίπτυχο), το Παιδίον την όγδοη ημέρα (α) λαμβάνει το όνομα που έχει υπαγορεύσει ο Θεός και (β) υπόκειται στην επώδυνη περιτομή που σήμαινε κένωση αίματος. Πρόκειται για δύο έθιμα τα οποία αρχικά δεν ήταν συνδεδεμένα. Η περιτομή δεν αποτελούσε χαρακτηριστικό μόνον των Εβραίων</w:t>
      </w:r>
      <w:r w:rsidRPr="008149D1">
        <w:rPr>
          <w:rStyle w:val="a6"/>
          <w:szCs w:val="22"/>
        </w:rPr>
        <w:footnoteReference w:id="54"/>
      </w:r>
      <w:r w:rsidRPr="008149D1">
        <w:rPr>
          <w:szCs w:val="22"/>
        </w:rPr>
        <w:t xml:space="preserve">. </w:t>
      </w:r>
      <w:r w:rsidRPr="008149D1">
        <w:rPr>
          <w:rFonts w:cs="Palatino Linotype"/>
          <w:szCs w:val="22"/>
          <w:lang w:bidi="he-IL"/>
        </w:rPr>
        <w:t xml:space="preserve">Κατά </w:t>
      </w:r>
      <w:r w:rsidRPr="008149D1">
        <w:rPr>
          <w:szCs w:val="22"/>
        </w:rPr>
        <w:t>τη βαβυλώνια αιχμαλωσία (</w:t>
      </w:r>
      <w:hyperlink r:id="rId150" w:tooltip="586" w:history="1">
        <w:r w:rsidRPr="008149D1">
          <w:rPr>
            <w:rStyle w:val="-"/>
            <w:szCs w:val="22"/>
          </w:rPr>
          <w:t>586</w:t>
        </w:r>
      </w:hyperlink>
      <w:r w:rsidRPr="008149D1">
        <w:rPr>
          <w:szCs w:val="22"/>
        </w:rPr>
        <w:t>-</w:t>
      </w:r>
      <w:hyperlink r:id="rId151" w:tooltip="538" w:history="1">
        <w:r w:rsidRPr="008149D1">
          <w:rPr>
            <w:rStyle w:val="-"/>
            <w:szCs w:val="22"/>
          </w:rPr>
          <w:t>538</w:t>
        </w:r>
      </w:hyperlink>
      <w:r w:rsidRPr="008149D1">
        <w:rPr>
          <w:szCs w:val="22"/>
        </w:rPr>
        <w:t xml:space="preserve"> π.Χ.) </w:t>
      </w:r>
      <w:r w:rsidRPr="008149D1">
        <w:rPr>
          <w:rFonts w:cs="Palatino Linotype"/>
          <w:szCs w:val="22"/>
          <w:lang w:bidi="he-IL"/>
        </w:rPr>
        <w:t>η περιτομή γίνεται το κατεξοχήν χαρακτηριστικό σημείο των Ισραηλιτών, αφού οι Ασσύριοι και οι Βαβυλώνιοι δεν την γνώριζαν. Κατά την περίοδο της ελληνο-σελευκίδειας κατοχής της Παλαιστίνης (2</w:t>
      </w:r>
      <w:r w:rsidRPr="008149D1">
        <w:rPr>
          <w:rFonts w:cs="Palatino Linotype"/>
          <w:szCs w:val="22"/>
          <w:vertAlign w:val="superscript"/>
          <w:lang w:bidi="he-IL"/>
        </w:rPr>
        <w:t>ος</w:t>
      </w:r>
      <w:r w:rsidRPr="008149D1">
        <w:rPr>
          <w:rFonts w:cs="Palatino Linotype"/>
          <w:szCs w:val="22"/>
          <w:lang w:bidi="he-IL"/>
        </w:rPr>
        <w:t xml:space="preserve"> αι. π.Χ.) έγινε σημείο της Ομολογίας. Μαζί με άλλα έθιμα της ιουδαϊκής θρησκείας –θυσία του Ναού, εορτή του Σαββάτου- απαγορεύτηκε με την απειλή του θανάτου (Α’ Μακ. 1, 41-64). Η αναστάτωση στο λαό ήταν μεγάλη και έτσι προκλήθηκε η επανάσταση των Μακκαβαίων. </w:t>
      </w:r>
      <w:r w:rsidRPr="008149D1">
        <w:rPr>
          <w:rFonts w:cs="Palatino Linotype"/>
          <w:szCs w:val="22"/>
          <w:lang w:bidi="he-IL"/>
        </w:rPr>
        <w:lastRenderedPageBreak/>
        <w:t xml:space="preserve">Μερικοί βέβαια συνέπλευσαν με τους Έλληνες και προχώρησαν στον </w:t>
      </w:r>
      <w:r w:rsidRPr="008149D1">
        <w:rPr>
          <w:rFonts w:cs="Palatino Linotype"/>
          <w:i/>
          <w:szCs w:val="22"/>
          <w:lang w:bidi="he-IL"/>
        </w:rPr>
        <w:t>επισπασμό</w:t>
      </w:r>
      <w:r w:rsidRPr="008149D1">
        <w:rPr>
          <w:rFonts w:cs="Palatino Linotype"/>
          <w:szCs w:val="22"/>
          <w:lang w:bidi="he-IL"/>
        </w:rPr>
        <w:t xml:space="preserve"> για να μη γίνονται αντικείμενο ειρωνείας στο Γυμνάσιο που κτίστηκε απέναντι στο Ναό (Α’ Μακ. 1, 15). </w:t>
      </w:r>
      <w:r w:rsidRPr="008149D1">
        <w:rPr>
          <w:szCs w:val="22"/>
        </w:rPr>
        <w:t>Έτσι το αποκρουστικό</w:t>
      </w:r>
      <w:r w:rsidRPr="008149D1">
        <w:rPr>
          <w:rStyle w:val="a6"/>
          <w:szCs w:val="22"/>
        </w:rPr>
        <w:footnoteReference w:id="55"/>
      </w:r>
      <w:r w:rsidRPr="008149D1">
        <w:rPr>
          <w:szCs w:val="22"/>
        </w:rPr>
        <w:t xml:space="preserve"> στον ελληνορωμαϊκό κόσμο έθιμο κατέστη το κατεξοχήν χαρακτηριστικό στοιχείο της εθνικής ταυτότητας του συγκεκριμένου λαού που διέκρινε τον εαυτό του από την </w:t>
      </w:r>
      <w:r w:rsidRPr="008149D1">
        <w:rPr>
          <w:i/>
          <w:szCs w:val="22"/>
        </w:rPr>
        <w:t>ακροβυστία</w:t>
      </w:r>
      <w:r w:rsidRPr="008149D1">
        <w:rPr>
          <w:szCs w:val="22"/>
        </w:rPr>
        <w:t xml:space="preserve">. </w:t>
      </w:r>
    </w:p>
    <w:p w:rsidR="00E5169E" w:rsidRPr="008149D1" w:rsidRDefault="00E5169E" w:rsidP="00E5169E">
      <w:pPr>
        <w:rPr>
          <w:szCs w:val="22"/>
        </w:rPr>
      </w:pPr>
      <w:r w:rsidRPr="008149D1">
        <w:rPr>
          <w:szCs w:val="22"/>
        </w:rPr>
        <w:t xml:space="preserve">Ο Ιησούς όπως εντάχθηκε πλήρως στον χρόνο έτσι εκκεντρίσθηκε και στον χώρο. Η γέννησή του στη Βηθλεέμ οφείλεται στην ταπεινωτική </w:t>
      </w:r>
      <w:r w:rsidRPr="008149D1">
        <w:rPr>
          <w:i/>
          <w:szCs w:val="22"/>
        </w:rPr>
        <w:t>απογραφή του Αυγούστου</w:t>
      </w:r>
      <w:r w:rsidRPr="008149D1">
        <w:rPr>
          <w:szCs w:val="22"/>
        </w:rPr>
        <w:t xml:space="preserve">, ενώ με τη συγκεκριμένη πράξη του πολιτογραφείται μέλος ενός λαού «παρεξηγημένου» στο ελληνορωμαϊκό περιβάλλον. Η παρουσία μάλιστα του Ιησού συμβαίνει σε μια εποχή που αυτός (ο λαός) βρίσκεται ακόμη μετά από 500 χρόνια αιχμάλωτος σε μια παγκοσμιοποιημένη αυτοκρατορία, την </w:t>
      </w:r>
      <w:r w:rsidRPr="008149D1">
        <w:rPr>
          <w:szCs w:val="22"/>
          <w:lang w:val="en-US"/>
        </w:rPr>
        <w:t>Pax</w:t>
      </w:r>
      <w:r w:rsidRPr="008149D1">
        <w:rPr>
          <w:szCs w:val="22"/>
        </w:rPr>
        <w:t xml:space="preserve"> </w:t>
      </w:r>
      <w:r w:rsidRPr="008149D1">
        <w:rPr>
          <w:szCs w:val="22"/>
          <w:lang w:val="en-US"/>
        </w:rPr>
        <w:t>Romana</w:t>
      </w:r>
      <w:r w:rsidRPr="008149D1">
        <w:rPr>
          <w:szCs w:val="22"/>
        </w:rPr>
        <w:t xml:space="preserve"> του Οκταβιανού και διέρχεται και ο ίδιος εξαιρετική κρίση ταυτότητας εσωτερική και εξωτερική. </w:t>
      </w:r>
    </w:p>
    <w:p w:rsidR="00E5169E" w:rsidRPr="008149D1" w:rsidRDefault="00E5169E" w:rsidP="00E5169E">
      <w:pPr>
        <w:rPr>
          <w:szCs w:val="22"/>
        </w:rPr>
      </w:pPr>
    </w:p>
    <w:p w:rsidR="00E5169E" w:rsidRPr="008149D1" w:rsidRDefault="00E5169E" w:rsidP="00E5169E">
      <w:pPr>
        <w:rPr>
          <w:rFonts w:cs="Palatino Linotype"/>
          <w:szCs w:val="22"/>
          <w:lang w:bidi="he-IL"/>
        </w:rPr>
      </w:pPr>
      <w:r w:rsidRPr="008149D1">
        <w:rPr>
          <w:szCs w:val="22"/>
        </w:rPr>
        <w:t xml:space="preserve">Ταυτόχρονα ο Ιουδαίος Ιησούς με την περιτομή αποτυπώνει ανάγλυφα τη συνέχεια μεταξύ της Παλαιάς και της Καινής Διαθήκης. </w:t>
      </w:r>
      <w:r w:rsidRPr="008149D1">
        <w:rPr>
          <w:rFonts w:cs="Palatino Linotype"/>
          <w:szCs w:val="22"/>
          <w:lang w:bidi="he-IL"/>
        </w:rPr>
        <w:t xml:space="preserve">Στο Γέν. 17, 1-27 ο ισχυρός Θεός διακηρύσσει ότι θέλει να συνάψει διαθήκη με τον Αβραάμ. Κατά τη σύναψη αυτής, ο Πατριάρχης λαμβάνει την υπόσχεση ότι θα γίνει πατέρας </w:t>
      </w:r>
      <w:r w:rsidRPr="008149D1">
        <w:rPr>
          <w:rFonts w:cs="Palatino Linotype"/>
          <w:i/>
          <w:szCs w:val="22"/>
          <w:lang w:bidi="he-IL"/>
        </w:rPr>
        <w:t>πολλών</w:t>
      </w:r>
      <w:r w:rsidRPr="008149D1">
        <w:rPr>
          <w:rFonts w:cs="Palatino Linotype"/>
          <w:szCs w:val="22"/>
          <w:lang w:bidi="he-IL"/>
        </w:rPr>
        <w:t xml:space="preserve"> λαών και βασιλέων και θα λάβει ως αιώνια κληρονομιά ολόκληρη τη γη Χαναάν. Η επώδυνη για το βρέφος περιτομή και το αίμα που χύνεται, γίνονται σημείο της Διαθήκης και πρέπει να επιτελείται όταν το νεογέννητο βρέφος είναι μόλις οκτώ ημερών. Όποιος την αρνείται, διασπά τη διαθήκη και χάνει τη ζωή του. Δεν είναι τυχαίο ότι ο πρώτος </w:t>
      </w:r>
      <w:r w:rsidRPr="008149D1">
        <w:rPr>
          <w:rFonts w:cs="Palatino Linotype"/>
          <w:i/>
          <w:szCs w:val="22"/>
          <w:lang w:bidi="he-IL"/>
        </w:rPr>
        <w:t>αντισημίτης</w:t>
      </w:r>
      <w:r w:rsidRPr="008149D1">
        <w:rPr>
          <w:rFonts w:cs="Palatino Linotype"/>
          <w:szCs w:val="22"/>
          <w:lang w:bidi="he-IL"/>
        </w:rPr>
        <w:t xml:space="preserve"> Χριστιανός Μαρκίων αναγνώριζε από τα Ευαγγέλια μόνον το </w:t>
      </w:r>
      <w:r w:rsidRPr="008149D1">
        <w:rPr>
          <w:rFonts w:cs="Palatino Linotype"/>
          <w:i/>
          <w:szCs w:val="22"/>
          <w:lang w:bidi="he-IL"/>
        </w:rPr>
        <w:t>Κατά Λουκάν</w:t>
      </w:r>
      <w:r w:rsidRPr="008149D1">
        <w:rPr>
          <w:rFonts w:cs="Palatino Linotype"/>
          <w:szCs w:val="22"/>
          <w:lang w:bidi="he-IL"/>
        </w:rPr>
        <w:t xml:space="preserve"> από το οποίο όμως διέγραφε τις συγκεκριμένες περικοπές. Επίσης αξίζει να σημειωθεί ότι η συγκεκριμένη περικοπή καταγράφεται όταν μετά από επώδυνες συγκρούσεις (που υπαινίσσεται και ο ίδιος ο Λουκάς στο Πρ. 15) η περιτομή </w:t>
      </w:r>
      <w:r w:rsidRPr="008149D1">
        <w:rPr>
          <w:rFonts w:cs="Palatino Linotype"/>
          <w:i/>
          <w:szCs w:val="22"/>
          <w:lang w:bidi="he-IL"/>
        </w:rPr>
        <w:t>δεν</w:t>
      </w:r>
      <w:r w:rsidRPr="008149D1">
        <w:rPr>
          <w:rFonts w:cs="Palatino Linotype"/>
          <w:szCs w:val="22"/>
          <w:lang w:bidi="he-IL"/>
        </w:rPr>
        <w:t xml:space="preserve"> θεωρείται πλέον απαραίτητη προϋπόθεση για να ενταχθεί κάποιος εθνικός στον λαό του Θεού, την Εκκλησία. </w:t>
      </w:r>
    </w:p>
    <w:p w:rsidR="00E5169E" w:rsidRPr="008149D1" w:rsidRDefault="00E5169E" w:rsidP="00E5169E">
      <w:pPr>
        <w:rPr>
          <w:rFonts w:cs="Arial"/>
          <w:szCs w:val="22"/>
          <w:lang w:bidi="he-IL"/>
        </w:rPr>
      </w:pPr>
      <w:r w:rsidRPr="008149D1">
        <w:rPr>
          <w:rFonts w:cs="Palatino Linotype"/>
          <w:szCs w:val="22"/>
          <w:lang w:bidi="he-IL"/>
        </w:rPr>
        <w:t xml:space="preserve">Η μοναδικότητα του Ιησού έγκειται στο ότι δεν εγκλωβίστηκε στον χώρο και στον χρόνο. Η εθνική του ταυτότητα δεν μετατράπηκε σε δείκτη αυτοσυνειδησίας και θεμέλιο της ζωής Του. Οι επαγγελίες του Θεού προς τον Αβραάμ που αφορούσαν σε </w:t>
      </w:r>
      <w:r w:rsidRPr="008149D1">
        <w:rPr>
          <w:rFonts w:cs="Palatino Linotype"/>
          <w:i/>
          <w:szCs w:val="22"/>
          <w:lang w:bidi="he-IL"/>
        </w:rPr>
        <w:t>έθνη πολλά,</w:t>
      </w:r>
      <w:r w:rsidRPr="008149D1">
        <w:rPr>
          <w:rFonts w:cs="Palatino Linotype"/>
          <w:szCs w:val="22"/>
          <w:lang w:bidi="he-IL"/>
        </w:rPr>
        <w:t xml:space="preserve"> δεν σχετίστηκαν ούτε αποκλειστικά με τη Γη ούτε μόνον με τους εξ αίματος «κληρονόμους» του αλλά με όλους όσους επεδείκνυαν την αβραμιαία πίστη-εμπιστοσύνη στον Κύριο. Το όνομα </w:t>
      </w:r>
      <w:r w:rsidRPr="008149D1">
        <w:rPr>
          <w:rFonts w:cs="Palatino Linotype"/>
          <w:i/>
          <w:szCs w:val="22"/>
          <w:lang w:bidi="he-IL"/>
        </w:rPr>
        <w:t xml:space="preserve">Ιησούς, </w:t>
      </w:r>
      <w:r w:rsidRPr="008149D1">
        <w:rPr>
          <w:rFonts w:cs="Palatino Linotype"/>
          <w:szCs w:val="22"/>
          <w:lang w:bidi="he-IL"/>
        </w:rPr>
        <w:t>το οποίο λαμβάνει το βρέφος όταν γίνεται η περιτομή και πέφτουν σταγόνες αίματος, ανακαλεί τον μεγάλο στρατηλάτη κατακτητή της Γης της Επαγγελίας Ιησού του Ναυή. Ο νέος Ιησούς δεν είναι ούτε ο μαρμαρωμένος βασιλιάς ενός έθνους ούτε σωτήρας όπως επαγγελόταν ότι ήταν ο θείος</w:t>
      </w:r>
      <w:r w:rsidRPr="008149D1">
        <w:rPr>
          <w:rFonts w:cs="Palatino Linotype"/>
          <w:i/>
          <w:szCs w:val="22"/>
          <w:lang w:bidi="he-IL"/>
        </w:rPr>
        <w:t xml:space="preserve">/Σεβαστός </w:t>
      </w:r>
      <w:r w:rsidRPr="008149D1">
        <w:rPr>
          <w:rFonts w:cs="Palatino Linotype"/>
          <w:szCs w:val="22"/>
          <w:lang w:bidi="he-IL"/>
        </w:rPr>
        <w:t xml:space="preserve">«πλανητάρχης» Καίσαρας της Ρώμης. Όπως περιληπτικά συμπυκνώνει ο Πέτρος στις </w:t>
      </w:r>
      <w:r w:rsidRPr="008149D1">
        <w:rPr>
          <w:rFonts w:cs="Palatino Linotype"/>
          <w:i/>
          <w:szCs w:val="22"/>
          <w:lang w:bidi="he-IL"/>
        </w:rPr>
        <w:t>Πράξεις</w:t>
      </w:r>
      <w:r w:rsidRPr="008149D1">
        <w:rPr>
          <w:rFonts w:cs="Palatino Linotype"/>
          <w:szCs w:val="22"/>
          <w:lang w:bidi="he-IL"/>
        </w:rPr>
        <w:t xml:space="preserve"> το Ευαγγέλιο, ο Ιησούς </w:t>
      </w:r>
      <w:r w:rsidRPr="008149D1">
        <w:rPr>
          <w:rFonts w:cs="SBL Greek"/>
          <w:i/>
          <w:szCs w:val="22"/>
          <w:lang w:bidi="he-IL"/>
        </w:rPr>
        <w:t xml:space="preserve">ο ἀπὸ Ναζαρέθ, ὡς ἔχρισεν αὐτὸν ὁ </w:t>
      </w:r>
      <w:r w:rsidRPr="008149D1">
        <w:rPr>
          <w:rFonts w:cs="SBL Greek"/>
          <w:i/>
          <w:caps/>
          <w:szCs w:val="22"/>
          <w:lang w:bidi="he-IL"/>
        </w:rPr>
        <w:t>θ</w:t>
      </w:r>
      <w:r w:rsidRPr="008149D1">
        <w:rPr>
          <w:rFonts w:cs="SBL Greek"/>
          <w:i/>
          <w:szCs w:val="22"/>
          <w:lang w:bidi="he-IL"/>
        </w:rPr>
        <w:t xml:space="preserve">εὸς </w:t>
      </w:r>
      <w:r w:rsidRPr="008149D1">
        <w:rPr>
          <w:rFonts w:cs="SBL Greek"/>
          <w:i/>
          <w:caps/>
          <w:szCs w:val="22"/>
          <w:lang w:bidi="he-IL"/>
        </w:rPr>
        <w:t>π</w:t>
      </w:r>
      <w:r w:rsidRPr="008149D1">
        <w:rPr>
          <w:rFonts w:cs="SBL Greek"/>
          <w:i/>
          <w:szCs w:val="22"/>
          <w:lang w:bidi="he-IL"/>
        </w:rPr>
        <w:t>νεύματι Ἁγίῳ καὶ δυνάμει, διῆλθεν εὐεργετῶν καὶ ἰώμενος πάντας τοὺς καταδυναστευομένους ὑπὸ τοῦ διαβόλου</w:t>
      </w:r>
      <w:r w:rsidRPr="008149D1">
        <w:rPr>
          <w:rFonts w:cs="Arial"/>
          <w:szCs w:val="22"/>
          <w:lang w:bidi="he-IL"/>
        </w:rPr>
        <w:t xml:space="preserve"> (10, 38)</w:t>
      </w:r>
      <w:r w:rsidRPr="008149D1">
        <w:rPr>
          <w:rFonts w:cs="Palatino Linotype"/>
          <w:szCs w:val="22"/>
          <w:lang w:bidi="he-IL"/>
        </w:rPr>
        <w:t xml:space="preserve">. Σώζει τον άνθρωπο από τον διάβολο, τον πόνο και τον θάνατο και όπως αμέσως μετά την περικοπή της περιτομής διακηρύσσει ο Συμεών στον ίδιο το Ναό των Ιεροσολύμων, γίνεται </w:t>
      </w:r>
      <w:r w:rsidRPr="008149D1">
        <w:rPr>
          <w:rFonts w:cs="SBL Greek"/>
          <w:i/>
          <w:szCs w:val="22"/>
          <w:lang w:bidi="he-IL"/>
        </w:rPr>
        <w:t xml:space="preserve">φῶς εἰς ἀποκάλυψιν ἐθνῶν </w:t>
      </w:r>
      <w:r w:rsidRPr="008149D1">
        <w:rPr>
          <w:rFonts w:cs="SBL Greek"/>
          <w:szCs w:val="22"/>
          <w:lang w:bidi="he-IL"/>
        </w:rPr>
        <w:t>(για να φωτισθούν τα έθνη-οι λαοί)</w:t>
      </w:r>
      <w:r w:rsidRPr="008149D1">
        <w:rPr>
          <w:rFonts w:cs="SBL Greek"/>
          <w:i/>
          <w:szCs w:val="22"/>
          <w:lang w:bidi="he-IL"/>
        </w:rPr>
        <w:t xml:space="preserve"> καὶ δόξαν λαοῦ σου Ἰσραήλ</w:t>
      </w:r>
      <w:r w:rsidRPr="008149D1">
        <w:rPr>
          <w:rFonts w:cs="Arial"/>
          <w:szCs w:val="22"/>
          <w:lang w:bidi="he-IL"/>
        </w:rPr>
        <w:t xml:space="preserve"> (2, 32). Πρόκειται για τη σωτηρία την οποία ετοίμασε </w:t>
      </w:r>
      <w:r w:rsidRPr="008149D1">
        <w:rPr>
          <w:rFonts w:cs="SBL Greek"/>
          <w:i/>
          <w:szCs w:val="22"/>
          <w:lang w:bidi="he-IL"/>
        </w:rPr>
        <w:t xml:space="preserve">κατὰ πρόσωπον </w:t>
      </w:r>
      <w:r w:rsidRPr="008149D1">
        <w:rPr>
          <w:rFonts w:cs="SBL Greek"/>
          <w:b/>
          <w:i/>
          <w:szCs w:val="22"/>
          <w:lang w:bidi="he-IL"/>
        </w:rPr>
        <w:t>πάντων τῶν λαῶν</w:t>
      </w:r>
      <w:r w:rsidRPr="008149D1">
        <w:rPr>
          <w:rFonts w:cs="Arial"/>
          <w:szCs w:val="22"/>
          <w:lang w:bidi="he-IL"/>
        </w:rPr>
        <w:t xml:space="preserve"> (2, 30-1).</w:t>
      </w:r>
    </w:p>
    <w:p w:rsidR="00E5169E" w:rsidRPr="008149D1" w:rsidRDefault="00E5169E" w:rsidP="00E5169E">
      <w:pPr>
        <w:rPr>
          <w:rFonts w:cs="Arial"/>
          <w:szCs w:val="22"/>
          <w:lang w:bidi="he-IL"/>
        </w:rPr>
      </w:pPr>
      <w:r w:rsidRPr="008149D1">
        <w:rPr>
          <w:rFonts w:cs="Arial"/>
          <w:szCs w:val="22"/>
          <w:lang w:bidi="he-IL"/>
        </w:rPr>
        <w:t xml:space="preserve">Την πιστή εφαρμογή των πατρογονικών εθίμων και διατάξεων αποτυπώνει και η επισυναπτόμενη στο ευαγγελικό ανάγνωσμα περικοπή, της οποίας όμως στο </w:t>
      </w:r>
      <w:r w:rsidRPr="008149D1">
        <w:rPr>
          <w:rFonts w:cs="Arial"/>
          <w:i/>
          <w:szCs w:val="22"/>
          <w:lang w:bidi="he-IL"/>
        </w:rPr>
        <w:t>Κατά Λουκάν</w:t>
      </w:r>
      <w:r w:rsidRPr="008149D1">
        <w:rPr>
          <w:rFonts w:cs="Arial"/>
          <w:szCs w:val="22"/>
          <w:lang w:bidi="he-IL"/>
        </w:rPr>
        <w:t xml:space="preserve"> προηγείται ο εκκλησιασμός του Ιησού σαράντα ημερών βρέφους στο Ναό. Παραδόξως και αυτή έχει ως επίκεντρό της το άγιον όρος της Σιών που θεωρούνταν από τους Ιουδαίους ο ομφαλός και ο άξονας της γης. Ενώ για το </w:t>
      </w:r>
      <w:r w:rsidRPr="008149D1">
        <w:rPr>
          <w:rFonts w:cs="Arial"/>
          <w:i/>
          <w:szCs w:val="22"/>
          <w:lang w:bidi="he-IL"/>
        </w:rPr>
        <w:t>παιδίον</w:t>
      </w:r>
      <w:r w:rsidRPr="008149D1">
        <w:rPr>
          <w:rFonts w:cs="Arial"/>
          <w:szCs w:val="22"/>
          <w:lang w:bidi="he-IL"/>
        </w:rPr>
        <w:t xml:space="preserve"> Ιωάννης σημειώνεται στο εκπληκτικό Δίπτυχο του Λουκά </w:t>
      </w:r>
      <w:r w:rsidRPr="008149D1">
        <w:rPr>
          <w:rFonts w:cs="SBL Greek"/>
          <w:i/>
          <w:szCs w:val="22"/>
          <w:lang w:bidi="he-IL"/>
        </w:rPr>
        <w:t xml:space="preserve">ηὔξανεν καὶ ἐκραταιοῦτο </w:t>
      </w:r>
      <w:r w:rsidRPr="008149D1">
        <w:rPr>
          <w:rFonts w:cs="SBL Greek"/>
          <w:i/>
          <w:caps/>
          <w:szCs w:val="22"/>
          <w:lang w:bidi="he-IL"/>
        </w:rPr>
        <w:t>π</w:t>
      </w:r>
      <w:r w:rsidRPr="008149D1">
        <w:rPr>
          <w:rFonts w:cs="SBL Greek"/>
          <w:i/>
          <w:szCs w:val="22"/>
          <w:lang w:bidi="he-IL"/>
        </w:rPr>
        <w:t xml:space="preserve">νεύματι </w:t>
      </w:r>
      <w:r w:rsidRPr="008149D1">
        <w:rPr>
          <w:rFonts w:cs="Arial"/>
          <w:szCs w:val="22"/>
          <w:lang w:bidi="he-IL"/>
        </w:rPr>
        <w:t xml:space="preserve">(1, 80), ο Ιησούς ο οποίος συνελήφθη </w:t>
      </w:r>
      <w:r w:rsidRPr="008149D1">
        <w:rPr>
          <w:rFonts w:cs="Arial"/>
          <w:b/>
          <w:i/>
          <w:szCs w:val="22"/>
          <w:lang w:bidi="he-IL"/>
        </w:rPr>
        <w:t xml:space="preserve">εκ Πνεύματος </w:t>
      </w:r>
      <w:r w:rsidRPr="008149D1">
        <w:rPr>
          <w:rFonts w:cs="Arial"/>
          <w:b/>
          <w:i/>
          <w:caps/>
          <w:szCs w:val="22"/>
          <w:lang w:bidi="he-IL"/>
        </w:rPr>
        <w:t>α</w:t>
      </w:r>
      <w:r w:rsidRPr="008149D1">
        <w:rPr>
          <w:rFonts w:cs="Arial"/>
          <w:b/>
          <w:i/>
          <w:szCs w:val="22"/>
          <w:lang w:bidi="he-IL"/>
        </w:rPr>
        <w:t>γίου</w:t>
      </w:r>
      <w:r w:rsidRPr="008149D1">
        <w:rPr>
          <w:rFonts w:cs="Arial"/>
          <w:szCs w:val="22"/>
          <w:lang w:bidi="he-IL"/>
        </w:rPr>
        <w:t xml:space="preserve"> και Μαρίας της Παρθένου, σύμφωνα με τα αρχαιότερα χειρόγραφα, πληρωνόταν με </w:t>
      </w:r>
      <w:r w:rsidRPr="008149D1">
        <w:rPr>
          <w:rFonts w:cs="Arial"/>
          <w:i/>
          <w:szCs w:val="22"/>
          <w:lang w:bidi="he-IL"/>
        </w:rPr>
        <w:t>σοφία</w:t>
      </w:r>
      <w:r w:rsidRPr="008149D1">
        <w:rPr>
          <w:rFonts w:cs="Arial"/>
          <w:szCs w:val="22"/>
          <w:lang w:bidi="he-IL"/>
        </w:rPr>
        <w:t xml:space="preserve"> ενώ σε αυτό ήταν και </w:t>
      </w:r>
      <w:r w:rsidRPr="008149D1">
        <w:rPr>
          <w:rFonts w:cs="Arial"/>
          <w:i/>
          <w:szCs w:val="22"/>
          <w:lang w:bidi="he-IL"/>
        </w:rPr>
        <w:t>η χάρις/η εύνοια του Θεού</w:t>
      </w:r>
      <w:r w:rsidRPr="008149D1">
        <w:rPr>
          <w:rStyle w:val="a6"/>
          <w:rFonts w:cs="Arial"/>
          <w:szCs w:val="22"/>
          <w:lang w:bidi="he-IL"/>
        </w:rPr>
        <w:footnoteReference w:id="56"/>
      </w:r>
      <w:r w:rsidRPr="008149D1">
        <w:rPr>
          <w:rFonts w:cs="Arial"/>
          <w:szCs w:val="22"/>
          <w:lang w:bidi="he-IL"/>
        </w:rPr>
        <w:t>. Ο</w:t>
      </w:r>
      <w:r w:rsidRPr="008149D1">
        <w:rPr>
          <w:rFonts w:cs="Arial"/>
          <w:i/>
          <w:szCs w:val="22"/>
          <w:lang w:bidi="he-IL"/>
        </w:rPr>
        <w:t xml:space="preserve"> </w:t>
      </w:r>
      <w:r w:rsidRPr="008149D1">
        <w:rPr>
          <w:rFonts w:cs="SBL Greek"/>
          <w:szCs w:val="22"/>
          <w:lang w:bidi="he-IL"/>
        </w:rPr>
        <w:t xml:space="preserve">προφήτης του </w:t>
      </w:r>
      <w:r w:rsidRPr="008149D1">
        <w:rPr>
          <w:rFonts w:cs="SBL Greek"/>
          <w:b/>
          <w:i/>
          <w:szCs w:val="22"/>
          <w:lang w:bidi="he-IL"/>
        </w:rPr>
        <w:t>Ὑψίστου</w:t>
      </w:r>
      <w:r w:rsidRPr="008149D1">
        <w:rPr>
          <w:rFonts w:cs="SBL Greek"/>
          <w:szCs w:val="22"/>
          <w:lang w:bidi="he-IL"/>
        </w:rPr>
        <w:t xml:space="preserve"> </w:t>
      </w:r>
      <w:r w:rsidRPr="008149D1">
        <w:rPr>
          <w:rFonts w:cs="Arial"/>
          <w:szCs w:val="22"/>
          <w:lang w:bidi="he-IL"/>
        </w:rPr>
        <w:t xml:space="preserve">(1, 76) </w:t>
      </w:r>
      <w:r w:rsidRPr="008149D1">
        <w:rPr>
          <w:rFonts w:cs="SBL Greek"/>
          <w:i/>
          <w:szCs w:val="22"/>
          <w:lang w:bidi="he-IL"/>
        </w:rPr>
        <w:t xml:space="preserve">ἦν </w:t>
      </w:r>
      <w:r w:rsidRPr="008149D1">
        <w:rPr>
          <w:rFonts w:cs="SBL Greek"/>
          <w:b/>
          <w:i/>
          <w:szCs w:val="22"/>
          <w:lang w:bidi="he-IL"/>
        </w:rPr>
        <w:t>ἐν ταῖς ἐρήμοις</w:t>
      </w:r>
      <w:r w:rsidRPr="008149D1">
        <w:rPr>
          <w:rFonts w:cs="SBL Greek"/>
          <w:i/>
          <w:szCs w:val="22"/>
          <w:lang w:bidi="he-IL"/>
        </w:rPr>
        <w:t xml:space="preserve"> ἕως ἡμέρας ἀναδείξεως αὐτοῦ πρὸς τὸν Ἰσραήλ</w:t>
      </w:r>
      <w:r w:rsidRPr="008149D1">
        <w:rPr>
          <w:rFonts w:cs="Arial"/>
          <w:szCs w:val="22"/>
          <w:lang w:bidi="he-IL"/>
        </w:rPr>
        <w:t xml:space="preserve">. Ο </w:t>
      </w:r>
      <w:r w:rsidRPr="008149D1">
        <w:rPr>
          <w:rFonts w:cs="Arial"/>
          <w:szCs w:val="22"/>
          <w:lang w:bidi="he-IL"/>
        </w:rPr>
        <w:lastRenderedPageBreak/>
        <w:t xml:space="preserve">Ιησούς ανατρέφεται στην άσημη Ναζαρέτ της Γαλιλαίας των αλλοδαπών στο πλαίσιο μιας οικογένειας που εφαρμόζει πιστά τα πάτρια. </w:t>
      </w:r>
    </w:p>
    <w:p w:rsidR="00E5169E" w:rsidRPr="008149D1" w:rsidRDefault="00E5169E" w:rsidP="00E5169E">
      <w:pPr>
        <w:rPr>
          <w:rFonts w:cs="Arial"/>
          <w:szCs w:val="22"/>
          <w:lang w:bidi="he-IL"/>
        </w:rPr>
      </w:pPr>
    </w:p>
    <w:p w:rsidR="00E5169E" w:rsidRPr="008149D1" w:rsidRDefault="00E5169E" w:rsidP="00E5169E">
      <w:pPr>
        <w:rPr>
          <w:rFonts w:cs="Arial"/>
          <w:szCs w:val="22"/>
          <w:lang w:bidi="he-IL"/>
        </w:rPr>
      </w:pPr>
      <w:r w:rsidRPr="008149D1">
        <w:rPr>
          <w:rFonts w:cs="Arial"/>
          <w:szCs w:val="22"/>
          <w:lang w:bidi="he-IL"/>
        </w:rPr>
        <w:t xml:space="preserve">Το </w:t>
      </w:r>
      <w:r w:rsidRPr="008149D1">
        <w:rPr>
          <w:rFonts w:cs="Arial"/>
          <w:i/>
          <w:szCs w:val="22"/>
          <w:lang w:bidi="he-IL"/>
        </w:rPr>
        <w:t>τριήμερο</w:t>
      </w:r>
      <w:r w:rsidRPr="008149D1">
        <w:rPr>
          <w:rFonts w:cs="Arial"/>
          <w:szCs w:val="22"/>
          <w:lang w:bidi="he-IL"/>
        </w:rPr>
        <w:t xml:space="preserve"> ταξίδι από τη πλουτοπαραγωγική Γαλιλαία στην ορεινή Ιερουσαλήμ, το οποίο ο Νόμος προέβλεπε τρεις φορές το χρόνο κατά τις αντίστοιχες ετήσιες κορυφαίες εορτές της άνοιξης και του φθινοπώρου, απαιτούσε και κόπο και οικονομική επιβάρυνση για έναν χειρώνακτα τέκτονα. Αυτή η ιεραποδημία, που παρότι ήταν υποχρεωτική για τους άνδρες, πραγματώνεται και από τη Μαριάμ, ανακαλεί την αντίστοιχη πορεία των γονέων του Σαμουήλ (Α’ Βασ. 1, 3.7.21</w:t>
      </w:r>
      <w:r w:rsidRPr="008149D1">
        <w:rPr>
          <w:rFonts w:cs="Arial"/>
          <w:szCs w:val="22"/>
          <w:vertAlign w:val="superscript"/>
          <w:lang w:bidi="he-IL"/>
        </w:rPr>
        <w:t>.</w:t>
      </w:r>
      <w:r w:rsidRPr="008149D1">
        <w:rPr>
          <w:rFonts w:cs="Arial"/>
          <w:szCs w:val="22"/>
          <w:lang w:bidi="he-IL"/>
        </w:rPr>
        <w:t xml:space="preserve"> 2, 19) για τον οποίο επίσης αναφέρεται το </w:t>
      </w:r>
      <w:r w:rsidRPr="008149D1">
        <w:rPr>
          <w:rFonts w:cs="SBL Greek"/>
          <w:i/>
          <w:szCs w:val="22"/>
          <w:lang w:bidi="he-IL"/>
        </w:rPr>
        <w:t xml:space="preserve">προέκοπτεν [ἐν τῇ] σοφίᾳ καὶ ἡλικίᾳ καὶ χάριτι παρὰ </w:t>
      </w:r>
      <w:r w:rsidRPr="008149D1">
        <w:rPr>
          <w:rFonts w:cs="SBL Greek"/>
          <w:i/>
          <w:caps/>
          <w:szCs w:val="22"/>
          <w:lang w:bidi="he-IL"/>
        </w:rPr>
        <w:t>θ</w:t>
      </w:r>
      <w:r w:rsidRPr="008149D1">
        <w:rPr>
          <w:rFonts w:cs="SBL Greek"/>
          <w:i/>
          <w:szCs w:val="22"/>
          <w:lang w:bidi="he-IL"/>
        </w:rPr>
        <w:t>εῷ καὶ ἀνθρώποις</w:t>
      </w:r>
      <w:r w:rsidRPr="008149D1">
        <w:rPr>
          <w:rFonts w:cs="Arial"/>
          <w:szCs w:val="22"/>
          <w:lang w:bidi="he-IL"/>
        </w:rPr>
        <w:t>. Ας σημειωθεί, όμως, ότι ο Σαμουήλ, ο οποίος επίσης αναδεικνύεται σε μία αλλαγή σελίδας της ιστορίας του Ισραήλ αφού χρίει τους πρώτους βασιλείς, ανατράφηκε στο Ναό και όχι στη Γαλιλαία.</w:t>
      </w:r>
    </w:p>
    <w:p w:rsidR="00E5169E" w:rsidRPr="008149D1" w:rsidRDefault="00E5169E" w:rsidP="00E5169E">
      <w:pPr>
        <w:rPr>
          <w:rFonts w:cs="Arial"/>
          <w:szCs w:val="22"/>
          <w:lang w:bidi="he-IL"/>
        </w:rPr>
      </w:pPr>
    </w:p>
    <w:p w:rsidR="00E5169E" w:rsidRPr="008149D1" w:rsidRDefault="00E5169E" w:rsidP="00E5169E">
      <w:pPr>
        <w:rPr>
          <w:szCs w:val="22"/>
        </w:rPr>
      </w:pPr>
      <w:r w:rsidRPr="008149D1">
        <w:rPr>
          <w:rFonts w:cs="Arial"/>
          <w:szCs w:val="22"/>
          <w:lang w:bidi="he-IL"/>
        </w:rPr>
        <w:t xml:space="preserve">Το συγκεκριμένο Πάσχα (που στα εβραϊκά σημαίνει </w:t>
      </w:r>
      <w:r w:rsidRPr="008149D1">
        <w:rPr>
          <w:rFonts w:cs="Arial"/>
          <w:i/>
          <w:szCs w:val="22"/>
          <w:lang w:bidi="he-IL"/>
        </w:rPr>
        <w:t>πέρασμα-διάβαση</w:t>
      </w:r>
      <w:r w:rsidRPr="008149D1">
        <w:rPr>
          <w:rFonts w:cs="Arial"/>
          <w:szCs w:val="22"/>
          <w:lang w:bidi="he-IL"/>
        </w:rPr>
        <w:t>), στη ζωή του Ιησού σηματοδότησε</w:t>
      </w:r>
      <w:r w:rsidRPr="008149D1">
        <w:rPr>
          <w:rFonts w:cs="Arial"/>
          <w:i/>
          <w:szCs w:val="22"/>
          <w:lang w:bidi="he-IL"/>
        </w:rPr>
        <w:t xml:space="preserve"> την έξοδο </w:t>
      </w:r>
      <w:r w:rsidRPr="008149D1">
        <w:rPr>
          <w:rFonts w:cs="Arial"/>
          <w:szCs w:val="22"/>
          <w:lang w:bidi="he-IL"/>
        </w:rPr>
        <w:t xml:space="preserve">από την παιδικότητα στην εφηβεία και την ωρίμανση. Στην αφήγηση του Λουκά αυτή η εξέλιξη «ζωγραφίζεται» αφού χρησιμοποιούνται προοδευτικά οι όροι </w:t>
      </w:r>
      <w:r w:rsidRPr="008149D1">
        <w:rPr>
          <w:rFonts w:cs="Arial"/>
          <w:i/>
          <w:szCs w:val="22"/>
          <w:lang w:bidi="he-IL"/>
        </w:rPr>
        <w:t>βρέφος</w:t>
      </w:r>
      <w:r w:rsidRPr="008149D1">
        <w:rPr>
          <w:rFonts w:cs="Arial"/>
          <w:szCs w:val="22"/>
          <w:lang w:bidi="he-IL"/>
        </w:rPr>
        <w:t xml:space="preserve"> (στ. 16) </w:t>
      </w:r>
      <w:r w:rsidRPr="008149D1">
        <w:rPr>
          <w:rFonts w:cs="Arial"/>
          <w:i/>
          <w:szCs w:val="22"/>
          <w:lang w:bidi="he-IL"/>
        </w:rPr>
        <w:t>παιδίον</w:t>
      </w:r>
      <w:r w:rsidRPr="008149D1">
        <w:rPr>
          <w:rFonts w:cs="Arial"/>
          <w:szCs w:val="22"/>
          <w:lang w:bidi="he-IL"/>
        </w:rPr>
        <w:t xml:space="preserve"> (στ. 40), </w:t>
      </w:r>
      <w:r w:rsidRPr="008149D1">
        <w:rPr>
          <w:rFonts w:cs="Arial"/>
          <w:i/>
          <w:szCs w:val="22"/>
          <w:lang w:bidi="he-IL"/>
        </w:rPr>
        <w:t xml:space="preserve">παῖς </w:t>
      </w:r>
      <w:r w:rsidRPr="008149D1">
        <w:rPr>
          <w:rFonts w:cs="Arial"/>
          <w:szCs w:val="22"/>
          <w:lang w:bidi="he-IL"/>
        </w:rPr>
        <w:t xml:space="preserve">(στ. 43) και </w:t>
      </w:r>
      <w:r w:rsidRPr="008149D1">
        <w:rPr>
          <w:rFonts w:cs="Arial"/>
          <w:i/>
          <w:szCs w:val="22"/>
          <w:lang w:bidi="he-IL"/>
        </w:rPr>
        <w:t>ὁ Ἰησοῦς</w:t>
      </w:r>
      <w:r w:rsidRPr="008149D1">
        <w:rPr>
          <w:rFonts w:cs="Arial"/>
          <w:szCs w:val="22"/>
          <w:lang w:bidi="he-IL"/>
        </w:rPr>
        <w:t xml:space="preserve"> (στ. 52). Η τελετή της </w:t>
      </w:r>
      <w:r w:rsidRPr="008149D1">
        <w:rPr>
          <w:b/>
          <w:bCs/>
          <w:szCs w:val="22"/>
        </w:rPr>
        <w:t>θρησκευτικής ενηλικίωσης</w:t>
      </w:r>
      <w:r w:rsidRPr="008149D1">
        <w:rPr>
          <w:rFonts w:cs="Arial"/>
          <w:szCs w:val="22"/>
          <w:lang w:bidi="he-IL"/>
        </w:rPr>
        <w:t xml:space="preserve">, γνωστή ως Μπαρ Μιτζβά </w:t>
      </w:r>
      <w:r w:rsidRPr="008149D1">
        <w:rPr>
          <w:szCs w:val="22"/>
        </w:rPr>
        <w:t>(</w:t>
      </w:r>
      <w:r w:rsidRPr="008149D1">
        <w:rPr>
          <w:rFonts w:ascii="Arial" w:hAnsi="Arial" w:cs="Arial"/>
          <w:szCs w:val="22"/>
        </w:rPr>
        <w:t>בר</w:t>
      </w:r>
      <w:r w:rsidRPr="008149D1">
        <w:rPr>
          <w:szCs w:val="22"/>
        </w:rPr>
        <w:t xml:space="preserve"> </w:t>
      </w:r>
      <w:r w:rsidRPr="008149D1">
        <w:rPr>
          <w:rFonts w:ascii="Arial" w:hAnsi="Arial" w:cs="Arial"/>
          <w:szCs w:val="22"/>
        </w:rPr>
        <w:t>מצוה</w:t>
      </w:r>
      <w:r w:rsidRPr="008149D1">
        <w:rPr>
          <w:szCs w:val="22"/>
        </w:rPr>
        <w:t xml:space="preserve">, </w:t>
      </w:r>
      <w:r w:rsidRPr="008149D1">
        <w:rPr>
          <w:i/>
          <w:szCs w:val="22"/>
        </w:rPr>
        <w:t>Υιός του Καθήκοντος</w:t>
      </w:r>
      <w:r w:rsidRPr="008149D1">
        <w:rPr>
          <w:szCs w:val="22"/>
        </w:rPr>
        <w:t>),</w:t>
      </w:r>
      <w:r w:rsidRPr="008149D1">
        <w:rPr>
          <w:rFonts w:cs="Arial"/>
          <w:szCs w:val="22"/>
          <w:lang w:bidi="he-IL"/>
        </w:rPr>
        <w:t xml:space="preserve"> πραγματώνεται μέχρι σήμερα στην ηλικία των δεκατριών (στην περίπτωση του αγοριού)</w:t>
      </w:r>
      <w:r w:rsidRPr="008149D1">
        <w:rPr>
          <w:szCs w:val="22"/>
        </w:rPr>
        <w:t xml:space="preserve">. </w:t>
      </w:r>
      <w:r w:rsidRPr="008149D1">
        <w:rPr>
          <w:rFonts w:cs="Arial"/>
          <w:szCs w:val="22"/>
          <w:lang w:bidi="he-IL"/>
        </w:rPr>
        <w:t>Γ</w:t>
      </w:r>
      <w:r w:rsidRPr="008149D1">
        <w:rPr>
          <w:szCs w:val="22"/>
        </w:rPr>
        <w:t>ιορτάζεται στη Συναγωγή, το αγόρι διαβάζει το εδάφιο της ημέρας από την Τορά (τον ιερό «Νόμο») που έχει διδαχθεί από τον ραβίνο και διαβεβαιώνει ότι αναγνωρίζει τα καθήκοντα, τις υποχρεώσεις και τα δικαιώματα που απορρέουν από αυτήν αναλαμβάνοντας ως ενήλικος πλέον την ευθύνη των πράξεών του.</w:t>
      </w:r>
      <w:r w:rsidRPr="008149D1">
        <w:rPr>
          <w:b/>
          <w:bCs/>
          <w:szCs w:val="22"/>
        </w:rPr>
        <w:t xml:space="preserve"> </w:t>
      </w:r>
      <w:r w:rsidRPr="008149D1">
        <w:rPr>
          <w:rFonts w:cs="Arial"/>
          <w:szCs w:val="22"/>
          <w:lang w:bidi="he-IL"/>
        </w:rPr>
        <w:t>Οι όρκοι θεωρούνται δεσμευτικοί, οι ποινές των γονέων αυστηρές, η νηστεία της ημέρας του εξιλασμού (Γιομ Κιππούρ) εφαρμόζεται τέλεια. Ο άνθρωπος που κατά τη νηπιακή ηλικία μαθήτευσε στη μητέρα του και κατά την παιδική στον πατέρα του, βρίσκεται πλέον υπό την καθοδήγηση του Νόμου και τις 613 διατάξεις (</w:t>
      </w:r>
      <w:r w:rsidRPr="008149D1">
        <w:rPr>
          <w:i/>
          <w:iCs/>
          <w:szCs w:val="22"/>
          <w:lang w:val="en-US"/>
        </w:rPr>
        <w:t>Mitzvot</w:t>
      </w:r>
      <w:r w:rsidRPr="008149D1">
        <w:rPr>
          <w:rFonts w:cs="Arial"/>
          <w:szCs w:val="22"/>
          <w:lang w:bidi="he-IL"/>
        </w:rPr>
        <w:t>) και βάσει αυτού εναρμονίζει την πορεία (</w:t>
      </w:r>
      <w:r w:rsidRPr="008149D1">
        <w:rPr>
          <w:rFonts w:cs="Arial"/>
          <w:i/>
          <w:szCs w:val="22"/>
          <w:lang w:bidi="he-IL"/>
        </w:rPr>
        <w:t>χαλαχά</w:t>
      </w:r>
      <w:r w:rsidRPr="008149D1">
        <w:rPr>
          <w:rFonts w:cs="Arial"/>
          <w:szCs w:val="22"/>
          <w:lang w:bidi="he-IL"/>
        </w:rPr>
        <w:t>) της ζωής του.</w:t>
      </w:r>
      <w:r w:rsidRPr="008149D1">
        <w:rPr>
          <w:szCs w:val="22"/>
        </w:rPr>
        <w:t xml:space="preserve"> </w:t>
      </w:r>
    </w:p>
    <w:p w:rsidR="00E5169E" w:rsidRPr="008149D1" w:rsidRDefault="00E5169E" w:rsidP="00E5169E">
      <w:pPr>
        <w:rPr>
          <w:rFonts w:cs="Arial"/>
          <w:szCs w:val="22"/>
          <w:lang w:bidi="he-IL"/>
        </w:rPr>
      </w:pPr>
    </w:p>
    <w:p w:rsidR="00E5169E" w:rsidRPr="008149D1" w:rsidRDefault="00E5169E" w:rsidP="00E5169E">
      <w:pPr>
        <w:rPr>
          <w:szCs w:val="22"/>
        </w:rPr>
      </w:pPr>
      <w:r w:rsidRPr="008149D1">
        <w:rPr>
          <w:rFonts w:cs="Arial"/>
          <w:szCs w:val="22"/>
          <w:lang w:bidi="he-IL"/>
        </w:rPr>
        <w:t xml:space="preserve">Η αρχικά ποιμενική γιορτή του Πάσχα </w:t>
      </w:r>
      <w:r w:rsidRPr="008149D1">
        <w:rPr>
          <w:rFonts w:cs="SBL Greek"/>
          <w:szCs w:val="22"/>
          <w:lang w:bidi="he-IL"/>
        </w:rPr>
        <w:t>διαρκούσε οκτώ ημέρες</w:t>
      </w:r>
      <w:r w:rsidRPr="008149D1">
        <w:rPr>
          <w:rFonts w:cs="Arial"/>
          <w:szCs w:val="22"/>
          <w:lang w:bidi="he-IL"/>
        </w:rPr>
        <w:t xml:space="preserve"> αφού συνδυαζόταν </w:t>
      </w:r>
      <w:r w:rsidRPr="008149D1">
        <w:rPr>
          <w:rFonts w:cs="SBL Greek"/>
          <w:szCs w:val="22"/>
          <w:lang w:bidi="he-IL"/>
        </w:rPr>
        <w:t xml:space="preserve">με τη γεωργική εορτή των </w:t>
      </w:r>
      <w:r w:rsidRPr="008149D1">
        <w:rPr>
          <w:rFonts w:cs="SBL Greek"/>
          <w:caps/>
          <w:szCs w:val="22"/>
          <w:lang w:bidi="he-IL"/>
        </w:rPr>
        <w:t>α</w:t>
      </w:r>
      <w:r w:rsidRPr="008149D1">
        <w:rPr>
          <w:rFonts w:cs="SBL Greek"/>
          <w:szCs w:val="22"/>
          <w:lang w:bidi="he-IL"/>
        </w:rPr>
        <w:t>ζύμων</w:t>
      </w:r>
      <w:r w:rsidRPr="008149D1">
        <w:rPr>
          <w:rStyle w:val="a6"/>
          <w:rFonts w:cs="SBL Greek"/>
          <w:szCs w:val="22"/>
          <w:lang w:bidi="he-IL"/>
        </w:rPr>
        <w:footnoteReference w:id="57"/>
      </w:r>
      <w:r w:rsidRPr="008149D1">
        <w:rPr>
          <w:rFonts w:cs="SBL Greek"/>
          <w:szCs w:val="22"/>
          <w:lang w:bidi="he-IL"/>
        </w:rPr>
        <w:t xml:space="preserve">. Όταν ολοκληρώθηκε αυτό το διάστημα και ενώ οι γονείς </w:t>
      </w:r>
      <w:r w:rsidRPr="008149D1">
        <w:rPr>
          <w:rFonts w:cs="SBL Greek"/>
          <w:i/>
          <w:szCs w:val="22"/>
          <w:lang w:bidi="he-IL"/>
        </w:rPr>
        <w:t>ὑπέστρεφαν, ὑπέμεινεν Ἰησοῦς ὁ παῖς ἐν Ἰερουσαλήμ.</w:t>
      </w:r>
      <w:r w:rsidRPr="008149D1">
        <w:rPr>
          <w:rFonts w:cs="SBL Greek"/>
          <w:szCs w:val="22"/>
          <w:lang w:bidi="he-IL"/>
        </w:rPr>
        <w:t xml:space="preserve"> Όλη την ημέρα πεζοπορούσαν </w:t>
      </w:r>
      <w:r w:rsidRPr="008149D1">
        <w:rPr>
          <w:rFonts w:cs="SBL Greek"/>
          <w:b/>
          <w:i/>
          <w:szCs w:val="22"/>
          <w:lang w:bidi="he-IL"/>
        </w:rPr>
        <w:t>ἐν τη συνοδία</w:t>
      </w:r>
      <w:r w:rsidRPr="008149D1">
        <w:rPr>
          <w:rFonts w:cs="SBL Greek"/>
          <w:szCs w:val="22"/>
          <w:lang w:bidi="he-IL"/>
        </w:rPr>
        <w:t xml:space="preserve"> που σημαίνει ότι συγγενείς και γνωστοί είχαν συγκροτήσει ένα καραβάνι όχι μόνο για να οικονομείται καλύτερα μια τέτοια διαδρομή που ακολουθούσε την οδό </w:t>
      </w:r>
      <w:r w:rsidRPr="008149D1">
        <w:rPr>
          <w:rFonts w:cs="SBL Greek"/>
          <w:i/>
          <w:szCs w:val="22"/>
          <w:lang w:bidi="he-IL"/>
        </w:rPr>
        <w:t>πέραν του Ιορδάνη,</w:t>
      </w:r>
      <w:r w:rsidRPr="008149D1">
        <w:rPr>
          <w:rFonts w:cs="SBL Greek"/>
          <w:szCs w:val="22"/>
          <w:lang w:bidi="he-IL"/>
        </w:rPr>
        <w:t xml:space="preserve"> αλλά για την αποφυγή των επιθέσεων των ληστών (Επίκτητος 4.1.914). Το εσπέρας στο κατάλυμα </w:t>
      </w:r>
      <w:r w:rsidRPr="008149D1">
        <w:rPr>
          <w:rFonts w:cs="SBL Greek"/>
          <w:i/>
          <w:szCs w:val="22"/>
          <w:lang w:bidi="he-IL"/>
        </w:rPr>
        <w:t>ὁ Ἰωσὴφ καὶ ἡ μήτηρ αύτοῦ</w:t>
      </w:r>
      <w:r w:rsidRPr="008149D1">
        <w:rPr>
          <w:rFonts w:cs="Arial"/>
          <w:i/>
          <w:szCs w:val="22"/>
          <w:lang w:bidi="he-IL"/>
        </w:rPr>
        <w:t xml:space="preserve"> (</w:t>
      </w:r>
      <w:r w:rsidRPr="008149D1">
        <w:rPr>
          <w:rFonts w:cs="SBL Greek"/>
          <w:b/>
          <w:i/>
          <w:szCs w:val="22"/>
          <w:lang w:bidi="he-IL"/>
        </w:rPr>
        <w:t xml:space="preserve">οἱ γονεῖς αὐτοῦ </w:t>
      </w:r>
      <w:r w:rsidRPr="008149D1">
        <w:rPr>
          <w:rFonts w:cs="SBL Greek"/>
          <w:szCs w:val="22"/>
          <w:lang w:bidi="he-IL"/>
        </w:rPr>
        <w:t>κατά τα αρχαιότερα χειρόγραφα</w:t>
      </w:r>
      <w:r w:rsidRPr="008149D1">
        <w:rPr>
          <w:rFonts w:cs="SBL Greek"/>
          <w:i/>
          <w:szCs w:val="22"/>
          <w:lang w:bidi="he-IL"/>
        </w:rPr>
        <w:t xml:space="preserve">) </w:t>
      </w:r>
      <w:r w:rsidRPr="008149D1">
        <w:rPr>
          <w:rFonts w:cs="SBL Greek"/>
          <w:szCs w:val="22"/>
          <w:lang w:bidi="he-IL"/>
        </w:rPr>
        <w:t xml:space="preserve">διαπιστώνουν ότι το τέκνο τους δεν τους ακολουθεί. Προφανώς δεν τους είχε συνηθίσει σε παρόμοια περιστατικά. Για πρώτη φορά ο δωδεκαετής πλέον Ιησούς διαφοροποιείται και αποστασιοποιείται από τον περιβάλλον των </w:t>
      </w:r>
      <w:r w:rsidRPr="008149D1">
        <w:rPr>
          <w:rFonts w:cs="SBL Greek"/>
          <w:i/>
          <w:szCs w:val="22"/>
          <w:lang w:bidi="he-IL"/>
        </w:rPr>
        <w:t>κατά κόσμον</w:t>
      </w:r>
      <w:r w:rsidRPr="008149D1">
        <w:rPr>
          <w:rFonts w:cs="SBL Greek"/>
          <w:szCs w:val="22"/>
          <w:lang w:bidi="he-IL"/>
        </w:rPr>
        <w:t xml:space="preserve"> οικείων –και δη των γονέων- για να βρεθεί σε αυτόν του πραγματικού Πατέρα του. Αντίστοιχη αποστασιοποίηση από τη μητέρα Του πραγματοποιεί ο Ιησούς στο </w:t>
      </w:r>
      <w:r w:rsidRPr="008149D1">
        <w:rPr>
          <w:rFonts w:cs="SBL Greek"/>
          <w:i/>
          <w:szCs w:val="22"/>
          <w:lang w:bidi="he-IL"/>
        </w:rPr>
        <w:t>Κατά Ιωάννη</w:t>
      </w:r>
      <w:r w:rsidRPr="008149D1">
        <w:rPr>
          <w:rFonts w:cs="SBL Greek"/>
          <w:szCs w:val="22"/>
          <w:lang w:bidi="he-IL"/>
        </w:rPr>
        <w:t xml:space="preserve"> στο γάμο της Κανά, μια περικοπή η οποία πρέπει να αναγνωσθεί σε συνδυασμό με την αμέσως επόμενη ανατρεπτική ζηλωτική παρουσία Του στον Οίκο </w:t>
      </w:r>
      <w:r w:rsidRPr="008149D1">
        <w:rPr>
          <w:rFonts w:cs="SBL Greek"/>
          <w:i/>
          <w:szCs w:val="22"/>
          <w:lang w:bidi="he-IL"/>
        </w:rPr>
        <w:t>του Πατέρα Του</w:t>
      </w:r>
      <w:r w:rsidRPr="008149D1">
        <w:rPr>
          <w:rFonts w:cs="SBL Greek"/>
          <w:szCs w:val="22"/>
          <w:lang w:bidi="he-IL"/>
        </w:rPr>
        <w:t>.</w:t>
      </w:r>
    </w:p>
    <w:p w:rsidR="00E5169E" w:rsidRPr="008149D1" w:rsidRDefault="00E5169E" w:rsidP="00E5169E">
      <w:pPr>
        <w:rPr>
          <w:szCs w:val="22"/>
        </w:rPr>
      </w:pPr>
      <w:r w:rsidRPr="008149D1">
        <w:rPr>
          <w:rFonts w:cs="SBL Greek"/>
          <w:szCs w:val="22"/>
          <w:lang w:bidi="he-IL"/>
        </w:rPr>
        <w:t xml:space="preserve">Τελικά ο Ιησούς ανευρέθη τρεις ημέρες μετά την αναχώρηση. Το τριήμερο αυτό της απώλειας μάλλον δεν προϊδεάζει για το αντίστοιχο διάστημα της εις Άδη καθόδου καθώς ο Λουκάς δεν αναδεικνύει αυτή τη διατύπωση στις πασχάλιες αφηγήσεις. Σε κάθε περίπτωση, όμως, αποτυπώνει ανάγλυφα την κορύφωση της αγωνίας. Το παράδοξο είναι ότι ο Ιησούς δεν απαντάται στη γνωστή στάση μαθητείας. Το σύνηθες ήταν οι μαθητές να βρίσκονται γύρω από έναν νομοδιδάσκαλο και μάλιστα στα πόδια του. Κέντρο της ομήγυρης ήταν ο ραββίνος και ουσιαστικά ο Νόμος του Μωυσή/η Τορά με τις 613 απαγορευτικές στην πλειονότητά τους διατάξεις της. Στην προκείμενη περίπτωση πυρήνας της Σύναξης είναι το </w:t>
      </w:r>
      <w:r w:rsidRPr="008149D1">
        <w:rPr>
          <w:rFonts w:cs="SBL Greek"/>
          <w:i/>
          <w:szCs w:val="22"/>
          <w:lang w:bidi="he-IL"/>
        </w:rPr>
        <w:t>παιδίον,</w:t>
      </w:r>
      <w:r w:rsidRPr="008149D1">
        <w:rPr>
          <w:rFonts w:cs="SBL Greek"/>
          <w:szCs w:val="22"/>
          <w:lang w:bidi="he-IL"/>
        </w:rPr>
        <w:t xml:space="preserve"> ο Ιησούς, και μάλιστα </w:t>
      </w:r>
      <w:r w:rsidRPr="008149D1">
        <w:rPr>
          <w:rFonts w:cs="SBL Greek"/>
          <w:i/>
          <w:szCs w:val="22"/>
          <w:lang w:bidi="he-IL"/>
        </w:rPr>
        <w:t>καθεζόμενος</w:t>
      </w:r>
      <w:r w:rsidRPr="008149D1">
        <w:rPr>
          <w:rFonts w:cs="SBL Greek"/>
          <w:szCs w:val="22"/>
          <w:lang w:bidi="he-IL"/>
        </w:rPr>
        <w:t xml:space="preserve"> (όπως κάποτε ο Σαούλ ανάμεσα στους προφήτες</w:t>
      </w:r>
      <w:r w:rsidRPr="008149D1">
        <w:rPr>
          <w:rFonts w:cs="SBL Greek"/>
          <w:szCs w:val="22"/>
          <w:vertAlign w:val="superscript"/>
          <w:lang w:bidi="he-IL"/>
        </w:rPr>
        <w:t>.</w:t>
      </w:r>
      <w:r w:rsidRPr="008149D1">
        <w:rPr>
          <w:rFonts w:cs="SBL Greek"/>
          <w:szCs w:val="22"/>
          <w:lang w:bidi="he-IL"/>
        </w:rPr>
        <w:t xml:space="preserve"> Α’ Βασ. 10, 10) χωρίς να είναι σαφές εάν οι δάσκαλοι του Ισραήλ ίστανται τριγύρω Του ή </w:t>
      </w:r>
      <w:r w:rsidRPr="008149D1">
        <w:rPr>
          <w:rFonts w:cs="SBL Greek"/>
          <w:szCs w:val="22"/>
          <w:lang w:bidi="he-IL"/>
        </w:rPr>
        <w:lastRenderedPageBreak/>
        <w:t xml:space="preserve">κάθονται. Σημειωτέον ότι αυτή η σκηνή εκτυλίσσεται στην καρδιά της ιουδαϊκής γης στο </w:t>
      </w:r>
      <w:r w:rsidRPr="008149D1">
        <w:rPr>
          <w:rFonts w:cs="SBL Greek"/>
          <w:i/>
          <w:szCs w:val="22"/>
          <w:lang w:bidi="he-IL"/>
        </w:rPr>
        <w:t>Ιερό</w:t>
      </w:r>
      <w:r w:rsidRPr="008149D1">
        <w:rPr>
          <w:rFonts w:cs="SBL Greek"/>
          <w:i/>
          <w:szCs w:val="22"/>
          <w:vertAlign w:val="superscript"/>
          <w:lang w:bidi="he-IL"/>
        </w:rPr>
        <w:t>.</w:t>
      </w:r>
      <w:r w:rsidRPr="008149D1">
        <w:rPr>
          <w:rFonts w:cs="SBL Greek"/>
          <w:szCs w:val="22"/>
          <w:lang w:bidi="he-IL"/>
        </w:rPr>
        <w:t xml:space="preserve"> όχι βέβαια στον ίδιο το Ναό αλλά στις στοές που περιστοίχιζαν την τεράστια Αυλή των Εθνικών ή/και στα Προπύλαια που χρησιμοποιούνταν ως τόπος διδασκαλίας ιδίως τις μεγάλες γιορτές όταν και συνέρεαν στην Αγία Πόλη περί τους 250.000 προσκυνητές.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Η δυναμική παρουσία του παιδίου, η οποία «ζωγραφίζεται» μέσω του πολυσύνδετου, δεν συνίσταται στο ότι Αυτό επιτελεί παράδοξα σημεία και μάλιστα επιδεικτικά-καταστροφικά (όπως συμβαίνει σε αντίστοιχες δημοφιλείς απόκρυφες αφηγήσεις των παιδικών χρόνων του Ιησού) ούτε καταρχάς στη διδασκαλία/το κήρυγμα που και στις </w:t>
      </w:r>
      <w:r w:rsidRPr="008149D1">
        <w:rPr>
          <w:rFonts w:cs="SBL Greek"/>
          <w:i/>
          <w:szCs w:val="22"/>
          <w:lang w:bidi="he-IL"/>
        </w:rPr>
        <w:t xml:space="preserve">Πράξεις </w:t>
      </w:r>
      <w:r w:rsidRPr="008149D1">
        <w:rPr>
          <w:rFonts w:cs="SBL Greek"/>
          <w:szCs w:val="22"/>
          <w:lang w:bidi="he-IL"/>
        </w:rPr>
        <w:t xml:space="preserve">(κεφ. 3) ακούγεται στο Ναό σε συνδυασμό με δυνάμεις/θαύματα. Η </w:t>
      </w:r>
      <w:r w:rsidRPr="008149D1">
        <w:rPr>
          <w:rFonts w:cs="SBL Greek"/>
          <w:i/>
          <w:szCs w:val="22"/>
          <w:lang w:bidi="he-IL"/>
        </w:rPr>
        <w:t xml:space="preserve">καταρχήν </w:t>
      </w:r>
      <w:r w:rsidRPr="008149D1">
        <w:rPr>
          <w:rFonts w:cs="SBL Greek"/>
          <w:szCs w:val="22"/>
          <w:lang w:bidi="he-IL"/>
        </w:rPr>
        <w:t xml:space="preserve">δραστηριότητα του Ιησού έγκειται στο </w:t>
      </w:r>
      <w:r w:rsidRPr="008149D1">
        <w:rPr>
          <w:rFonts w:cs="SBL Greek"/>
          <w:b/>
          <w:i/>
          <w:szCs w:val="22"/>
          <w:lang w:bidi="he-IL"/>
        </w:rPr>
        <w:t>να ακούει</w:t>
      </w:r>
      <w:r w:rsidRPr="008149D1">
        <w:rPr>
          <w:rFonts w:cs="SBL Greek"/>
          <w:szCs w:val="22"/>
          <w:lang w:bidi="he-IL"/>
        </w:rPr>
        <w:t xml:space="preserve"> τους συνομιλητές του και επιπλέον στο </w:t>
      </w:r>
      <w:r w:rsidRPr="008149D1">
        <w:rPr>
          <w:rFonts w:cs="SBL Greek"/>
          <w:b/>
          <w:i/>
          <w:szCs w:val="22"/>
          <w:lang w:bidi="he-IL"/>
        </w:rPr>
        <w:t>να τους επερωτά</w:t>
      </w:r>
      <w:r w:rsidRPr="008149D1">
        <w:rPr>
          <w:rFonts w:cs="SBL Greek"/>
          <w:szCs w:val="22"/>
          <w:lang w:bidi="he-IL"/>
        </w:rPr>
        <w:t xml:space="preserve">. Αντιστοίχως όσοι τον ακούνε </w:t>
      </w:r>
      <w:r w:rsidRPr="008149D1">
        <w:rPr>
          <w:rFonts w:cs="SBL Greek"/>
          <w:i/>
          <w:szCs w:val="22"/>
          <w:lang w:bidi="he-IL"/>
        </w:rPr>
        <w:t xml:space="preserve">εξίστανται </w:t>
      </w:r>
      <w:r w:rsidRPr="008149D1">
        <w:rPr>
          <w:rFonts w:cs="SBL Greek"/>
          <w:szCs w:val="22"/>
          <w:lang w:bidi="he-IL"/>
        </w:rPr>
        <w:t xml:space="preserve">από τη σύνεση. Προφανώς αυτά τα στοιχεία οφείλονται στη σοφία και τη χάρη που τον κατέκλυζαν τα οποία, όμως, δεν οδηγούν ούτε σε προπέτεια και θράσος αλλά ούτε και σε επίδειξη. Ας σημειωθεί ότι ο Ιώσηπος καταγράφει στο </w:t>
      </w:r>
      <w:r w:rsidRPr="008149D1">
        <w:rPr>
          <w:rFonts w:cs="SBL Greek"/>
          <w:i/>
          <w:szCs w:val="22"/>
          <w:lang w:bidi="he-IL"/>
        </w:rPr>
        <w:t>Βίο</w:t>
      </w:r>
      <w:r w:rsidRPr="008149D1">
        <w:rPr>
          <w:rFonts w:cs="SBL Greek"/>
          <w:szCs w:val="22"/>
          <w:lang w:bidi="he-IL"/>
        </w:rPr>
        <w:t xml:space="preserve"> του (κεφ. 10 κε.) ότι μετέβη από την παιδικότητα/την </w:t>
      </w:r>
      <w:r w:rsidRPr="008149D1">
        <w:rPr>
          <w:rFonts w:cs="SBL Greek"/>
          <w:i/>
          <w:szCs w:val="22"/>
          <w:lang w:bidi="he-IL"/>
        </w:rPr>
        <w:t>παιδεία</w:t>
      </w:r>
      <w:r w:rsidRPr="008149D1">
        <w:rPr>
          <w:rFonts w:cs="SBL Greek"/>
          <w:szCs w:val="22"/>
          <w:lang w:bidi="he-IL"/>
        </w:rPr>
        <w:t xml:space="preserve"> στην </w:t>
      </w:r>
      <w:r w:rsidRPr="008149D1">
        <w:rPr>
          <w:rFonts w:cs="SBL Greek"/>
          <w:i/>
          <w:szCs w:val="22"/>
          <w:lang w:bidi="he-IL"/>
        </w:rPr>
        <w:t>πολιτεία</w:t>
      </w:r>
      <w:r w:rsidRPr="008149D1">
        <w:rPr>
          <w:rFonts w:cs="SBL Greek"/>
          <w:szCs w:val="22"/>
          <w:lang w:bidi="he-IL"/>
        </w:rPr>
        <w:t xml:space="preserve"> στην ηλικία των </w:t>
      </w:r>
      <w:r w:rsidRPr="008149D1">
        <w:rPr>
          <w:rFonts w:cs="SBL Greek"/>
          <w:b/>
          <w:szCs w:val="22"/>
          <w:lang w:bidi="he-IL"/>
        </w:rPr>
        <w:t xml:space="preserve">δεκαέξι </w:t>
      </w:r>
      <w:r w:rsidRPr="008149D1">
        <w:rPr>
          <w:rFonts w:cs="SBL Greek"/>
          <w:szCs w:val="22"/>
          <w:lang w:bidi="he-IL"/>
        </w:rPr>
        <w:t xml:space="preserve">όταν και οι Έλληνες και Ρωμαίοι ενηλικιώνονταν φορώντας την </w:t>
      </w:r>
      <w:r w:rsidRPr="008149D1">
        <w:rPr>
          <w:rFonts w:cs="SBL Greek"/>
          <w:szCs w:val="22"/>
          <w:lang w:val="en-US" w:bidi="he-IL"/>
        </w:rPr>
        <w:t>toga</w:t>
      </w:r>
      <w:r w:rsidRPr="008149D1">
        <w:rPr>
          <w:rFonts w:cs="SBL Greek"/>
          <w:szCs w:val="22"/>
          <w:lang w:bidi="he-IL"/>
        </w:rPr>
        <w:t xml:space="preserve"> </w:t>
      </w:r>
      <w:r w:rsidRPr="008149D1">
        <w:rPr>
          <w:rFonts w:cs="SBL Greek"/>
          <w:szCs w:val="22"/>
          <w:lang w:val="en-US" w:bidi="he-IL"/>
        </w:rPr>
        <w:t>virilis</w:t>
      </w:r>
      <w:r w:rsidRPr="008149D1">
        <w:rPr>
          <w:rFonts w:cs="SBL Greek"/>
          <w:szCs w:val="22"/>
          <w:lang w:bidi="he-IL"/>
        </w:rPr>
        <w:t xml:space="preserve"> ή </w:t>
      </w:r>
      <w:r w:rsidRPr="008149D1">
        <w:rPr>
          <w:iCs/>
          <w:szCs w:val="22"/>
        </w:rPr>
        <w:t>libera</w:t>
      </w:r>
      <w:r w:rsidRPr="008149D1">
        <w:rPr>
          <w:rFonts w:cs="SBL Greek"/>
          <w:szCs w:val="22"/>
          <w:lang w:bidi="he-IL"/>
        </w:rPr>
        <w:t>. Τότε αρχίζει να λαμβάνει εμπειρία των τριών «αιρέσεων» του Ιουδαϊσμού για να καταλήξει «δόκιμος» στον ερημίτη ασκητή Βάννου. Ο Ιησούς ήδη στα δώδεκα διαλέγεται ισότιμα με τους διδασκάλους, τη στιγμή μάλιστα που ο Ιωάννης ο Βαπτιστής λαμβάνει εμπειρία του θεϊκού ρήματος σε ώριμη ηλικία (3, 2).</w:t>
      </w:r>
    </w:p>
    <w:p w:rsidR="00E5169E" w:rsidRPr="008149D1" w:rsidRDefault="00E5169E" w:rsidP="00E5169E">
      <w:pPr>
        <w:autoSpaceDE w:val="0"/>
        <w:autoSpaceDN w:val="0"/>
        <w:adjustRightInd w:val="0"/>
        <w:rPr>
          <w:rFonts w:cs="Arial"/>
          <w:i/>
          <w:szCs w:val="22"/>
          <w:lang w:bidi="he-IL"/>
        </w:rPr>
      </w:pPr>
      <w:r w:rsidRPr="008149D1">
        <w:rPr>
          <w:rFonts w:cs="SBL Greek"/>
          <w:szCs w:val="22"/>
          <w:lang w:bidi="he-IL"/>
        </w:rPr>
        <w:t xml:space="preserve">Παραδόξως ο Λουκάς δεν αφηγείται τι ακριβώς διημείφθη μεταξύ των συνομιλητών (όπως αντιστρόφως συμβαίνει στο </w:t>
      </w:r>
      <w:r w:rsidRPr="008149D1">
        <w:rPr>
          <w:rFonts w:cs="SBL Greek"/>
          <w:i/>
          <w:szCs w:val="22"/>
          <w:lang w:bidi="he-IL"/>
        </w:rPr>
        <w:t>Ευαγγέλιο του Θωμά</w:t>
      </w:r>
      <w:r w:rsidRPr="008149D1">
        <w:rPr>
          <w:rFonts w:cs="SBL Greek"/>
          <w:szCs w:val="22"/>
          <w:lang w:bidi="he-IL"/>
        </w:rPr>
        <w:t xml:space="preserve"> 19. 2</w:t>
      </w:r>
      <w:r w:rsidRPr="008149D1">
        <w:rPr>
          <w:rFonts w:cs="SBL Greek"/>
          <w:szCs w:val="22"/>
          <w:vertAlign w:val="superscript"/>
          <w:lang w:bidi="he-IL"/>
        </w:rPr>
        <w:t>.</w:t>
      </w:r>
      <w:r w:rsidRPr="008149D1">
        <w:rPr>
          <w:rFonts w:cs="SBL Greek"/>
          <w:szCs w:val="22"/>
          <w:lang w:bidi="he-IL"/>
        </w:rPr>
        <w:t xml:space="preserve"> </w:t>
      </w:r>
      <w:r w:rsidRPr="008149D1">
        <w:rPr>
          <w:rFonts w:cs="SBL Greek"/>
          <w:i/>
          <w:szCs w:val="22"/>
          <w:lang w:bidi="he-IL"/>
        </w:rPr>
        <w:t>αραβ. Ευαγγέλιο παιδ. Ηλικίας</w:t>
      </w:r>
      <w:r w:rsidRPr="008149D1">
        <w:rPr>
          <w:rFonts w:cs="SBL Greek"/>
          <w:szCs w:val="22"/>
          <w:lang w:bidi="he-IL"/>
        </w:rPr>
        <w:t xml:space="preserve"> 50-53) αλλά ότι </w:t>
      </w:r>
      <w:r w:rsidRPr="008149D1">
        <w:rPr>
          <w:rFonts w:cs="SBL Greek"/>
          <w:i/>
          <w:szCs w:val="22"/>
          <w:lang w:bidi="he-IL"/>
        </w:rPr>
        <w:t>πάντες οι ακούοντες</w:t>
      </w:r>
      <w:r w:rsidRPr="008149D1">
        <w:rPr>
          <w:rFonts w:cs="SBL Greek"/>
          <w:szCs w:val="22"/>
          <w:lang w:bidi="he-IL"/>
        </w:rPr>
        <w:t xml:space="preserve"> υπόκεινται σε </w:t>
      </w:r>
      <w:r w:rsidRPr="008149D1">
        <w:rPr>
          <w:rFonts w:cs="SBL Greek"/>
          <w:i/>
          <w:szCs w:val="22"/>
          <w:lang w:bidi="he-IL"/>
        </w:rPr>
        <w:t>έκ-σταση</w:t>
      </w:r>
      <w:r w:rsidRPr="008149D1">
        <w:rPr>
          <w:rFonts w:cs="SBL Greek"/>
          <w:szCs w:val="22"/>
          <w:lang w:bidi="he-IL"/>
        </w:rPr>
        <w:t xml:space="preserve">, όπως θα συμβεί κατόπιν με τις ιάσεις του Ιησού αλλά και τις </w:t>
      </w:r>
      <w:r w:rsidRPr="008149D1">
        <w:rPr>
          <w:rFonts w:cs="SBL Greek"/>
          <w:i/>
          <w:szCs w:val="22"/>
          <w:lang w:bidi="he-IL"/>
        </w:rPr>
        <w:t>πράξεις</w:t>
      </w:r>
      <w:r w:rsidRPr="008149D1">
        <w:rPr>
          <w:rFonts w:cs="SBL Greek"/>
          <w:szCs w:val="22"/>
          <w:lang w:bidi="he-IL"/>
        </w:rPr>
        <w:t xml:space="preserve"> των πνευματοφόρων μαθητών Του. Ας μην λησμονείται ότι μία από τις κορυφαίες δυνάμεις του Μεσσία ήταν η ανάσταση μιας </w:t>
      </w:r>
      <w:r w:rsidRPr="008149D1">
        <w:rPr>
          <w:rFonts w:cs="SBL Greek"/>
          <w:b/>
          <w:i/>
          <w:szCs w:val="22"/>
          <w:lang w:bidi="he-IL"/>
        </w:rPr>
        <w:t>δωδεκαετούς</w:t>
      </w:r>
      <w:r w:rsidRPr="008149D1">
        <w:rPr>
          <w:rFonts w:cs="SBL Greek"/>
          <w:b/>
          <w:szCs w:val="22"/>
          <w:lang w:bidi="he-IL"/>
        </w:rPr>
        <w:t xml:space="preserve"> </w:t>
      </w:r>
      <w:r w:rsidRPr="008149D1">
        <w:rPr>
          <w:rFonts w:cs="SBL Greek"/>
          <w:szCs w:val="22"/>
          <w:lang w:bidi="he-IL"/>
        </w:rPr>
        <w:t xml:space="preserve">κόρης άνευ ονόματος αφού για τη μικρή κοινότητα είναι απλώς η κόρη του αρχισυναγώγου-«παπά» Ιαείρου. Με έκσταση θα αντιδράσουν και εκείνοι που θα ακούσουν για πρώτη φορά στη Συναγωγή της Δαμασκού το κήρυγμα του </w:t>
      </w:r>
      <w:r w:rsidRPr="008149D1">
        <w:rPr>
          <w:rFonts w:cs="SBL Greek"/>
          <w:i/>
          <w:szCs w:val="22"/>
          <w:lang w:bidi="he-IL"/>
        </w:rPr>
        <w:t>πορθητή</w:t>
      </w:r>
      <w:r w:rsidRPr="008149D1">
        <w:rPr>
          <w:rFonts w:cs="SBL Greek"/>
          <w:szCs w:val="22"/>
          <w:lang w:bidi="he-IL"/>
        </w:rPr>
        <w:t xml:space="preserve"> Παύλου μετά τη μεταστροφή του (Πρ. 9, 21). Στο </w:t>
      </w:r>
      <w:r w:rsidRPr="008149D1">
        <w:rPr>
          <w:rFonts w:cs="SBL Greek"/>
          <w:i/>
          <w:szCs w:val="22"/>
          <w:lang w:bidi="he-IL"/>
        </w:rPr>
        <w:t>Κατά Ιωάννη</w:t>
      </w:r>
      <w:r w:rsidRPr="008149D1">
        <w:rPr>
          <w:rFonts w:cs="SBL Greek"/>
          <w:szCs w:val="22"/>
          <w:lang w:bidi="he-IL"/>
        </w:rPr>
        <w:t xml:space="preserve"> (7, 14-15. 30) </w:t>
      </w:r>
      <w:r w:rsidRPr="008149D1">
        <w:rPr>
          <w:rFonts w:cs="SBL Greek"/>
          <w:i/>
          <w:szCs w:val="22"/>
          <w:lang w:bidi="he-IL"/>
        </w:rPr>
        <w:t xml:space="preserve">μεσούσης τῆς </w:t>
      </w:r>
      <w:r w:rsidRPr="008149D1">
        <w:rPr>
          <w:rFonts w:cs="SBL Greek"/>
          <w:szCs w:val="22"/>
          <w:lang w:bidi="he-IL"/>
        </w:rPr>
        <w:t xml:space="preserve">φθινοπωρινής </w:t>
      </w:r>
      <w:r w:rsidRPr="008149D1">
        <w:rPr>
          <w:rFonts w:cs="SBL Greek"/>
          <w:i/>
          <w:szCs w:val="22"/>
          <w:lang w:bidi="he-IL"/>
        </w:rPr>
        <w:t xml:space="preserve">ἑορτῆς </w:t>
      </w:r>
      <w:r w:rsidRPr="008149D1">
        <w:rPr>
          <w:rFonts w:cs="SBL Greek"/>
          <w:szCs w:val="22"/>
          <w:lang w:bidi="he-IL"/>
        </w:rPr>
        <w:t>της Σκηνοπηγίας</w:t>
      </w:r>
      <w:r w:rsidRPr="008149D1">
        <w:rPr>
          <w:rFonts w:cs="SBL Greek"/>
          <w:i/>
          <w:szCs w:val="22"/>
          <w:lang w:bidi="he-IL"/>
        </w:rPr>
        <w:t xml:space="preserve"> ἀνέβη Ἰησοῦς εἰς τὸ ἱερὸν καὶ ἐδίδασκεν.</w:t>
      </w:r>
      <w:r w:rsidRPr="008149D1">
        <w:rPr>
          <w:rFonts w:cs="Arial"/>
          <w:i/>
          <w:szCs w:val="22"/>
          <w:lang w:bidi="he-IL"/>
        </w:rPr>
        <w:t xml:space="preserve"> </w:t>
      </w:r>
      <w:r w:rsidRPr="008149D1">
        <w:rPr>
          <w:rFonts w:cs="Arial"/>
          <w:i/>
          <w:szCs w:val="22"/>
          <w:vertAlign w:val="superscript"/>
          <w:lang w:bidi="he-IL"/>
        </w:rPr>
        <w:t>15</w:t>
      </w:r>
      <w:r w:rsidRPr="008149D1">
        <w:rPr>
          <w:rFonts w:cs="SBL Greek"/>
          <w:i/>
          <w:szCs w:val="22"/>
          <w:lang w:bidi="he-IL"/>
        </w:rPr>
        <w:t xml:space="preserve">ἐθαύμαζον οὖν οἱ Ἰουδαῖοι λέγοντες· </w:t>
      </w:r>
      <w:r w:rsidRPr="008149D1">
        <w:rPr>
          <w:rFonts w:cs="SBL Greek"/>
          <w:b/>
          <w:i/>
          <w:szCs w:val="22"/>
          <w:lang w:bidi="he-IL"/>
        </w:rPr>
        <w:t>πῶς οὗτος γράμματα οἶδεν μὴ μεμαθηκώς;</w:t>
      </w:r>
      <w:r w:rsidRPr="008149D1">
        <w:rPr>
          <w:rFonts w:cs="Arial"/>
          <w:i/>
          <w:szCs w:val="22"/>
          <w:lang w:bidi="he-IL"/>
        </w:rPr>
        <w:t xml:space="preserve"> </w:t>
      </w:r>
      <w:r w:rsidRPr="008149D1">
        <w:rPr>
          <w:rFonts w:cs="SBL Greek"/>
          <w:i/>
          <w:szCs w:val="22"/>
          <w:lang w:bidi="he-IL"/>
        </w:rPr>
        <w:t>Ἐζήτουν οὖν αὐτὸν πιάσαι, καὶ οὐδεὶς ἐπέβαλεν ἐπ᾽ αὐτὸν τὴν χεῖρα, ὅτι οὔπω ἐληλύθει ἡ ὥρα αὐτοῦ.</w:t>
      </w:r>
      <w:r w:rsidRPr="008149D1">
        <w:rPr>
          <w:rFonts w:cs="Arial"/>
          <w:szCs w:val="22"/>
          <w:lang w:bidi="he-IL"/>
        </w:rPr>
        <w:t xml:space="preserve"> Εν προκειμένω οι ακροατές Νομικοί και Γραμματείς του Ναού, οι οποίοι στο τέλος θα τον σταυρώσουν, δεν διερωτώνται εάν ο μικρός από τη Γαλιλαία με την παράξενη/ιδιάζουσα προφορά έχει δεχθεί παιδεία στο Νόμο ανώτερη από τη στοιχειώδη που προσφερόταν στη Συναγωγή. Αντιθέτως τον ακούνε χωρίς απαξίωση και ειρωνεία ή/και διωγμό. Στο </w:t>
      </w:r>
      <w:r w:rsidRPr="008149D1">
        <w:rPr>
          <w:rFonts w:cs="Arial"/>
          <w:i/>
          <w:szCs w:val="22"/>
          <w:lang w:bidi="he-IL"/>
        </w:rPr>
        <w:t>Κατά Λουκάν</w:t>
      </w:r>
      <w:r w:rsidRPr="008149D1">
        <w:rPr>
          <w:rFonts w:cs="Arial"/>
          <w:szCs w:val="22"/>
          <w:lang w:bidi="he-IL"/>
        </w:rPr>
        <w:t xml:space="preserve"> οι πρώτοι που τον απορρίπτουν είναι οι συντοπίτες του στη Ναζαρέτ (4, 16 κε.) όπως συνέβη με τους προφήτες της Γαλιλαίας Ηλία και Ελισσαίο.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Αντίθετα με τους παρισταμένους, οι γονείς όχι μόνον δεν εκπλήσσονται με το γεγονός ότι τα λόγια του Ιησού καθηλώνουν μεγάλους δασκάλους αλλά τον επιπλήττουν διότι με την ενέργειά Του να εγκαταλείψει τους οικογενείς του, τους υπέβαλε στη φοβερή βάσανο να τον </w:t>
      </w:r>
      <w:r w:rsidRPr="008149D1">
        <w:rPr>
          <w:rFonts w:cs="SBL Greek"/>
          <w:i/>
          <w:szCs w:val="22"/>
          <w:lang w:bidi="he-IL"/>
        </w:rPr>
        <w:t>αναζητούν</w:t>
      </w:r>
      <w:r w:rsidRPr="008149D1">
        <w:rPr>
          <w:rFonts w:cs="SBL Greek"/>
          <w:szCs w:val="22"/>
          <w:lang w:bidi="he-IL"/>
        </w:rPr>
        <w:t xml:space="preserve"> (κάτι που επισημαίνεται δύο φορές) εναγωνίως επί τόσο μεγάλο χρονικό διάστημα. Ο διάλογος με το </w:t>
      </w:r>
      <w:r w:rsidRPr="008149D1">
        <w:rPr>
          <w:rFonts w:cs="SBL Greek"/>
          <w:i/>
          <w:szCs w:val="22"/>
          <w:lang w:bidi="he-IL"/>
        </w:rPr>
        <w:t>παιδίον</w:t>
      </w:r>
      <w:r w:rsidRPr="008149D1">
        <w:rPr>
          <w:rFonts w:cs="SBL Greek"/>
          <w:szCs w:val="22"/>
          <w:lang w:bidi="he-IL"/>
        </w:rPr>
        <w:t xml:space="preserve"> είναι επιτιμητικός: </w:t>
      </w:r>
      <w:r w:rsidRPr="008149D1">
        <w:rPr>
          <w:rFonts w:cs="SBL Greek"/>
          <w:i/>
          <w:szCs w:val="22"/>
          <w:lang w:bidi="he-IL"/>
        </w:rPr>
        <w:t xml:space="preserve">καὶ εἶπεν πρὸς αὐτὸν ἡ μήτηρ αὐτοῦ· τέκνον, τί ἐποίησας ἡμῖν οὕτως; </w:t>
      </w:r>
      <w:r w:rsidRPr="008149D1">
        <w:rPr>
          <w:rFonts w:cs="SBL Greek"/>
          <w:b/>
          <w:i/>
          <w:szCs w:val="22"/>
          <w:lang w:bidi="he-IL"/>
        </w:rPr>
        <w:t>ἰδοὺ ὁ πατήρ σου</w:t>
      </w:r>
      <w:r w:rsidRPr="008149D1">
        <w:rPr>
          <w:rFonts w:cs="SBL Greek"/>
          <w:i/>
          <w:szCs w:val="22"/>
          <w:lang w:bidi="he-IL"/>
        </w:rPr>
        <w:t xml:space="preserve"> κἀγὼ ὀδυνώμενοι ἐζητοῦμέν σε.</w:t>
      </w:r>
      <w:r w:rsidRPr="008149D1">
        <w:rPr>
          <w:rFonts w:cs="Arial"/>
          <w:i/>
          <w:szCs w:val="22"/>
          <w:lang w:bidi="he-IL"/>
        </w:rPr>
        <w:t xml:space="preserve"> </w:t>
      </w:r>
      <w:r w:rsidRPr="008149D1">
        <w:rPr>
          <w:rFonts w:cs="SBL Greek"/>
          <w:szCs w:val="22"/>
          <w:lang w:bidi="he-IL"/>
        </w:rPr>
        <w:t xml:space="preserve">Ομιλεί η μητέρα (και το εξαίρει αυτό ο Λουκάς αφού δεν χρησιμοποιεί το όνομά της αλλά την ιδιότητά της) προφανώς διότι ήταν εκείνη που βίωσε για πρώτη φορά τη ρομφαία που της υποσχέθηκε προηγουμένως ο Συμεών (2, 35). Αντικρίζει τον γιο της να αποστασιοποιείται από αυτήν στον ίδιο χώρο που είχε προφητέψει ο γέρων πρεσβύτης. Στην αρχή χρησιμοποιεί μια ρητορική ερώτηση που επικεντρώνεται στο </w:t>
      </w:r>
      <w:r w:rsidRPr="008149D1">
        <w:rPr>
          <w:rFonts w:cs="SBL Greek"/>
          <w:i/>
          <w:szCs w:val="22"/>
          <w:lang w:bidi="he-IL"/>
        </w:rPr>
        <w:t>εμείς</w:t>
      </w:r>
      <w:r w:rsidRPr="008149D1">
        <w:rPr>
          <w:rFonts w:cs="SBL Greek"/>
          <w:szCs w:val="22"/>
          <w:lang w:bidi="he-IL"/>
        </w:rPr>
        <w:t xml:space="preserve"> της «αγίας οικογένειας» που διαταράχτηκε από την </w:t>
      </w:r>
      <w:r w:rsidRPr="008149D1">
        <w:rPr>
          <w:rFonts w:cs="SBL Greek"/>
          <w:i/>
          <w:szCs w:val="22"/>
          <w:lang w:bidi="he-IL"/>
        </w:rPr>
        <w:t>απομάκρυνση</w:t>
      </w:r>
      <w:r w:rsidRPr="008149D1">
        <w:rPr>
          <w:rFonts w:cs="SBL Greek"/>
          <w:szCs w:val="22"/>
          <w:lang w:bidi="he-IL"/>
        </w:rPr>
        <w:t xml:space="preserve"> του γιου. Στην επόμενη πρότασή της, που ξεκινά με το εμφαντικό </w:t>
      </w:r>
      <w:r w:rsidRPr="008149D1">
        <w:rPr>
          <w:rFonts w:cs="SBL Greek"/>
          <w:i/>
          <w:szCs w:val="22"/>
          <w:lang w:bidi="he-IL"/>
        </w:rPr>
        <w:t xml:space="preserve">ἰδοὺ, </w:t>
      </w:r>
      <w:r w:rsidRPr="008149D1">
        <w:rPr>
          <w:rFonts w:cs="SBL Greek"/>
          <w:szCs w:val="22"/>
          <w:lang w:bidi="he-IL"/>
        </w:rPr>
        <w:t xml:space="preserve">η Θεοτόκος προτάσσει (α) τον </w:t>
      </w:r>
      <w:r w:rsidRPr="008149D1">
        <w:rPr>
          <w:rFonts w:cs="SBL Greek"/>
          <w:szCs w:val="22"/>
          <w:lang w:val="en-US" w:bidi="he-IL"/>
        </w:rPr>
        <w:t>pater</w:t>
      </w:r>
      <w:r w:rsidRPr="008149D1">
        <w:rPr>
          <w:rFonts w:cs="SBL Greek"/>
          <w:szCs w:val="22"/>
          <w:lang w:bidi="he-IL"/>
        </w:rPr>
        <w:t xml:space="preserve"> </w:t>
      </w:r>
      <w:r w:rsidRPr="008149D1">
        <w:rPr>
          <w:rFonts w:cs="SBL Greek"/>
          <w:szCs w:val="22"/>
          <w:lang w:val="en-US" w:bidi="he-IL"/>
        </w:rPr>
        <w:t>familias</w:t>
      </w:r>
      <w:r w:rsidRPr="008149D1">
        <w:rPr>
          <w:rFonts w:cs="SBL Greek"/>
          <w:szCs w:val="22"/>
          <w:lang w:bidi="he-IL"/>
        </w:rPr>
        <w:t xml:space="preserve"> - Ιωσήφ, τον οποίο παραδόξως ονομάζει </w:t>
      </w:r>
      <w:r w:rsidRPr="008149D1">
        <w:rPr>
          <w:rFonts w:cs="SBL Greek"/>
          <w:i/>
          <w:szCs w:val="22"/>
          <w:lang w:bidi="he-IL"/>
        </w:rPr>
        <w:lastRenderedPageBreak/>
        <w:t>πατέρα του τέκνου</w:t>
      </w:r>
      <w:r w:rsidRPr="008149D1">
        <w:rPr>
          <w:rStyle w:val="a6"/>
          <w:rFonts w:cs="SBL Greek"/>
          <w:i/>
          <w:szCs w:val="22"/>
          <w:lang w:bidi="he-IL"/>
        </w:rPr>
        <w:footnoteReference w:id="58"/>
      </w:r>
      <w:r w:rsidRPr="008149D1">
        <w:rPr>
          <w:rFonts w:cs="SBL Greek"/>
          <w:i/>
          <w:szCs w:val="22"/>
          <w:lang w:bidi="he-IL"/>
        </w:rPr>
        <w:t xml:space="preserve"> </w:t>
      </w:r>
      <w:r w:rsidRPr="008149D1">
        <w:rPr>
          <w:rFonts w:cs="SBL Greek"/>
          <w:szCs w:val="22"/>
          <w:lang w:bidi="he-IL"/>
        </w:rPr>
        <w:t>(σύμφωνα με τους Πατέρες</w:t>
      </w:r>
      <w:r w:rsidRPr="008149D1">
        <w:rPr>
          <w:rFonts w:cs="SBL Greek"/>
          <w:i/>
          <w:szCs w:val="22"/>
          <w:lang w:bidi="he-IL"/>
        </w:rPr>
        <w:t xml:space="preserve"> </w:t>
      </w:r>
      <w:r w:rsidRPr="008149D1">
        <w:rPr>
          <w:rFonts w:cs="SBL Greek"/>
          <w:szCs w:val="22"/>
          <w:lang w:bidi="he-IL"/>
        </w:rPr>
        <w:t xml:space="preserve">για να μην υποψιάσει τους Ιουδαίους και επειδή από τον Ιωσήφ εγενεαλογείτο ο Ιησούς) ενώ (β) πριν από το ρήμα </w:t>
      </w:r>
      <w:r w:rsidRPr="008149D1">
        <w:rPr>
          <w:rFonts w:cs="SBL Greek"/>
          <w:i/>
          <w:szCs w:val="22"/>
          <w:lang w:bidi="he-IL"/>
        </w:rPr>
        <w:t>ἐζητοῦμέν σε (</w:t>
      </w:r>
      <w:r w:rsidRPr="008149D1">
        <w:rPr>
          <w:rFonts w:cs="SBL Greek"/>
          <w:szCs w:val="22"/>
          <w:lang w:bidi="he-IL"/>
        </w:rPr>
        <w:t xml:space="preserve">σε </w:t>
      </w:r>
      <w:r w:rsidRPr="008149D1">
        <w:rPr>
          <w:rFonts w:cs="SBL Greek"/>
          <w:b/>
          <w:szCs w:val="22"/>
          <w:lang w:bidi="he-IL"/>
        </w:rPr>
        <w:t>παρατατικό</w:t>
      </w:r>
      <w:r w:rsidRPr="008149D1">
        <w:rPr>
          <w:rFonts w:cs="SBL Greek"/>
          <w:szCs w:val="22"/>
          <w:lang w:bidi="he-IL"/>
        </w:rPr>
        <w:t xml:space="preserve"> για να δηλωθεί η διάρκεια) χρησιμοποιεί τη μετοχή </w:t>
      </w:r>
      <w:r w:rsidRPr="008149D1">
        <w:rPr>
          <w:rFonts w:cs="SBL Greek"/>
          <w:b/>
          <w:szCs w:val="22"/>
          <w:lang w:bidi="he-IL"/>
        </w:rPr>
        <w:t>ενεστώτα</w:t>
      </w:r>
      <w:r w:rsidRPr="008149D1">
        <w:rPr>
          <w:rFonts w:cs="SBL Greek"/>
          <w:i/>
          <w:szCs w:val="22"/>
          <w:lang w:bidi="he-IL"/>
        </w:rPr>
        <w:t xml:space="preserve"> ὀδυνώμενοι</w:t>
      </w:r>
      <w:r w:rsidRPr="008149D1">
        <w:rPr>
          <w:rFonts w:cs="SBL Greek"/>
          <w:szCs w:val="22"/>
          <w:lang w:bidi="he-IL"/>
        </w:rPr>
        <w:t xml:space="preserve"> που υποδηλώνει διάρκεια.</w:t>
      </w:r>
      <w:r w:rsidRPr="008149D1">
        <w:rPr>
          <w:rFonts w:cs="SBL Greek"/>
          <w:i/>
          <w:szCs w:val="22"/>
          <w:lang w:bidi="he-IL"/>
        </w:rPr>
        <w:t xml:space="preserve"> </w:t>
      </w:r>
      <w:r w:rsidRPr="008149D1">
        <w:rPr>
          <w:rFonts w:cs="SBL Greek"/>
          <w:szCs w:val="22"/>
          <w:lang w:bidi="he-IL"/>
        </w:rPr>
        <w:t xml:space="preserve">Με τον τρόπο της δεν διακόπτει μόνον τον Ιησού αλλά επιπλέον τον μειώνει στα μάτια των </w:t>
      </w:r>
      <w:r w:rsidRPr="008149D1">
        <w:rPr>
          <w:rFonts w:cs="SBL Greek"/>
          <w:i/>
          <w:szCs w:val="22"/>
          <w:lang w:bidi="he-IL"/>
        </w:rPr>
        <w:t>νομο</w:t>
      </w:r>
      <w:r w:rsidRPr="008149D1">
        <w:rPr>
          <w:rFonts w:cs="SBL Greek"/>
          <w:szCs w:val="22"/>
          <w:lang w:bidi="he-IL"/>
        </w:rPr>
        <w:t xml:space="preserve">διδασκάλων καθώς ο μικρός σοφός από τη Γαλιλαία στην ηλικία κατά την οποία εγκαινιάζεται η πλήρης εφαρμογή του Νόμου φαίνεται να μην εφαρμόζει τη σημαντικότατη πέμπτη εντολή </w:t>
      </w:r>
      <w:r w:rsidRPr="008149D1">
        <w:rPr>
          <w:rFonts w:cs="SBL Greek"/>
          <w:i/>
          <w:szCs w:val="22"/>
          <w:lang w:bidi="he-IL"/>
        </w:rPr>
        <w:t>Τίμα τον πατέρα σου</w:t>
      </w:r>
      <w:r w:rsidRPr="008149D1">
        <w:rPr>
          <w:rFonts w:cs="SBL Greek"/>
          <w:szCs w:val="22"/>
          <w:lang w:bidi="he-IL"/>
        </w:rPr>
        <w:t>, την κορωνίδα της β’ πλάκας, αυτής που αναφερόταν στις υποχρεώσεις προς τον πλησίον.</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Ακολουθεί </w:t>
      </w:r>
      <w:r w:rsidRPr="008149D1">
        <w:rPr>
          <w:rFonts w:cs="SBL Greek"/>
          <w:b/>
          <w:szCs w:val="22"/>
          <w:lang w:bidi="he-IL"/>
        </w:rPr>
        <w:t>ο πρώτος λόγος του Ιησού</w:t>
      </w:r>
      <w:r w:rsidRPr="008149D1">
        <w:rPr>
          <w:rFonts w:cs="SBL Greek"/>
          <w:szCs w:val="22"/>
          <w:lang w:bidi="he-IL"/>
        </w:rPr>
        <w:t xml:space="preserve"> στο </w:t>
      </w:r>
      <w:r w:rsidRPr="008149D1">
        <w:rPr>
          <w:rFonts w:cs="SBL Greek"/>
          <w:i/>
          <w:szCs w:val="22"/>
          <w:lang w:bidi="he-IL"/>
        </w:rPr>
        <w:t>Κατά Λουκάν</w:t>
      </w:r>
      <w:r w:rsidRPr="008149D1">
        <w:rPr>
          <w:rFonts w:cs="SBL Greek"/>
          <w:szCs w:val="22"/>
          <w:lang w:bidi="he-IL"/>
        </w:rPr>
        <w:t xml:space="preserve"> αλλά και συνολικά στο δίτομο έργο του Έλληνα ιατρού. Για πρώτη φορά ονομάζεται ο Θεός </w:t>
      </w:r>
      <w:r w:rsidRPr="008149D1">
        <w:rPr>
          <w:rFonts w:cs="SBL Greek"/>
          <w:i/>
          <w:szCs w:val="22"/>
          <w:lang w:bidi="he-IL"/>
        </w:rPr>
        <w:t>Πατέρας</w:t>
      </w:r>
      <w:r w:rsidRPr="008149D1">
        <w:rPr>
          <w:rFonts w:cs="SBL Greek"/>
          <w:szCs w:val="22"/>
          <w:lang w:bidi="he-IL"/>
        </w:rPr>
        <w:t xml:space="preserve"> (αντί του συνηθισμένου στον Ιουδαϊσμό ονόματος </w:t>
      </w:r>
      <w:r w:rsidRPr="008149D1">
        <w:rPr>
          <w:rFonts w:cs="SBL Greek"/>
          <w:i/>
          <w:szCs w:val="22"/>
          <w:lang w:bidi="he-IL"/>
        </w:rPr>
        <w:t>Κύριος</w:t>
      </w:r>
      <w:r w:rsidRPr="008149D1">
        <w:rPr>
          <w:rFonts w:cs="SBL Greek"/>
          <w:szCs w:val="22"/>
          <w:lang w:bidi="he-IL"/>
        </w:rPr>
        <w:t xml:space="preserve">) και μάλιστα ειδικά του Ιησού: </w:t>
      </w:r>
      <w:r w:rsidRPr="008149D1">
        <w:rPr>
          <w:rFonts w:cs="Arial"/>
          <w:i/>
          <w:szCs w:val="22"/>
          <w:vertAlign w:val="superscript"/>
          <w:lang w:bidi="he-IL"/>
        </w:rPr>
        <w:t>49</w:t>
      </w:r>
      <w:r w:rsidRPr="008149D1">
        <w:rPr>
          <w:rFonts w:cs="SBL Greek"/>
          <w:i/>
          <w:szCs w:val="22"/>
          <w:lang w:bidi="he-IL"/>
        </w:rPr>
        <w:t xml:space="preserve">καὶ εἶπεν πρὸς αὐτούς· τί ὅτι ἐζητεῖτέ με; οὐκ ᾔδειτε ὅτι </w:t>
      </w:r>
      <w:r w:rsidRPr="008149D1">
        <w:rPr>
          <w:rFonts w:cs="SBL Greek"/>
          <w:b/>
          <w:i/>
          <w:szCs w:val="22"/>
          <w:lang w:bidi="he-IL"/>
        </w:rPr>
        <w:t xml:space="preserve">ἐν τοῖς τοῦ </w:t>
      </w:r>
      <w:r w:rsidRPr="008149D1">
        <w:rPr>
          <w:rFonts w:cs="SBL Greek"/>
          <w:b/>
          <w:i/>
          <w:caps/>
          <w:szCs w:val="22"/>
          <w:lang w:bidi="he-IL"/>
        </w:rPr>
        <w:t>π</w:t>
      </w:r>
      <w:r w:rsidRPr="008149D1">
        <w:rPr>
          <w:rFonts w:cs="SBL Greek"/>
          <w:b/>
          <w:i/>
          <w:szCs w:val="22"/>
          <w:lang w:bidi="he-IL"/>
        </w:rPr>
        <w:t>ατρός μου</w:t>
      </w:r>
      <w:r w:rsidRPr="008149D1">
        <w:rPr>
          <w:rFonts w:cs="SBL Greek"/>
          <w:i/>
          <w:szCs w:val="22"/>
          <w:lang w:bidi="he-IL"/>
        </w:rPr>
        <w:t xml:space="preserve"> δεῖ εἶναί με;</w:t>
      </w:r>
      <w:r w:rsidRPr="008149D1">
        <w:rPr>
          <w:rFonts w:cs="SBL Greek"/>
          <w:szCs w:val="22"/>
          <w:lang w:bidi="he-IL"/>
        </w:rPr>
        <w:t xml:space="preserve"> Το </w:t>
      </w:r>
      <w:r w:rsidRPr="008149D1">
        <w:rPr>
          <w:rFonts w:cs="SBL Greek"/>
          <w:i/>
          <w:szCs w:val="22"/>
          <w:lang w:bidi="he-IL"/>
        </w:rPr>
        <w:t>παιδίον</w:t>
      </w:r>
      <w:r w:rsidRPr="008149D1">
        <w:rPr>
          <w:rFonts w:cs="SBL Greek"/>
          <w:szCs w:val="22"/>
          <w:lang w:bidi="he-IL"/>
        </w:rPr>
        <w:t xml:space="preserve"> με ευγένεια, διορθώνοντας την επίπληξη της μητέρας του αλλά προφανώς και την άποψη των παρισταμένων, μέμφεται με τις δύο ερωτήσεις την άγνοια εκ μέρους τους. Ταυτόχρονα αποδεικνύει ότι με την κίνηση της αποστασιοποίησης ουσιαστικά υπακούει στην εντολή</w:t>
      </w:r>
      <w:r w:rsidRPr="008149D1">
        <w:rPr>
          <w:rFonts w:cs="SBL Greek"/>
          <w:i/>
          <w:szCs w:val="22"/>
          <w:lang w:bidi="he-IL"/>
        </w:rPr>
        <w:t xml:space="preserve"> Τίμα τον πατέρα σου</w:t>
      </w:r>
      <w:r w:rsidRPr="008149D1">
        <w:rPr>
          <w:rFonts w:cs="SBL Greek"/>
          <w:szCs w:val="22"/>
          <w:lang w:bidi="he-IL"/>
        </w:rPr>
        <w:t xml:space="preserve">.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Το </w:t>
      </w:r>
      <w:r w:rsidRPr="008149D1">
        <w:rPr>
          <w:rFonts w:cs="SBL Greek"/>
          <w:b/>
          <w:i/>
          <w:szCs w:val="22"/>
          <w:lang w:bidi="he-IL"/>
        </w:rPr>
        <w:t xml:space="preserve">ἐν τοῖς τοῦ </w:t>
      </w:r>
      <w:r w:rsidRPr="008149D1">
        <w:rPr>
          <w:rFonts w:cs="SBL Greek"/>
          <w:b/>
          <w:i/>
          <w:caps/>
          <w:szCs w:val="22"/>
          <w:lang w:bidi="he-IL"/>
        </w:rPr>
        <w:t>π</w:t>
      </w:r>
      <w:r w:rsidRPr="008149D1">
        <w:rPr>
          <w:rFonts w:cs="SBL Greek"/>
          <w:b/>
          <w:i/>
          <w:szCs w:val="22"/>
          <w:lang w:bidi="he-IL"/>
        </w:rPr>
        <w:t>ατρός μου</w:t>
      </w:r>
      <w:r w:rsidRPr="008149D1">
        <w:rPr>
          <w:rFonts w:cs="SBL Greek"/>
          <w:i/>
          <w:szCs w:val="22"/>
          <w:lang w:bidi="he-IL"/>
        </w:rPr>
        <w:t xml:space="preserve"> </w:t>
      </w:r>
      <w:r w:rsidRPr="008149D1">
        <w:rPr>
          <w:rFonts w:cs="SBL Greek"/>
          <w:szCs w:val="22"/>
          <w:lang w:bidi="he-IL"/>
        </w:rPr>
        <w:t xml:space="preserve">μπορεί να σημαίνει (α) στον οίκο-τον χώρο του Πατέρα μου ο οποίος είναι και ο Ναός αλλά και ο Ουρανός, (β) τους ανθρώπους που σχετίζονται με τη διακονία Του αλλά και (γ) τα </w:t>
      </w:r>
      <w:r w:rsidRPr="008149D1">
        <w:rPr>
          <w:rFonts w:cs="SBL Greek"/>
          <w:i/>
          <w:szCs w:val="22"/>
          <w:lang w:bidi="he-IL"/>
        </w:rPr>
        <w:t>πράγματα/τις υποθέσεις</w:t>
      </w:r>
      <w:r w:rsidRPr="008149D1">
        <w:rPr>
          <w:rFonts w:cs="SBL Greek"/>
          <w:szCs w:val="22"/>
          <w:lang w:bidi="he-IL"/>
        </w:rPr>
        <w:t xml:space="preserve"> του Πατέρα μου (Μκ. 8, 33</w:t>
      </w:r>
      <w:r w:rsidRPr="008149D1">
        <w:rPr>
          <w:rFonts w:cs="SBL Greek"/>
          <w:szCs w:val="22"/>
          <w:vertAlign w:val="superscript"/>
          <w:lang w:bidi="he-IL"/>
        </w:rPr>
        <w:t>.</w:t>
      </w:r>
      <w:r w:rsidRPr="008149D1">
        <w:rPr>
          <w:rFonts w:cs="SBL Greek"/>
          <w:szCs w:val="22"/>
          <w:lang w:bidi="he-IL"/>
        </w:rPr>
        <w:t xml:space="preserve"> Α’ Κορ. 7, 32-4</w:t>
      </w:r>
      <w:r w:rsidRPr="008149D1">
        <w:rPr>
          <w:rFonts w:cs="SBL Greek"/>
          <w:szCs w:val="22"/>
          <w:vertAlign w:val="superscript"/>
          <w:lang w:bidi="he-IL"/>
        </w:rPr>
        <w:t>.</w:t>
      </w:r>
      <w:r w:rsidRPr="008149D1">
        <w:rPr>
          <w:rFonts w:cs="SBL Greek"/>
          <w:szCs w:val="22"/>
          <w:lang w:bidi="he-IL"/>
        </w:rPr>
        <w:t xml:space="preserve"> Α’ Τιμ. 4, 15). Μάλλον σημαίνονται και το (α) και το (γ) ενώ ταυτόχρονα διακηρύσσεται ότι ο «εβραϊκός» Θεός που λατρεύεται στο Ναό των Ιεροσολύμων είναι ο Πατέρας του Ιησού και όχι κάποιος άλλος Θεός. Κατεξοχήν χαρακτηριστικό αυτού του Θεού δεν είναι η κυριότητα-κυριαρχικότητα όπως πίστευαν οι ραβίνοι ακροατές του Δωδεκαετούς αλλά η Πατρότητα. Οι ακροατές συνειδητοποιούν ότι ο Ιησούς δεν θα </w:t>
      </w:r>
      <w:r w:rsidRPr="008149D1">
        <w:rPr>
          <w:rFonts w:cs="SBL Greek"/>
          <w:i/>
          <w:szCs w:val="22"/>
          <w:lang w:bidi="he-IL"/>
        </w:rPr>
        <w:t>υιοθετηθεί</w:t>
      </w:r>
      <w:r w:rsidRPr="008149D1">
        <w:rPr>
          <w:rFonts w:cs="SBL Greek"/>
          <w:szCs w:val="22"/>
          <w:lang w:bidi="he-IL"/>
        </w:rPr>
        <w:t xml:space="preserve"> κατά τη βάπτισή </w:t>
      </w:r>
      <w:r w:rsidRPr="008149D1">
        <w:rPr>
          <w:rFonts w:cs="SBL Greek"/>
          <w:caps/>
          <w:szCs w:val="22"/>
          <w:lang w:bidi="he-IL"/>
        </w:rPr>
        <w:t>τ</w:t>
      </w:r>
      <w:r w:rsidRPr="008149D1">
        <w:rPr>
          <w:rFonts w:cs="SBL Greek"/>
          <w:szCs w:val="22"/>
          <w:lang w:bidi="he-IL"/>
        </w:rPr>
        <w:t>ου όπως συνέβη στο παρελθόν με τους βασιλείς και άλλες σπουδαίες μορφές-</w:t>
      </w:r>
      <w:r w:rsidRPr="008149D1">
        <w:rPr>
          <w:rFonts w:cs="SBL Greek"/>
          <w:i/>
          <w:szCs w:val="22"/>
          <w:lang w:bidi="he-IL"/>
        </w:rPr>
        <w:t>χριστούς</w:t>
      </w:r>
      <w:r w:rsidRPr="008149D1">
        <w:rPr>
          <w:rFonts w:cs="SBL Greek"/>
          <w:szCs w:val="22"/>
          <w:lang w:bidi="he-IL"/>
        </w:rPr>
        <w:t xml:space="preserve"> του Ισραήλ αλλά και θα συμβεί μετά την Ανάστασή Του με τους πιστούς σε Αυτόν. Είναι ο φυσικός μονογενής Υιός του Πατέρα. Μάλιστα ο συγκεκριμένος Πατέρας (σε αντίθεση προς τους σαρκικούς γονείς) δεν διστάζει να αποχωριστεί και τέλος να θυσιάσει τον Μονογενή Του χάριν των ανθρώπων. Συνήθως η μονοσύλλαβη λέξη </w:t>
      </w:r>
      <w:r w:rsidRPr="008149D1">
        <w:rPr>
          <w:rFonts w:cs="SBL Greek"/>
          <w:b/>
          <w:i/>
          <w:szCs w:val="22"/>
          <w:lang w:bidi="he-IL"/>
        </w:rPr>
        <w:t>δεῖ</w:t>
      </w:r>
      <w:r w:rsidRPr="008149D1">
        <w:rPr>
          <w:rFonts w:cs="SBL Greek"/>
          <w:szCs w:val="22"/>
          <w:lang w:bidi="he-IL"/>
        </w:rPr>
        <w:t xml:space="preserve"> χρησιμοποιείται στον Λουκά για να συμπυκνώσει όλο το έργο της θείας Οικονομίας. Εδώ αποτυπώνει το φυσιολογικό (να είναι κάποιος στην πατρική εστία) που στην περίπτωση του Πατέρα Θεού της ελευθερίας και αγάπης εν μέρει καταστρατηγείται για να σωθεί η ανθρωπότητα και κάθε άνθρωπος προσωπικά.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Εκπλήσσει το γεγονός ότι ο Ιησούς, ο οποίος προκάλεσε </w:t>
      </w:r>
      <w:r w:rsidRPr="008149D1">
        <w:rPr>
          <w:rFonts w:cs="SBL Greek"/>
          <w:i/>
          <w:szCs w:val="22"/>
          <w:lang w:bidi="he-IL"/>
        </w:rPr>
        <w:t>έκ-σταση</w:t>
      </w:r>
      <w:r w:rsidRPr="008149D1">
        <w:rPr>
          <w:rFonts w:cs="SBL Greek"/>
          <w:szCs w:val="22"/>
          <w:lang w:bidi="he-IL"/>
        </w:rPr>
        <w:t xml:space="preserve"> στους Ιεροσολυμίτες (η οποία όμως δεν οδηγεί κατ’ ανάγκη στο έργο του Λουκά στην πίστη) αλλά ουσιαστικά και στους γονείς, δεν κατανοείται από αυτούς παρότι οι τελευταίοι είχαν πρωταγωνιστήσει στην παράδοξη σύλληψη και γέννηση. Μάλιστα το χωρίο το </w:t>
      </w:r>
      <w:r w:rsidRPr="008149D1">
        <w:rPr>
          <w:rFonts w:cs="SBL Greek"/>
          <w:i/>
          <w:szCs w:val="22"/>
          <w:lang w:bidi="he-IL"/>
        </w:rPr>
        <w:t xml:space="preserve">καὶ </w:t>
      </w:r>
      <w:r w:rsidRPr="008149D1">
        <w:rPr>
          <w:rFonts w:cs="SBL Greek"/>
          <w:b/>
          <w:i/>
          <w:szCs w:val="22"/>
          <w:lang w:bidi="he-IL"/>
        </w:rPr>
        <w:t>αὐτοὶ</w:t>
      </w:r>
      <w:r w:rsidRPr="008149D1">
        <w:rPr>
          <w:rFonts w:cs="SBL Greek"/>
          <w:i/>
          <w:szCs w:val="22"/>
          <w:lang w:bidi="he-IL"/>
        </w:rPr>
        <w:t xml:space="preserve"> οὐ συνῆκαν</w:t>
      </w:r>
      <w:r w:rsidRPr="008149D1">
        <w:rPr>
          <w:rFonts w:cs="Arial"/>
          <w:szCs w:val="22"/>
          <w:lang w:bidi="he-IL"/>
        </w:rPr>
        <w:t xml:space="preserve"> (2, 50) που αφορά στους γονείς</w:t>
      </w:r>
      <w:r w:rsidRPr="008149D1">
        <w:rPr>
          <w:rFonts w:cs="SBL Greek"/>
          <w:szCs w:val="22"/>
          <w:lang w:bidi="he-IL"/>
        </w:rPr>
        <w:t xml:space="preserve"> του Κυρίου, σκανδάλιζε τόσο ώστε κάποιοι ερμηνευτές </w:t>
      </w:r>
      <w:r w:rsidRPr="008149D1">
        <w:rPr>
          <w:rFonts w:cs="Arial"/>
          <w:szCs w:val="22"/>
          <w:lang w:bidi="he-IL"/>
        </w:rPr>
        <w:t xml:space="preserve">δεν το συνδέουν με αυτούς αλλά με τους παρισταμένους Εβραίους! </w:t>
      </w:r>
      <w:r w:rsidRPr="008149D1">
        <w:rPr>
          <w:rFonts w:cs="SBL Greek"/>
          <w:szCs w:val="22"/>
          <w:lang w:bidi="he-IL"/>
        </w:rPr>
        <w:t xml:space="preserve">Στο σημείο, όμως, αυτό διακρίνεται η ειλικρίνεια του συγγραφέα, ο οποίος είναι ο μόνος Ευαγγελιστής που ως Έλληνας ιστορικός καταγράφει το γένος και την </w:t>
      </w:r>
      <w:r w:rsidRPr="008149D1">
        <w:rPr>
          <w:rFonts w:cs="SBL Greek"/>
          <w:i/>
          <w:szCs w:val="22"/>
          <w:lang w:bidi="he-IL"/>
        </w:rPr>
        <w:t>ανατροφή</w:t>
      </w:r>
      <w:r w:rsidRPr="008149D1">
        <w:rPr>
          <w:rFonts w:cs="SBL Greek"/>
          <w:szCs w:val="22"/>
          <w:lang w:bidi="he-IL"/>
        </w:rPr>
        <w:t xml:space="preserve"> του Ιησού αλλά και ως ιατρός δείχνει ευαισθησία στο «ιστορικό», τη σύλληψη και την παιδική ηλικία Του. Παρότι τιμά ιδιαιτέρως την Θεοτόκο η οποία δεν αποκλείεται προσωπικά να του παρέδωσε αυτές τις μοναδικές στα Ευαγγέλια πληροφορίες για τη συγκεκριμένη φάση της ζωής του Ιησού στην Καισάρεια (57-59 μ.Χ.), δεν αποκρύπτει τις ανθρώπινες αντιδράσεις της που του εξομολογήθηκε μάλλον η ίδια. </w:t>
      </w:r>
    </w:p>
    <w:p w:rsidR="00E5169E" w:rsidRPr="008149D1" w:rsidRDefault="00E5169E" w:rsidP="00E5169E">
      <w:pPr>
        <w:rPr>
          <w:rFonts w:cs="SBL Greek"/>
          <w:szCs w:val="22"/>
          <w:lang w:bidi="he-IL"/>
        </w:rPr>
      </w:pPr>
    </w:p>
    <w:p w:rsidR="00E5169E" w:rsidRPr="008149D1" w:rsidRDefault="00E5169E" w:rsidP="00E5169E">
      <w:pPr>
        <w:rPr>
          <w:rFonts w:cs="SBL Greek"/>
          <w:szCs w:val="22"/>
          <w:lang w:bidi="he-IL"/>
        </w:rPr>
      </w:pPr>
      <w:r w:rsidRPr="008149D1">
        <w:rPr>
          <w:rFonts w:cs="SBL Greek"/>
          <w:szCs w:val="22"/>
          <w:lang w:bidi="he-IL"/>
        </w:rPr>
        <w:t xml:space="preserve">Ήδη επισημάνθηκε ότι πρόκειται για το στάδιο της διάβασης του Ιησού στην ωριμότητα, ένα στάδιο εξαιρετικά κρίσιμο για κάθε ανθρώπινη οντότητα. Πρόκειται για περίοδο κατά την οποία οι γονείς οφείλουν να συνειδητοποιήσουν ότι τα τέκνα δεν συνιστούν ούτε ιδιοκτησία ούτε προέκταση του είναι τους αλλά ανήκουν στον Θεό της αγάπης και της ελευθερίας. Προφανώς αυτό το πρόβλημα αντιμετώπισε και η Μαριάμ με τον μονάκριβο Γιο της, ο οποίος για πρώτη φορά αποσκιρτά. Κατ’ ουσίαν βέβαια ο ίδιος «επιστρέφει» στον αυθεντικό του </w:t>
      </w:r>
      <w:r w:rsidRPr="008149D1">
        <w:rPr>
          <w:rFonts w:cs="SBL Greek"/>
          <w:caps/>
          <w:szCs w:val="22"/>
          <w:lang w:bidi="he-IL"/>
        </w:rPr>
        <w:t>π</w:t>
      </w:r>
      <w:r w:rsidRPr="008149D1">
        <w:rPr>
          <w:rFonts w:cs="SBL Greek"/>
          <w:szCs w:val="22"/>
          <w:lang w:bidi="he-IL"/>
        </w:rPr>
        <w:t xml:space="preserve">ατέρα που συνάμα στην Α.Γ. θεωρείται και πατέρας κάθε παιδιού προσωπικά αφού αυτός </w:t>
      </w:r>
      <w:r w:rsidRPr="008149D1">
        <w:rPr>
          <w:rFonts w:cs="SBL Greek"/>
          <w:i/>
          <w:szCs w:val="22"/>
          <w:lang w:bidi="he-IL"/>
        </w:rPr>
        <w:t>διανοίγει τη μήτρα</w:t>
      </w:r>
      <w:r w:rsidRPr="008149D1">
        <w:rPr>
          <w:rFonts w:cs="SBL Greek"/>
          <w:szCs w:val="22"/>
          <w:lang w:bidi="he-IL"/>
        </w:rPr>
        <w:t xml:space="preserve">. Είναι αξιοσημείωτο το γεγονός ότι όταν γεννάται ο πρώτος άνθρωπος στη γη, παρότι </w:t>
      </w:r>
      <w:r w:rsidRPr="008149D1">
        <w:rPr>
          <w:rFonts w:cs="SBL Greek"/>
          <w:i/>
          <w:szCs w:val="22"/>
          <w:lang w:bidi="he-IL"/>
        </w:rPr>
        <w:t>ο Αδάμ ἔγνω τὴν γυναίκαν αὐτοῡ</w:t>
      </w:r>
      <w:r w:rsidRPr="008149D1">
        <w:rPr>
          <w:rFonts w:cs="SBL Greek"/>
          <w:szCs w:val="22"/>
          <w:lang w:bidi="he-IL"/>
        </w:rPr>
        <w:t xml:space="preserve"> και αυτή τίκτει τον Κάιν (!) με τις ωδίνες της αράς, ακούγεται η εξής κραυγή από την Εύα (= ζωή): </w:t>
      </w:r>
      <w:r w:rsidRPr="008149D1">
        <w:rPr>
          <w:rFonts w:eastAsia="Calibri" w:cs="SBL Greek"/>
          <w:i/>
          <w:szCs w:val="22"/>
          <w:lang w:bidi="he-IL"/>
        </w:rPr>
        <w:t>ἐκτησάμην ἄνθρωπον διὰ τοῦ Θεοῦ!</w:t>
      </w:r>
      <w:r w:rsidRPr="008149D1">
        <w:rPr>
          <w:rFonts w:eastAsia="Calibri" w:cs="Arial"/>
          <w:szCs w:val="22"/>
          <w:lang w:bidi="he-IL"/>
        </w:rPr>
        <w:t xml:space="preserve"> (Γέν. 4, 1)</w:t>
      </w:r>
      <w:r w:rsidRPr="008149D1">
        <w:rPr>
          <w:rStyle w:val="a6"/>
          <w:rFonts w:eastAsia="Calibri" w:cs="Arial"/>
          <w:szCs w:val="22"/>
          <w:lang w:bidi="he-IL"/>
        </w:rPr>
        <w:footnoteReference w:id="59"/>
      </w:r>
      <w:r w:rsidRPr="008149D1">
        <w:rPr>
          <w:rFonts w:eastAsia="Calibri" w:cs="Arial"/>
          <w:szCs w:val="22"/>
          <w:lang w:bidi="he-IL"/>
        </w:rPr>
        <w:t>.</w:t>
      </w:r>
      <w:r w:rsidRPr="008149D1">
        <w:rPr>
          <w:rFonts w:cs="SBL Greek"/>
          <w:szCs w:val="22"/>
          <w:lang w:bidi="he-IL"/>
        </w:rPr>
        <w:t xml:space="preserve"> </w:t>
      </w:r>
    </w:p>
    <w:p w:rsidR="00E5169E" w:rsidRPr="008149D1" w:rsidRDefault="00E5169E" w:rsidP="00E5169E">
      <w:pPr>
        <w:rPr>
          <w:rFonts w:cs="SBL Greek"/>
          <w:szCs w:val="22"/>
          <w:lang w:bidi="he-IL"/>
        </w:rPr>
      </w:pPr>
      <w:r w:rsidRPr="008149D1">
        <w:rPr>
          <w:rFonts w:cs="SBL Greek"/>
          <w:szCs w:val="22"/>
          <w:lang w:bidi="he-IL"/>
        </w:rPr>
        <w:t>Τελικά ο Ιησούς επιστρέφει/</w:t>
      </w:r>
      <w:r w:rsidRPr="008149D1">
        <w:rPr>
          <w:rFonts w:cs="SBL Greek"/>
          <w:i/>
          <w:szCs w:val="22"/>
          <w:lang w:bidi="he-IL"/>
        </w:rPr>
        <w:t xml:space="preserve">κατέβη μετ᾽ αὐτῶν </w:t>
      </w:r>
      <w:r w:rsidRPr="008149D1">
        <w:rPr>
          <w:rFonts w:cs="SBL Greek"/>
          <w:szCs w:val="22"/>
          <w:lang w:bidi="he-IL"/>
        </w:rPr>
        <w:t xml:space="preserve">και πάλι στην </w:t>
      </w:r>
      <w:r w:rsidRPr="008149D1">
        <w:rPr>
          <w:rFonts w:cs="SBL Greek"/>
          <w:i/>
          <w:szCs w:val="22"/>
          <w:lang w:bidi="he-IL"/>
        </w:rPr>
        <w:t>πεζή</w:t>
      </w:r>
      <w:r w:rsidRPr="008149D1">
        <w:rPr>
          <w:rFonts w:cs="SBL Greek"/>
          <w:szCs w:val="22"/>
          <w:lang w:bidi="he-IL"/>
        </w:rPr>
        <w:t xml:space="preserve"> καθημερινότητα της Ναζαρέθ. Η σύνταξη </w:t>
      </w:r>
      <w:r w:rsidRPr="008149D1">
        <w:rPr>
          <w:rFonts w:cs="SBL Greek"/>
          <w:i/>
          <w:szCs w:val="22"/>
          <w:lang w:bidi="he-IL"/>
        </w:rPr>
        <w:t xml:space="preserve">ἦν ὑποτασσόμενος αὐτοῖς </w:t>
      </w:r>
      <w:r w:rsidRPr="008149D1">
        <w:rPr>
          <w:rFonts w:cs="SBL Greek"/>
          <w:szCs w:val="22"/>
          <w:lang w:bidi="he-IL"/>
        </w:rPr>
        <w:t>(πρβλ.</w:t>
      </w:r>
      <w:r w:rsidRPr="008149D1">
        <w:rPr>
          <w:rFonts w:cs="SBL Greek"/>
          <w:i/>
          <w:szCs w:val="22"/>
          <w:lang w:bidi="he-IL"/>
        </w:rPr>
        <w:t xml:space="preserve"> </w:t>
      </w:r>
      <w:r w:rsidRPr="008149D1">
        <w:rPr>
          <w:rFonts w:cs="SBL Greek"/>
          <w:szCs w:val="22"/>
          <w:lang w:bidi="he-IL"/>
        </w:rPr>
        <w:t>2, 7) υποδηλώνει χρονική διάρκεια. Στις τρεις αυτές λέξεις συμπυκνώνονται δεκαοχτώ ακόμη ολόκληρα χρόνια υποταγής σε έναν θετό πατέρα και σκληρής χειρωνακτικής εργασίας. Πλέον τα ρήματα έχουν ως υποκείμενο τον Ιησού κάτι που εκφράζει ανάγλυφα και την εκούσια ταπείνωση/συγ</w:t>
      </w:r>
      <w:r w:rsidRPr="008149D1">
        <w:rPr>
          <w:rFonts w:cs="SBL Greek"/>
          <w:b/>
          <w:i/>
          <w:szCs w:val="22"/>
          <w:lang w:bidi="he-IL"/>
        </w:rPr>
        <w:t>κατάβαση</w:t>
      </w:r>
      <w:r w:rsidRPr="008149D1">
        <w:rPr>
          <w:rFonts w:cs="SBL Greek"/>
          <w:szCs w:val="22"/>
          <w:lang w:bidi="he-IL"/>
        </w:rPr>
        <w:t xml:space="preserve"> Εκείνου του οποίου η «φυσική» θέση ήταν στο Ναό να συζητά και να επιλύει θεωρητικά το Νόμο. </w:t>
      </w:r>
    </w:p>
    <w:p w:rsidR="00E5169E" w:rsidRPr="008149D1" w:rsidRDefault="00E5169E" w:rsidP="00E5169E">
      <w:pPr>
        <w:rPr>
          <w:rFonts w:cs="Silver Humana"/>
          <w:szCs w:val="22"/>
        </w:rPr>
      </w:pPr>
      <w:r w:rsidRPr="008149D1">
        <w:rPr>
          <w:rFonts w:cs="SBL Greek"/>
          <w:szCs w:val="22"/>
          <w:lang w:bidi="he-IL"/>
        </w:rPr>
        <w:t xml:space="preserve">Και </w:t>
      </w:r>
      <w:r w:rsidRPr="008149D1">
        <w:rPr>
          <w:rFonts w:cs="SBL Greek"/>
          <w:i/>
          <w:szCs w:val="22"/>
          <w:lang w:bidi="he-IL"/>
        </w:rPr>
        <w:t>ἡ μήτηρ αὐτοῦ διετήρει πάντα τὰ ῥήματα ἐν τῇ καρδίᾳ αὐτῆς.</w:t>
      </w:r>
      <w:r w:rsidRPr="008149D1">
        <w:rPr>
          <w:rFonts w:cs="Arial"/>
          <w:i/>
          <w:szCs w:val="22"/>
          <w:lang w:bidi="he-IL"/>
        </w:rPr>
        <w:t xml:space="preserve"> </w:t>
      </w:r>
      <w:r w:rsidRPr="008149D1">
        <w:rPr>
          <w:rFonts w:cs="SBL Greek"/>
          <w:szCs w:val="22"/>
          <w:lang w:bidi="he-IL"/>
        </w:rPr>
        <w:t xml:space="preserve">Οι Πατέρες ερμηνεύουν ότι ο παρατατικός </w:t>
      </w:r>
      <w:r w:rsidRPr="008149D1">
        <w:rPr>
          <w:rFonts w:cs="SBL Greek"/>
          <w:i/>
          <w:szCs w:val="22"/>
          <w:lang w:bidi="he-IL"/>
        </w:rPr>
        <w:t>διετήρει</w:t>
      </w:r>
      <w:r w:rsidRPr="008149D1">
        <w:rPr>
          <w:rFonts w:cs="SBL Greek"/>
          <w:szCs w:val="22"/>
          <w:lang w:bidi="he-IL"/>
        </w:rPr>
        <w:t xml:space="preserve"> στην περικοπή που κατακλείει την Πρωτοϊστορία του Ιησού δεν αφορά μόνον στα πρώτα λόγια του Ιησού στο </w:t>
      </w:r>
      <w:r w:rsidRPr="008149D1">
        <w:rPr>
          <w:rFonts w:cs="SBL Greek"/>
          <w:i/>
          <w:szCs w:val="22"/>
          <w:lang w:bidi="he-IL"/>
        </w:rPr>
        <w:t>Κατά Λουκάν</w:t>
      </w:r>
      <w:r w:rsidRPr="008149D1">
        <w:rPr>
          <w:rFonts w:cs="SBL Greek"/>
          <w:szCs w:val="22"/>
          <w:lang w:bidi="he-IL"/>
        </w:rPr>
        <w:t xml:space="preserve"> αλλά και όλα τα άλλα ρήματα που ακούστηκαν κατά τη σύλληψη, τη γέννηση και την ανατροφή Του: </w:t>
      </w:r>
      <w:r w:rsidRPr="008149D1">
        <w:rPr>
          <w:rFonts w:cs="Silver Humana"/>
          <w:i/>
          <w:szCs w:val="22"/>
        </w:rPr>
        <w:t xml:space="preserve">Διετήρει δὲ ἡ μήτηρ αὐτοῦ ἡ παναγία </w:t>
      </w:r>
      <w:r w:rsidRPr="008149D1">
        <w:rPr>
          <w:rFonts w:cs="Silver Humana"/>
          <w:i/>
          <w:caps/>
          <w:szCs w:val="22"/>
        </w:rPr>
        <w:t>π</w:t>
      </w:r>
      <w:r w:rsidRPr="008149D1">
        <w:rPr>
          <w:rFonts w:cs="Silver Humana"/>
          <w:i/>
          <w:szCs w:val="22"/>
        </w:rPr>
        <w:t xml:space="preserve">αρθένος καὶ </w:t>
      </w:r>
      <w:r w:rsidRPr="008149D1">
        <w:rPr>
          <w:rFonts w:cs="Silver Humana"/>
          <w:i/>
          <w:caps/>
          <w:szCs w:val="22"/>
        </w:rPr>
        <w:t>θ</w:t>
      </w:r>
      <w:r w:rsidRPr="008149D1">
        <w:rPr>
          <w:rFonts w:cs="Silver Humana"/>
          <w:i/>
          <w:szCs w:val="22"/>
        </w:rPr>
        <w:t xml:space="preserve">εοτόκος͵ ποῖα ῥήματα; ὅσα ὁ Ἄγγελος εἶπεν͵ ὅσα οἱ ποιμένες͵ ὅσα Συμεὼν καὶ ἡ Ἄννα͵ καὶ ὅσα νῦν αὐτὸς πρὸς αὐτούς· εἰ γὰρ καὶ μὴ τελείως ἔγνωσαν τὰ εἰρημένα παρ΄ αὐτοῦ͵ πλὴν συνῆκεν ἡ παναγία </w:t>
      </w:r>
      <w:r w:rsidRPr="008149D1">
        <w:rPr>
          <w:rFonts w:cs="Silver Humana"/>
          <w:i/>
          <w:caps/>
          <w:szCs w:val="22"/>
        </w:rPr>
        <w:t>θ</w:t>
      </w:r>
      <w:r w:rsidRPr="008149D1">
        <w:rPr>
          <w:rFonts w:cs="Silver Humana"/>
          <w:i/>
          <w:szCs w:val="22"/>
        </w:rPr>
        <w:t xml:space="preserve">εοτόκος͵ ὅτι θεῖα ὑπῆρχον καὶ ὑπὲρ αὐτῶν. οὐδὲ γὰρ ὡς παιδίου ἤκουσε δωδεκαετοῦς͵ </w:t>
      </w:r>
      <w:r w:rsidRPr="008149D1">
        <w:rPr>
          <w:rFonts w:cs="Silver Humana"/>
          <w:b/>
          <w:i/>
          <w:szCs w:val="22"/>
        </w:rPr>
        <w:t>ἀλλ΄ ἐτήρει τὰ ῥήματα ὡς τελείου.</w:t>
      </w:r>
      <w:r w:rsidRPr="008149D1">
        <w:rPr>
          <w:rFonts w:cs="Silver Humana"/>
          <w:i/>
          <w:szCs w:val="22"/>
        </w:rPr>
        <w:t xml:space="preserve"> </w:t>
      </w:r>
      <w:r w:rsidRPr="008149D1">
        <w:rPr>
          <w:rFonts w:cs="Silver Humana"/>
          <w:szCs w:val="22"/>
        </w:rPr>
        <w:t>Είναι χαρακτηριστικό της Θεοτόκου ότι δεν συνέλαβε μόνον μία φορά τον Λόγο αλλά ότι διατηρούσε και γονιμοποιούσε σιωπηρά ως γη αγαθή πάντα (!) τα ρήματα που της απηύθυναν υπάρξεις όχι μόνον επώνυμες (όπως οι Συμεών και Άννα στο Ναό) αλλά και ακάθαρτες όπως οι ποιμένες αλλά και ο Ιησούς ως παιδίον. Η μνήμη στην Α.Γ. ως λειτουργία της καρδιάς που συνιστά το κέντρο της ανθρώπινης ύπαρξης (και δεν έχει συναισθηματική διάσταση) είναι ζωτικής σημασίας για τη σωτηρία (πρβλ. το πρώτο στάδιο «επιστροφής» του ασώτου</w:t>
      </w:r>
      <w:r w:rsidRPr="008149D1">
        <w:rPr>
          <w:rFonts w:cs="Silver Humana"/>
          <w:szCs w:val="22"/>
          <w:vertAlign w:val="superscript"/>
        </w:rPr>
        <w:t>.</w:t>
      </w:r>
      <w:r w:rsidRPr="008149D1">
        <w:rPr>
          <w:rFonts w:cs="Silver Humana"/>
          <w:szCs w:val="22"/>
        </w:rPr>
        <w:t xml:space="preserve"> 15, 17). </w:t>
      </w:r>
    </w:p>
    <w:p w:rsidR="00E5169E" w:rsidRPr="008149D1" w:rsidRDefault="00E5169E" w:rsidP="00E5169E">
      <w:pPr>
        <w:rPr>
          <w:rFonts w:cs="SBL Greek"/>
          <w:szCs w:val="22"/>
          <w:lang w:bidi="he-IL"/>
        </w:rPr>
      </w:pPr>
      <w:r w:rsidRPr="008149D1">
        <w:rPr>
          <w:rFonts w:cs="SBL Greek"/>
          <w:i/>
          <w:szCs w:val="22"/>
          <w:lang w:bidi="he-IL"/>
        </w:rPr>
        <w:t xml:space="preserve">Καὶ Ἰησοῦς προέκοπτεν [ἐν τῇ] σοφίᾳ καὶ ἡλικίᾳ καὶ χάριτι παρὰ </w:t>
      </w:r>
      <w:r w:rsidRPr="008149D1">
        <w:rPr>
          <w:rFonts w:cs="SBL Greek"/>
          <w:i/>
          <w:caps/>
          <w:szCs w:val="22"/>
          <w:lang w:bidi="he-IL"/>
        </w:rPr>
        <w:t>θ</w:t>
      </w:r>
      <w:r w:rsidRPr="008149D1">
        <w:rPr>
          <w:rFonts w:cs="SBL Greek"/>
          <w:i/>
          <w:szCs w:val="22"/>
          <w:lang w:bidi="he-IL"/>
        </w:rPr>
        <w:t xml:space="preserve">εῷ καὶ ἀνθρώποις. </w:t>
      </w:r>
      <w:r w:rsidRPr="008149D1">
        <w:rPr>
          <w:rFonts w:cs="SBL Greek"/>
          <w:szCs w:val="22"/>
          <w:lang w:bidi="he-IL"/>
        </w:rPr>
        <w:t xml:space="preserve">Με τον συγκεκριμένο επίλογο, που προσδιορίζει την ενηλικίωση και άλλων σπουδαίων μορφών της αρχαιότητας, ανακυκλώνεται η εισαγωγή. Με το πολυσύνδετο διατρανώνεται η προκοπή του Ιησού και όσον αφορά στο πνεύμα αλλά και στο σώμα αφού εν προκειμένω </w:t>
      </w:r>
      <w:r w:rsidRPr="008149D1">
        <w:rPr>
          <w:rFonts w:cs="SBL Greek"/>
          <w:i/>
          <w:szCs w:val="22"/>
          <w:lang w:bidi="he-IL"/>
        </w:rPr>
        <w:t>η ηλικία,</w:t>
      </w:r>
      <w:r w:rsidRPr="008149D1">
        <w:rPr>
          <w:rFonts w:cs="SBL Greek"/>
          <w:szCs w:val="22"/>
          <w:lang w:bidi="he-IL"/>
        </w:rPr>
        <w:t xml:space="preserve"> όπως και στην περίπτωση του Ζακχαίου, υποδηλώνει την κορμοστασιά και δεν έχει μόνον τη νεοελληνική της σημασία (19, 3</w:t>
      </w:r>
      <w:r w:rsidRPr="008149D1">
        <w:rPr>
          <w:rFonts w:cs="SBL Greek"/>
          <w:szCs w:val="22"/>
          <w:vertAlign w:val="superscript"/>
          <w:lang w:bidi="he-IL"/>
        </w:rPr>
        <w:t>.</w:t>
      </w:r>
      <w:r w:rsidRPr="008149D1">
        <w:rPr>
          <w:rFonts w:cs="SBL Greek"/>
          <w:szCs w:val="22"/>
          <w:lang w:bidi="he-IL"/>
        </w:rPr>
        <w:t xml:space="preserve"> πρβλ. 12, 25: </w:t>
      </w:r>
      <w:r w:rsidRPr="008149D1">
        <w:rPr>
          <w:rFonts w:cs="SBL Greek"/>
          <w:i/>
          <w:szCs w:val="22"/>
          <w:lang w:bidi="he-IL"/>
        </w:rPr>
        <w:t>τίς δὲ ἐξ ὑμῶν μεριμνῶν δύναται ἐπὶ τὴν ἡλικίαν αὐτοῦ προσθεῖναι πῆχυν;</w:t>
      </w:r>
      <w:r w:rsidRPr="008149D1">
        <w:rPr>
          <w:rFonts w:cs="Arial"/>
          <w:i/>
          <w:szCs w:val="22"/>
          <w:lang w:bidi="he-IL"/>
        </w:rPr>
        <w:t>):</w:t>
      </w:r>
      <w:r w:rsidRPr="008149D1">
        <w:rPr>
          <w:rFonts w:cs="SBL Greek"/>
          <w:szCs w:val="22"/>
          <w:lang w:bidi="he-IL"/>
        </w:rPr>
        <w:t xml:space="preserve"> </w:t>
      </w:r>
      <w:r w:rsidRPr="008149D1">
        <w:rPr>
          <w:rFonts w:cs="Silver Humana"/>
          <w:i/>
          <w:szCs w:val="22"/>
        </w:rPr>
        <w:t xml:space="preserve">Πάλιν πρὸς </w:t>
      </w:r>
      <w:r w:rsidRPr="008149D1">
        <w:rPr>
          <w:rFonts w:cs="Silver Humana"/>
          <w:b/>
          <w:i/>
          <w:szCs w:val="22"/>
        </w:rPr>
        <w:t>τὴν αὔξησιν τοῦ σώματος</w:t>
      </w:r>
      <w:r w:rsidRPr="008149D1">
        <w:rPr>
          <w:rFonts w:cs="Silver Humana"/>
          <w:i/>
          <w:szCs w:val="22"/>
        </w:rPr>
        <w:t xml:space="preserve"> προκοπὴν λέγει ὁ Εὐαγγελιστὴς͵ τουτέστι ὅτι «καὶ ὁ Ἰησοῦς προέκοπτεν»͵ ὥσπερ ὁ πολλοῖς ἐν γνώσει κατὰ προσθήκην γενόμενος τῆς περὶ αὐτοῦ θεοπρεποῦς ὑπολήψεως͵ ἣν σὺν εὐδοκίᾳ τοῦ Πατρὸς ἐπεδείκνυτο͵ συμπροσόντων τῶν χρόνων τῆς ἡλικίας͵ τὴν ἔλλαμψιν τῆς θεότητος. </w:t>
      </w:r>
      <w:r w:rsidRPr="008149D1">
        <w:rPr>
          <w:rFonts w:cs="Silver Humana"/>
          <w:szCs w:val="22"/>
        </w:rPr>
        <w:t>Η πνευματική και σωματική ανάπτυξη (επίσης όπως συμβαίνει στη φιλολογία των ελληνορωμαϊκών χρόνων) αφορά στη διαδραστικότητα με τον Θεό (</w:t>
      </w:r>
      <w:r w:rsidRPr="008149D1">
        <w:rPr>
          <w:rFonts w:cs="Silver Humana"/>
          <w:i/>
          <w:szCs w:val="22"/>
        </w:rPr>
        <w:t>ευσέβεια</w:t>
      </w:r>
      <w:r w:rsidRPr="008149D1">
        <w:rPr>
          <w:rFonts w:cs="Silver Humana"/>
          <w:szCs w:val="22"/>
        </w:rPr>
        <w:t>) και τον συνάνθρωπο (</w:t>
      </w:r>
      <w:r w:rsidRPr="008149D1">
        <w:rPr>
          <w:rFonts w:cs="Silver Humana"/>
          <w:i/>
          <w:szCs w:val="22"/>
        </w:rPr>
        <w:t>δικαιοσύνη</w:t>
      </w:r>
      <w:r w:rsidRPr="008149D1">
        <w:rPr>
          <w:rFonts w:cs="Silver Humana"/>
          <w:szCs w:val="22"/>
        </w:rPr>
        <w:t xml:space="preserve">). Αυτή οφείλεται στη Χάρη, η οποία δεν εκφράζει απλώς την εύνοια αλλά τη δημιουργική αγάπη του Θεού. Στην πατερική θεολογία αυτή (η Χάρη) ταυτίστηκε με το Άγ. Πνεύμα. </w:t>
      </w:r>
    </w:p>
    <w:p w:rsidR="00E5169E" w:rsidRPr="008149D1" w:rsidRDefault="00E5169E" w:rsidP="00E5169E">
      <w:pPr>
        <w:rPr>
          <w:rFonts w:cs="Silver Humana"/>
          <w:szCs w:val="22"/>
        </w:rPr>
      </w:pPr>
      <w:r w:rsidRPr="008149D1">
        <w:rPr>
          <w:rFonts w:cs="Silver Humana"/>
          <w:szCs w:val="22"/>
        </w:rPr>
        <w:t xml:space="preserve">Εάν η περικοπή διαβαστεί έχοντας ως υπόβαθρο την τελετή ενηλικίωσης, τότε εντυπωσιάζει το γεγονός ότι ο Ιησούς που ενηλικιώνεται δωδεκαετής (και όχι στα δεκατρία όπως μέχρι σήμερα είθισται ή δεκαέξι όπως στον ελληνορωμαϊκό κόσμο) δεν μεταλλάσσεται σε Υιό του Καθήκοντος/του Νόμου παρότι επισκέπτεται το Ναό τον οποίον, όμως, δεν θεωρεί ως χώρο θυσιών (που υποτάσσουν τη σχέση </w:t>
      </w:r>
      <w:r w:rsidRPr="008149D1">
        <w:rPr>
          <w:rFonts w:cs="Silver Humana"/>
          <w:szCs w:val="22"/>
        </w:rPr>
        <w:lastRenderedPageBreak/>
        <w:t xml:space="preserve">με τον Θεό στην εμπορική λογική του δούναι και του λαβείν) αλλά πατρική εστία. Ουσιαστικά δεν διδάσκεται από τους νομικούς Καθηγητές αλλά διδάσκει και μάλιστα με την </w:t>
      </w:r>
      <w:r w:rsidRPr="008149D1">
        <w:rPr>
          <w:rFonts w:cs="Silver Humana"/>
          <w:i/>
          <w:szCs w:val="22"/>
        </w:rPr>
        <w:t>ακοή</w:t>
      </w:r>
      <w:r w:rsidRPr="008149D1">
        <w:rPr>
          <w:rFonts w:cs="Silver Humana"/>
          <w:szCs w:val="22"/>
        </w:rPr>
        <w:t xml:space="preserve"> και τα ερωτήματα που υποβάλλει. Κέντρο του Ιερού πλέον δεν είναι η Τορά αλλά το Πρόσωπο του </w:t>
      </w:r>
      <w:r w:rsidRPr="008149D1">
        <w:rPr>
          <w:rFonts w:cs="Silver Humana"/>
          <w:i/>
          <w:szCs w:val="22"/>
        </w:rPr>
        <w:t>του αιωνίως νέου</w:t>
      </w:r>
      <w:r w:rsidRPr="008149D1">
        <w:rPr>
          <w:rFonts w:cs="Silver Humana"/>
          <w:szCs w:val="22"/>
        </w:rPr>
        <w:t xml:space="preserve"> Παιδίου, το οποίο στο τέλος της δημόσιας δράσης Του επίσης θα προβάλλει ένα κοινωνικά άσημο και νομικά μωρό παιδί ως μοντέλο των μαθητών Του. Το ίδιο το Παιδίον φαίνεται να παραγνωρίζει την εντολή </w:t>
      </w:r>
      <w:r w:rsidRPr="008149D1">
        <w:rPr>
          <w:rFonts w:cs="Silver Humana"/>
          <w:i/>
          <w:szCs w:val="22"/>
        </w:rPr>
        <w:t>Τίμα τον πατέρα σου</w:t>
      </w:r>
      <w:r w:rsidRPr="008149D1">
        <w:rPr>
          <w:rFonts w:cs="Silver Humana"/>
          <w:szCs w:val="22"/>
        </w:rPr>
        <w:t xml:space="preserve"> και να απεμπλέκεται έστω και προς στιγμήν από τους πατρογονικούς και μητρικούς δεσμούς αφού αυτό είναι το πρώτο βήμα διάβασης (</w:t>
      </w:r>
      <w:r w:rsidRPr="008149D1">
        <w:rPr>
          <w:rFonts w:cs="Silver Humana"/>
          <w:i/>
          <w:szCs w:val="22"/>
        </w:rPr>
        <w:t>πάσχα</w:t>
      </w:r>
      <w:r w:rsidRPr="008149D1">
        <w:rPr>
          <w:rFonts w:cs="Silver Humana"/>
          <w:szCs w:val="22"/>
        </w:rPr>
        <w:t xml:space="preserve">) προς την εμπειρία της Βασιλείας/του Νέου Κόσμου του Θεού. Αυτού (του Θεού) χαρακτηριστικό είναι η πατρότητα συνδυασμένη, όμως, με την ελευθερία και την άνευ όρων αγάπη που φτάνει μέχρι και την προσφορά/τη θυσία του Μονογενούς Του χάριν των </w:t>
      </w:r>
      <w:r w:rsidRPr="008149D1">
        <w:rPr>
          <w:rFonts w:cs="Silver Humana"/>
          <w:i/>
          <w:szCs w:val="22"/>
        </w:rPr>
        <w:t>άλλων</w:t>
      </w:r>
      <w:r w:rsidRPr="008149D1">
        <w:rPr>
          <w:rFonts w:cs="Silver Humana"/>
          <w:szCs w:val="22"/>
        </w:rPr>
        <w:t>.</w:t>
      </w:r>
    </w:p>
    <w:p w:rsidR="00E5169E" w:rsidRPr="008149D1" w:rsidRDefault="00E5169E" w:rsidP="00E5169E">
      <w:pPr>
        <w:rPr>
          <w:rFonts w:cs="Silver Humana"/>
          <w:i/>
          <w:szCs w:val="22"/>
        </w:rPr>
      </w:pPr>
      <w:r w:rsidRPr="008149D1">
        <w:rPr>
          <w:rFonts w:cs="Silver Humana"/>
          <w:szCs w:val="22"/>
        </w:rPr>
        <w:t xml:space="preserve">Κάθε πρωτοχρονιά σηματοδοτεί ένα πέρασμα-μια διάβαση. Έστω κι αν η ευχή που ακούγεται είναι η στερεότυπη φράση </w:t>
      </w:r>
      <w:r w:rsidRPr="008149D1">
        <w:rPr>
          <w:rFonts w:cs="Silver Humana"/>
          <w:i/>
          <w:szCs w:val="22"/>
        </w:rPr>
        <w:t>Καλή Χρονιά,</w:t>
      </w:r>
      <w:r w:rsidRPr="008149D1">
        <w:rPr>
          <w:rFonts w:cs="Silver Humana"/>
          <w:szCs w:val="22"/>
        </w:rPr>
        <w:t xml:space="preserve"> όποιος έχει βιώσει την ενηλικίωση, γνωρίζει ότι ουσιαστικά με το «πάει ο παλιός ο χρόνος» ο ίδιος προσεγγίζει πλησιέστερα στο θάνατο, τον μόνο επί γης αθάνατο. Λαχταρά έτσι να ανακαλύψει εντός του </w:t>
      </w:r>
      <w:r w:rsidRPr="008149D1">
        <w:rPr>
          <w:rFonts w:cs="Silver Humana"/>
          <w:b/>
          <w:szCs w:val="22"/>
        </w:rPr>
        <w:t>το «χαμένο» παιδί.</w:t>
      </w:r>
      <w:r w:rsidRPr="008149D1">
        <w:rPr>
          <w:rFonts w:cs="Silver Humana"/>
          <w:szCs w:val="22"/>
        </w:rPr>
        <w:t xml:space="preserve"> Η παιδική ηλικία είναι άλλωστε η κατεξοχήν πατρίδα κάθε ενθρώπου. Για τους Εβραίους η πρωτοχρονιά ταυτίζεται (όπως και για τους άλλους αρχέγονους λαούς) με την αρχή του φθινοπώρου (προηγείται το Χάος και έπεται η Δημιουργία!) και γιορτάζεται με αυστηρή νηστεία και την εμπειρία του Εξιλασμού (της συμφιλίωσης με τον Θεό) εφόσον βεβαίως έχει προηγηθεί η συγχώρεση των αδελφών. Το ζητούμενο είναι να γραφεί το όνομα εκάστου στο </w:t>
      </w:r>
      <w:r w:rsidRPr="008149D1">
        <w:rPr>
          <w:rFonts w:cs="Silver Humana"/>
          <w:i/>
          <w:szCs w:val="22"/>
        </w:rPr>
        <w:t>Βιβλίο της Ζωής</w:t>
      </w:r>
      <w:r w:rsidRPr="008149D1">
        <w:rPr>
          <w:rFonts w:cs="Silver Humana"/>
          <w:szCs w:val="22"/>
        </w:rPr>
        <w:t xml:space="preserve"> (τον ληξιαρχικό Κατάλογο της αιώνιας Βασιλείας). Εν προκειμένω η ευαγγελική αφήγηση μας προτείνει να ανακαλύψουμε αυτήν τη χρονιά τον Ιησού διαφορετικά από τον τρόπο που Τον αντιμετωπίζαμε στο παρελθόν για να ακούσουμε επι</w:t>
      </w:r>
      <w:r w:rsidRPr="008149D1">
        <w:rPr>
          <w:rFonts w:cs="Silver Humana"/>
          <w:i/>
          <w:szCs w:val="22"/>
        </w:rPr>
        <w:t>τέλους</w:t>
      </w:r>
      <w:r w:rsidRPr="008149D1">
        <w:rPr>
          <w:rFonts w:cs="Silver Humana"/>
          <w:szCs w:val="22"/>
        </w:rPr>
        <w:t xml:space="preserve"> και να κοινωνήσουμε Αυτόν που πέτυχε να συντρίψει τον θάνατο. Αυτό απαιτεί την περιτομή της </w:t>
      </w:r>
      <w:r w:rsidRPr="008149D1">
        <w:rPr>
          <w:rFonts w:cs="Silver Humana"/>
          <w:i/>
          <w:szCs w:val="22"/>
        </w:rPr>
        <w:t xml:space="preserve">καρδιάς </w:t>
      </w:r>
      <w:r w:rsidRPr="008149D1">
        <w:rPr>
          <w:rFonts w:cs="Silver Humana"/>
          <w:szCs w:val="22"/>
        </w:rPr>
        <w:t xml:space="preserve">όπως επισημαίνει ο Στέφανος (Πρ. 7, 51). Πρόκειται για το </w:t>
      </w:r>
      <w:r w:rsidRPr="008149D1">
        <w:rPr>
          <w:rFonts w:cs="Silver Humana"/>
          <w:i/>
          <w:szCs w:val="22"/>
        </w:rPr>
        <w:t>κάλυμμα</w:t>
      </w:r>
      <w:r w:rsidRPr="008149D1">
        <w:rPr>
          <w:rFonts w:cs="Silver Humana"/>
          <w:szCs w:val="22"/>
        </w:rPr>
        <w:t xml:space="preserve"> </w:t>
      </w:r>
      <w:r w:rsidRPr="008149D1">
        <w:rPr>
          <w:rFonts w:cs="Silver Humana"/>
          <w:i/>
          <w:szCs w:val="22"/>
        </w:rPr>
        <w:t>των παθών</w:t>
      </w:r>
      <w:r w:rsidRPr="008149D1">
        <w:rPr>
          <w:rFonts w:cs="Silver Humana"/>
          <w:szCs w:val="22"/>
        </w:rPr>
        <w:t xml:space="preserve"> (όπως υπογραμμίζει και η υμνολογία) που δεν μας επιτρέπει να δούμε τα αδιέξοδα στα οποία μας οδηγεί ο ναρκισσισμός αλλά και ενίοτε και το ίδιο το οικογενειακό-κοινωνικό περιβάλλον. Ίσως έτσι βιώσουμε και εμείς τη διάβαση στην πραγματική ωριμότητα που αντιστρέφει ή μάλλον καταργεί τον χρόνο ως κρόνο.</w:t>
      </w:r>
    </w:p>
    <w:p w:rsidR="00E5169E" w:rsidRPr="00E5169E" w:rsidRDefault="00E5169E" w:rsidP="00E5169E">
      <w:pPr>
        <w:rPr>
          <w:rFonts w:eastAsiaTheme="majorEastAsia"/>
        </w:rPr>
      </w:pPr>
    </w:p>
    <w:p w:rsidR="00E5169E" w:rsidRDefault="00E5169E">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776CDA" w:rsidRPr="00450296" w:rsidRDefault="00776CDA" w:rsidP="00776CDA">
      <w:pPr>
        <w:pStyle w:val="1"/>
        <w:keepLines w:val="0"/>
        <w:shd w:val="clear" w:color="auto" w:fill="FFFFFF"/>
        <w:autoSpaceDE w:val="0"/>
        <w:autoSpaceDN w:val="0"/>
        <w:adjustRightInd w:val="0"/>
        <w:spacing w:before="240" w:after="60" w:line="300" w:lineRule="atLeast"/>
        <w:rPr>
          <w:rFonts w:cs="Arial"/>
          <w:szCs w:val="22"/>
          <w:lang w:bidi="he-IL"/>
        </w:rPr>
      </w:pPr>
      <w:r w:rsidRPr="008149D1">
        <w:lastRenderedPageBreak/>
        <w:t xml:space="preserve">Δύο αντίθετοι χαρακτήρες γυναικών: </w:t>
      </w:r>
      <w:r>
        <w:t xml:space="preserve"> </w:t>
      </w:r>
      <w:r w:rsidRPr="008149D1">
        <w:t xml:space="preserve">Μαρία και Μάρθα </w:t>
      </w:r>
      <w:r w:rsidRPr="00450296">
        <w:rPr>
          <w:i/>
          <w:iCs/>
        </w:rPr>
        <w:t>Λκ</w:t>
      </w:r>
      <w:r w:rsidRPr="008149D1">
        <w:t xml:space="preserve"> 10,38-42 κ΄ </w:t>
      </w:r>
      <w:r w:rsidRPr="00450296">
        <w:rPr>
          <w:i/>
          <w:iCs/>
        </w:rPr>
        <w:t>Λκ</w:t>
      </w:r>
      <w:r w:rsidRPr="008149D1">
        <w:t xml:space="preserve"> 11,27-28 (Εισόδια της Θεοτόκου στο Ναό, 21η Νοεμβρίου):</w:t>
      </w:r>
      <w:r w:rsidRPr="008149D1">
        <w:br/>
      </w:r>
    </w:p>
    <w:p w:rsidR="00776CDA" w:rsidRPr="008149D1" w:rsidRDefault="00776CDA" w:rsidP="00776CDA">
      <w:pPr>
        <w:rPr>
          <w:rFonts w:cs="SBL Greek"/>
          <w:i/>
          <w:szCs w:val="22"/>
          <w:lang w:bidi="he-IL"/>
        </w:rPr>
      </w:pPr>
      <w:r w:rsidRPr="008149D1">
        <w:rPr>
          <w:rFonts w:cs="Arial"/>
          <w:i/>
          <w:szCs w:val="22"/>
          <w:vertAlign w:val="superscript"/>
          <w:lang w:bidi="he-IL"/>
        </w:rPr>
        <w:t xml:space="preserve">38 </w:t>
      </w:r>
      <w:r w:rsidRPr="008149D1">
        <w:rPr>
          <w:rFonts w:cs="SBL Greek"/>
          <w:i/>
          <w:szCs w:val="22"/>
          <w:lang w:bidi="he-IL"/>
        </w:rPr>
        <w:t xml:space="preserve">Ἐν δὲ τῷ πορεύεσθαι αὐτοὺς, αὐτὸς εἰσῆλθεν εἰς κώμην τινά· γυνὴ δέ τις ὀνόματι Μάρθα ὑπεδέξατο αὐτόν. </w:t>
      </w:r>
      <w:r w:rsidRPr="008149D1">
        <w:rPr>
          <w:rFonts w:cs="Arial"/>
          <w:i/>
          <w:szCs w:val="22"/>
          <w:vertAlign w:val="superscript"/>
          <w:lang w:bidi="he-IL"/>
        </w:rPr>
        <w:t>39</w:t>
      </w:r>
      <w:r w:rsidRPr="008149D1">
        <w:rPr>
          <w:rFonts w:cs="SBL Greek"/>
          <w:i/>
          <w:szCs w:val="22"/>
          <w:lang w:bidi="he-IL"/>
        </w:rPr>
        <w:t xml:space="preserve">καὶ τῇδε ἦν ἀδελφὴ καλουμένη Μαριάμ, [ἣ] καὶ παρακαθεσθεῖσα πρὸς τοὺς πόδας τοῦ </w:t>
      </w:r>
      <w:r w:rsidRPr="008149D1">
        <w:rPr>
          <w:rFonts w:cs="SBL Greek"/>
          <w:i/>
          <w:color w:val="FF0000"/>
          <w:szCs w:val="22"/>
          <w:lang w:bidi="he-IL"/>
        </w:rPr>
        <w:t>Κυρίου</w:t>
      </w:r>
      <w:r w:rsidRPr="008149D1">
        <w:rPr>
          <w:rFonts w:cs="SBL Greek"/>
          <w:i/>
          <w:szCs w:val="22"/>
          <w:lang w:bidi="he-IL"/>
        </w:rPr>
        <w:t xml:space="preserve"> ἤκουεν τὸν λόγον αὐτοῦ.</w:t>
      </w:r>
      <w:r w:rsidRPr="008149D1">
        <w:rPr>
          <w:rFonts w:cs="Arial"/>
          <w:i/>
          <w:szCs w:val="22"/>
          <w:lang w:bidi="he-IL"/>
        </w:rPr>
        <w:t xml:space="preserve"> </w:t>
      </w:r>
      <w:r w:rsidRPr="008149D1">
        <w:rPr>
          <w:rFonts w:cs="Arial"/>
          <w:i/>
          <w:szCs w:val="22"/>
          <w:vertAlign w:val="superscript"/>
          <w:lang w:bidi="he-IL"/>
        </w:rPr>
        <w:t>40</w:t>
      </w:r>
      <w:r w:rsidRPr="008149D1">
        <w:rPr>
          <w:rFonts w:cs="SBL Greek"/>
          <w:i/>
          <w:szCs w:val="22"/>
          <w:lang w:bidi="he-IL"/>
        </w:rPr>
        <w:t xml:space="preserve">ἡ δὲ Μάρθα περιεσπᾶτο περὶ πολλὴν διακονίαν· ἐπιστᾶσα δὲ εἶπεν, </w:t>
      </w:r>
      <w:r w:rsidRPr="008149D1">
        <w:rPr>
          <w:rFonts w:cs="SBL Greek"/>
          <w:b/>
          <w:i/>
          <w:szCs w:val="22"/>
          <w:lang w:bidi="he-IL"/>
        </w:rPr>
        <w:t>Κύριε, οὐ μέλει σοι ὅτι ἡ ἀδελφή μου μόνην με κατέλιπεν διακονεῖν; εἰπὲ οὖν αὐτῇ ἵνα μοι συναντιλάβηται</w:t>
      </w:r>
      <w:r w:rsidRPr="008149D1">
        <w:rPr>
          <w:rFonts w:cs="SBL Greek"/>
          <w:i/>
          <w:szCs w:val="22"/>
          <w:lang w:bidi="he-IL"/>
        </w:rPr>
        <w:t xml:space="preserve">. </w:t>
      </w:r>
      <w:r w:rsidRPr="008149D1">
        <w:rPr>
          <w:rFonts w:cs="Arial"/>
          <w:i/>
          <w:szCs w:val="22"/>
          <w:vertAlign w:val="superscript"/>
          <w:lang w:bidi="he-IL"/>
        </w:rPr>
        <w:t>41</w:t>
      </w:r>
      <w:r w:rsidRPr="008149D1">
        <w:rPr>
          <w:rFonts w:cs="SBL Greek"/>
          <w:i/>
          <w:szCs w:val="22"/>
          <w:lang w:bidi="he-IL"/>
        </w:rPr>
        <w:t xml:space="preserve">ἀποκριθεὶς δὲ εἶπεν αὐτῇ ὁ Κύριος· </w:t>
      </w:r>
      <w:r w:rsidRPr="008149D1">
        <w:rPr>
          <w:rFonts w:cs="SBL Greek"/>
          <w:b/>
          <w:i/>
          <w:szCs w:val="22"/>
          <w:lang w:bidi="he-IL"/>
        </w:rPr>
        <w:t xml:space="preserve">Μάρθα Μάρθα, μεριμνᾷς καὶ θορυβάζῃ περὶ πολλά, </w:t>
      </w:r>
      <w:r w:rsidRPr="008149D1">
        <w:rPr>
          <w:rFonts w:cs="Arial"/>
          <w:b/>
          <w:i/>
          <w:szCs w:val="22"/>
          <w:vertAlign w:val="superscript"/>
          <w:lang w:bidi="he-IL"/>
        </w:rPr>
        <w:t>42</w:t>
      </w:r>
      <w:r w:rsidRPr="008149D1">
        <w:rPr>
          <w:rFonts w:cs="SBL Greek"/>
          <w:b/>
          <w:i/>
          <w:szCs w:val="22"/>
          <w:lang w:bidi="he-IL"/>
        </w:rPr>
        <w:t>ἑνὸς δέ ἐστιν χρεία</w:t>
      </w:r>
      <w:r w:rsidRPr="008149D1">
        <w:rPr>
          <w:rFonts w:cs="SBL Greek"/>
          <w:i/>
          <w:szCs w:val="22"/>
          <w:lang w:bidi="he-IL"/>
        </w:rPr>
        <w:t xml:space="preserve">· Μαριὰμ γὰρ τὴν ἀγαθὴν μερίδα ἐξελέξατο ἥτις οὐκ ἀφαιρεθήσεται αὐτῆς. </w:t>
      </w:r>
    </w:p>
    <w:p w:rsidR="00776CDA" w:rsidRPr="008149D1" w:rsidRDefault="00776CDA" w:rsidP="00776CDA">
      <w:pPr>
        <w:rPr>
          <w:szCs w:val="22"/>
          <w:vertAlign w:val="superscript"/>
          <w:lang w:bidi="he-IL"/>
        </w:rPr>
      </w:pPr>
    </w:p>
    <w:p w:rsidR="00776CDA" w:rsidRPr="008149D1" w:rsidRDefault="00776CDA" w:rsidP="00776CDA">
      <w:pPr>
        <w:rPr>
          <w:rFonts w:cs="Arial"/>
          <w:i/>
          <w:szCs w:val="22"/>
          <w:lang w:bidi="he-IL"/>
        </w:rPr>
      </w:pPr>
      <w:r w:rsidRPr="008149D1">
        <w:rPr>
          <w:rFonts w:cs="Arial"/>
          <w:i/>
          <w:szCs w:val="22"/>
          <w:vertAlign w:val="superscript"/>
          <w:lang w:bidi="he-IL"/>
        </w:rPr>
        <w:t xml:space="preserve">27 </w:t>
      </w:r>
      <w:r w:rsidRPr="008149D1">
        <w:rPr>
          <w:rFonts w:cs="SBL Greek"/>
          <w:i/>
          <w:szCs w:val="22"/>
          <w:lang w:bidi="he-IL"/>
        </w:rPr>
        <w:t>Ἐγένετο δὲ ἐν τῷ λέγειν αὐτὸν ταῦτα ἐπάρασά τις φωνὴν γυνὴ ἐκ τοῦ ὄχλου εἶπεν αὐτῷ· μακαρία ἡ κοιλία ἡ βαστάσασά σε καὶ μαστοὶ οὓς ἐθήλασας.</w:t>
      </w:r>
      <w:r w:rsidRPr="008149D1">
        <w:rPr>
          <w:rFonts w:cs="Arial"/>
          <w:i/>
          <w:szCs w:val="22"/>
          <w:lang w:bidi="he-IL"/>
        </w:rPr>
        <w:t xml:space="preserve"> </w:t>
      </w:r>
      <w:r w:rsidRPr="008149D1">
        <w:rPr>
          <w:rFonts w:cs="Arial"/>
          <w:i/>
          <w:szCs w:val="22"/>
          <w:vertAlign w:val="superscript"/>
          <w:lang w:bidi="he-IL"/>
        </w:rPr>
        <w:t>28</w:t>
      </w:r>
      <w:r w:rsidRPr="008149D1">
        <w:rPr>
          <w:rFonts w:cs="SBL Greek"/>
          <w:i/>
          <w:szCs w:val="22"/>
          <w:lang w:bidi="he-IL"/>
        </w:rPr>
        <w:t xml:space="preserve">αὐτὸς δὲ εἶπεν· </w:t>
      </w:r>
      <w:r w:rsidRPr="008149D1">
        <w:rPr>
          <w:rFonts w:cs="SBL Greek"/>
          <w:i/>
          <w:caps/>
          <w:szCs w:val="22"/>
          <w:lang w:bidi="he-IL"/>
        </w:rPr>
        <w:t>μ</w:t>
      </w:r>
      <w:r w:rsidRPr="008149D1">
        <w:rPr>
          <w:rFonts w:cs="SBL Greek"/>
          <w:i/>
          <w:szCs w:val="22"/>
          <w:lang w:bidi="he-IL"/>
        </w:rPr>
        <w:t xml:space="preserve">ενοῦν μακάριοι οἱ ἀκούοντες τὸν λόγον τοῦ </w:t>
      </w:r>
      <w:r w:rsidRPr="008149D1">
        <w:rPr>
          <w:rFonts w:cs="SBL Greek"/>
          <w:i/>
          <w:caps/>
          <w:szCs w:val="22"/>
          <w:lang w:bidi="he-IL"/>
        </w:rPr>
        <w:t>θ</w:t>
      </w:r>
      <w:r w:rsidRPr="008149D1">
        <w:rPr>
          <w:rFonts w:cs="SBL Greek"/>
          <w:i/>
          <w:szCs w:val="22"/>
          <w:lang w:bidi="he-IL"/>
        </w:rPr>
        <w:t>εοῦ καὶ φυλάσσοντες.</w:t>
      </w:r>
    </w:p>
    <w:p w:rsidR="00776CDA" w:rsidRPr="008149D1" w:rsidRDefault="00776CDA" w:rsidP="00776CDA">
      <w:pPr>
        <w:rPr>
          <w:rFonts w:cs="Arial"/>
          <w:i/>
          <w:szCs w:val="22"/>
          <w:lang w:bidi="he-IL"/>
        </w:rPr>
      </w:pPr>
    </w:p>
    <w:p w:rsidR="00776CDA" w:rsidRPr="008149D1" w:rsidRDefault="00776CDA" w:rsidP="00776CDA">
      <w:pPr>
        <w:rPr>
          <w:szCs w:val="22"/>
        </w:rPr>
      </w:pPr>
      <w:r w:rsidRPr="008149D1">
        <w:rPr>
          <w:szCs w:val="22"/>
        </w:rPr>
        <w:t xml:space="preserve">Τα Εισόδια του Μεσσία Ι. Χριστού σε μια απλή κώμη και σε έναν οίκο γυναικών περιγράφει η ευαγγελική περικοπή των Εισοδίων της Θεοτόκου. Είναι η πρώτη στάση του Ιησού κατά το Οδοιπορικό του προς το άγιον όρος της Σιών όπου θα σταυρωθεί και θα αναστηθεί. Η επίσκεψή του είναι παράλληλη αυτής προς το τέλος της πορείας στον οίκο του πλούσιου </w:t>
      </w:r>
      <w:r w:rsidRPr="008149D1">
        <w:rPr>
          <w:i/>
          <w:szCs w:val="22"/>
        </w:rPr>
        <w:t>αρχιτελώνη</w:t>
      </w:r>
      <w:r w:rsidRPr="008149D1">
        <w:rPr>
          <w:szCs w:val="22"/>
        </w:rPr>
        <w:t xml:space="preserve"> Ζακχαίου στην αρχαιότερη ίσως πόλη του κόσμου, την Ιεριχώ. Η ταυτότητα της πολίχνης που επισκέπτεται ο </w:t>
      </w:r>
      <w:r w:rsidRPr="008149D1">
        <w:rPr>
          <w:i/>
          <w:szCs w:val="22"/>
        </w:rPr>
        <w:t>Υιός Δαυίδ</w:t>
      </w:r>
      <w:r w:rsidRPr="008149D1">
        <w:rPr>
          <w:szCs w:val="22"/>
        </w:rPr>
        <w:t xml:space="preserve"> δεν προσδιορίζεται. Από το </w:t>
      </w:r>
      <w:r w:rsidRPr="008149D1">
        <w:rPr>
          <w:i/>
          <w:szCs w:val="22"/>
        </w:rPr>
        <w:t>Κατά Ιωάννη</w:t>
      </w:r>
      <w:r w:rsidRPr="008149D1">
        <w:rPr>
          <w:szCs w:val="22"/>
        </w:rPr>
        <w:t xml:space="preserve"> (κεφ. 11-12) γνωρίζουμε ότι ο Ιησούς συνδεόταν με τις Μαρία και Μάρθα καθώς επίσης και τον αδελφό τους Λάζαρο και ότι αυτοί (ίσως τέκνα ή συγγενείς του Σίμωνα του λεπρού [!]</w:t>
      </w:r>
      <w:r w:rsidRPr="008149D1">
        <w:rPr>
          <w:szCs w:val="22"/>
          <w:vertAlign w:val="superscript"/>
        </w:rPr>
        <w:t>.</w:t>
      </w:r>
      <w:r w:rsidRPr="008149D1">
        <w:rPr>
          <w:szCs w:val="22"/>
        </w:rPr>
        <w:t xml:space="preserve"> Μκ. 14, 2) κατοικούσαν στη</w:t>
      </w:r>
      <w:r w:rsidRPr="008149D1">
        <w:rPr>
          <w:b/>
          <w:szCs w:val="22"/>
        </w:rPr>
        <w:t xml:space="preserve"> </w:t>
      </w:r>
      <w:r w:rsidRPr="008149D1">
        <w:rPr>
          <w:szCs w:val="22"/>
        </w:rPr>
        <w:t>Βηθανία ένα</w:t>
      </w:r>
      <w:r w:rsidRPr="008149D1">
        <w:rPr>
          <w:b/>
          <w:szCs w:val="22"/>
        </w:rPr>
        <w:t xml:space="preserve"> </w:t>
      </w:r>
      <w:r w:rsidRPr="008149D1">
        <w:rPr>
          <w:szCs w:val="22"/>
        </w:rPr>
        <w:t xml:space="preserve">αγροτικό χωριό 15 στάδια (= 3 χλμ.) νοτιοανατολικά της Ιερουσαλήμ. Παρότι το όνομα σημαίνει </w:t>
      </w:r>
      <w:r w:rsidRPr="008149D1">
        <w:rPr>
          <w:i/>
          <w:szCs w:val="22"/>
        </w:rPr>
        <w:t>οίκος οδύνης/πτωχών</w:t>
      </w:r>
      <w:r w:rsidRPr="008149D1">
        <w:rPr>
          <w:szCs w:val="22"/>
        </w:rPr>
        <w:t xml:space="preserve">, όπως προδίδει και αξία του μύρου (300 δηνάρια-ημερομίσθια) η οικογένεια μάλλον ήταν ευκατάστατη. Πρόκειται για το κατάλυμα και το ορμητήριο του Ιησού κατά τη διάρκεια σχεδόν όλης της τελευταίας Μ. Εβδομάδος της επίγειας ζωής Του. Αυτό το γεγονός αποδεικνύει τη σχέση αγάπης με τις δύο πρωταγωνίστριες του </w:t>
      </w:r>
      <w:r w:rsidRPr="008149D1">
        <w:rPr>
          <w:caps/>
          <w:szCs w:val="22"/>
        </w:rPr>
        <w:t>ι</w:t>
      </w:r>
      <w:r w:rsidRPr="008149D1">
        <w:rPr>
          <w:szCs w:val="22"/>
        </w:rPr>
        <w:t>ησού παρά το διαφορετικό τους χαρακτήρα.</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Ο Λουκάς συμπλέκει τη συγκεκριμένη αφήγηση με τη γνωστή παραβολή του </w:t>
      </w:r>
      <w:r w:rsidRPr="008149D1">
        <w:rPr>
          <w:i/>
          <w:szCs w:val="22"/>
        </w:rPr>
        <w:t>φιλάνθρωπου αλλοδαπού</w:t>
      </w:r>
      <w:r w:rsidRPr="008149D1">
        <w:rPr>
          <w:szCs w:val="22"/>
        </w:rPr>
        <w:t xml:space="preserve"> (Καλού Σαμαρείτη). Σε αυτήν (την παραβολή) πρωταγωνιστούν άνδρες και αναπτύσσεται παραδειγματικά ποια είναι η αυθεντική αγάπη προς τον </w:t>
      </w:r>
      <w:r w:rsidRPr="008149D1">
        <w:rPr>
          <w:i/>
          <w:szCs w:val="22"/>
        </w:rPr>
        <w:t>άλλον</w:t>
      </w:r>
      <w:r w:rsidRPr="008149D1">
        <w:rPr>
          <w:szCs w:val="22"/>
        </w:rPr>
        <w:t xml:space="preserve"> προκειμένου ο δότης να λειτουργήσει ως πλησίον. Ξεχωρίζει η κίνηση, η προσφορά. Στο ανάγνωσμα των Εισοδίων κυριαρχεί το γυναικείο φύλο, ενώ έναντι της διακονίας εξαίρεται η στάση - η </w:t>
      </w:r>
      <w:r w:rsidRPr="008149D1">
        <w:rPr>
          <w:i/>
          <w:szCs w:val="22"/>
        </w:rPr>
        <w:t>σχόλη ως σχολή</w:t>
      </w:r>
      <w:r w:rsidRPr="008149D1">
        <w:rPr>
          <w:szCs w:val="22"/>
        </w:rPr>
        <w:t xml:space="preserve">, προκειμένου να αφουγκραστεί κάποιος τον δημιουργικό λόγο του Κυρίου και να τον μετουσιώσει σε ζωή. Ουσιαστικά και η συγκεκριμένη περικοπή απαντά στο κρίσιμο ερώτημα: </w:t>
      </w:r>
      <w:r w:rsidRPr="008149D1">
        <w:rPr>
          <w:i/>
          <w:szCs w:val="22"/>
        </w:rPr>
        <w:t xml:space="preserve">Τὶ ποιήσας ζωὴν αἰώνιον κληρονομήσω; </w:t>
      </w:r>
      <w:r w:rsidRPr="008149D1">
        <w:rPr>
          <w:szCs w:val="22"/>
        </w:rPr>
        <w:t xml:space="preserve">(10, 25). </w:t>
      </w:r>
      <w:r w:rsidRPr="008149D1">
        <w:rPr>
          <w:i/>
          <w:szCs w:val="22"/>
        </w:rPr>
        <w:t xml:space="preserve">Μόνον η αγαθοεργία δεν αρκεί. Πρέπει τις να ευρίσκεται και εν στενή επικοινωνία προς τον Θεόν </w:t>
      </w:r>
      <w:r w:rsidRPr="008149D1">
        <w:rPr>
          <w:szCs w:val="22"/>
        </w:rPr>
        <w:t xml:space="preserve">(Τρεμπέλας).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Ανακαλείται επίσης η αφήγηση των Πειρασμών όταν αντίθετα προς τους προπάτορες Αδάμ και Εύα ο Ιησούς δεν υπέκυψε στην πρόκληση του διαβόλου να χορτάσει μετά από νηστεία σαράντα ημερών μεταβάλλοντας τις πέτρες σε καρβέλια, αλλά απάντησε </w:t>
      </w:r>
      <w:r w:rsidRPr="008149D1">
        <w:rPr>
          <w:rFonts w:cs="SBL Greek"/>
          <w:i/>
          <w:szCs w:val="22"/>
          <w:lang w:bidi="he-IL"/>
        </w:rPr>
        <w:t>ὅτι</w:t>
      </w:r>
      <w:r w:rsidRPr="008149D1">
        <w:rPr>
          <w:rFonts w:cs="SBL Greek"/>
          <w:szCs w:val="22"/>
          <w:lang w:bidi="he-IL"/>
        </w:rPr>
        <w:t xml:space="preserve"> </w:t>
      </w:r>
      <w:r w:rsidRPr="008149D1">
        <w:rPr>
          <w:rFonts w:cs="SBL Greek"/>
          <w:i/>
          <w:szCs w:val="22"/>
          <w:lang w:bidi="he-IL"/>
        </w:rPr>
        <w:t>οὐκ ἐπ᾽ ἄρτῳ μόνῳ ζήσεται ὁ ἄνθρωπος</w:t>
      </w:r>
      <w:r w:rsidRPr="008149D1">
        <w:rPr>
          <w:rFonts w:cs="Arial"/>
          <w:szCs w:val="22"/>
          <w:lang w:bidi="he-IL"/>
        </w:rPr>
        <w:t xml:space="preserve"> (4, 4). Ο άνθρωπος ζει κατεξοχήν με τον λόγο του Κυρίου (Δτ. 8, 3</w:t>
      </w:r>
      <w:r w:rsidRPr="008149D1">
        <w:rPr>
          <w:rFonts w:cs="Arial"/>
          <w:szCs w:val="22"/>
          <w:vertAlign w:val="superscript"/>
          <w:lang w:bidi="he-IL"/>
        </w:rPr>
        <w:t>.</w:t>
      </w:r>
      <w:r w:rsidRPr="008149D1">
        <w:rPr>
          <w:rFonts w:cs="Arial"/>
          <w:szCs w:val="22"/>
          <w:lang w:bidi="he-IL"/>
        </w:rPr>
        <w:t xml:space="preserve"> πρβλ. Αμ 8, 11: </w:t>
      </w:r>
      <w:r w:rsidRPr="008149D1">
        <w:rPr>
          <w:rFonts w:cs="SBL Greek"/>
          <w:i/>
          <w:szCs w:val="22"/>
          <w:lang w:bidi="he-IL"/>
        </w:rPr>
        <w:t xml:space="preserve">ἰδοὺ ἡμέραι ἔρχονται λέγει </w:t>
      </w:r>
      <w:r w:rsidRPr="008149D1">
        <w:rPr>
          <w:rFonts w:cs="SBL Greek"/>
          <w:i/>
          <w:caps/>
          <w:szCs w:val="22"/>
          <w:lang w:bidi="he-IL"/>
        </w:rPr>
        <w:t>κ</w:t>
      </w:r>
      <w:r w:rsidRPr="008149D1">
        <w:rPr>
          <w:rFonts w:cs="SBL Greek"/>
          <w:i/>
          <w:szCs w:val="22"/>
          <w:lang w:bidi="he-IL"/>
        </w:rPr>
        <w:t xml:space="preserve">ύριος καὶ ἐξαποστελῶ λιμὸν ἐπὶ τὴν γῆν οὐ λιμὸν ἄρτου οὐδὲ δίψαν ὕδατος </w:t>
      </w:r>
      <w:r w:rsidRPr="008149D1">
        <w:rPr>
          <w:rFonts w:cs="SBL Greek"/>
          <w:b/>
          <w:i/>
          <w:szCs w:val="22"/>
          <w:lang w:bidi="he-IL"/>
        </w:rPr>
        <w:t>ἀλλὰ λιμὸν τοῦ ἀκοῦσαι λόγον Κυρίου</w:t>
      </w:r>
      <w:r w:rsidRPr="008149D1">
        <w:rPr>
          <w:rFonts w:cs="Arial"/>
          <w:szCs w:val="22"/>
          <w:lang w:bidi="he-IL"/>
        </w:rPr>
        <w:t>).</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Η Μάρθα, της οποίας το όνομα σημαίνει </w:t>
      </w:r>
      <w:r w:rsidRPr="008149D1">
        <w:rPr>
          <w:i/>
          <w:szCs w:val="22"/>
        </w:rPr>
        <w:t>οικοδέσποινα</w:t>
      </w:r>
      <w:r w:rsidRPr="008149D1">
        <w:rPr>
          <w:szCs w:val="22"/>
        </w:rPr>
        <w:t xml:space="preserve">, </w:t>
      </w:r>
      <w:r w:rsidRPr="008149D1">
        <w:rPr>
          <w:rFonts w:cs="SBL Greek"/>
          <w:i/>
          <w:szCs w:val="22"/>
          <w:lang w:bidi="he-IL"/>
        </w:rPr>
        <w:t xml:space="preserve">ὑπεδέξατο αὐτόν </w:t>
      </w:r>
      <w:r w:rsidRPr="008149D1">
        <w:rPr>
          <w:rFonts w:cs="SBL Greek"/>
          <w:b/>
          <w:i/>
          <w:szCs w:val="22"/>
          <w:lang w:bidi="he-IL"/>
        </w:rPr>
        <w:t>εἰς τὸν οἶκον αὐτῆς.</w:t>
      </w:r>
      <w:r w:rsidRPr="008149D1">
        <w:rPr>
          <w:szCs w:val="22"/>
        </w:rPr>
        <w:t xml:space="preserve"> Ως πρεσβύτερη ή/και χήρα πραγματώνει το όνομά της και προσφέρεται να φιλοξενήσει στο </w:t>
      </w:r>
      <w:r w:rsidRPr="008149D1">
        <w:rPr>
          <w:i/>
          <w:szCs w:val="22"/>
        </w:rPr>
        <w:t>δικό της</w:t>
      </w:r>
      <w:r w:rsidRPr="008149D1">
        <w:rPr>
          <w:szCs w:val="22"/>
        </w:rPr>
        <w:t xml:space="preserve"> σπίτι (όπως με έμφαση επισημαίνει το Εκκλησιαστικό Κείμενο) τον πορευόμενο </w:t>
      </w:r>
      <w:r w:rsidRPr="008149D1">
        <w:rPr>
          <w:i/>
          <w:szCs w:val="22"/>
        </w:rPr>
        <w:t>ανέστιο</w:t>
      </w:r>
      <w:r w:rsidRPr="008149D1">
        <w:rPr>
          <w:szCs w:val="22"/>
        </w:rPr>
        <w:t xml:space="preserve"> Ιησού. Στη συνοδεία Του πλέον δεν ανήκουν μόνον οι Δώδεκα. Ο Λουκάς είναι ο μόνος ο οποίος έχει ήδη επισημάνει ότι ο Ιησούς διακονείται και από γυναίκες και ότι έχει επιπλέον επιλέξει Εβδομήκοντα </w:t>
      </w:r>
      <w:r w:rsidRPr="008149D1">
        <w:rPr>
          <w:szCs w:val="22"/>
        </w:rPr>
        <w:lastRenderedPageBreak/>
        <w:t xml:space="preserve">Μαθητές (10, 1 κε.). Δεν επισκέπτονται, όμως, όλα αυτά (τα περίπου εκατό) πρόσωπα τον οίκο της Μάρθας, όπως ισχυρίζονται κάποιοι για να δικαιολογήσουν τον φόρτο εργασίας της οικοδέσποινας. Σύμφωνα με το ανάγνωσμα, μόνον ο Ιησούς με δική του πρωτοβουλία </w:t>
      </w:r>
      <w:r w:rsidRPr="008149D1">
        <w:rPr>
          <w:i/>
          <w:szCs w:val="22"/>
        </w:rPr>
        <w:t>εἰσῆλθεν εἰς τὸν οἶκον</w:t>
      </w:r>
      <w:r w:rsidRPr="008149D1">
        <w:rPr>
          <w:szCs w:val="22"/>
        </w:rPr>
        <w:t xml:space="preserve"> ενώ οι άλλοι πορεύονταν. Ούτε κάποιος άλλος από την κώμη συγκινήθηκε από την επίσκεψη του Ιησού στον οίκο γυναικών, όπως αντίστροφα συνέβη στην Καπερναούμ (Μκ. 2, 1 κε.). Ανάλογη φιλοξενία θα παράσχει στον Παύλο και τους τρεις συναποστόλους του η Λυδία στους Φιλίππους, όταν για πρώτη φορά σε ευρωπαϊκό έδαφος στο </w:t>
      </w:r>
      <w:r w:rsidRPr="008149D1">
        <w:rPr>
          <w:i/>
          <w:szCs w:val="22"/>
        </w:rPr>
        <w:t>περιθώριο</w:t>
      </w:r>
      <w:r w:rsidRPr="008149D1">
        <w:rPr>
          <w:szCs w:val="22"/>
        </w:rPr>
        <w:t xml:space="preserve"> της πόλης ακούγεται το μήνυμα της ελπίδας και της νίκης απέναντι στον θάνατο και πάλι απέναντι σε </w:t>
      </w:r>
      <w:r w:rsidRPr="008149D1">
        <w:rPr>
          <w:i/>
          <w:szCs w:val="22"/>
        </w:rPr>
        <w:t>κάποιες</w:t>
      </w:r>
      <w:r w:rsidRPr="008149D1">
        <w:rPr>
          <w:szCs w:val="22"/>
        </w:rPr>
        <w:t xml:space="preserve"> γυναίκες (Πρ. 16, 11 κε.).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Εκτός της Μάρθας στο αφηγηματικό προσκήνιο αναδεικνύεται ως έτερος πόλος και η αδελφή της, η Μαρία/Μαριάμ της οποίας το όνομα προέρχεται από την αιγυπτιακή λέξη </w:t>
      </w:r>
      <w:r w:rsidRPr="008149D1">
        <w:rPr>
          <w:i/>
          <w:iCs/>
          <w:szCs w:val="22"/>
          <w:lang w:val="de-DE"/>
        </w:rPr>
        <w:t>myr</w:t>
      </w:r>
      <w:r w:rsidRPr="008149D1">
        <w:rPr>
          <w:szCs w:val="22"/>
        </w:rPr>
        <w:t xml:space="preserve"> </w:t>
      </w:r>
      <w:r w:rsidRPr="008149D1">
        <w:rPr>
          <w:b/>
          <w:bCs/>
          <w:i/>
          <w:iCs/>
          <w:szCs w:val="22"/>
        </w:rPr>
        <w:t>αγαπημένη</w:t>
      </w:r>
      <w:r w:rsidRPr="008149D1">
        <w:rPr>
          <w:szCs w:val="22"/>
        </w:rPr>
        <w:t xml:space="preserve">. Αυτή επιλέγει να </w:t>
      </w:r>
      <w:r w:rsidRPr="008149D1">
        <w:rPr>
          <w:i/>
          <w:szCs w:val="22"/>
        </w:rPr>
        <w:t>παρακαθίσει</w:t>
      </w:r>
      <w:r w:rsidRPr="008149D1">
        <w:rPr>
          <w:szCs w:val="22"/>
        </w:rPr>
        <w:t xml:space="preserve"> και όχι να βοηθήσει την αδελφή της (</w:t>
      </w:r>
      <w:r w:rsidRPr="008149D1">
        <w:rPr>
          <w:rFonts w:cs="SBL Greek"/>
          <w:i/>
          <w:szCs w:val="22"/>
          <w:lang w:bidi="he-IL"/>
        </w:rPr>
        <w:t>καὶ παρακαθεσθεῖσα)</w:t>
      </w:r>
      <w:r w:rsidRPr="008149D1">
        <w:rPr>
          <w:szCs w:val="22"/>
        </w:rPr>
        <w:t xml:space="preserve">. Το </w:t>
      </w:r>
      <w:r w:rsidRPr="008149D1">
        <w:rPr>
          <w:i/>
          <w:szCs w:val="22"/>
        </w:rPr>
        <w:t>παρακάθημαι</w:t>
      </w:r>
      <w:r w:rsidRPr="008149D1">
        <w:rPr>
          <w:szCs w:val="22"/>
        </w:rPr>
        <w:t xml:space="preserve"> σημαίνει λαμβάνω την τιμητική θέση δίπλα στον εκλεκτό προσκεκλημένο. Η συγκεκριμένη, όμως, όπως επισημαίνει ο Ευαγγελιστής, παρακάθισε </w:t>
      </w:r>
      <w:r w:rsidRPr="008149D1">
        <w:rPr>
          <w:rFonts w:cs="SBL Greek"/>
          <w:b/>
          <w:i/>
          <w:szCs w:val="22"/>
          <w:lang w:bidi="he-IL"/>
        </w:rPr>
        <w:t>πρὸς</w:t>
      </w:r>
      <w:r w:rsidRPr="008149D1">
        <w:rPr>
          <w:rFonts w:cs="SBL Greek"/>
          <w:i/>
          <w:szCs w:val="22"/>
          <w:lang w:bidi="he-IL"/>
        </w:rPr>
        <w:t xml:space="preserve"> τοὺς πόδας τοῦ Κυρίου. </w:t>
      </w:r>
      <w:r w:rsidRPr="008149D1">
        <w:rPr>
          <w:rFonts w:cs="SBL Greek"/>
          <w:szCs w:val="22"/>
          <w:lang w:bidi="he-IL"/>
        </w:rPr>
        <w:t>Είναι</w:t>
      </w:r>
      <w:r w:rsidRPr="008149D1">
        <w:rPr>
          <w:szCs w:val="22"/>
        </w:rPr>
        <w:t xml:space="preserve"> η στάση που λάμβαναν εκείνοι που μαθήτευαν τις μωσαϊκές διατάξεις σε κάποιον έγκριτο ραββίνο. Ο ίδιος ο Παύλος σημειώνει ότι ήδη στην εφηβεία του θήτευσε στην Ιερουσαλήμ </w:t>
      </w:r>
      <w:r w:rsidRPr="008149D1">
        <w:rPr>
          <w:i/>
          <w:szCs w:val="22"/>
        </w:rPr>
        <w:t xml:space="preserve">στα πόδια του </w:t>
      </w:r>
      <w:r w:rsidRPr="008149D1">
        <w:rPr>
          <w:szCs w:val="22"/>
        </w:rPr>
        <w:t xml:space="preserve">διάσημου </w:t>
      </w:r>
      <w:r w:rsidRPr="008149D1">
        <w:rPr>
          <w:i/>
          <w:szCs w:val="22"/>
        </w:rPr>
        <w:t>Γαμαλιήλ</w:t>
      </w:r>
      <w:r w:rsidRPr="008149D1">
        <w:rPr>
          <w:szCs w:val="22"/>
        </w:rPr>
        <w:t xml:space="preserve"> (Πρ. 22, 3). Στην περίπτωση βέβαια των συγκεκριμένων Σχολών το προνόμιο της ακοής από το στόμα του Διδασκάλου το είχαν κατεξοχήν οι άνδρες. Όταν μάλιστα προσεύχονταν, ευχαριστούσαν τον Θεό διότι δεν γεννήθηκαν θήλεα, αφού αυτά ένεκα της φύσης τους δεν δύνανται να συμμετέχουν πάντοτε στην λατρεία του Θεού. Αντιθέτως εν προκειμένω κυριαρχεί η φιγούρα μιας γυναίκας η οποία διψά να ακούσει τον </w:t>
      </w:r>
      <w:r w:rsidRPr="008149D1">
        <w:rPr>
          <w:i/>
          <w:szCs w:val="22"/>
        </w:rPr>
        <w:t>Κύριο</w:t>
      </w:r>
      <w:r w:rsidRPr="008149D1">
        <w:rPr>
          <w:szCs w:val="22"/>
        </w:rPr>
        <w:t xml:space="preserve">, όπως χαρακτηριστικά ονομάζεται ο Ιησούς, να λαλεί τους δικούς Του λόγους και όχι απλώς να αναλύει το Νόμο/την Τορά που ταυτιζόταν με τη Σοφία. Προφανώς η Μαριάμ (η συνονόματη με τη γνωστή </w:t>
      </w:r>
      <w:r w:rsidRPr="008149D1">
        <w:rPr>
          <w:i/>
          <w:szCs w:val="22"/>
        </w:rPr>
        <w:t>προφήτισσα</w:t>
      </w:r>
      <w:r w:rsidRPr="008149D1">
        <w:rPr>
          <w:szCs w:val="22"/>
        </w:rPr>
        <w:t xml:space="preserve"> [!] αδελφή του Μωυσή) θεωρεί ως πηγή ζωής το στόμα του Ιησού κάτι που θα ανακαλύψει και στο </w:t>
      </w:r>
      <w:r w:rsidRPr="008149D1">
        <w:rPr>
          <w:i/>
          <w:szCs w:val="22"/>
        </w:rPr>
        <w:t>Κατά Ιωάννη</w:t>
      </w:r>
      <w:r w:rsidRPr="008149D1">
        <w:rPr>
          <w:szCs w:val="22"/>
        </w:rPr>
        <w:t xml:space="preserve"> η Σαμαρίτισσα. Γι’ αυτό και όπως σημειώνει το Κείμενο, </w:t>
      </w:r>
      <w:r w:rsidRPr="008149D1">
        <w:rPr>
          <w:i/>
          <w:szCs w:val="22"/>
        </w:rPr>
        <w:t>ἤκουεν</w:t>
      </w:r>
      <w:r w:rsidRPr="008149D1">
        <w:rPr>
          <w:szCs w:val="22"/>
        </w:rPr>
        <w:t xml:space="preserve"> (σε παρατατικό) χωρίς μάλιστα να επερωτά. Οι ίδιοι οι </w:t>
      </w:r>
      <w:r w:rsidRPr="008149D1">
        <w:rPr>
          <w:i/>
          <w:szCs w:val="22"/>
        </w:rPr>
        <w:t>πόδες του Ιησού</w:t>
      </w:r>
      <w:r w:rsidRPr="008149D1">
        <w:rPr>
          <w:szCs w:val="22"/>
        </w:rPr>
        <w:t xml:space="preserve">, όπου είναι σωριασμένη η Μαρία, έχουν ιδιαίτερη σημασία κατεξοχήν στο δίτομο έργο του Λουκά, καθώς Αυτός (ο Ιησούς) δεν περιορίστηκε σε έναν οίκο μελέτης, όπως οι ραββίνοι, αλλά βρισκόταν σε μία διαρκή κίνηση χάριν του ευαγγελισμού. Αυτούς τους πόδες (και όχι την κεφαλή όπως στους Συνοπτικούς) χρίει </w:t>
      </w:r>
      <w:r w:rsidRPr="008149D1">
        <w:rPr>
          <w:i/>
          <w:szCs w:val="22"/>
        </w:rPr>
        <w:t>και</w:t>
      </w:r>
      <w:r w:rsidRPr="008149D1">
        <w:rPr>
          <w:szCs w:val="22"/>
        </w:rPr>
        <w:t xml:space="preserve"> σφουγγίζει στο Ιω. 12 το ίδιο πρόσωπο. Το παράδοξο είναι ότι αν και η Μαριάμ φαίνεται να παρακάθηται, ουσιαστικά/τελικά επιτελεί έργο πιο δύσκολο, απαιτητικό αλλά και παραγωγικό: </w:t>
      </w:r>
      <w:r w:rsidRPr="008149D1">
        <w:rPr>
          <w:i/>
          <w:szCs w:val="22"/>
        </w:rPr>
        <w:t xml:space="preserve">Τὸ δὲ </w:t>
      </w:r>
      <w:r w:rsidRPr="008149D1">
        <w:rPr>
          <w:i/>
          <w:iCs/>
          <w:szCs w:val="22"/>
        </w:rPr>
        <w:t>παρὰ τοὺς πόδας αὐτὴν</w:t>
      </w:r>
      <w:r w:rsidRPr="008149D1">
        <w:rPr>
          <w:i/>
          <w:szCs w:val="22"/>
        </w:rPr>
        <w:t xml:space="preserve"> </w:t>
      </w:r>
      <w:r w:rsidRPr="008149D1">
        <w:rPr>
          <w:i/>
          <w:iCs/>
          <w:szCs w:val="22"/>
        </w:rPr>
        <w:t>αὐτοῦ καθίσαι</w:t>
      </w:r>
      <w:r w:rsidRPr="008149D1">
        <w:rPr>
          <w:i/>
          <w:szCs w:val="22"/>
        </w:rPr>
        <w:t xml:space="preserve"> </w:t>
      </w:r>
      <w:r w:rsidRPr="008149D1">
        <w:rPr>
          <w:b/>
          <w:i/>
          <w:szCs w:val="22"/>
        </w:rPr>
        <w:t>τὸ περὶ τὴν διδασκαλίαν ἀδίστακτον αὐτῆς</w:t>
      </w:r>
      <w:r w:rsidRPr="008149D1">
        <w:rPr>
          <w:i/>
          <w:szCs w:val="22"/>
        </w:rPr>
        <w:t xml:space="preserve"> ὑπεμφαίνει </w:t>
      </w:r>
      <w:r w:rsidRPr="008149D1">
        <w:rPr>
          <w:b/>
          <w:i/>
          <w:szCs w:val="22"/>
        </w:rPr>
        <w:t>μόνιμόν τε καὶ ἑδραῖον</w:t>
      </w:r>
      <w:r w:rsidRPr="008149D1">
        <w:rPr>
          <w:i/>
          <w:szCs w:val="22"/>
        </w:rPr>
        <w:t xml:space="preserve">· οὐ γὰρ ἠσχολεῖτο ἢ ἐπονεῖτο τῇ ἐπὶ τῇ αἰσθητῇ βρώσει, ὡς ἡ ἀδελφὴ αὐτῆς Μάρθα, ἀλλ’ </w:t>
      </w:r>
      <w:r w:rsidRPr="008149D1">
        <w:rPr>
          <w:b/>
          <w:i/>
          <w:szCs w:val="22"/>
        </w:rPr>
        <w:t>ὅλη ἦν ἐξηρτημένη τῆς νοητῆς καὶ ἀθανάτου τροφῆς</w:t>
      </w:r>
      <w:r w:rsidRPr="008149D1">
        <w:rPr>
          <w:i/>
          <w:szCs w:val="22"/>
        </w:rPr>
        <w:t xml:space="preserve"> </w:t>
      </w:r>
      <w:r w:rsidRPr="008149D1">
        <w:rPr>
          <w:szCs w:val="22"/>
        </w:rPr>
        <w:t>(Φίλιππος Κεραμεύς).</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Η Μάρθα </w:t>
      </w:r>
      <w:r w:rsidRPr="008149D1">
        <w:rPr>
          <w:rFonts w:cs="SBL Greek"/>
          <w:b/>
          <w:i/>
          <w:szCs w:val="22"/>
          <w:lang w:bidi="he-IL"/>
        </w:rPr>
        <w:t>περιεσπᾶτο</w:t>
      </w:r>
      <w:r w:rsidRPr="008149D1">
        <w:rPr>
          <w:rFonts w:cs="SBL Greek"/>
          <w:i/>
          <w:szCs w:val="22"/>
          <w:lang w:bidi="he-IL"/>
        </w:rPr>
        <w:t xml:space="preserve"> περὶ πολλὴν διακονίαν</w:t>
      </w:r>
      <w:r w:rsidRPr="008149D1">
        <w:rPr>
          <w:szCs w:val="22"/>
        </w:rPr>
        <w:t xml:space="preserve">. </w:t>
      </w:r>
      <w:r w:rsidRPr="008149D1">
        <w:rPr>
          <w:i/>
          <w:szCs w:val="22"/>
        </w:rPr>
        <w:t>Διακονία</w:t>
      </w:r>
      <w:r w:rsidRPr="008149D1">
        <w:rPr>
          <w:szCs w:val="22"/>
        </w:rPr>
        <w:t xml:space="preserve"> εν προκειμένω είναι η υπηρεσία που αφορά στον οίκο και ιδιαίτερα η προετοιμασία φαγητού έτσι ώστε η </w:t>
      </w:r>
      <w:r w:rsidRPr="008149D1">
        <w:rPr>
          <w:i/>
          <w:szCs w:val="22"/>
        </w:rPr>
        <w:t xml:space="preserve">φιλοξενία </w:t>
      </w:r>
      <w:r w:rsidRPr="008149D1">
        <w:rPr>
          <w:szCs w:val="22"/>
        </w:rPr>
        <w:t>να είναι</w:t>
      </w:r>
      <w:r w:rsidRPr="008149D1">
        <w:rPr>
          <w:i/>
          <w:szCs w:val="22"/>
        </w:rPr>
        <w:t xml:space="preserve"> αβραμιαία</w:t>
      </w:r>
      <w:r w:rsidRPr="008149D1">
        <w:rPr>
          <w:szCs w:val="22"/>
        </w:rPr>
        <w:t xml:space="preserve">. Δεν αποκλείεται μάλιστα η Μάρθα να θεωρούσε ότι με τον τρόπο αυτό του </w:t>
      </w:r>
      <w:r w:rsidRPr="008149D1">
        <w:rPr>
          <w:i/>
          <w:szCs w:val="22"/>
        </w:rPr>
        <w:t>φιλέματος</w:t>
      </w:r>
      <w:r w:rsidRPr="008149D1">
        <w:rPr>
          <w:szCs w:val="22"/>
        </w:rPr>
        <w:t xml:space="preserve"> μιμούνταν τον </w:t>
      </w:r>
      <w:r w:rsidRPr="008149D1">
        <w:rPr>
          <w:i/>
          <w:szCs w:val="22"/>
        </w:rPr>
        <w:t>Αβραάμ</w:t>
      </w:r>
      <w:r w:rsidRPr="008149D1">
        <w:rPr>
          <w:szCs w:val="22"/>
        </w:rPr>
        <w:t xml:space="preserve"> αφού και αυτή υποδεχόταν τον άγγελο της Διαθήκης (Μαλ. 3). Η έμφαση του συγγραφέα εντοπίζεται στον </w:t>
      </w:r>
      <w:r w:rsidRPr="008149D1">
        <w:rPr>
          <w:i/>
          <w:color w:val="FF0000"/>
          <w:szCs w:val="22"/>
        </w:rPr>
        <w:t>περισπασμό</w:t>
      </w:r>
      <w:r w:rsidRPr="008149D1">
        <w:rPr>
          <w:szCs w:val="22"/>
        </w:rPr>
        <w:t xml:space="preserve"> (= μέριμνα, φροντίδα, απασχόληση της προσοχής σε διαφορετικό αντικείμενο από το κυρίως ενδιαφέρον έργο) και την ποσότητα της διακονίας, η οποία προφανώς δεν επιτρέπει στην οικοδέσποινα να ικανοποιήσει τον λόγο για τον οποίο πιθανότατα είχε υποδεχθεί τον Κύριο και προφανώς ήταν να συνομιλήσει μαζί </w:t>
      </w:r>
      <w:r w:rsidRPr="008149D1">
        <w:rPr>
          <w:caps/>
          <w:szCs w:val="22"/>
        </w:rPr>
        <w:t>τ</w:t>
      </w:r>
      <w:r w:rsidRPr="008149D1">
        <w:rPr>
          <w:szCs w:val="22"/>
        </w:rPr>
        <w:t xml:space="preserve">ου. Και στις </w:t>
      </w:r>
      <w:r w:rsidRPr="008149D1">
        <w:rPr>
          <w:i/>
          <w:szCs w:val="22"/>
        </w:rPr>
        <w:t>Πράξεις</w:t>
      </w:r>
      <w:r w:rsidRPr="008149D1">
        <w:rPr>
          <w:szCs w:val="22"/>
        </w:rPr>
        <w:t xml:space="preserve"> (κεφ. 6) ο ίδιος συγγραφέας παρουσιάζει τους αποστόλους να αναθέτουν τη διακονία των τραπεζών των χηρών στους </w:t>
      </w:r>
      <w:r w:rsidRPr="008149D1">
        <w:rPr>
          <w:i/>
          <w:szCs w:val="22"/>
        </w:rPr>
        <w:t>Επτά</w:t>
      </w:r>
      <w:r w:rsidRPr="008149D1">
        <w:rPr>
          <w:szCs w:val="22"/>
        </w:rPr>
        <w:t xml:space="preserve"> προκειμένου αυτοί αναπόσπαστοι να αφιερωθούν στην κατεξοχήν αποστολή τους που δεν είναι παραδόξως η τέλεση μυστηρίων αλλά το Κήρυγμα, ο Λόγος (πρβλ. Α’ Κορ. 1, 17: </w:t>
      </w:r>
      <w:r w:rsidRPr="008149D1">
        <w:rPr>
          <w:rFonts w:cs="SBL Greek"/>
          <w:i/>
          <w:szCs w:val="22"/>
          <w:lang w:bidi="he-IL"/>
        </w:rPr>
        <w:t>οὐ γὰρ ἀπέστειλέν με Χριστὸς βαπτίζειν ἀλλὰ εὐαγγελίζεσθαι</w:t>
      </w:r>
      <w:r w:rsidRPr="008149D1">
        <w:rPr>
          <w:rFonts w:cs="SBL Greek"/>
          <w:szCs w:val="22"/>
          <w:lang w:bidi="he-IL"/>
        </w:rPr>
        <w:t>)</w:t>
      </w:r>
      <w:r w:rsidRPr="008149D1">
        <w:rPr>
          <w:szCs w:val="22"/>
        </w:rPr>
        <w:t xml:space="preserve">. Αξιοσημείωτη είναι και η επανάληψη του </w:t>
      </w:r>
      <w:r w:rsidRPr="008149D1">
        <w:rPr>
          <w:b/>
          <w:i/>
          <w:szCs w:val="22"/>
        </w:rPr>
        <w:t>περί</w:t>
      </w:r>
      <w:r w:rsidRPr="008149D1">
        <w:rPr>
          <w:b/>
          <w:szCs w:val="22"/>
        </w:rPr>
        <w:t xml:space="preserve"> </w:t>
      </w:r>
      <w:r w:rsidRPr="008149D1">
        <w:rPr>
          <w:szCs w:val="22"/>
        </w:rPr>
        <w:t xml:space="preserve">που υποδηλώνει ότι η Μάρθα στην αγωνία να ανταποκριθεί στο όνομα και το ρόλο της, χάνει την ουσία της σχέσης που επιχειρεί η Μαριάμ με το </w:t>
      </w:r>
      <w:r w:rsidRPr="008149D1">
        <w:rPr>
          <w:i/>
          <w:szCs w:val="22"/>
        </w:rPr>
        <w:t>πρὸς</w:t>
      </w:r>
      <w:r w:rsidRPr="008149D1">
        <w:rPr>
          <w:szCs w:val="22"/>
        </w:rPr>
        <w:t xml:space="preserve">. </w:t>
      </w:r>
    </w:p>
    <w:p w:rsidR="00776CDA" w:rsidRPr="008149D1" w:rsidRDefault="00776CDA" w:rsidP="00776CDA">
      <w:pPr>
        <w:rPr>
          <w:rFonts w:cs="SBL Greek"/>
          <w:szCs w:val="22"/>
          <w:lang w:bidi="he-IL"/>
        </w:rPr>
      </w:pPr>
      <w:r w:rsidRPr="008149D1">
        <w:rPr>
          <w:szCs w:val="22"/>
        </w:rPr>
        <w:lastRenderedPageBreak/>
        <w:t xml:space="preserve">Το </w:t>
      </w:r>
      <w:r w:rsidRPr="008149D1">
        <w:rPr>
          <w:i/>
          <w:szCs w:val="22"/>
        </w:rPr>
        <w:t>ἐπιστᾶσα</w:t>
      </w:r>
      <w:r w:rsidRPr="008149D1">
        <w:rPr>
          <w:szCs w:val="22"/>
        </w:rPr>
        <w:t xml:space="preserve"> δηλώνει αιφνίδια μεταβολή της στάσεως αυτής που σε χρόνο παρατατικό </w:t>
      </w:r>
      <w:r w:rsidRPr="008149D1">
        <w:rPr>
          <w:i/>
          <w:szCs w:val="22"/>
        </w:rPr>
        <w:t>περιεσπᾶτο</w:t>
      </w:r>
      <w:r w:rsidRPr="008149D1">
        <w:rPr>
          <w:szCs w:val="22"/>
        </w:rPr>
        <w:t xml:space="preserve">. Η Μάρθα στέκεται </w:t>
      </w:r>
      <w:r w:rsidRPr="008149D1">
        <w:rPr>
          <w:i/>
          <w:szCs w:val="22"/>
        </w:rPr>
        <w:t>άνω του Σωτήρος ανακειμένου</w:t>
      </w:r>
      <w:r w:rsidRPr="008149D1">
        <w:rPr>
          <w:szCs w:val="22"/>
        </w:rPr>
        <w:t xml:space="preserve">. Το παράδοξο είναι ότι δεν απευθύνεται στην ίδια την αδελφή της αλλά στον Κύριο με τον οποίο ομιλεί αυθόρμητα διαθέτοντας μια αμεσότητα κάτι που διακρίνεται και στο Ιω. 11 (όπου επίσης η Μάρθα κινείται ενώ η αδελφή της </w:t>
      </w:r>
      <w:r w:rsidRPr="008149D1">
        <w:rPr>
          <w:i/>
          <w:szCs w:val="22"/>
        </w:rPr>
        <w:t>κάθεται</w:t>
      </w:r>
      <w:r w:rsidRPr="008149D1">
        <w:rPr>
          <w:szCs w:val="22"/>
        </w:rPr>
        <w:t xml:space="preserve"> 11, 20). Ενώ η Μαριάμ θέλει να της υποδείξει ο </w:t>
      </w:r>
      <w:r w:rsidRPr="008149D1">
        <w:rPr>
          <w:i/>
          <w:szCs w:val="22"/>
        </w:rPr>
        <w:t>Κύριος</w:t>
      </w:r>
      <w:r w:rsidRPr="008149D1">
        <w:rPr>
          <w:szCs w:val="22"/>
        </w:rPr>
        <w:t xml:space="preserve"> ό,τι εκείνος επιθυμεί, η Μάρθα υποδεικνύει στον Ιησού αυτό που εκείνη θέλει: </w:t>
      </w:r>
      <w:r w:rsidRPr="008149D1">
        <w:rPr>
          <w:rFonts w:cs="SBL Greek"/>
          <w:b/>
          <w:i/>
          <w:szCs w:val="22"/>
          <w:lang w:bidi="he-IL"/>
        </w:rPr>
        <w:t xml:space="preserve">Κύριε, οὐ μέλει σοι ὅτι ἡ ἀδελφή μου μόνην με κατέλιπεν διακονεῖν; </w:t>
      </w:r>
      <w:r w:rsidRPr="008149D1">
        <w:rPr>
          <w:rFonts w:cs="SBL Greek"/>
          <w:b/>
          <w:i/>
          <w:caps/>
          <w:szCs w:val="22"/>
          <w:lang w:bidi="he-IL"/>
        </w:rPr>
        <w:t>ε</w:t>
      </w:r>
      <w:r w:rsidRPr="008149D1">
        <w:rPr>
          <w:rFonts w:cs="SBL Greek"/>
          <w:b/>
          <w:i/>
          <w:szCs w:val="22"/>
          <w:lang w:bidi="he-IL"/>
        </w:rPr>
        <w:t>ἰπὲ οὖν αὐτῇ ἵνα μοι συναντιλάβηται</w:t>
      </w:r>
      <w:r w:rsidRPr="008149D1">
        <w:rPr>
          <w:rFonts w:cs="SBL Greek"/>
          <w:i/>
          <w:szCs w:val="22"/>
          <w:lang w:bidi="he-IL"/>
        </w:rPr>
        <w:t xml:space="preserve">! </w:t>
      </w:r>
      <w:r w:rsidRPr="008149D1">
        <w:rPr>
          <w:rFonts w:cs="SBL Greek"/>
          <w:szCs w:val="22"/>
          <w:lang w:bidi="he-IL"/>
        </w:rPr>
        <w:t xml:space="preserve">Επιτάσσει στον Ιησού να προστάξει την αδελφή να επιδείξει </w:t>
      </w:r>
      <w:r w:rsidRPr="008149D1">
        <w:rPr>
          <w:szCs w:val="22"/>
        </w:rPr>
        <w:t xml:space="preserve">αλληλεγγύη προκειμένου εκείνη να ανταποκριθεί και στις ανάγκες της στιγμής αλλά και στις κοινωνικές απαιτήσεις προς το γυναικείο φύλο. </w:t>
      </w:r>
      <w:r w:rsidRPr="008149D1">
        <w:rPr>
          <w:rFonts w:cs="SBL Greek"/>
          <w:szCs w:val="22"/>
          <w:lang w:bidi="he-IL"/>
        </w:rPr>
        <w:t xml:space="preserve">Ουσιαστικά ο Ιησούς με τη στάση </w:t>
      </w:r>
      <w:r w:rsidRPr="008149D1">
        <w:rPr>
          <w:rFonts w:cs="SBL Greek"/>
          <w:caps/>
          <w:szCs w:val="22"/>
          <w:lang w:bidi="he-IL"/>
        </w:rPr>
        <w:t>τ</w:t>
      </w:r>
      <w:r w:rsidRPr="008149D1">
        <w:rPr>
          <w:rFonts w:cs="SBL Greek"/>
          <w:szCs w:val="22"/>
          <w:lang w:bidi="he-IL"/>
        </w:rPr>
        <w:t xml:space="preserve">ου φαίνεται να συναινεί σε μία ρήξη ανάμεσα σε δύο αδέλφια. Είναι χαρακτηριστικό ότι η Μάρθα δεν αναφέρει καν το όνομα της Μαρίας αλλά την αποκαλεί αρχικά </w:t>
      </w:r>
      <w:r w:rsidRPr="008149D1">
        <w:rPr>
          <w:rFonts w:cs="SBL Greek"/>
          <w:i/>
          <w:szCs w:val="22"/>
          <w:lang w:bidi="he-IL"/>
        </w:rPr>
        <w:t>αδελφή</w:t>
      </w:r>
      <w:r w:rsidRPr="008149D1">
        <w:rPr>
          <w:rFonts w:cs="SBL Greek"/>
          <w:szCs w:val="22"/>
          <w:lang w:bidi="he-IL"/>
        </w:rPr>
        <w:t xml:space="preserve"> και κατόπιν </w:t>
      </w:r>
      <w:r w:rsidRPr="008149D1">
        <w:rPr>
          <w:rFonts w:cs="SBL Greek"/>
          <w:i/>
          <w:szCs w:val="22"/>
          <w:lang w:bidi="he-IL"/>
        </w:rPr>
        <w:t>αὐτὴ</w:t>
      </w:r>
      <w:r w:rsidRPr="008149D1">
        <w:rPr>
          <w:rFonts w:cs="SBL Greek"/>
          <w:szCs w:val="22"/>
          <w:lang w:bidi="he-IL"/>
        </w:rPr>
        <w:t xml:space="preserve"> προκειμένου να εκφράσει το εξής παράδοξο: Ενώ η οικοδέσποινα νοιάζεται (</w:t>
      </w:r>
      <w:r w:rsidRPr="008149D1">
        <w:rPr>
          <w:rFonts w:cs="SBL Greek"/>
          <w:i/>
          <w:szCs w:val="22"/>
          <w:lang w:bidi="he-IL"/>
        </w:rPr>
        <w:t>μέλει</w:t>
      </w:r>
      <w:r w:rsidRPr="008149D1">
        <w:rPr>
          <w:rFonts w:cs="SBL Greek"/>
          <w:szCs w:val="22"/>
          <w:lang w:bidi="he-IL"/>
        </w:rPr>
        <w:t xml:space="preserve">) περί της διακονίας, ο Ιησούς, ο διδάσκαλος ο οποίος αμέσως πριν υπέδειξε την κενωτική αγάπη προς τον πλησίον και ηγείται μιας </w:t>
      </w:r>
      <w:r w:rsidRPr="008149D1">
        <w:rPr>
          <w:rFonts w:cs="SBL Greek"/>
          <w:i/>
          <w:szCs w:val="22"/>
          <w:lang w:bidi="he-IL"/>
        </w:rPr>
        <w:t>εναλλακτικής</w:t>
      </w:r>
      <w:r w:rsidRPr="008149D1">
        <w:rPr>
          <w:rFonts w:cs="SBL Greek"/>
          <w:szCs w:val="22"/>
          <w:lang w:bidi="he-IL"/>
        </w:rPr>
        <w:t xml:space="preserve"> Κοινότητας </w:t>
      </w:r>
      <w:r w:rsidRPr="008149D1">
        <w:rPr>
          <w:rFonts w:cs="SBL Greek"/>
          <w:i/>
          <w:szCs w:val="22"/>
          <w:lang w:bidi="he-IL"/>
        </w:rPr>
        <w:t>αδελφώ</w:t>
      </w:r>
      <w:r w:rsidRPr="008149D1">
        <w:rPr>
          <w:rFonts w:cs="SBL Greek"/>
          <w:szCs w:val="22"/>
          <w:lang w:bidi="he-IL"/>
        </w:rPr>
        <w:t>ν όπου ισχύει η αρχή της αντεστραμμένης πυραμίδας με ιδεώδες όχι την επικυριαρχία/</w:t>
      </w:r>
      <w:r w:rsidRPr="008149D1">
        <w:rPr>
          <w:rFonts w:cs="SBL Greek"/>
          <w:i/>
          <w:szCs w:val="22"/>
          <w:lang w:bidi="he-IL"/>
        </w:rPr>
        <w:t>δεσποτία</w:t>
      </w:r>
      <w:r w:rsidRPr="008149D1">
        <w:rPr>
          <w:rFonts w:cs="SBL Greek"/>
          <w:szCs w:val="22"/>
          <w:lang w:bidi="he-IL"/>
        </w:rPr>
        <w:t xml:space="preserve"> αλλά ακριβώς τη διακονία</w:t>
      </w:r>
      <w:r w:rsidRPr="008149D1">
        <w:rPr>
          <w:rFonts w:cs="SBL Greek"/>
          <w:i/>
          <w:szCs w:val="22"/>
          <w:lang w:bidi="he-IL"/>
        </w:rPr>
        <w:t>,</w:t>
      </w:r>
      <w:r w:rsidRPr="008149D1">
        <w:rPr>
          <w:rFonts w:cs="SBL Greek"/>
          <w:szCs w:val="22"/>
          <w:lang w:bidi="he-IL"/>
        </w:rPr>
        <w:t xml:space="preserve"> επιδεικνύει παντελή αδιαφορία απέναντι στην αγωνία που επιδεικνύει η Μάρθα για να είναι η φιλοξενία άρτια. Έχοντας </w:t>
      </w:r>
      <w:r w:rsidRPr="008149D1">
        <w:rPr>
          <w:rFonts w:cs="SBL Greek"/>
          <w:i/>
          <w:szCs w:val="22"/>
          <w:lang w:bidi="he-IL"/>
        </w:rPr>
        <w:t>παρακαθίσει</w:t>
      </w:r>
      <w:r w:rsidRPr="008149D1">
        <w:rPr>
          <w:rFonts w:cs="SBL Greek"/>
          <w:szCs w:val="22"/>
          <w:lang w:bidi="he-IL"/>
        </w:rPr>
        <w:t xml:space="preserve"> η αδελφή της, την έχει πλήρως εγκαταλείψει. </w:t>
      </w:r>
    </w:p>
    <w:p w:rsidR="00776CDA" w:rsidRPr="008149D1" w:rsidRDefault="00776CDA" w:rsidP="00776CDA">
      <w:pPr>
        <w:rPr>
          <w:rFonts w:cs="SBL Greek"/>
          <w:szCs w:val="22"/>
          <w:lang w:bidi="he-IL"/>
        </w:rPr>
      </w:pPr>
    </w:p>
    <w:p w:rsidR="00776CDA" w:rsidRPr="008149D1" w:rsidRDefault="00776CDA" w:rsidP="00776CDA">
      <w:pPr>
        <w:rPr>
          <w:rFonts w:cs="SBL Greek"/>
          <w:szCs w:val="22"/>
          <w:lang w:bidi="he-IL"/>
        </w:rPr>
      </w:pPr>
      <w:r w:rsidRPr="008149D1">
        <w:rPr>
          <w:rFonts w:cs="SBL Greek"/>
          <w:szCs w:val="22"/>
          <w:lang w:bidi="he-IL"/>
        </w:rPr>
        <w:t xml:space="preserve">Βεβαίως για τον ακροατή του Ευαγγελίου η έκπληξη από το παράδοξο μετριάζεται καθώς ήδη ο Ιησούς στην αρχή του Οδοιπορικού έχει αποτρέψει υποψήφιο μαθητή του από την ύπατη απαίτηση κάθε ανθρώπινης κοινωνίας: να κηδέψει κάποιος τον πατέρα του και να αποχαιρετήσει τους οικείους πριν </w:t>
      </w:r>
      <w:r w:rsidRPr="008149D1">
        <w:rPr>
          <w:rFonts w:cs="SBL Greek"/>
          <w:caps/>
          <w:szCs w:val="22"/>
          <w:lang w:bidi="he-IL"/>
        </w:rPr>
        <w:t>τ</w:t>
      </w:r>
      <w:r w:rsidRPr="008149D1">
        <w:rPr>
          <w:rFonts w:cs="SBL Greek"/>
          <w:szCs w:val="22"/>
          <w:lang w:bidi="he-IL"/>
        </w:rPr>
        <w:t xml:space="preserve">ον ακολουθήσει (9, 59 κε.). Μόνον στο </w:t>
      </w:r>
      <w:r w:rsidRPr="008149D1">
        <w:rPr>
          <w:rFonts w:cs="SBL Greek"/>
          <w:i/>
          <w:szCs w:val="22"/>
          <w:lang w:bidi="he-IL"/>
        </w:rPr>
        <w:t>Κατά Λουκάν</w:t>
      </w:r>
      <w:r w:rsidRPr="008149D1">
        <w:rPr>
          <w:rFonts w:cs="SBL Greek"/>
          <w:szCs w:val="22"/>
          <w:lang w:bidi="he-IL"/>
        </w:rPr>
        <w:t xml:space="preserve"> και παρά την ιδιαίτερη ευαισθησία τού συγγραφέα προς το γυναικείο φύλο, ο Ιησούς θα αξιώσει χάριν της μαθητείας να εγκαταλείψει κάποιος και τη γυναίκα του (14, 26 αντίθετα προς τον Μάρκο 10, 29).</w:t>
      </w:r>
    </w:p>
    <w:p w:rsidR="00776CDA" w:rsidRPr="008149D1" w:rsidRDefault="00776CDA" w:rsidP="00776CDA">
      <w:pPr>
        <w:rPr>
          <w:rFonts w:cs="SBL Greek"/>
          <w:b/>
          <w:i/>
          <w:szCs w:val="22"/>
          <w:lang w:bidi="he-IL"/>
        </w:rPr>
      </w:pPr>
    </w:p>
    <w:p w:rsidR="00776CDA" w:rsidRPr="008149D1" w:rsidRDefault="00776CDA" w:rsidP="00776CDA">
      <w:pPr>
        <w:rPr>
          <w:rFonts w:cs="Arial"/>
          <w:szCs w:val="22"/>
          <w:lang w:bidi="he-IL"/>
        </w:rPr>
      </w:pPr>
      <w:r w:rsidRPr="008149D1">
        <w:rPr>
          <w:rFonts w:cs="SBL Greek"/>
          <w:b/>
          <w:i/>
          <w:szCs w:val="22"/>
          <w:lang w:bidi="he-IL"/>
        </w:rPr>
        <w:t xml:space="preserve">Μάρθα Μάρθα, μεριμνᾷς καὶ </w:t>
      </w:r>
      <w:r w:rsidRPr="008149D1">
        <w:rPr>
          <w:rFonts w:cs="SBL Greek"/>
          <w:i/>
          <w:color w:val="FF0000"/>
          <w:szCs w:val="22"/>
          <w:lang w:bidi="he-IL"/>
        </w:rPr>
        <w:t>τυρβάζῃ</w:t>
      </w:r>
      <w:r w:rsidRPr="008149D1">
        <w:rPr>
          <w:rFonts w:cs="SBL Greek"/>
          <w:b/>
          <w:i/>
          <w:color w:val="FF0000"/>
          <w:szCs w:val="22"/>
          <w:lang w:bidi="he-IL"/>
        </w:rPr>
        <w:t xml:space="preserve"> - θορυβάζῃ</w:t>
      </w:r>
      <w:r w:rsidRPr="008149D1">
        <w:rPr>
          <w:rFonts w:cs="SBL Greek"/>
          <w:b/>
          <w:i/>
          <w:szCs w:val="22"/>
          <w:lang w:bidi="he-IL"/>
        </w:rPr>
        <w:t xml:space="preserve"> περὶ πολλά, ἑνὸς δέ ἐστιν χρεία</w:t>
      </w:r>
      <w:r w:rsidRPr="008149D1">
        <w:rPr>
          <w:rFonts w:cs="SBL Greek"/>
          <w:i/>
          <w:szCs w:val="22"/>
          <w:lang w:bidi="he-IL"/>
        </w:rPr>
        <w:t xml:space="preserve">· Μαριὰμ γὰρ τὴν ἀγαθὴν μερίδα ἐξελέξατο ἥτις οὐκ ἀφαιρεθήσεται αὐτῆς. </w:t>
      </w:r>
      <w:r w:rsidRPr="008149D1">
        <w:rPr>
          <w:rFonts w:cs="SBL Greek"/>
          <w:szCs w:val="22"/>
          <w:lang w:bidi="he-IL"/>
        </w:rPr>
        <w:t xml:space="preserve">Ο Ιησούς επαναλαμβάνει το όνομα της οικοδέσποινας με ένα ύφος που συνδυάζει τον έλεγχο με την αγάπη. Το </w:t>
      </w:r>
      <w:r w:rsidRPr="008149D1">
        <w:rPr>
          <w:rFonts w:cs="SBL Greek"/>
          <w:i/>
          <w:szCs w:val="22"/>
          <w:lang w:bidi="he-IL"/>
        </w:rPr>
        <w:t>περιεσπᾶτο</w:t>
      </w:r>
      <w:r w:rsidRPr="008149D1">
        <w:rPr>
          <w:rFonts w:cs="SBL Greek"/>
          <w:szCs w:val="22"/>
          <w:lang w:bidi="he-IL"/>
        </w:rPr>
        <w:t xml:space="preserve"> «μεταφράζεται» με το </w:t>
      </w:r>
      <w:r w:rsidRPr="008149D1">
        <w:rPr>
          <w:rFonts w:cs="SBL Greek"/>
          <w:i/>
          <w:szCs w:val="22"/>
          <w:lang w:bidi="he-IL"/>
        </w:rPr>
        <w:t>μεριμνᾶς</w:t>
      </w:r>
      <w:r w:rsidRPr="008149D1">
        <w:rPr>
          <w:rFonts w:cs="SBL Greek"/>
          <w:szCs w:val="22"/>
          <w:lang w:bidi="he-IL"/>
        </w:rPr>
        <w:t xml:space="preserve"> (= φροντίζεις με αγωνία) και </w:t>
      </w:r>
      <w:r w:rsidRPr="008149D1">
        <w:rPr>
          <w:rFonts w:cs="SBL Greek"/>
          <w:i/>
          <w:color w:val="FF0000"/>
          <w:szCs w:val="22"/>
          <w:lang w:bidi="he-IL"/>
        </w:rPr>
        <w:t>τυρβάζῃ</w:t>
      </w:r>
      <w:r w:rsidRPr="008149D1">
        <w:rPr>
          <w:rFonts w:cs="SBL Greek"/>
          <w:color w:val="FF0000"/>
          <w:szCs w:val="22"/>
          <w:lang w:bidi="he-IL"/>
        </w:rPr>
        <w:t xml:space="preserve"> </w:t>
      </w:r>
      <w:r w:rsidRPr="008149D1">
        <w:rPr>
          <w:rFonts w:cs="SBL Greek"/>
          <w:szCs w:val="22"/>
          <w:lang w:bidi="he-IL"/>
        </w:rPr>
        <w:t xml:space="preserve">που έχει την έννοια της ταραχής που συνεπάγεται η παρασκευή πολλών φαγητών και ενίοτε σημαίνει </w:t>
      </w:r>
      <w:r w:rsidRPr="008149D1">
        <w:rPr>
          <w:rFonts w:cs="SBL Greek"/>
          <w:i/>
          <w:szCs w:val="22"/>
          <w:lang w:bidi="he-IL"/>
        </w:rPr>
        <w:t>ασχολούμαι με κάτι επιδεικτικά</w:t>
      </w:r>
      <w:r w:rsidRPr="008149D1">
        <w:rPr>
          <w:rFonts w:cs="SBL Greek"/>
          <w:szCs w:val="22"/>
          <w:lang w:bidi="he-IL"/>
        </w:rPr>
        <w:t xml:space="preserve">. Άλλα αρχαιότερα χειρόγραφα προτιμούν το </w:t>
      </w:r>
      <w:r w:rsidRPr="008149D1">
        <w:rPr>
          <w:rFonts w:cs="SBL Greek"/>
          <w:b/>
          <w:i/>
          <w:szCs w:val="22"/>
          <w:lang w:bidi="he-IL"/>
        </w:rPr>
        <w:t xml:space="preserve">θορυβάζῃ </w:t>
      </w:r>
      <w:r w:rsidRPr="008149D1">
        <w:rPr>
          <w:rFonts w:cs="SBL Greek"/>
          <w:szCs w:val="22"/>
          <w:lang w:bidi="he-IL"/>
        </w:rPr>
        <w:t xml:space="preserve">ενώ αντί του </w:t>
      </w:r>
      <w:r w:rsidRPr="008149D1">
        <w:rPr>
          <w:rFonts w:cs="SBL Greek"/>
          <w:i/>
          <w:szCs w:val="22"/>
          <w:lang w:bidi="he-IL"/>
        </w:rPr>
        <w:t>ἑνὸς</w:t>
      </w:r>
      <w:r w:rsidRPr="008149D1">
        <w:rPr>
          <w:rFonts w:cs="SBL Greek"/>
          <w:szCs w:val="22"/>
          <w:lang w:bidi="he-IL"/>
        </w:rPr>
        <w:t xml:space="preserve"> σημειώνεται </w:t>
      </w:r>
      <w:r w:rsidRPr="008149D1">
        <w:rPr>
          <w:rFonts w:cs="SBL Greek"/>
          <w:b/>
          <w:i/>
          <w:szCs w:val="22"/>
          <w:lang w:bidi="he-IL"/>
        </w:rPr>
        <w:t>ὀλίγων δε</w:t>
      </w:r>
      <w:r w:rsidRPr="008149D1">
        <w:rPr>
          <w:rFonts w:cs="SBL Greek"/>
          <w:szCs w:val="22"/>
          <w:lang w:bidi="he-IL"/>
        </w:rPr>
        <w:t xml:space="preserve"> </w:t>
      </w:r>
      <w:r w:rsidRPr="008149D1">
        <w:rPr>
          <w:rFonts w:cs="SBL Greek"/>
          <w:i/>
          <w:szCs w:val="22"/>
          <w:lang w:bidi="he-IL"/>
        </w:rPr>
        <w:t>ἐστι χρεία</w:t>
      </w:r>
      <w:r w:rsidRPr="008149D1">
        <w:rPr>
          <w:rFonts w:cs="SBL Greek"/>
          <w:szCs w:val="22"/>
          <w:lang w:bidi="he-IL"/>
        </w:rPr>
        <w:t xml:space="preserve"> για να δηλωθεί η ολιγάρκεια στην τροφή. Με </w:t>
      </w:r>
      <w:r w:rsidRPr="008149D1">
        <w:rPr>
          <w:rFonts w:cs="SBL Greek"/>
          <w:b/>
          <w:i/>
          <w:szCs w:val="22"/>
          <w:lang w:bidi="he-IL"/>
        </w:rPr>
        <w:t>ἑνὸς δέ ἐστιν χρεία</w:t>
      </w:r>
      <w:r w:rsidRPr="008149D1">
        <w:rPr>
          <w:rFonts w:cs="SBL Greek"/>
          <w:szCs w:val="22"/>
          <w:lang w:bidi="he-IL"/>
        </w:rPr>
        <w:t xml:space="preserve"> εξαίρεται το έργο της Μαριάμ: η υπ-ακοή του λόγου του Κυρίου. </w:t>
      </w:r>
      <w:r w:rsidRPr="008149D1">
        <w:rPr>
          <w:szCs w:val="22"/>
        </w:rPr>
        <w:t>Και στον πλούσιο νεανίσκο στο τέλος της Πορείας προς τη Σιών θα πει ο Κύριος:</w:t>
      </w:r>
      <w:r w:rsidRPr="008149D1">
        <w:rPr>
          <w:rFonts w:cs="Arial"/>
          <w:szCs w:val="22"/>
          <w:lang w:bidi="he-IL"/>
        </w:rPr>
        <w:t xml:space="preserve"> </w:t>
      </w:r>
      <w:r w:rsidRPr="008149D1">
        <w:rPr>
          <w:rFonts w:cs="SBL Greek"/>
          <w:i/>
          <w:szCs w:val="22"/>
          <w:lang w:bidi="he-IL"/>
        </w:rPr>
        <w:t xml:space="preserve">ἔτι </w:t>
      </w:r>
      <w:r w:rsidRPr="008149D1">
        <w:rPr>
          <w:rFonts w:cs="SBL Greek"/>
          <w:b/>
          <w:i/>
          <w:szCs w:val="22"/>
          <w:lang w:bidi="he-IL"/>
        </w:rPr>
        <w:t>ἕν σοι λείπει</w:t>
      </w:r>
      <w:r w:rsidRPr="008149D1">
        <w:rPr>
          <w:rFonts w:cs="SBL Greek"/>
          <w:i/>
          <w:szCs w:val="22"/>
          <w:lang w:bidi="he-IL"/>
        </w:rPr>
        <w:t xml:space="preserve">· πάντα ὅσα ἔχεις πώλησον καὶ διάδος πτωχοῖς, καὶ </w:t>
      </w:r>
      <w:r w:rsidRPr="008149D1">
        <w:rPr>
          <w:rFonts w:cs="SBL Greek"/>
          <w:b/>
          <w:i/>
          <w:szCs w:val="22"/>
          <w:lang w:bidi="he-IL"/>
        </w:rPr>
        <w:t>ἕξεις θησαυρὸν ἐν [τοῖς] οὐρανοῖς,</w:t>
      </w:r>
      <w:r w:rsidRPr="008149D1">
        <w:rPr>
          <w:rFonts w:cs="SBL Greek"/>
          <w:i/>
          <w:szCs w:val="22"/>
          <w:lang w:bidi="he-IL"/>
        </w:rPr>
        <w:t xml:space="preserve"> καὶ δεῦρο ἀκολούθει μοι</w:t>
      </w:r>
      <w:r w:rsidRPr="008149D1">
        <w:rPr>
          <w:rFonts w:cs="Arial"/>
          <w:szCs w:val="22"/>
          <w:lang w:bidi="he-IL"/>
        </w:rPr>
        <w:t xml:space="preserve"> (18, 22).</w:t>
      </w:r>
      <w:r w:rsidRPr="008149D1">
        <w:rPr>
          <w:rFonts w:cs="SBL Greek"/>
          <w:szCs w:val="22"/>
          <w:lang w:bidi="he-IL"/>
        </w:rPr>
        <w:t xml:space="preserve"> Έχει εκφραστεί, όμως, και η άποψη ότι με το </w:t>
      </w:r>
      <w:r w:rsidRPr="008149D1">
        <w:rPr>
          <w:rFonts w:cs="SBL Greek"/>
          <w:b/>
          <w:i/>
          <w:szCs w:val="22"/>
          <w:lang w:bidi="he-IL"/>
        </w:rPr>
        <w:t xml:space="preserve">ἓν </w:t>
      </w:r>
      <w:r w:rsidRPr="008149D1">
        <w:rPr>
          <w:rFonts w:cs="SBL Greek"/>
          <w:szCs w:val="22"/>
          <w:lang w:bidi="he-IL"/>
        </w:rPr>
        <w:t>υποδηλώνεται το απλό κομμάτι του ψωμιού που χρειαζόμαστε για να επιβιώσουμε:</w:t>
      </w:r>
      <w:r w:rsidRPr="008149D1">
        <w:rPr>
          <w:rFonts w:cs="SBL Greek"/>
          <w:b/>
          <w:i/>
          <w:szCs w:val="22"/>
          <w:lang w:bidi="he-IL"/>
        </w:rPr>
        <w:t xml:space="preserve"> </w:t>
      </w:r>
      <w:r w:rsidRPr="008149D1">
        <w:rPr>
          <w:i/>
          <w:szCs w:val="22"/>
        </w:rPr>
        <w:t xml:space="preserve">ἱκανὸς πρὸς τὸ στηρίξαι τὴν σάρκα </w:t>
      </w:r>
      <w:r w:rsidRPr="008149D1">
        <w:rPr>
          <w:b/>
          <w:i/>
          <w:szCs w:val="22"/>
        </w:rPr>
        <w:t xml:space="preserve">βραχὺς ἄρτου τρύφος </w:t>
      </w:r>
      <w:r w:rsidRPr="008149D1">
        <w:rPr>
          <w:szCs w:val="22"/>
        </w:rPr>
        <w:t>(= τεμάχιο)</w:t>
      </w:r>
      <w:r w:rsidRPr="008149D1">
        <w:rPr>
          <w:b/>
          <w:i/>
          <w:szCs w:val="22"/>
        </w:rPr>
        <w:t xml:space="preserve"> ἐσθιόμενος</w:t>
      </w:r>
      <w:r w:rsidRPr="008149D1">
        <w:rPr>
          <w:i/>
          <w:szCs w:val="22"/>
        </w:rPr>
        <w:t>. «Τὸν ἄρτον ἡμῶν τὸν ἐπιούσιον» ζητεῖν ὀφείλομεν παρὰ τοῦ Θεοῦ, οὐ μὴν ἐπὶ τὰ περιττὰ καὶ ἀνόνητα καρυκεύματα μοχθεῖν. Ἑνὸς οὖν ἐστι χρεία, ἤγουν τοῦ ἄρτου· τῶν δὲ λοιπῶν, περὶ ὧν τὴν πολλὴν ταύτην εἰσάγεις μέριμναν, οὐδεμία φροντίς</w:t>
      </w:r>
      <w:hyperlink r:id="rId152" w:tgtFrame="morph" w:history="1">
        <w:r w:rsidRPr="008149D1">
          <w:rPr>
            <w:i/>
            <w:szCs w:val="22"/>
          </w:rPr>
          <w:t>»</w:t>
        </w:r>
      </w:hyperlink>
      <w:r w:rsidRPr="008149D1">
        <w:rPr>
          <w:i/>
          <w:szCs w:val="22"/>
        </w:rPr>
        <w:t xml:space="preserve">. </w:t>
      </w:r>
      <w:r w:rsidRPr="008149D1">
        <w:rPr>
          <w:rFonts w:cs="SBL Greek"/>
          <w:szCs w:val="22"/>
          <w:lang w:bidi="he-IL"/>
        </w:rPr>
        <w:t xml:space="preserve">Σε κάθε περίπτωση ανακαλείται εν προκειμένω η καταδίκη της μέριμνας, της αγχωτικής φροντίδας </w:t>
      </w:r>
      <w:r w:rsidRPr="008149D1">
        <w:rPr>
          <w:rFonts w:cs="SBL Greek"/>
          <w:i/>
          <w:szCs w:val="22"/>
          <w:lang w:bidi="he-IL"/>
        </w:rPr>
        <w:t xml:space="preserve">τῇ ψυχῇ τί φάγητε </w:t>
      </w:r>
      <w:r w:rsidRPr="008149D1">
        <w:rPr>
          <w:rFonts w:cs="SBL Greek"/>
          <w:szCs w:val="22"/>
          <w:lang w:bidi="he-IL"/>
        </w:rPr>
        <w:t xml:space="preserve">και </w:t>
      </w:r>
      <w:r w:rsidRPr="008149D1">
        <w:rPr>
          <w:rFonts w:cs="SBL Greek"/>
          <w:i/>
          <w:szCs w:val="22"/>
          <w:lang w:bidi="he-IL"/>
        </w:rPr>
        <w:t>τῷ σώματι τί ἐνδύσησθε</w:t>
      </w:r>
      <w:r w:rsidRPr="008149D1">
        <w:rPr>
          <w:rFonts w:cs="Arial"/>
          <w:szCs w:val="22"/>
          <w:lang w:bidi="he-IL"/>
        </w:rPr>
        <w:t xml:space="preserve"> (12, 22)</w:t>
      </w:r>
      <w:r w:rsidRPr="008149D1">
        <w:rPr>
          <w:szCs w:val="22"/>
        </w:rPr>
        <w:t xml:space="preserve">. </w:t>
      </w:r>
    </w:p>
    <w:p w:rsidR="00776CDA" w:rsidRPr="008149D1" w:rsidRDefault="00776CDA" w:rsidP="00776CDA">
      <w:pPr>
        <w:rPr>
          <w:rFonts w:cs="Arial"/>
          <w:szCs w:val="22"/>
          <w:lang w:bidi="he-IL"/>
        </w:rPr>
      </w:pPr>
    </w:p>
    <w:p w:rsidR="00776CDA" w:rsidRPr="008149D1" w:rsidRDefault="00776CDA" w:rsidP="00776CDA">
      <w:pPr>
        <w:rPr>
          <w:szCs w:val="22"/>
        </w:rPr>
      </w:pPr>
      <w:r w:rsidRPr="008149D1">
        <w:rPr>
          <w:rFonts w:cs="Arial"/>
          <w:szCs w:val="22"/>
          <w:lang w:bidi="he-IL"/>
        </w:rPr>
        <w:t xml:space="preserve">Ο Ιησούς, ο </w:t>
      </w:r>
      <w:r w:rsidRPr="008149D1">
        <w:rPr>
          <w:rFonts w:cs="Arial"/>
          <w:i/>
          <w:szCs w:val="22"/>
          <w:lang w:bidi="he-IL"/>
        </w:rPr>
        <w:t>ἄρτος τῆς ζωῆς</w:t>
      </w:r>
      <w:r w:rsidRPr="008149D1">
        <w:rPr>
          <w:rFonts w:cs="Arial"/>
          <w:szCs w:val="22"/>
          <w:lang w:bidi="he-IL"/>
        </w:rPr>
        <w:t xml:space="preserve"> που έχει αποστείλει τους Εβδομήκοντα για </w:t>
      </w:r>
      <w:r w:rsidRPr="008149D1">
        <w:rPr>
          <w:rFonts w:cs="Arial"/>
          <w:i/>
          <w:szCs w:val="22"/>
          <w:lang w:bidi="he-IL"/>
        </w:rPr>
        <w:t>θερισμό</w:t>
      </w:r>
      <w:r w:rsidRPr="008149D1">
        <w:rPr>
          <w:rFonts w:cs="Arial"/>
          <w:szCs w:val="22"/>
          <w:lang w:bidi="he-IL"/>
        </w:rPr>
        <w:t xml:space="preserve"> (10, 1 κε.), επιβεβαιώνει προς έκπληξη της Μάρθας ότι η Μαριάμ εξέλεξε ήδη την </w:t>
      </w:r>
      <w:r w:rsidRPr="008149D1">
        <w:rPr>
          <w:rFonts w:cs="Arial"/>
          <w:i/>
          <w:szCs w:val="22"/>
          <w:lang w:bidi="he-IL"/>
        </w:rPr>
        <w:t>αγαθήν μερίδα</w:t>
      </w:r>
      <w:r w:rsidRPr="008149D1">
        <w:rPr>
          <w:rStyle w:val="a6"/>
          <w:rFonts w:cs="Arial"/>
          <w:i/>
          <w:szCs w:val="22"/>
          <w:lang w:bidi="he-IL"/>
        </w:rPr>
        <w:footnoteReference w:id="60"/>
      </w:r>
      <w:r w:rsidRPr="008149D1">
        <w:rPr>
          <w:rFonts w:cs="Arial"/>
          <w:szCs w:val="22"/>
          <w:lang w:bidi="he-IL"/>
        </w:rPr>
        <w:t xml:space="preserve">. Η λέξη «μερίδα» στους Ο’ συνδέεται με τη μερίδα του φαγητού </w:t>
      </w:r>
      <w:r w:rsidRPr="008149D1">
        <w:rPr>
          <w:szCs w:val="22"/>
        </w:rPr>
        <w:t xml:space="preserve">(Γέν. 43, 34). Η αδελφή της Μάρθας με την </w:t>
      </w:r>
      <w:r w:rsidRPr="008149D1">
        <w:rPr>
          <w:i/>
          <w:szCs w:val="22"/>
        </w:rPr>
        <w:t>ακίνητη</w:t>
      </w:r>
      <w:r w:rsidRPr="008149D1">
        <w:rPr>
          <w:szCs w:val="22"/>
        </w:rPr>
        <w:t xml:space="preserve"> φαινομενικά στάση της διάλεξε την </w:t>
      </w:r>
      <w:r w:rsidRPr="008149D1">
        <w:rPr>
          <w:i/>
          <w:szCs w:val="22"/>
        </w:rPr>
        <w:t>καλή</w:t>
      </w:r>
      <w:r w:rsidRPr="008149D1">
        <w:rPr>
          <w:szCs w:val="22"/>
        </w:rPr>
        <w:t>/άριστη μερίδα (</w:t>
      </w:r>
      <w:r w:rsidRPr="008149D1">
        <w:rPr>
          <w:szCs w:val="22"/>
          <w:lang w:val="en-US"/>
        </w:rPr>
        <w:t>﻿﻿</w:t>
      </w:r>
      <w:r w:rsidRPr="008149D1">
        <w:rPr>
          <w:szCs w:val="22"/>
        </w:rPr>
        <w:t xml:space="preserve">4, 4) η οποία και δεν είναι αναλώσιμη και είναι ήδη </w:t>
      </w:r>
      <w:r w:rsidRPr="008149D1">
        <w:rPr>
          <w:szCs w:val="22"/>
        </w:rPr>
        <w:lastRenderedPageBreak/>
        <w:t xml:space="preserve">πρόχειρη στην τράπεζα χωρίς το άγχος της Μάρθας. Ο ίδιος όρος ανακαλεί και το </w:t>
      </w:r>
      <w:r w:rsidRPr="008149D1">
        <w:rPr>
          <w:i/>
          <w:szCs w:val="22"/>
        </w:rPr>
        <w:t>μερίδιο της κληρονομιάς</w:t>
      </w:r>
      <w:r w:rsidRPr="008149D1">
        <w:rPr>
          <w:szCs w:val="22"/>
        </w:rPr>
        <w:t xml:space="preserve"> (</w:t>
      </w:r>
      <w:r w:rsidRPr="008149D1">
        <w:rPr>
          <w:szCs w:val="22"/>
          <w:lang w:val="en-US"/>
        </w:rPr>
        <w:t>﻿</w:t>
      </w:r>
      <w:r w:rsidRPr="008149D1">
        <w:rPr>
          <w:szCs w:val="22"/>
        </w:rPr>
        <w:t xml:space="preserve">Ιώβ 20, 29) το οποίο σε αντίθεση προς κάθε άλλη ιδιοκτησία </w:t>
      </w:r>
      <w:r w:rsidRPr="008149D1">
        <w:rPr>
          <w:i/>
          <w:szCs w:val="22"/>
          <w:lang w:val="en-US"/>
        </w:rPr>
        <w:t>﻿</w:t>
      </w:r>
      <w:r w:rsidRPr="008149D1">
        <w:rPr>
          <w:szCs w:val="22"/>
        </w:rPr>
        <w:t>παραμένει εις το διηνεκές (8, 18</w:t>
      </w:r>
      <w:r w:rsidRPr="008149D1">
        <w:rPr>
          <w:szCs w:val="22"/>
          <w:vertAlign w:val="superscript"/>
        </w:rPr>
        <w:t>.</w:t>
      </w:r>
      <w:r w:rsidRPr="008149D1">
        <w:rPr>
          <w:szCs w:val="22"/>
        </w:rPr>
        <w:t xml:space="preserve"> </w:t>
      </w:r>
      <w:r w:rsidRPr="008149D1">
        <w:rPr>
          <w:szCs w:val="22"/>
          <w:lang w:val="en-US"/>
        </w:rPr>
        <w:t>﻿</w:t>
      </w:r>
      <w:r w:rsidRPr="008149D1">
        <w:rPr>
          <w:szCs w:val="22"/>
        </w:rPr>
        <w:t xml:space="preserve">12, 19–21: </w:t>
      </w:r>
      <w:r w:rsidRPr="008149D1">
        <w:rPr>
          <w:i/>
          <w:szCs w:val="22"/>
        </w:rPr>
        <w:t>παραβολή άφρονος πλουσίου</w:t>
      </w:r>
      <w:r w:rsidRPr="008149D1">
        <w:rPr>
          <w:szCs w:val="22"/>
        </w:rPr>
        <w:t>). Ίσως με τα λόγια του Κυρίου ανακαλείται ο Ψ. 72 (73), 26–28, όπου ο Θεός, η δύναμις και ο βράχος, προβάλλει ως η μερίδα, το αγαθόν και η ελπίδα («η Γη της Επαγγελίας») του πάσχοντος δικαίου:</w:t>
      </w:r>
      <w:r w:rsidRPr="008149D1">
        <w:rPr>
          <w:rFonts w:cs="Arial"/>
          <w:i/>
          <w:szCs w:val="22"/>
          <w:vertAlign w:val="superscript"/>
          <w:lang w:bidi="he-IL"/>
        </w:rPr>
        <w:t xml:space="preserve"> 26 </w:t>
      </w:r>
      <w:r w:rsidRPr="008149D1">
        <w:rPr>
          <w:rFonts w:cs="SBL Greek"/>
          <w:i/>
          <w:szCs w:val="22"/>
          <w:lang w:bidi="he-IL"/>
        </w:rPr>
        <w:t xml:space="preserve">ἐξέλιπεν ἡ καρδία μου καὶ ἡ σάρξ μου ὁ </w:t>
      </w:r>
      <w:r w:rsidRPr="008149D1">
        <w:rPr>
          <w:rFonts w:cs="SBL Greek"/>
          <w:i/>
          <w:caps/>
          <w:szCs w:val="22"/>
          <w:lang w:bidi="he-IL"/>
        </w:rPr>
        <w:t>θ</w:t>
      </w:r>
      <w:r w:rsidRPr="008149D1">
        <w:rPr>
          <w:rFonts w:cs="SBL Greek"/>
          <w:i/>
          <w:szCs w:val="22"/>
          <w:lang w:bidi="he-IL"/>
        </w:rPr>
        <w:t xml:space="preserve">εὸς τῆς καρδίας μου </w:t>
      </w:r>
      <w:r w:rsidRPr="008149D1">
        <w:rPr>
          <w:rFonts w:cs="SBL Greek"/>
          <w:b/>
          <w:i/>
          <w:szCs w:val="22"/>
          <w:lang w:bidi="he-IL"/>
        </w:rPr>
        <w:t xml:space="preserve">καὶ ἡ μερίς μου ὁ </w:t>
      </w:r>
      <w:r w:rsidRPr="008149D1">
        <w:rPr>
          <w:rFonts w:cs="SBL Greek"/>
          <w:b/>
          <w:i/>
          <w:caps/>
          <w:szCs w:val="22"/>
          <w:lang w:bidi="he-IL"/>
        </w:rPr>
        <w:t>θ</w:t>
      </w:r>
      <w:r w:rsidRPr="008149D1">
        <w:rPr>
          <w:rFonts w:cs="SBL Greek"/>
          <w:b/>
          <w:i/>
          <w:szCs w:val="22"/>
          <w:lang w:bidi="he-IL"/>
        </w:rPr>
        <w:t>εὸς</w:t>
      </w:r>
      <w:r w:rsidRPr="008149D1">
        <w:rPr>
          <w:rFonts w:cs="SBL Greek"/>
          <w:i/>
          <w:szCs w:val="22"/>
          <w:lang w:bidi="he-IL"/>
        </w:rPr>
        <w:t xml:space="preserve"> εἰς τὸν αἰῶνα […]</w:t>
      </w:r>
      <w:r w:rsidRPr="008149D1">
        <w:rPr>
          <w:rFonts w:cs="Arial"/>
          <w:i/>
          <w:szCs w:val="22"/>
          <w:lang w:bidi="he-IL"/>
        </w:rPr>
        <w:t xml:space="preserve"> </w:t>
      </w:r>
      <w:r w:rsidRPr="008149D1">
        <w:rPr>
          <w:rFonts w:cs="Arial"/>
          <w:i/>
          <w:szCs w:val="22"/>
          <w:vertAlign w:val="superscript"/>
          <w:lang w:bidi="he-IL"/>
        </w:rPr>
        <w:t>28</w:t>
      </w:r>
      <w:r w:rsidRPr="008149D1">
        <w:rPr>
          <w:rFonts w:cs="SBL Greek"/>
          <w:i/>
          <w:szCs w:val="22"/>
          <w:lang w:bidi="he-IL"/>
        </w:rPr>
        <w:t xml:space="preserve">ἐμοὶ δὲ τὸ προσκολλᾶσθαι τῷ </w:t>
      </w:r>
      <w:r w:rsidRPr="008149D1">
        <w:rPr>
          <w:rFonts w:cs="SBL Greek"/>
          <w:i/>
          <w:caps/>
          <w:szCs w:val="22"/>
          <w:lang w:bidi="he-IL"/>
        </w:rPr>
        <w:t>θ</w:t>
      </w:r>
      <w:r w:rsidRPr="008149D1">
        <w:rPr>
          <w:rFonts w:cs="SBL Greek"/>
          <w:i/>
          <w:szCs w:val="22"/>
          <w:lang w:bidi="he-IL"/>
        </w:rPr>
        <w:t xml:space="preserve">εῷ ἀγαθόν ἐστιν/ τίθεσθαι ἐν τῷ </w:t>
      </w:r>
      <w:r w:rsidRPr="008149D1">
        <w:rPr>
          <w:rFonts w:cs="SBL Greek"/>
          <w:i/>
          <w:caps/>
          <w:szCs w:val="22"/>
          <w:lang w:bidi="he-IL"/>
        </w:rPr>
        <w:t>κ</w:t>
      </w:r>
      <w:r w:rsidRPr="008149D1">
        <w:rPr>
          <w:rFonts w:cs="SBL Greek"/>
          <w:i/>
          <w:szCs w:val="22"/>
          <w:lang w:bidi="he-IL"/>
        </w:rPr>
        <w:t>υρίῳ τὴν ἐλπίδα μου</w:t>
      </w:r>
      <w:r w:rsidRPr="008149D1">
        <w:rPr>
          <w:rFonts w:cs="SBL Greek"/>
          <w:szCs w:val="22"/>
          <w:lang w:bidi="he-IL"/>
        </w:rPr>
        <w:t>.</w:t>
      </w:r>
      <w:r w:rsidRPr="008149D1">
        <w:rPr>
          <w:rFonts w:cs="Arial"/>
          <w:szCs w:val="22"/>
          <w:lang w:bidi="he-IL"/>
        </w:rPr>
        <w:t xml:space="preserve"> </w:t>
      </w:r>
      <w:r w:rsidRPr="008149D1">
        <w:rPr>
          <w:rFonts w:cs="SBL Greek"/>
          <w:szCs w:val="22"/>
          <w:lang w:bidi="he-IL"/>
        </w:rPr>
        <w:t>Στην Π.Δ. οι Λευίτες (Δτ. 10, 9) δεν είχαν λάβει μέρος/</w:t>
      </w:r>
      <w:r w:rsidRPr="008149D1">
        <w:rPr>
          <w:rFonts w:cs="SBL Greek"/>
          <w:i/>
          <w:szCs w:val="22"/>
          <w:lang w:bidi="he-IL"/>
        </w:rPr>
        <w:t>κλήρο</w:t>
      </w:r>
      <w:r w:rsidRPr="008149D1">
        <w:rPr>
          <w:rFonts w:cs="SBL Greek"/>
          <w:szCs w:val="22"/>
          <w:lang w:bidi="he-IL"/>
        </w:rPr>
        <w:t xml:space="preserve"> από την Αγία Γη παρά μόνον τον Κύριο. Στο Δτ. 32, 9 </w:t>
      </w:r>
      <w:r w:rsidRPr="008149D1">
        <w:rPr>
          <w:rFonts w:cs="SBL Greek"/>
          <w:i/>
          <w:szCs w:val="22"/>
          <w:lang w:bidi="he-IL"/>
        </w:rPr>
        <w:t>μερίς του Κυρίου</w:t>
      </w:r>
      <w:r w:rsidRPr="008149D1">
        <w:rPr>
          <w:rFonts w:cs="SBL Greek"/>
          <w:szCs w:val="22"/>
          <w:lang w:bidi="he-IL"/>
        </w:rPr>
        <w:t xml:space="preserve"> χαρακτηρίζεται ο Ισραήλ. Εν προκειμένω την μερίδα κατέχει μια γυναίκα η οποία υπακούει τα λόγια του Ιησού ως λόγο </w:t>
      </w:r>
      <w:r w:rsidRPr="008149D1">
        <w:rPr>
          <w:rFonts w:cs="SBL Greek"/>
          <w:i/>
          <w:szCs w:val="22"/>
          <w:lang w:bidi="he-IL"/>
        </w:rPr>
        <w:t>Κυρίου</w:t>
      </w:r>
      <w:r w:rsidRPr="008149D1">
        <w:rPr>
          <w:rFonts w:cs="SBL Greek"/>
          <w:szCs w:val="22"/>
          <w:lang w:bidi="he-IL"/>
        </w:rPr>
        <w:t xml:space="preserve"> και τον ίδιο ως Σοφία.</w:t>
      </w:r>
    </w:p>
    <w:p w:rsidR="00776CDA" w:rsidRPr="008149D1" w:rsidRDefault="00776CDA" w:rsidP="00776CDA">
      <w:pPr>
        <w:rPr>
          <w:szCs w:val="22"/>
        </w:rPr>
      </w:pPr>
    </w:p>
    <w:p w:rsidR="00776CDA" w:rsidRPr="008149D1" w:rsidRDefault="00776CDA" w:rsidP="00776CDA">
      <w:pPr>
        <w:rPr>
          <w:i/>
          <w:szCs w:val="22"/>
        </w:rPr>
      </w:pPr>
      <w:r w:rsidRPr="008149D1">
        <w:rPr>
          <w:szCs w:val="22"/>
        </w:rPr>
        <w:t xml:space="preserve">Στην Ιστορία της Ερμηνείας οι Μάρθα και Μαρία έχουν ερμηνευθεί ως σύμβολα της ζωής της πράξης και της θεωρίας, του παρόντος και του μέλλοντος κόσμου, του Ιουδαϊσμού και του Χριστιανισμού, της δικαίωσης διά των έργων και αυτής μέσω της πίστης (ή αλλιώς του Ρωμαιοκαθολικισμού και του Προτεσταντισμού). Οι Πατέρες δεν εγκλωβίζονται σε τόσο δυαλιστικά σχήματα ούτε καταδικάζουν τη φιλότιμη διακονία της Μάρθας: </w:t>
      </w:r>
      <w:r w:rsidRPr="008149D1">
        <w:rPr>
          <w:rFonts w:cs="Silver Humana"/>
          <w:i/>
          <w:szCs w:val="22"/>
        </w:rPr>
        <w:t xml:space="preserve">Τίς δὲ ἦν ἡ μερίς; ἀκοὴ λόγων ἀληθείας͵ καὶ θεωρίας μυστηρίων͵ καὶ τὴν μὲν οὐκ ἀπέστρεψεν͵ ἀφ΄ ὧν ἐποίει͵ τὴν δὲ προσεδέξατο͵ ἐφ΄ οἷς προσεῖχε. σκοπήσας μὲν τοίνυν τὰς δύο μερίδας διὰ τῶν δύο γυναικῶν͵ εἰσάγομεν͵ </w:t>
      </w:r>
      <w:r w:rsidRPr="008149D1">
        <w:rPr>
          <w:rFonts w:cs="Silver Humana"/>
          <w:b/>
          <w:i/>
          <w:szCs w:val="22"/>
        </w:rPr>
        <w:t>τὴν μὲν σωματικωτέραν διακονίαν</w:t>
      </w:r>
      <w:r w:rsidRPr="008149D1">
        <w:rPr>
          <w:rFonts w:cs="Silver Humana"/>
          <w:i/>
          <w:szCs w:val="22"/>
        </w:rPr>
        <w:t xml:space="preserve"> ἐλάττω· </w:t>
      </w:r>
      <w:r w:rsidRPr="008149D1">
        <w:rPr>
          <w:rFonts w:cs="Silver Humana"/>
          <w:b/>
          <w:i/>
          <w:szCs w:val="22"/>
        </w:rPr>
        <w:t>χρησιμωτάτη γὰρ καὶ αὕτη</w:t>
      </w:r>
      <w:r w:rsidRPr="008149D1">
        <w:rPr>
          <w:rFonts w:cs="Silver Humana"/>
          <w:i/>
          <w:szCs w:val="22"/>
        </w:rPr>
        <w:t xml:space="preserve">· τὴν δὲ ἀναβεβηκυῖαν καὶ πνευματικωτέραν· </w:t>
      </w:r>
      <w:r w:rsidRPr="008149D1">
        <w:rPr>
          <w:rFonts w:cs="Silver Humana"/>
          <w:b/>
          <w:i/>
          <w:szCs w:val="22"/>
        </w:rPr>
        <w:t>καὶ ἕκαστος ἡμῶν ὃ θέλει ἐκλέξεται</w:t>
      </w:r>
      <w:r w:rsidRPr="008149D1">
        <w:rPr>
          <w:rFonts w:cs="Silver Humana"/>
          <w:i/>
          <w:szCs w:val="22"/>
        </w:rPr>
        <w:t xml:space="preserve">. ὁ βουλόμενος διακονεῖν τοῖς πτωχοῖς καὶ θεραπεύειν νοσοῦντας͵ διὰ Μάρθας τὸν κανόνα τοῦτον λαβεῖν· ὃ γὰρ ἂν ποιήσῃ τις εἰς δοῦλον Χριστοῦ͵ εἰς Χριστὸν ἀνατρέχει τὸ γινόμενον· ὁ δὲ θέλων τὴν Μαρίαν ζηλῶσαι τὴν καταλελοιπυῖαν τοῦ σώματος τὴν διακονίαν͵ ἀναβᾶσαν δὲ εἰς τὴν θεωρίαν τῶν πνευματικῶν μαθημάτων͵ γνησίως μετελθέτω τὸ πρᾶγμα. </w:t>
      </w:r>
      <w:r w:rsidRPr="008149D1">
        <w:rPr>
          <w:rFonts w:cs="Silver Humana"/>
          <w:szCs w:val="22"/>
        </w:rPr>
        <w:t xml:space="preserve">Ο Κύριος δεν απέτρεψε τη Μάρθα με δική του πρωτοβουλία. Τελικά το θέμα είναι το πώς ιεραρχούνται οι προτεραιότητες της ζωής μας χωρίς να υποτιμούνται το σώμα και η τροφή αλλά και χωρίς να συνιστούν τον </w:t>
      </w:r>
      <w:r w:rsidRPr="008149D1">
        <w:rPr>
          <w:rFonts w:cs="Silver Humana"/>
          <w:i/>
          <w:szCs w:val="22"/>
        </w:rPr>
        <w:t>Μαμωνά</w:t>
      </w:r>
      <w:r w:rsidRPr="008149D1">
        <w:rPr>
          <w:rFonts w:cs="Silver Humana"/>
          <w:szCs w:val="22"/>
        </w:rPr>
        <w:t xml:space="preserve"> (που σύμφωνα με τον Ειρηναίο [</w:t>
      </w:r>
      <w:r w:rsidRPr="008149D1">
        <w:rPr>
          <w:rFonts w:cs="Silver Humana"/>
          <w:i/>
          <w:szCs w:val="22"/>
        </w:rPr>
        <w:t>Κατά Αιρέσεων</w:t>
      </w:r>
      <w:r w:rsidRPr="008149D1">
        <w:rPr>
          <w:rFonts w:cs="Silver Humana"/>
          <w:szCs w:val="22"/>
        </w:rPr>
        <w:t xml:space="preserve"> 3.8] σχετίζεται με το </w:t>
      </w:r>
      <w:r w:rsidRPr="008149D1">
        <w:rPr>
          <w:rFonts w:cs="Silver Humana"/>
          <w:i/>
          <w:szCs w:val="22"/>
        </w:rPr>
        <w:t xml:space="preserve">Μαμ </w:t>
      </w:r>
      <w:r w:rsidRPr="008149D1">
        <w:rPr>
          <w:rFonts w:cs="Silver Humana"/>
          <w:szCs w:val="22"/>
        </w:rPr>
        <w:t xml:space="preserve">και τον λαίμαργο!). Και η Λυδία η πορφυροπώλις (!) προφανώς φιλοξένησε γενναία τον Απόστολο των Εθνών στον οίκο της εφόσον όμως πρώτα είχε αφουγκραστεί τον λόγο και είχε μετανοήσει. Το ίδιο άλλωστε συνέβη και στην έρημο με τον χορτασμό των χιλιάδων ακροατών. Μάλιστα οι Πατέρες θεωρούν ότι με αυτόν τον τρόπο ο Ιησούς ταυτόχρονα διδάσκει τους μαθητές για το τι είδους φιλοξενία/δεξίωση οφείλουν να αναμένουν κατά τον ευαγγελισμό του λόγου της ελπίδας: </w:t>
      </w:r>
      <w:r w:rsidRPr="008149D1">
        <w:rPr>
          <w:rFonts w:cs="Silver Humana"/>
          <w:i/>
          <w:szCs w:val="22"/>
        </w:rPr>
        <w:t xml:space="preserve">ὀνίνησι δὲ καὶ τοὺς ἑαυτοῦ μαθητὰς ὁ Κύριος διὰ τούτων οὐ μετρίως͵ ἵν΄ εἰδεῖεν ὅπως τε καὶ τίνα τρόπον ταῖς τῶν δεχομένων αὐτοὺς οἰκίαις ἐνδιαιτᾶσθαι χρὴ͵ ἡνίκα τὴν ὑπ΄ οὐρανὸν περιέρχονται͵ τὸ θεῖον κήρυγμα καταγγέλλοντες </w:t>
      </w:r>
      <w:r w:rsidRPr="008149D1">
        <w:rPr>
          <w:rFonts w:cs="Silver Humana"/>
          <w:szCs w:val="22"/>
        </w:rPr>
        <w:t xml:space="preserve">(πρβλ. </w:t>
      </w:r>
      <w:r w:rsidRPr="008149D1">
        <w:rPr>
          <w:iCs/>
          <w:szCs w:val="22"/>
        </w:rPr>
        <w:t xml:space="preserve">Μεγ. Βασ. </w:t>
      </w:r>
      <w:r w:rsidRPr="008149D1">
        <w:rPr>
          <w:i/>
          <w:iCs/>
          <w:szCs w:val="22"/>
        </w:rPr>
        <w:t>Ηθ. Κεφάλ. Α</w:t>
      </w:r>
      <w:hyperlink r:id="rId153" w:tgtFrame="morph" w:history="1">
        <w:r w:rsidRPr="008149D1">
          <w:rPr>
            <w:i/>
            <w:iCs/>
            <w:color w:val="008000"/>
            <w:szCs w:val="22"/>
          </w:rPr>
          <w:t>ʹ</w:t>
        </w:r>
      </w:hyperlink>
      <w:r w:rsidRPr="008149D1">
        <w:rPr>
          <w:i/>
          <w:iCs/>
          <w:szCs w:val="22"/>
        </w:rPr>
        <w:t xml:space="preserve">. </w:t>
      </w:r>
      <w:r w:rsidRPr="008149D1">
        <w:rPr>
          <w:i/>
          <w:szCs w:val="22"/>
        </w:rPr>
        <w:t xml:space="preserve">Ὅτι δεῖ τὸν Χριστιανὸν καὶ τὴν εἰς τοὺς ἀδελφοὺς </w:t>
      </w:r>
      <w:r w:rsidRPr="008149D1">
        <w:rPr>
          <w:b/>
          <w:i/>
          <w:szCs w:val="22"/>
        </w:rPr>
        <w:t>δεξίωσιν ἀθόρυβον καὶ λιτοτέραν</w:t>
      </w:r>
      <w:r w:rsidRPr="008149D1">
        <w:rPr>
          <w:i/>
          <w:szCs w:val="22"/>
        </w:rPr>
        <w:t xml:space="preserve"> ποιεῖσθαι). </w:t>
      </w:r>
    </w:p>
    <w:p w:rsidR="00776CDA" w:rsidRPr="008149D1" w:rsidRDefault="00776CDA" w:rsidP="00776CDA">
      <w:pPr>
        <w:rPr>
          <w:szCs w:val="22"/>
        </w:rPr>
      </w:pPr>
    </w:p>
    <w:p w:rsidR="00776CDA" w:rsidRPr="008149D1" w:rsidRDefault="00776CDA" w:rsidP="00776CDA">
      <w:pPr>
        <w:rPr>
          <w:rFonts w:cs="SBL Greek"/>
          <w:szCs w:val="22"/>
          <w:lang w:bidi="he-IL"/>
        </w:rPr>
      </w:pPr>
      <w:r w:rsidRPr="008149D1">
        <w:rPr>
          <w:szCs w:val="22"/>
        </w:rPr>
        <w:t xml:space="preserve">Η επισήμανση της ανάγκης της σχόλης και της υπακοής ως σχολής συμπλέκονται άριστα με τα επόμενα λόγια του Κυρίου περί του είδους και της ενέργειας προσευχής αλλά και αυτά που αφορούν στο Βεελζεβούλ και καταλήγουν με μια παραβολή που συνδέεται με τον ευτρεπισμένο οίκο και το πώς ο διάβολος επιστρέφει να κατοικήσει και πάλι όταν διαπιστώσει αδράνεια. Ξαφνικά, </w:t>
      </w:r>
      <w:r w:rsidRPr="008149D1">
        <w:rPr>
          <w:rFonts w:cs="SBL Greek"/>
          <w:i/>
          <w:szCs w:val="22"/>
          <w:lang w:bidi="he-IL"/>
        </w:rPr>
        <w:t xml:space="preserve">ἐγένετο δὲ ἐν τῷ λέγειν αὐτὸν ταῦτα, ἐπάρασά τις φωνὴν γυνὴ ἐκ τοῦ ὄχλου εἶπεν αὐτῷ· </w:t>
      </w:r>
      <w:r w:rsidRPr="008149D1">
        <w:rPr>
          <w:rFonts w:cs="SBL Greek"/>
          <w:b/>
          <w:i/>
          <w:szCs w:val="22"/>
          <w:lang w:bidi="he-IL"/>
        </w:rPr>
        <w:t>μακαρία ἡ κοιλία ἡ βαστάσασά σε καὶ μαστοὶ οὓς ἐθήλασας</w:t>
      </w:r>
      <w:r w:rsidRPr="008149D1">
        <w:rPr>
          <w:rFonts w:cs="SBL Greek"/>
          <w:i/>
          <w:szCs w:val="22"/>
          <w:lang w:bidi="he-IL"/>
        </w:rPr>
        <w:t>.</w:t>
      </w:r>
      <w:r w:rsidRPr="008149D1">
        <w:rPr>
          <w:rFonts w:cs="Arial"/>
          <w:i/>
          <w:szCs w:val="22"/>
          <w:lang w:bidi="he-IL"/>
        </w:rPr>
        <w:t xml:space="preserve"> </w:t>
      </w:r>
      <w:r w:rsidRPr="008149D1">
        <w:rPr>
          <w:rFonts w:cs="SBL Greek"/>
          <w:i/>
          <w:szCs w:val="22"/>
          <w:lang w:bidi="he-IL"/>
        </w:rPr>
        <w:t xml:space="preserve">αὐτὸς δὲ εἶπεν· </w:t>
      </w:r>
      <w:r w:rsidRPr="008149D1">
        <w:rPr>
          <w:rFonts w:cs="SBL Greek"/>
          <w:b/>
          <w:i/>
          <w:caps/>
          <w:szCs w:val="22"/>
          <w:lang w:bidi="he-IL"/>
        </w:rPr>
        <w:t>μ</w:t>
      </w:r>
      <w:r w:rsidRPr="008149D1">
        <w:rPr>
          <w:rFonts w:cs="SBL Greek"/>
          <w:b/>
          <w:i/>
          <w:szCs w:val="22"/>
          <w:lang w:bidi="he-IL"/>
        </w:rPr>
        <w:t xml:space="preserve">ενοῦν γε μακάριοι οἱ ἀκούοντες τὸν λόγον τοῦ </w:t>
      </w:r>
      <w:r w:rsidRPr="008149D1">
        <w:rPr>
          <w:rFonts w:cs="SBL Greek"/>
          <w:b/>
          <w:i/>
          <w:caps/>
          <w:szCs w:val="22"/>
          <w:lang w:bidi="he-IL"/>
        </w:rPr>
        <w:t>θ</w:t>
      </w:r>
      <w:r w:rsidRPr="008149D1">
        <w:rPr>
          <w:rFonts w:cs="SBL Greek"/>
          <w:b/>
          <w:i/>
          <w:szCs w:val="22"/>
          <w:lang w:bidi="he-IL"/>
        </w:rPr>
        <w:t>εοῦ καὶ φυλάσσοντες</w:t>
      </w:r>
      <w:r w:rsidRPr="008149D1">
        <w:rPr>
          <w:rFonts w:cs="SBL Greek"/>
          <w:szCs w:val="22"/>
          <w:lang w:bidi="he-IL"/>
        </w:rPr>
        <w:t>. Πρόκειται για μια ανώνυμη γυναικεία φωνή</w:t>
      </w:r>
      <w:r w:rsidRPr="008149D1">
        <w:rPr>
          <w:rStyle w:val="a6"/>
          <w:rFonts w:cs="SBL Greek"/>
          <w:szCs w:val="22"/>
          <w:lang w:bidi="he-IL"/>
        </w:rPr>
        <w:footnoteReference w:id="61"/>
      </w:r>
      <w:r w:rsidRPr="008149D1">
        <w:rPr>
          <w:rFonts w:cs="SBL Greek"/>
          <w:szCs w:val="22"/>
          <w:lang w:bidi="he-IL"/>
        </w:rPr>
        <w:t>, η οποία σε αντίθεση προς τις ανδρικές που προηγουμένως στέκονται κριτικά ή/και απορριπτικά απέναντι στον Μεσσία (11, 14-16), υψώνεται για να μακαρίσει την κοιλιά που τον βάστασε και τα στήθη που τον θήλασαν</w:t>
      </w:r>
      <w:r w:rsidRPr="008149D1">
        <w:rPr>
          <w:rStyle w:val="a6"/>
          <w:rFonts w:cs="SBL Greek"/>
          <w:szCs w:val="22"/>
          <w:lang w:bidi="he-IL"/>
        </w:rPr>
        <w:footnoteReference w:id="62"/>
      </w:r>
      <w:r w:rsidRPr="008149D1">
        <w:rPr>
          <w:rFonts w:cs="SBL Greek"/>
          <w:szCs w:val="22"/>
          <w:lang w:bidi="he-IL"/>
        </w:rPr>
        <w:t xml:space="preserve">. Έτσι εκπληρώνεται μια προφητεία της Θεοτόκου για τον εαυτό της που καταγράφεται στο γνωστό </w:t>
      </w:r>
      <w:r w:rsidRPr="008149D1">
        <w:rPr>
          <w:rFonts w:cs="SBL Greek"/>
          <w:i/>
          <w:szCs w:val="22"/>
          <w:lang w:bidi="he-IL"/>
        </w:rPr>
        <w:t>Μεγαλυνάριο</w:t>
      </w:r>
      <w:r w:rsidRPr="008149D1">
        <w:rPr>
          <w:rFonts w:cs="SBL Greek"/>
          <w:szCs w:val="22"/>
          <w:lang w:bidi="he-IL"/>
        </w:rPr>
        <w:t xml:space="preserve"> (1, 48: </w:t>
      </w:r>
      <w:r w:rsidRPr="008149D1">
        <w:rPr>
          <w:rFonts w:cs="SBL Greek"/>
          <w:i/>
          <w:szCs w:val="22"/>
          <w:lang w:bidi="he-IL"/>
        </w:rPr>
        <w:lastRenderedPageBreak/>
        <w:t>ἰδοὺ γὰρ ἀπὸ τοῦ νῦν μακαριοῦσίν με πᾶσαι αἱ γενεαί</w:t>
      </w:r>
      <w:r w:rsidRPr="008149D1">
        <w:rPr>
          <w:rFonts w:cs="SBL Greek"/>
          <w:szCs w:val="22"/>
          <w:lang w:bidi="he-IL"/>
        </w:rPr>
        <w:t xml:space="preserve">) αφού προηγουμένως μία άλλη πρώην στείρα γερόντισσα, η έξι μηνών έγκυος Ελισάβεθ, με το ήδη 24 εβδομάδων έμβρυο να σκιρτά στην κοιλιά της, επίσης </w:t>
      </w:r>
      <w:r w:rsidRPr="008149D1">
        <w:rPr>
          <w:rFonts w:cs="SBL Greek"/>
          <w:b/>
          <w:i/>
          <w:szCs w:val="22"/>
          <w:lang w:bidi="he-IL"/>
        </w:rPr>
        <w:t>ἀνεφώνησεν κραυγῇ μεγάλη</w:t>
      </w:r>
      <w:r w:rsidRPr="008149D1">
        <w:rPr>
          <w:rFonts w:cs="SBL Greek"/>
          <w:szCs w:val="22"/>
          <w:lang w:bidi="he-IL"/>
        </w:rPr>
        <w:t xml:space="preserve"> «</w:t>
      </w:r>
      <w:r w:rsidRPr="008149D1">
        <w:rPr>
          <w:rFonts w:cs="SBL Greek"/>
          <w:i/>
          <w:szCs w:val="22"/>
          <w:lang w:bidi="he-IL"/>
        </w:rPr>
        <w:t>εὐλογημένη σὺ ἐν γυναιξὶν καὶ εὐλογημένος ὁ καρπὸς τῆς κοιλίας σου»</w:t>
      </w:r>
      <w:r w:rsidRPr="008149D1">
        <w:rPr>
          <w:rFonts w:cs="SBL Greek"/>
          <w:szCs w:val="22"/>
          <w:lang w:bidi="he-IL"/>
        </w:rPr>
        <w:t xml:space="preserve"> (1, 42).</w:t>
      </w:r>
    </w:p>
    <w:p w:rsidR="00776CDA" w:rsidRPr="008149D1" w:rsidRDefault="00776CDA" w:rsidP="00776CDA">
      <w:pPr>
        <w:autoSpaceDE w:val="0"/>
        <w:autoSpaceDN w:val="0"/>
        <w:adjustRightInd w:val="0"/>
        <w:rPr>
          <w:rFonts w:cs="BibliaLS"/>
          <w:szCs w:val="22"/>
        </w:rPr>
      </w:pPr>
    </w:p>
    <w:p w:rsidR="00776CDA" w:rsidRPr="008149D1" w:rsidRDefault="00776CDA" w:rsidP="00776CDA">
      <w:pPr>
        <w:autoSpaceDE w:val="0"/>
        <w:autoSpaceDN w:val="0"/>
        <w:adjustRightInd w:val="0"/>
        <w:rPr>
          <w:rFonts w:cs="Arial"/>
          <w:color w:val="FF0000"/>
          <w:szCs w:val="22"/>
          <w:lang w:bidi="he-IL"/>
        </w:rPr>
      </w:pPr>
      <w:r w:rsidRPr="008149D1">
        <w:rPr>
          <w:rFonts w:cs="BibliaLS"/>
          <w:szCs w:val="22"/>
        </w:rPr>
        <w:t>Ο «</w:t>
      </w:r>
      <w:r w:rsidRPr="008149D1">
        <w:rPr>
          <w:rFonts w:cs="BibliaLS"/>
          <w:i/>
          <w:szCs w:val="22"/>
        </w:rPr>
        <w:t>τριπλός</w:t>
      </w:r>
      <w:r w:rsidRPr="008149D1">
        <w:rPr>
          <w:rFonts w:cs="BibliaLS"/>
          <w:szCs w:val="22"/>
        </w:rPr>
        <w:t xml:space="preserve"> όρος» </w:t>
      </w:r>
      <w:r w:rsidRPr="008149D1">
        <w:rPr>
          <w:rFonts w:cs="SBL Greek"/>
          <w:i/>
          <w:szCs w:val="22"/>
          <w:lang w:bidi="he-IL"/>
        </w:rPr>
        <w:t>μεν-οῦν-γε</w:t>
      </w:r>
      <w:r w:rsidRPr="008149D1">
        <w:rPr>
          <w:rFonts w:cs="SBL Greek"/>
          <w:szCs w:val="22"/>
          <w:lang w:bidi="he-IL"/>
        </w:rPr>
        <w:t xml:space="preserve"> </w:t>
      </w:r>
      <w:r w:rsidRPr="008149D1">
        <w:rPr>
          <w:szCs w:val="22"/>
        </w:rPr>
        <w:t xml:space="preserve">(ή το </w:t>
      </w:r>
      <w:r w:rsidRPr="008149D1">
        <w:rPr>
          <w:rFonts w:cs="BibliaLS"/>
          <w:i/>
          <w:szCs w:val="22"/>
        </w:rPr>
        <w:t xml:space="preserve">μὲν </w:t>
      </w:r>
      <w:r w:rsidRPr="008149D1">
        <w:rPr>
          <w:rFonts w:cs="SBL Greek"/>
          <w:i/>
          <w:szCs w:val="22"/>
          <w:lang w:bidi="he-IL"/>
        </w:rPr>
        <w:t>οὖν</w:t>
      </w:r>
      <w:r w:rsidRPr="008149D1">
        <w:rPr>
          <w:rFonts w:cs="BibliaLS"/>
          <w:szCs w:val="22"/>
        </w:rPr>
        <w:t xml:space="preserve">) </w:t>
      </w:r>
      <w:r w:rsidRPr="008149D1">
        <w:rPr>
          <w:szCs w:val="22"/>
        </w:rPr>
        <w:t>μπορεί να εισαγάγει μια αντίθεση (και έτσι αποδίδεται σε κάποιες ευρωπαϊκές μεταφράσεις όπου μάλλον καταπολεμείται η Μαριολατρία), μια επιβεβαίωση ή συγκατάθεση συνοδευόμενη μια τροποίηση. Εν προκειμένω συμβαίνει μάλλον το τρίτο καθώς ο ακροατής έχει υπόψιν του όσα έχει ήδη διακηρύξει η Ελισάβετ (</w:t>
      </w:r>
      <w:r w:rsidRPr="008149D1">
        <w:rPr>
          <w:szCs w:val="22"/>
          <w:lang w:val="en-US"/>
        </w:rPr>
        <w:t>﻿</w:t>
      </w:r>
      <w:r w:rsidRPr="008149D1">
        <w:rPr>
          <w:szCs w:val="22"/>
        </w:rPr>
        <w:t xml:space="preserve">1, 42. </w:t>
      </w:r>
      <w:r w:rsidRPr="008149D1">
        <w:rPr>
          <w:szCs w:val="22"/>
          <w:lang w:val="en-US"/>
        </w:rPr>
        <w:t>﻿</w:t>
      </w:r>
      <w:r w:rsidRPr="008149D1">
        <w:rPr>
          <w:szCs w:val="22"/>
        </w:rPr>
        <w:t xml:space="preserve">45. 48). </w:t>
      </w:r>
      <w:r w:rsidRPr="008149D1">
        <w:rPr>
          <w:rFonts w:cs="SBL Greek"/>
          <w:szCs w:val="22"/>
          <w:lang w:bidi="he-IL"/>
        </w:rPr>
        <w:t xml:space="preserve">Ο Ιησούς επιβεβαιώνει το λεχθέν. Προσθέτει, όμως, ότι πραγματικά ευτυχισμένοι είναι αυτοί που διαρκώς αφουγκράζονται τον λόγο του Θεού και τον </w:t>
      </w:r>
      <w:r w:rsidRPr="008149D1">
        <w:rPr>
          <w:rFonts w:cs="SBL Greek"/>
          <w:i/>
          <w:szCs w:val="22"/>
          <w:lang w:bidi="he-IL"/>
        </w:rPr>
        <w:t>φυλάττουν</w:t>
      </w:r>
      <w:r w:rsidRPr="008149D1">
        <w:rPr>
          <w:rFonts w:cs="SBL Greek"/>
          <w:szCs w:val="22"/>
          <w:lang w:bidi="he-IL"/>
        </w:rPr>
        <w:t xml:space="preserve"> διαρκώς στη μνήμη και την καρδιά τους. Εν προκειμένω απηχείται το 8, 21: όταν μετά την παραβολή του σπορέα ενημέρωσαν τον Κύριο ότι τον αναζητούν η μητέρα και τα αδέλφια του, </w:t>
      </w:r>
      <w:r w:rsidRPr="008149D1">
        <w:rPr>
          <w:rFonts w:cs="SBL Greek"/>
          <w:i/>
          <w:szCs w:val="22"/>
          <w:lang w:bidi="he-IL"/>
        </w:rPr>
        <w:t xml:space="preserve">ἀποκριθεὶς εἶπεν πρὸς αὐτούς· μήτηρ μου καὶ ἀδελφοί μου οὗτοί εἰσιν </w:t>
      </w:r>
      <w:r w:rsidRPr="008149D1">
        <w:rPr>
          <w:rFonts w:cs="SBL Greek"/>
          <w:b/>
          <w:i/>
          <w:szCs w:val="22"/>
          <w:lang w:bidi="he-IL"/>
        </w:rPr>
        <w:t xml:space="preserve">οἱ τὸν λόγον τοῦ </w:t>
      </w:r>
      <w:r w:rsidRPr="008149D1">
        <w:rPr>
          <w:rFonts w:cs="SBL Greek"/>
          <w:b/>
          <w:i/>
          <w:caps/>
          <w:szCs w:val="22"/>
          <w:lang w:bidi="he-IL"/>
        </w:rPr>
        <w:t>θ</w:t>
      </w:r>
      <w:r w:rsidRPr="008149D1">
        <w:rPr>
          <w:rFonts w:cs="SBL Greek"/>
          <w:b/>
          <w:i/>
          <w:szCs w:val="22"/>
          <w:lang w:bidi="he-IL"/>
        </w:rPr>
        <w:t>εοῦ ἀκούοντες καὶ ποιοῦντες</w:t>
      </w:r>
      <w:r w:rsidRPr="008149D1">
        <w:rPr>
          <w:rStyle w:val="a6"/>
          <w:rFonts w:cs="SBL Greek"/>
          <w:b/>
          <w:i/>
          <w:szCs w:val="22"/>
          <w:lang w:bidi="he-IL"/>
        </w:rPr>
        <w:footnoteReference w:id="63"/>
      </w:r>
      <w:r w:rsidRPr="008149D1">
        <w:rPr>
          <w:rFonts w:cs="Arial"/>
          <w:i/>
          <w:szCs w:val="22"/>
          <w:lang w:bidi="he-IL"/>
        </w:rPr>
        <w:t>.</w:t>
      </w:r>
      <w:r w:rsidRPr="008149D1">
        <w:rPr>
          <w:szCs w:val="22"/>
        </w:rPr>
        <w:t xml:space="preserve"> Τα δύο ρήματα (</w:t>
      </w:r>
      <w:r w:rsidRPr="008149D1">
        <w:rPr>
          <w:rFonts w:cs="SBL Greek"/>
          <w:i/>
          <w:szCs w:val="22"/>
          <w:lang w:bidi="he-IL"/>
        </w:rPr>
        <w:t>οἱ ἀκούοντες […] καὶ φυλάσσοντες)</w:t>
      </w:r>
      <w:r w:rsidRPr="008149D1">
        <w:rPr>
          <w:szCs w:val="22"/>
        </w:rPr>
        <w:t xml:space="preserve"> στην Α.Γ. λειτουργούν ως συνώνυμα καθώς το </w:t>
      </w:r>
      <w:r w:rsidRPr="008149D1">
        <w:rPr>
          <w:i/>
          <w:szCs w:val="22"/>
        </w:rPr>
        <w:t>ακούω</w:t>
      </w:r>
      <w:r w:rsidRPr="008149D1">
        <w:rPr>
          <w:szCs w:val="22"/>
        </w:rPr>
        <w:t xml:space="preserve"> σημαίνει και </w:t>
      </w:r>
      <w:r w:rsidRPr="008149D1">
        <w:rPr>
          <w:i/>
          <w:szCs w:val="22"/>
        </w:rPr>
        <w:t>υπακούω</w:t>
      </w:r>
      <w:r w:rsidRPr="008149D1">
        <w:rPr>
          <w:szCs w:val="22"/>
        </w:rPr>
        <w:t xml:space="preserve">. Γι’ αυτό και είναι η πρώτη λέξη του Συμβόλου της Πίστης (του </w:t>
      </w:r>
      <w:r w:rsidRPr="008149D1">
        <w:rPr>
          <w:i/>
          <w:szCs w:val="22"/>
        </w:rPr>
        <w:t>Σεμά</w:t>
      </w:r>
      <w:r w:rsidRPr="008149D1">
        <w:rPr>
          <w:szCs w:val="22"/>
        </w:rPr>
        <w:t xml:space="preserve">) του Ιουδαϊσμού (Δτ. 6, 4). Εν προκειμένω ίσως το </w:t>
      </w:r>
      <w:r w:rsidRPr="008149D1">
        <w:rPr>
          <w:rFonts w:cs="SBL Greek"/>
          <w:i/>
          <w:szCs w:val="22"/>
          <w:lang w:bidi="he-IL"/>
        </w:rPr>
        <w:t xml:space="preserve">οἱ ἀκούοντες </w:t>
      </w:r>
      <w:r w:rsidRPr="008149D1">
        <w:rPr>
          <w:szCs w:val="22"/>
        </w:rPr>
        <w:t xml:space="preserve">αντιστοιχεί στη μήτρα που συλλαμβάνει και το </w:t>
      </w:r>
      <w:r w:rsidRPr="008149D1">
        <w:rPr>
          <w:rFonts w:cs="SBL Greek"/>
          <w:b/>
          <w:i/>
          <w:szCs w:val="22"/>
          <w:lang w:bidi="he-IL"/>
        </w:rPr>
        <w:t>ποιοῦντες</w:t>
      </w:r>
      <w:r w:rsidRPr="008149D1">
        <w:rPr>
          <w:szCs w:val="22"/>
        </w:rPr>
        <w:t xml:space="preserve"> στους μαστούς που θηλάζουν και τροφοδοτούν τον «σπερματικό» λόγο του Θεού. Στον Ιουδαϊσμό, όπως προδίδει το </w:t>
      </w:r>
      <w:r w:rsidRPr="008149D1">
        <w:rPr>
          <w:rFonts w:cs="SBL Greek"/>
          <w:i/>
          <w:szCs w:val="22"/>
          <w:lang w:bidi="he-IL"/>
        </w:rPr>
        <w:t xml:space="preserve">ταῦτα πάντα ἐφύλαξα ἐκ νεότητος </w:t>
      </w:r>
      <w:r w:rsidRPr="008149D1">
        <w:rPr>
          <w:rFonts w:cs="Arial"/>
          <w:szCs w:val="22"/>
          <w:lang w:bidi="he-IL"/>
        </w:rPr>
        <w:t xml:space="preserve">(18, 21) του πλούσιου, το </w:t>
      </w:r>
      <w:r w:rsidRPr="008149D1">
        <w:rPr>
          <w:rFonts w:cs="Arial"/>
          <w:i/>
          <w:szCs w:val="22"/>
          <w:lang w:bidi="he-IL"/>
        </w:rPr>
        <w:t>φυλάσσω</w:t>
      </w:r>
      <w:r w:rsidRPr="008149D1">
        <w:rPr>
          <w:rFonts w:cs="Arial"/>
          <w:szCs w:val="22"/>
          <w:lang w:bidi="he-IL"/>
        </w:rPr>
        <w:t xml:space="preserve"> συνδεόταν ιδιαιτέρως με την εφαρμογή των διατάξεων του Νόμου. Πλέον αφορά στην υπακοή και εφαρμογή του λόγου του Ιησού. Γι’ αυτό ήδη στο 10, 23-4 Αυτός μακαρίζει τους μαθητές:</w:t>
      </w:r>
      <w:r w:rsidRPr="008149D1">
        <w:rPr>
          <w:rFonts w:cs="Arial"/>
          <w:b/>
          <w:color w:val="FF0000"/>
          <w:szCs w:val="22"/>
          <w:lang w:bidi="he-IL"/>
        </w:rPr>
        <w:t xml:space="preserve"> </w:t>
      </w:r>
      <w:r w:rsidRPr="008149D1">
        <w:rPr>
          <w:rFonts w:cs="SBL Greek"/>
          <w:i/>
          <w:szCs w:val="22"/>
          <w:lang w:bidi="he-IL"/>
        </w:rPr>
        <w:t>μακάριοι οἱ ὀφθαλμοὶ οἱ βλέποντες ἃ βλέπετε.</w:t>
      </w:r>
      <w:r w:rsidRPr="008149D1">
        <w:rPr>
          <w:rFonts w:cs="Arial"/>
          <w:i/>
          <w:szCs w:val="22"/>
          <w:vertAlign w:val="superscript"/>
          <w:lang w:bidi="he-IL"/>
        </w:rPr>
        <w:t xml:space="preserve"> </w:t>
      </w:r>
      <w:r w:rsidRPr="008149D1">
        <w:rPr>
          <w:rFonts w:cs="SBL Greek"/>
          <w:i/>
          <w:szCs w:val="22"/>
          <w:lang w:bidi="he-IL"/>
        </w:rPr>
        <w:t>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8149D1">
        <w:rPr>
          <w:rFonts w:cs="Arial"/>
          <w:szCs w:val="22"/>
          <w:lang w:bidi="he-IL"/>
        </w:rPr>
        <w:t xml:space="preserve"> </w:t>
      </w:r>
      <w:r w:rsidRPr="008149D1">
        <w:rPr>
          <w:szCs w:val="22"/>
        </w:rPr>
        <w:t xml:space="preserve">Η ίδια η Θεοτόκος </w:t>
      </w:r>
      <w:r w:rsidRPr="008149D1">
        <w:rPr>
          <w:i/>
          <w:szCs w:val="22"/>
        </w:rPr>
        <w:t>διετήρει πάντα τα ρήματα στην καρδιά της</w:t>
      </w:r>
      <w:r w:rsidRPr="008149D1">
        <w:rPr>
          <w:szCs w:val="22"/>
        </w:rPr>
        <w:t>.</w:t>
      </w:r>
    </w:p>
    <w:p w:rsidR="00776CDA" w:rsidRPr="008149D1" w:rsidRDefault="00776CDA" w:rsidP="00776CDA">
      <w:pPr>
        <w:rPr>
          <w:rFonts w:cs="Silver Humana"/>
          <w:szCs w:val="22"/>
        </w:rPr>
      </w:pPr>
    </w:p>
    <w:p w:rsidR="00776CDA" w:rsidRPr="008149D1" w:rsidRDefault="00776CDA" w:rsidP="00776CDA">
      <w:pPr>
        <w:spacing w:after="100" w:afterAutospacing="1"/>
        <w:rPr>
          <w:rFonts w:cs="Arial"/>
          <w:szCs w:val="22"/>
        </w:rPr>
      </w:pPr>
      <w:r w:rsidRPr="008149D1">
        <w:rPr>
          <w:rFonts w:cs="Silver Humana"/>
          <w:szCs w:val="22"/>
        </w:rPr>
        <w:t xml:space="preserve">Οι Πατέρες συνδέουν τον συγκεκριμένο μακαρισμό με την προηγηθείσα θεραπεία του κωφού, που δεν ακούγεται στη Σύναξη αφού το ανάγνωσμα την αποσιωπά. Αυτός όταν απελευθερώθηκε από τον δαίμονα άρχισε να ομιλεί και </w:t>
      </w:r>
      <w:r w:rsidRPr="008149D1">
        <w:rPr>
          <w:rFonts w:cs="Silver Humana"/>
          <w:i/>
          <w:szCs w:val="22"/>
        </w:rPr>
        <w:t>ἐθαύμασαν</w:t>
      </w:r>
      <w:r w:rsidRPr="008149D1">
        <w:rPr>
          <w:rFonts w:cs="Silver Humana"/>
          <w:szCs w:val="22"/>
        </w:rPr>
        <w:t xml:space="preserve"> οι όχλοι. Πλέον έπρεπε να μάθει και να ακούει προκειμένου να ξεκινήσει η αλυσιδωτή αντίδραση που προκαλεί η πραγματική χρήση αυτής της αίσθησης (πρβλ. Ρωμ. 10, 10-4): </w:t>
      </w:r>
      <w:r w:rsidRPr="008149D1">
        <w:rPr>
          <w:rFonts w:cs="Arial"/>
          <w:i/>
          <w:szCs w:val="22"/>
        </w:rPr>
        <w:t xml:space="preserve">Διὰ τί τῆς γυναικὸς εἰπούσης͵ «μακαρία ἡ κοιλία ἡ βαστάσασά σε»͵ καὶ τὰ ἑξῆς͵ αὐτὸς Χριστὸς ὁ δεσπότης εἶπε͵ «μενοῦνγε […]» ἁρμοδίως πρὸς τὸν καιρὸν τοῦτό φησιν· ἐπειδὴ γὰρ οἱ τῶν θείων λόγων ἀνήκοοι τοὺς ὑπηκόους τούτων κατέκριναν͵ αὐτὸς τὸ ἐναντίον ποιῶν͵ μᾶλλον μακαρίζει τούτους· λοιπὸν δὲ καὶ διὰ τὸν ἰαθέντα κωφὸν͵ ἵνα καὶ αὐτὸς </w:t>
      </w:r>
      <w:r w:rsidRPr="008149D1">
        <w:rPr>
          <w:rFonts w:cs="Arial"/>
          <w:b/>
          <w:i/>
          <w:szCs w:val="22"/>
        </w:rPr>
        <w:t>ἀκούσας μάθῃ</w:t>
      </w:r>
      <w:r w:rsidRPr="008149D1">
        <w:rPr>
          <w:rFonts w:cs="Arial"/>
          <w:i/>
          <w:szCs w:val="22"/>
        </w:rPr>
        <w:t xml:space="preserve">͵ καὶ μαθὼν </w:t>
      </w:r>
      <w:r w:rsidRPr="008149D1">
        <w:rPr>
          <w:rFonts w:cs="Arial"/>
          <w:b/>
          <w:i/>
          <w:szCs w:val="22"/>
        </w:rPr>
        <w:t>πιστεύσῃ</w:t>
      </w:r>
      <w:r w:rsidRPr="008149D1">
        <w:rPr>
          <w:rFonts w:cs="Arial"/>
          <w:i/>
          <w:szCs w:val="22"/>
        </w:rPr>
        <w:t xml:space="preserve">͵ καὶ πιστεύσας </w:t>
      </w:r>
      <w:r w:rsidRPr="008149D1">
        <w:rPr>
          <w:rFonts w:cs="Arial"/>
          <w:b/>
          <w:i/>
          <w:szCs w:val="22"/>
        </w:rPr>
        <w:t>ἐργάσηται</w:t>
      </w:r>
      <w:r w:rsidRPr="008149D1">
        <w:rPr>
          <w:rFonts w:cs="Arial"/>
          <w:i/>
          <w:szCs w:val="22"/>
        </w:rPr>
        <w:t xml:space="preserve">͵ καὶ ἐργασμένος </w:t>
      </w:r>
      <w:r w:rsidRPr="008149D1">
        <w:rPr>
          <w:rFonts w:cs="Arial"/>
          <w:b/>
          <w:i/>
          <w:szCs w:val="22"/>
        </w:rPr>
        <w:t>στεφανωθῇ καὶ δοξασθῇ</w:t>
      </w:r>
      <w:r w:rsidRPr="008149D1">
        <w:rPr>
          <w:rFonts w:cs="Arial"/>
          <w:i/>
          <w:szCs w:val="22"/>
        </w:rPr>
        <w:t xml:space="preserve"> μετὰ πάντων τῶν φυλασσόντων τὰς δεσποτικὰς ἐντολάς</w:t>
      </w:r>
      <w:r w:rsidRPr="008149D1">
        <w:rPr>
          <w:rFonts w:cs="Arial"/>
          <w:szCs w:val="22"/>
        </w:rPr>
        <w:t>.</w:t>
      </w:r>
    </w:p>
    <w:p w:rsidR="00776CDA" w:rsidRPr="008149D1" w:rsidRDefault="00776CDA" w:rsidP="00776CDA">
      <w:pPr>
        <w:spacing w:after="100" w:afterAutospacing="1"/>
        <w:rPr>
          <w:rFonts w:cs="Arial"/>
          <w:szCs w:val="22"/>
        </w:rPr>
      </w:pPr>
      <w:r w:rsidRPr="008149D1">
        <w:rPr>
          <w:rFonts w:cs="Arial"/>
          <w:szCs w:val="22"/>
        </w:rPr>
        <w:t xml:space="preserve">Είναι όντως παράδοξο ότι κατά την εορτή των Εισοδίων όχι μόνον δεν αναγιγνώσκεται κάποια περικοπή με πρωταγωνίστρια τη Θεοτόκο αλλά το ίδιο το ανάγνωσμα κατακλείεται με φράση η οποία κατά κάποιο τρόπο φαίνεται να σχετικοποιεί την αποκλειστικότητά της. Γενικότερα τα βιβλία της Κ.Δ. και μάλιστα τα αρχαιότερα εξ αυτών (οι επιστολές του Παύλου) είναι επιφυλακτικά στην προβολή της Θεοτόκου. Γράφτηκαν σε έναν μεσογειακό κόσμο που ήταν εξαιρετικά έντονη ένεκα και της πατριαρχίας του Ρωμαϊκού καθεστώτος η λατρεία της Μεγάλης Μάνας (Ίσιδας) παραστάσεις της οποίας επιβιώνουν και στα δυτικά αγάλματα της Παναγίας-Μαντόνα αλλά και στη Μαριολατρία όχι μόνον του Ρωμαιοκαθολικού κόσμου αλλά και στη λαϊκή ευσέβεια της Ανατολής. Τα Εισόδια της Θεοτόκου, όπως και η σύλληψη και το περιεχόμενο των λοιπών θεομητορικών εορτών περιγράφονται στο απόκρυφο Πρωτευαγγέλιο του Ιακώβου (150 μ.Χ.). Η Εκκλησία σεβάστηκε και καθιέρωσε τις συγκεκριμένες αφηγήσεις καθώς διασώζουν βαθύτερες ίσως αλήθειες για το πώς μπορούν τα μέλη τους να κυοφορήσουν τον Χριστό σε έναν κόσμο «ομογενοποιημένο» που εξακολουθεί να αναζητά ελπίδα. Η Παρθένος, όπως και η Μαριάμ της ευαγγελικής αφήγησης, ξεπερνώντας τα στερεότυπα του </w:t>
      </w:r>
      <w:r w:rsidRPr="008149D1">
        <w:rPr>
          <w:rFonts w:cs="Arial"/>
          <w:szCs w:val="22"/>
        </w:rPr>
        <w:lastRenderedPageBreak/>
        <w:t xml:space="preserve">φύλου και της φυλής, υπερβαίνοντας ακόμη και τους συγγενικούς δεσμούς (και όχι μόνον αυτούς που υπαγορεύει το </w:t>
      </w:r>
      <w:r w:rsidRPr="008149D1">
        <w:rPr>
          <w:rFonts w:cs="Arial"/>
          <w:szCs w:val="22"/>
          <w:lang w:val="en-US"/>
        </w:rPr>
        <w:t>DNA</w:t>
      </w:r>
      <w:r w:rsidRPr="008149D1">
        <w:rPr>
          <w:rFonts w:cs="Arial"/>
          <w:szCs w:val="22"/>
        </w:rPr>
        <w:t xml:space="preserve">) συνειδητοποίησαν και ως γυναίκες το εξής: όπως για να </w:t>
      </w:r>
      <w:r w:rsidRPr="008149D1">
        <w:rPr>
          <w:rFonts w:cs="Arial"/>
          <w:i/>
          <w:szCs w:val="22"/>
        </w:rPr>
        <w:t>μορφωθεί</w:t>
      </w:r>
      <w:r w:rsidRPr="008149D1">
        <w:rPr>
          <w:rFonts w:cs="Arial"/>
          <w:szCs w:val="22"/>
        </w:rPr>
        <w:t xml:space="preserve"> ένας άνθρωπος είναι απαραίτητο να ζήσει στο σκότος και τη σιωπή της μήτρας αναπτύσσοντας το αισθητήριο της ακοής, έτσι και για να ωριμάσει πνευματικά είναι απαραίτητη η είσοδος στα Άγια των Αγίων της σιωπής και της ακρόασης του αυθεντικού Λόγου. Έτσι τον γνωρίζει ουσιαστικά (που στη βιβλική γλώσσα είναι ταυτόσημο του </w:t>
      </w:r>
      <w:r w:rsidRPr="008149D1">
        <w:rPr>
          <w:rFonts w:cs="Arial"/>
          <w:i/>
          <w:szCs w:val="22"/>
        </w:rPr>
        <w:t>κοινωνεί</w:t>
      </w:r>
      <w:r w:rsidRPr="008149D1">
        <w:rPr>
          <w:rFonts w:cs="Arial"/>
          <w:szCs w:val="22"/>
        </w:rPr>
        <w:t xml:space="preserve">) και ταυτόχρονα τον κυοφορεί στον κόσμο μεταμορφούμενος σε πηγή ύδατος ζώντος που μεταβάλλει τη στέπα σε παράδεισο. Τα Άγια των Αγίων του </w:t>
      </w:r>
      <w:r w:rsidRPr="008149D1">
        <w:rPr>
          <w:rFonts w:cs="Arial"/>
          <w:i/>
          <w:szCs w:val="22"/>
        </w:rPr>
        <w:t>μοναδικού</w:t>
      </w:r>
      <w:r w:rsidRPr="008149D1">
        <w:rPr>
          <w:rFonts w:cs="Arial"/>
          <w:szCs w:val="22"/>
        </w:rPr>
        <w:t xml:space="preserve"> Ναού των Ιεροσολύμων («του μοναδικού Θεού, του μοναδικού λαού»! όπως διακήρυσσαν οι Ισραηλίτες) ήταν κατασκότεινα και ουσιαστικά κενά αφού η κιβωτός είχε χαθεί αιώνες πριν. Με την παρουσία και τη </w:t>
      </w:r>
      <w:r w:rsidRPr="008149D1">
        <w:rPr>
          <w:rFonts w:cs="Arial"/>
          <w:i/>
          <w:szCs w:val="22"/>
        </w:rPr>
        <w:t>θεία λειτουργία</w:t>
      </w:r>
      <w:r w:rsidRPr="008149D1">
        <w:rPr>
          <w:rFonts w:cs="Arial"/>
          <w:szCs w:val="22"/>
        </w:rPr>
        <w:t xml:space="preserve"> της Θεοτόκου γίνονται πλέον από κάθε άποψη «διάφανα»-διαμπερή. Αυτό το γεγονός που θα ολοκληρωθεί με το σκίσιμο κατά τη Σταύρωση του καταπετάσματος που έπλεκε σύμφωνα με το Πρωτευαγγέλιο η Θεοτόκος όταν δέχτηκε τον Ευαγγελισμό για να συμβεί η </w:t>
      </w:r>
      <w:r w:rsidRPr="008149D1">
        <w:rPr>
          <w:rFonts w:cs="Arial"/>
          <w:i/>
          <w:szCs w:val="22"/>
        </w:rPr>
        <w:t>Μεγάλη Έκρηξη</w:t>
      </w:r>
      <w:r w:rsidRPr="008149D1">
        <w:rPr>
          <w:rFonts w:cs="Arial"/>
          <w:szCs w:val="22"/>
        </w:rPr>
        <w:t xml:space="preserve"> της καινούργιας Δημιουργίας. Έτσι τα Εισόδια μεταβάλλονται σε γόνιμη Έξοδο που απελευθερώνει και νοηματοδοτεί τον κόσμο. Σε αυτήν την καινή Έξοδο δεν πρωταγωνιστεί ένας νέος Μωυσής που </w:t>
      </w:r>
      <w:r w:rsidRPr="008149D1">
        <w:rPr>
          <w:rFonts w:cs="Arial"/>
          <w:i/>
          <w:szCs w:val="22"/>
        </w:rPr>
        <w:t>κοιμάται/τελευτά</w:t>
      </w:r>
      <w:r w:rsidRPr="008149D1">
        <w:rPr>
          <w:rFonts w:cs="Arial"/>
          <w:szCs w:val="22"/>
        </w:rPr>
        <w:t xml:space="preserve"> πριν την είσοδο στη Γη της Επαγγελίας αλλά κάθε νέα Εύα η οποία δεν φιλοσοφεί απλώς αλλά συλλαμβάνει τον Λόγο και τον γεννά στη χώρα και τη σκιά του θανάτου.</w:t>
      </w:r>
    </w:p>
    <w:p w:rsidR="00776CDA"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rsidR="00D83597" w:rsidRDefault="00263C32" w:rsidP="00263C32">
      <w:pPr>
        <w:pStyle w:val="1"/>
        <w:jc w:val="center"/>
      </w:pPr>
      <w:r>
        <w:lastRenderedPageBreak/>
        <w:t>Β. ΘΑΥΜΑΤΑ</w:t>
      </w:r>
    </w:p>
    <w:p w:rsidR="00263C32" w:rsidRDefault="00263C32" w:rsidP="00D83597"/>
    <w:p w:rsidR="00263C32" w:rsidRDefault="00263C32" w:rsidP="00263C32">
      <w:r>
        <w:rPr>
          <w:b/>
          <w:bCs/>
        </w:rPr>
        <w:t xml:space="preserve">Οι έξι εξορκισμοί και δεκαεπτά θεραπείες του Ιησού, </w:t>
      </w:r>
      <w:r>
        <w:t>που αφορούν στον άνθρωπο και στη φύση, φανερώνουν τη δόξα του Θεού, θεραπεύουν συνολικά τη ζωή, διδάσκουν τα μυστήρια της βασιλείας του Θεού και προϋ</w:t>
      </w:r>
      <w:r>
        <w:softHyphen/>
        <w:t xml:space="preserve">ποθέτουν από μέρους του ανθρώπου </w:t>
      </w:r>
      <w:r>
        <w:rPr>
          <w:i/>
          <w:iCs/>
        </w:rPr>
        <w:t xml:space="preserve">ευαισθησία, γεγυμνασμένα αισθητήρια </w:t>
      </w:r>
      <w:r>
        <w:t xml:space="preserve">καί πίστη πού ξεπερνά την ατομοκεντρικότητα καί κρατύνει την εμπιστοσύνη στο Θεό, στον άνθρωπο καί στη ζωή. Σημειωτέον ότι οι Ευαγγελιστές ουδέποτε αναφέρουν ότι ο Ιησούς τέλεσε </w:t>
      </w:r>
      <w:r>
        <w:rPr>
          <w:b/>
          <w:bCs/>
          <w:i/>
          <w:iCs/>
        </w:rPr>
        <w:t>θαύμα</w:t>
      </w:r>
      <w:r>
        <w:t xml:space="preserve">, γιατί το θαύμα είναι κάτι το οποίο εκθαμβώνει τον άνθρωπο, καταστέλλει την ελευθερία του και τελικά τον υποχρεώνει να πιστέψει σε εκείνον που το πραγματοποιεί. Οι Ευαγγελιστές ομιλούν για </w:t>
      </w:r>
      <w:r>
        <w:rPr>
          <w:i/>
          <w:iCs/>
        </w:rPr>
        <w:t>δυνάμεις</w:t>
      </w:r>
      <w:r>
        <w:t xml:space="preserve">, ενώ ο Ιωάννης χρησιμοποιεί τον όρο </w:t>
      </w:r>
      <w:r>
        <w:rPr>
          <w:i/>
          <w:iCs/>
        </w:rPr>
        <w:t>σημεία</w:t>
      </w:r>
      <w:r>
        <w:t xml:space="preserve">, σημάδια της Βασιλείας, της παρουσίας του νέου κόσμου του Θεού. </w:t>
      </w:r>
    </w:p>
    <w:p w:rsidR="00263C32" w:rsidRPr="0051557C" w:rsidRDefault="00263C32" w:rsidP="00263C32"/>
    <w:p w:rsidR="00263C32" w:rsidRDefault="00263C32" w:rsidP="00263C32">
      <w:r>
        <w:rPr>
          <w:caps/>
        </w:rPr>
        <w:t>σ</w:t>
      </w:r>
      <w:r>
        <w:t xml:space="preserve">τον παρακάτω πίνακα επιχειρείται μία σύγκριση των πολλών και ποικίλων θαυμάτων του Ιησού, τα οποία κατέγραψαν μόλις 40 χρόνια μετά το θάνατο και την ανάστασή </w:t>
      </w:r>
      <w:r>
        <w:rPr>
          <w:caps/>
        </w:rPr>
        <w:t>τ</w:t>
      </w:r>
      <w:r>
        <w:t xml:space="preserve">ου οι </w:t>
      </w:r>
      <w:r>
        <w:rPr>
          <w:i/>
          <w:iCs/>
        </w:rPr>
        <w:t>αυτόπτες μάρτυρες και υπηρέτες</w:t>
      </w:r>
      <w:r>
        <w:t xml:space="preserve"> </w:t>
      </w:r>
      <w:r>
        <w:rPr>
          <w:caps/>
        </w:rPr>
        <w:t>τ</w:t>
      </w:r>
      <w:r>
        <w:t>ου, με τα θαύματα τα οποία, όπως ήδη σημειώθηκε, φέρεται ότι πραγματοποίησαν κάποιοι σύγχρονοι του Σαμάνοι ή εξορκιστές.</w:t>
      </w:r>
    </w:p>
    <w:p w:rsidR="00263C32" w:rsidRDefault="00263C32" w:rsidP="00263C32">
      <w:pPr>
        <w:rPr>
          <w:lang w:bidi="he-IL"/>
        </w:rPr>
      </w:pPr>
    </w:p>
    <w:tbl>
      <w:tblPr>
        <w:tblpPr w:leftFromText="180" w:rightFromText="180" w:vertAnchor="text" w:horzAnchor="page" w:tblpX="1909" w:tblpY="9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9"/>
        <w:gridCol w:w="3989"/>
      </w:tblGrid>
      <w:tr w:rsidR="00263C32" w:rsidTr="00183A32">
        <w:tc>
          <w:tcPr>
            <w:tcW w:w="4939" w:type="dxa"/>
          </w:tcPr>
          <w:p w:rsidR="00263C32" w:rsidRDefault="00263C32" w:rsidP="00183A32">
            <w:pPr>
              <w:rPr>
                <w:b/>
                <w:bCs/>
              </w:rPr>
            </w:pPr>
            <w:r>
              <w:rPr>
                <w:b/>
                <w:bCs/>
              </w:rPr>
              <w:t>Μαγικά θαύματα</w:t>
            </w:r>
          </w:p>
        </w:tc>
        <w:tc>
          <w:tcPr>
            <w:tcW w:w="3989" w:type="dxa"/>
          </w:tcPr>
          <w:p w:rsidR="00263C32" w:rsidRDefault="00263C32" w:rsidP="00183A32">
            <w:pPr>
              <w:rPr>
                <w:b/>
                <w:bCs/>
              </w:rPr>
            </w:pPr>
            <w:r>
              <w:rPr>
                <w:b/>
                <w:bCs/>
              </w:rPr>
              <w:t>«Σημεία» του Ιησού</w:t>
            </w:r>
          </w:p>
        </w:tc>
      </w:tr>
      <w:tr w:rsidR="00263C32" w:rsidTr="00183A32">
        <w:tc>
          <w:tcPr>
            <w:tcW w:w="4939" w:type="dxa"/>
          </w:tcPr>
          <w:p w:rsidR="00263C32" w:rsidRDefault="00263C32" w:rsidP="00183A32">
            <w:r>
              <w:t xml:space="preserve">Έστω και αν προϋποθέτουν σχέση εμπιστοσύνης ανάμεσα στο θεραπευτή και το θεραπευόμενο, ο πρώτος δεν απαιτεί </w:t>
            </w:r>
            <w:r w:rsidRPr="00D12E61">
              <w:rPr>
                <w:b/>
              </w:rPr>
              <w:t xml:space="preserve">απόλυτη πίστη </w:t>
            </w:r>
            <w:r>
              <w:t xml:space="preserve">στο πρόσωπό του. </w:t>
            </w:r>
          </w:p>
          <w:p w:rsidR="00263C32" w:rsidRDefault="00263C32" w:rsidP="00183A32">
            <w:pPr>
              <w:pStyle w:val="a3"/>
              <w:rPr>
                <w:lang w:bidi="he-IL"/>
              </w:rPr>
            </w:pPr>
          </w:p>
        </w:tc>
        <w:tc>
          <w:tcPr>
            <w:tcW w:w="3989" w:type="dxa"/>
          </w:tcPr>
          <w:p w:rsidR="00263C32" w:rsidRDefault="00263C32" w:rsidP="00183A32">
            <w:pPr>
              <w:rPr>
                <w:sz w:val="20"/>
              </w:rPr>
            </w:pPr>
            <w:r>
              <w:rPr>
                <w:sz w:val="20"/>
              </w:rPr>
              <w:t xml:space="preserve">Προϋποθέτουν πίστη στη θεανδρικό πρόσωπο του Ιησού. </w:t>
            </w:r>
            <w:r>
              <w:rPr>
                <w:caps/>
                <w:sz w:val="20"/>
              </w:rPr>
              <w:t>π</w:t>
            </w:r>
            <w:r>
              <w:rPr>
                <w:sz w:val="20"/>
              </w:rPr>
              <w:t xml:space="preserve">αρότι τα θαύματα και η δράση γενικότερα του Ιησού έχει π.διαθηκικό υπόβαθρο, ο ίδιος δεν ακολουθεί το παράδειγμα των Προφητών γι΄αυτό και δεν προτάσσει πάντα στις θεραπείες του προσευχητική επίκληση της δύναμης του Θεού. </w:t>
            </w:r>
            <w:r>
              <w:rPr>
                <w:b/>
                <w:bCs/>
                <w:sz w:val="20"/>
              </w:rPr>
              <w:t xml:space="preserve">Η πίστη και η θεϊκή δύναμη του Ιησού, επομένως, </w:t>
            </w:r>
            <w:r>
              <w:rPr>
                <w:b/>
                <w:bCs/>
                <w:i/>
                <w:iCs/>
                <w:sz w:val="20"/>
              </w:rPr>
              <w:t xml:space="preserve">κάνουν </w:t>
            </w:r>
            <w:r>
              <w:rPr>
                <w:b/>
                <w:bCs/>
                <w:sz w:val="20"/>
              </w:rPr>
              <w:t>το θαύμα, καί όχι το θαύμα την πίστη</w:t>
            </w:r>
            <w:r>
              <w:rPr>
                <w:sz w:val="20"/>
              </w:rPr>
              <w:t xml:space="preserve">. Σημειωτέον ότι και στο όρος των </w:t>
            </w:r>
            <w:r>
              <w:rPr>
                <w:caps/>
                <w:sz w:val="20"/>
              </w:rPr>
              <w:t>π</w:t>
            </w:r>
            <w:r>
              <w:rPr>
                <w:sz w:val="20"/>
              </w:rPr>
              <w:t xml:space="preserve">ειρασμών και στην πατρίδα του, τη Ναζαρέτ, αρνήθηκε να κάνει θαύματα </w:t>
            </w:r>
            <w:r>
              <w:rPr>
                <w:i/>
                <w:iCs/>
                <w:sz w:val="20"/>
              </w:rPr>
              <w:t xml:space="preserve">δια την απιστίαν των </w:t>
            </w:r>
            <w:r>
              <w:rPr>
                <w:sz w:val="20"/>
              </w:rPr>
              <w:t>ανθρώπων (Μτ.</w:t>
            </w:r>
            <w:r>
              <w:rPr>
                <w:i/>
                <w:iCs/>
                <w:sz w:val="20"/>
              </w:rPr>
              <w:t xml:space="preserve"> </w:t>
            </w:r>
            <w:r>
              <w:rPr>
                <w:sz w:val="20"/>
              </w:rPr>
              <w:t>13, 25).</w:t>
            </w:r>
          </w:p>
        </w:tc>
      </w:tr>
      <w:tr w:rsidR="00263C32" w:rsidTr="00183A32">
        <w:tc>
          <w:tcPr>
            <w:tcW w:w="4939" w:type="dxa"/>
          </w:tcPr>
          <w:p w:rsidR="00263C32" w:rsidRDefault="00263C32" w:rsidP="00183A32">
            <w:pPr>
              <w:pStyle w:val="a3"/>
            </w:pPr>
            <w:r>
              <w:t xml:space="preserve">Θεραπεύουν </w:t>
            </w:r>
            <w:r w:rsidRPr="00D12E61">
              <w:rPr>
                <w:b/>
              </w:rPr>
              <w:t>μεμονωμένες παθήσεις</w:t>
            </w:r>
            <w:r>
              <w:t>, ενώ συχνά εξυπηρετούν ιδιοτελείς σκοπούς.</w:t>
            </w:r>
          </w:p>
        </w:tc>
        <w:tc>
          <w:tcPr>
            <w:tcW w:w="3989" w:type="dxa"/>
          </w:tcPr>
          <w:p w:rsidR="00263C32" w:rsidRDefault="00263C32" w:rsidP="00183A32">
            <w:pPr>
              <w:rPr>
                <w:lang w:bidi="he-IL"/>
              </w:rPr>
            </w:pPr>
            <w:r>
              <w:rPr>
                <w:sz w:val="20"/>
              </w:rPr>
              <w:t xml:space="preserve">Ο Ιησούς συνδέει τη θεραπεία του σώματος με την ίαση - τη σωτηρία της ψυχής από την αμαρτία. Οι «δυνάμεις» του δεν συνιστούν επίδειξη της δύναμής του αλλά αποτελούν </w:t>
            </w:r>
            <w:r w:rsidRPr="00D12E61">
              <w:rPr>
                <w:b/>
                <w:bCs/>
                <w:sz w:val="20"/>
              </w:rPr>
              <w:t>σημεία</w:t>
            </w:r>
            <w:r>
              <w:rPr>
                <w:sz w:val="20"/>
              </w:rPr>
              <w:t xml:space="preserve"> της έλευσης ενός ολοκληρωτικά καινούργιου κόσμου της Βασιλείας, των Εσχάτων. Επιπλέον ο Χριστός δεν απέδωσε όλα τα νοσήματα στην επιρροή του </w:t>
            </w:r>
            <w:r>
              <w:rPr>
                <w:caps/>
                <w:sz w:val="20"/>
              </w:rPr>
              <w:t>σ</w:t>
            </w:r>
            <w:r>
              <w:rPr>
                <w:sz w:val="20"/>
              </w:rPr>
              <w:t>ατανά, αλλά και στην αμαρτία του πάσχοντος ή στο σχέδιο του Θεού.</w:t>
            </w:r>
          </w:p>
        </w:tc>
      </w:tr>
      <w:tr w:rsidR="00263C32" w:rsidTr="00183A32">
        <w:tc>
          <w:tcPr>
            <w:tcW w:w="4939" w:type="dxa"/>
          </w:tcPr>
          <w:p w:rsidR="00263C32" w:rsidRDefault="00263C32" w:rsidP="00183A32">
            <w:pPr>
              <w:pStyle w:val="a3"/>
              <w:rPr>
                <w:sz w:val="20"/>
              </w:rPr>
            </w:pPr>
            <w:r>
              <w:rPr>
                <w:sz w:val="20"/>
              </w:rPr>
              <w:t xml:space="preserve">Τελούνται ex opere operato μετά με εφαρμογή των εξής τυποποιημένων πρακτικών: </w:t>
            </w:r>
            <w:r>
              <w:rPr>
                <w:b/>
                <w:bCs/>
                <w:i/>
                <w:iCs/>
                <w:sz w:val="20"/>
              </w:rPr>
              <w:t>επωδές</w:t>
            </w:r>
            <w:r>
              <w:rPr>
                <w:sz w:val="20"/>
              </w:rPr>
              <w:t xml:space="preserve"> [μαγικές ωδές], </w:t>
            </w:r>
            <w:r>
              <w:rPr>
                <w:i/>
                <w:iCs/>
                <w:sz w:val="20"/>
              </w:rPr>
              <w:t>βότανα, χρήση</w:t>
            </w:r>
            <w:r>
              <w:rPr>
                <w:sz w:val="20"/>
              </w:rPr>
              <w:t xml:space="preserve"> </w:t>
            </w:r>
            <w:r>
              <w:rPr>
                <w:i/>
                <w:iCs/>
                <w:sz w:val="20"/>
              </w:rPr>
              <w:t>οργάνων</w:t>
            </w:r>
            <w:r>
              <w:rPr>
                <w:sz w:val="20"/>
              </w:rPr>
              <w:t xml:space="preserve"> [σιδερένιων αυχμηρών], </w:t>
            </w:r>
            <w:r>
              <w:rPr>
                <w:b/>
                <w:bCs/>
                <w:i/>
                <w:iCs/>
                <w:sz w:val="20"/>
              </w:rPr>
              <w:t>τυποποιημένοι εξορκισμοί</w:t>
            </w:r>
            <w:r>
              <w:rPr>
                <w:sz w:val="20"/>
              </w:rPr>
              <w:t xml:space="preserve"> [με </w:t>
            </w:r>
            <w:r>
              <w:rPr>
                <w:i/>
                <w:iCs/>
                <w:sz w:val="20"/>
              </w:rPr>
              <w:t>βαρβαρικά ονόματα,</w:t>
            </w:r>
            <w:r>
              <w:rPr>
                <w:sz w:val="20"/>
              </w:rPr>
              <w:t xml:space="preserve"> όπως ΙΑΩ &lt; ΓΙΑΧΒΕ], </w:t>
            </w:r>
            <w:r>
              <w:rPr>
                <w:b/>
                <w:bCs/>
                <w:sz w:val="20"/>
              </w:rPr>
              <w:t>προσφορά θυμιάματοςκατασκευασμένου από υλικά συγκεκριμένα</w:t>
            </w:r>
            <w:r>
              <w:rPr>
                <w:sz w:val="20"/>
              </w:rPr>
              <w:t xml:space="preserve">, </w:t>
            </w:r>
            <w:r>
              <w:rPr>
                <w:b/>
                <w:bCs/>
                <w:i/>
                <w:iCs/>
                <w:sz w:val="20"/>
              </w:rPr>
              <w:t>πιττάκια</w:t>
            </w:r>
            <w:r>
              <w:rPr>
                <w:sz w:val="20"/>
              </w:rPr>
              <w:t xml:space="preserve"> [επιστολές προς τους δαίμονες], </w:t>
            </w:r>
            <w:r>
              <w:rPr>
                <w:b/>
                <w:bCs/>
                <w:i/>
                <w:iCs/>
                <w:sz w:val="20"/>
              </w:rPr>
              <w:t xml:space="preserve">φυλακτήρια ή περίαπτα ή </w:t>
            </w:r>
            <w:r>
              <w:rPr>
                <w:b/>
                <w:bCs/>
                <w:i/>
                <w:iCs/>
                <w:sz w:val="20"/>
              </w:rPr>
              <w:lastRenderedPageBreak/>
              <w:t>τελέσματα</w:t>
            </w:r>
            <w:r>
              <w:rPr>
                <w:sz w:val="20"/>
              </w:rPr>
              <w:t xml:space="preserve"> (</w:t>
            </w:r>
            <w:r>
              <w:rPr>
                <w:sz w:val="20"/>
                <w:lang w:val="en-US"/>
              </w:rPr>
              <w:t>talisman</w:t>
            </w:r>
            <w:r>
              <w:rPr>
                <w:sz w:val="20"/>
              </w:rPr>
              <w:t xml:space="preserve">) ή </w:t>
            </w:r>
            <w:r>
              <w:rPr>
                <w:b/>
                <w:bCs/>
                <w:i/>
                <w:iCs/>
                <w:sz w:val="20"/>
              </w:rPr>
              <w:t>στοιχεία</w:t>
            </w:r>
            <w:r>
              <w:rPr>
                <w:sz w:val="20"/>
              </w:rPr>
              <w:t xml:space="preserve"> [φυλακτά ή δακτυλίδι, πολύτιμοι λίθοι], </w:t>
            </w:r>
            <w:r>
              <w:rPr>
                <w:i/>
                <w:iCs/>
                <w:sz w:val="20"/>
              </w:rPr>
              <w:t xml:space="preserve">ομοιοπαθητική- μιμητική ή αναλογική ιατρική. </w:t>
            </w:r>
          </w:p>
        </w:tc>
        <w:tc>
          <w:tcPr>
            <w:tcW w:w="3989" w:type="dxa"/>
          </w:tcPr>
          <w:p w:rsidR="00263C32" w:rsidRDefault="00263C32" w:rsidP="00183A32">
            <w:pPr>
              <w:rPr>
                <w:lang w:bidi="he-IL"/>
              </w:rPr>
            </w:pPr>
            <w:r>
              <w:rPr>
                <w:caps/>
                <w:sz w:val="20"/>
                <w:lang w:bidi="he-IL"/>
              </w:rPr>
              <w:lastRenderedPageBreak/>
              <w:t>σ</w:t>
            </w:r>
            <w:r>
              <w:rPr>
                <w:sz w:val="20"/>
                <w:lang w:bidi="he-IL"/>
              </w:rPr>
              <w:t xml:space="preserve">την περίπτωση του Ιησού απουσιάζουν τα εξορκιστικά τελετουργικά (εκτός από μία φορά που χρησιμοποίησε </w:t>
            </w:r>
            <w:r w:rsidRPr="00D12E61">
              <w:rPr>
                <w:b/>
                <w:sz w:val="20"/>
                <w:lang w:bidi="he-IL"/>
              </w:rPr>
              <w:t>το σιάλο</w:t>
            </w:r>
            <w:r>
              <w:rPr>
                <w:sz w:val="20"/>
                <w:lang w:bidi="he-IL"/>
              </w:rPr>
              <w:t xml:space="preserve">). Οι δυνάμεις Του </w:t>
            </w:r>
            <w:r>
              <w:rPr>
                <w:sz w:val="20"/>
              </w:rPr>
              <w:t>τελούνται αμισθεί, άμεσα, κατεξοχήν με τον αυθεντικό λόγο (</w:t>
            </w:r>
            <w:r>
              <w:rPr>
                <w:i/>
                <w:iCs/>
                <w:sz w:val="20"/>
              </w:rPr>
              <w:t xml:space="preserve">γενηθήτω / </w:t>
            </w:r>
            <w:r>
              <w:rPr>
                <w:i/>
                <w:iCs/>
                <w:sz w:val="20"/>
                <w:lang w:val="en-US"/>
              </w:rPr>
              <w:t>fiat</w:t>
            </w:r>
            <w:r>
              <w:rPr>
                <w:sz w:val="20"/>
              </w:rPr>
              <w:t xml:space="preserve">) </w:t>
            </w:r>
            <w:r>
              <w:rPr>
                <w:b/>
                <w:bCs/>
                <w:sz w:val="20"/>
              </w:rPr>
              <w:t>και το άγγιγμα</w:t>
            </w:r>
            <w:r>
              <w:rPr>
                <w:sz w:val="20"/>
              </w:rPr>
              <w:t xml:space="preserve"> του Ιησού, το οποίο όμως δεν εφαρμόζεται  στους </w:t>
            </w:r>
            <w:r>
              <w:rPr>
                <w:sz w:val="20"/>
                <w:lang w:bidi="he-IL"/>
              </w:rPr>
              <w:t xml:space="preserve">δαιμονισμένους. </w:t>
            </w:r>
            <w:r>
              <w:rPr>
                <w:sz w:val="20"/>
                <w:lang w:bidi="he-IL"/>
              </w:rPr>
              <w:lastRenderedPageBreak/>
              <w:t>Σημειωτέον ότι δεν υπάρχει άλλο πρόσωπο στην αρχαιότητα, το οποίο να είχε τόσο δυναμική, ποικιλότροπη θεραπευτική δράση.</w:t>
            </w:r>
          </w:p>
        </w:tc>
      </w:tr>
      <w:tr w:rsidR="00263C32" w:rsidTr="00183A32">
        <w:tc>
          <w:tcPr>
            <w:tcW w:w="4939" w:type="dxa"/>
          </w:tcPr>
          <w:p w:rsidR="00263C32" w:rsidRDefault="00263C32" w:rsidP="00183A32">
            <w:r>
              <w:lastRenderedPageBreak/>
              <w:t xml:space="preserve">Αρκετές φορές στην αρχαιότητα το θαύμα υπηρετούσε </w:t>
            </w:r>
            <w:r>
              <w:rPr>
                <w:b/>
                <w:bCs/>
              </w:rPr>
              <w:t>καταστροφικούς σκοπούς</w:t>
            </w:r>
            <w:r>
              <w:t>.</w:t>
            </w:r>
          </w:p>
        </w:tc>
        <w:tc>
          <w:tcPr>
            <w:tcW w:w="3989" w:type="dxa"/>
          </w:tcPr>
          <w:p w:rsidR="00263C32" w:rsidRDefault="00263C32" w:rsidP="00183A32">
            <w:r>
              <w:rPr>
                <w:sz w:val="20"/>
              </w:rPr>
              <w:t xml:space="preserve">Ο Ιησούς δεν άσκησε ούτε επιδεικτική ούτε καταστροφική μαγεία, ούτε νεκρομαντεία. Τα </w:t>
            </w:r>
            <w:r w:rsidR="00D12E61">
              <w:rPr>
                <w:sz w:val="20"/>
              </w:rPr>
              <w:t>«</w:t>
            </w:r>
            <w:r>
              <w:rPr>
                <w:sz w:val="20"/>
              </w:rPr>
              <w:t>θαύματα</w:t>
            </w:r>
            <w:r w:rsidR="00D12E61">
              <w:rPr>
                <w:sz w:val="20"/>
              </w:rPr>
              <w:t>»</w:t>
            </w:r>
            <w:r>
              <w:rPr>
                <w:sz w:val="20"/>
              </w:rPr>
              <w:t xml:space="preserve"> δεν έγιναν για εντυπωσιασμό, αλλά από ευσπλαχνία. </w:t>
            </w:r>
          </w:p>
        </w:tc>
      </w:tr>
      <w:tr w:rsidR="00263C32" w:rsidTr="00183A32">
        <w:tc>
          <w:tcPr>
            <w:tcW w:w="4939" w:type="dxa"/>
          </w:tcPr>
          <w:p w:rsidR="00263C32" w:rsidRDefault="00263C32" w:rsidP="00183A32"/>
        </w:tc>
        <w:tc>
          <w:tcPr>
            <w:tcW w:w="3989" w:type="dxa"/>
          </w:tcPr>
          <w:p w:rsidR="00263C32" w:rsidRDefault="00263C32" w:rsidP="00183A32">
            <w:pPr>
              <w:rPr>
                <w:sz w:val="20"/>
              </w:rPr>
            </w:pPr>
            <w:r>
              <w:rPr>
                <w:sz w:val="20"/>
              </w:rPr>
              <w:t>Ποτέ στο τέλος δε δίνει ιατρική συμβουλή σχετικά με δίαιτα, λουτρά, ή σωματική άσκηση. Προτρέπει αντίθετα την αποφυγή της αμαρτίας.</w:t>
            </w:r>
          </w:p>
        </w:tc>
      </w:tr>
    </w:tbl>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Default="00263C32" w:rsidP="00263C32"/>
    <w:p w:rsidR="00263C32" w:rsidRPr="009C138E" w:rsidRDefault="00263C32" w:rsidP="00263C32">
      <w:r>
        <w:t>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w:t>
      </w:r>
      <w:r>
        <w:rPr>
          <w:rStyle w:val="a6"/>
        </w:rPr>
        <w:footnoteReference w:id="64"/>
      </w:r>
      <w:r>
        <w:t xml:space="preserve">: </w:t>
      </w:r>
    </w:p>
    <w:p w:rsidR="00D12E61" w:rsidRDefault="00D12E61" w:rsidP="00263C32">
      <w:pPr>
        <w:rPr>
          <w:b/>
          <w:bCs/>
          <w:szCs w:val="22"/>
        </w:rPr>
      </w:pPr>
    </w:p>
    <w:p w:rsidR="00263C32" w:rsidRDefault="00263C32" w:rsidP="00263C32">
      <w:r w:rsidRPr="00992647">
        <w:rPr>
          <w:b/>
          <w:bCs/>
          <w:szCs w:val="22"/>
        </w:rPr>
        <w:t>Πρώτον:</w:t>
      </w:r>
      <w:r>
        <w:rPr>
          <w:szCs w:val="22"/>
        </w:rPr>
        <w:t xml:space="preserve"> </w:t>
      </w:r>
      <w:r>
        <w:rPr>
          <w:caps/>
          <w:szCs w:val="22"/>
        </w:rPr>
        <w:t>κ</w:t>
      </w:r>
      <w:r>
        <w:rPr>
          <w:szCs w:val="22"/>
        </w:rPr>
        <w:t xml:space="preserve">αταρχάς δημιουργείται προσωπική σχέση μεταξύ θεραπευτού και ασθενούς. Συνήθως της θεραπείας προηγείται </w:t>
      </w:r>
      <w:r w:rsidRPr="00992647">
        <w:rPr>
          <w:b/>
          <w:szCs w:val="22"/>
        </w:rPr>
        <w:t>ένας διάλογος</w:t>
      </w:r>
      <w:r>
        <w:rPr>
          <w:szCs w:val="22"/>
        </w:rPr>
        <w:t xml:space="preserve"> στον οποίο ο ασθενής αισθάνεται την πραγματική αγάπη και το ενδιαφέρον του Κυρίου, ο οποίος απαιτεί την εμπιστοσύνη του ασθενούς προς το Θεό και το πρόσωπό του. Ο Διάλογος συνδυάζεται και με το </w:t>
      </w:r>
      <w:r w:rsidRPr="00992647">
        <w:rPr>
          <w:b/>
          <w:szCs w:val="22"/>
        </w:rPr>
        <w:t xml:space="preserve">άγγιγμα </w:t>
      </w:r>
      <w:r>
        <w:rPr>
          <w:szCs w:val="22"/>
        </w:rPr>
        <w:t xml:space="preserve">που επιτελεί είτε ο Κύριος είτε δέχεται από πλάσματα «ακάθαρτα» όπως η αιμορρούσα. Πρόκειται για την πολύ ενεργή αίσθηση της αφής, όρος που χρησιμοποιείται και για τη </w:t>
      </w:r>
      <w:r w:rsidRPr="00992647">
        <w:rPr>
          <w:b/>
          <w:szCs w:val="22"/>
        </w:rPr>
        <w:t>μετακένωση φωτιάς – ρεύματος</w:t>
      </w:r>
      <w:r>
        <w:rPr>
          <w:szCs w:val="22"/>
        </w:rPr>
        <w:t xml:space="preserve">.  Αναπτύσσεται έτσι μια προσωπική και άμεση σχέση η οποία οδηγεί στην ανάπτυξη πίστης - εμπιστοσύνης του </w:t>
      </w:r>
      <w:r w:rsidRPr="005F577F">
        <w:rPr>
          <w:szCs w:val="22"/>
        </w:rPr>
        <w:t>ασθενούς</w:t>
      </w:r>
      <w:r>
        <w:rPr>
          <w:szCs w:val="22"/>
        </w:rPr>
        <w:t xml:space="preserve">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263C32" w:rsidRDefault="00263C32" w:rsidP="00263C32">
      <w:pPr>
        <w:pStyle w:val="a3"/>
        <w:rPr>
          <w:szCs w:val="22"/>
        </w:rPr>
      </w:pPr>
    </w:p>
    <w:p w:rsidR="00263C32" w:rsidRDefault="00263C32" w:rsidP="00263C32">
      <w:r w:rsidRPr="00992647">
        <w:rPr>
          <w:b/>
          <w:bCs/>
          <w:szCs w:val="22"/>
        </w:rPr>
        <w:t>Δεύτερον:</w:t>
      </w:r>
      <w:r>
        <w:rPr>
          <w:szCs w:val="22"/>
        </w:rPr>
        <w:t xml:space="preserve"> Ο </w:t>
      </w:r>
      <w:r>
        <w:rPr>
          <w:szCs w:val="22"/>
          <w:lang w:val="en-US"/>
        </w:rPr>
        <w:t>I</w:t>
      </w:r>
      <w:r>
        <w:rPr>
          <w:szCs w:val="22"/>
        </w:rPr>
        <w:t xml:space="preserve">. Χριστός, ο οποίος από τον Ιγνάτιο χαρακτηρίζεται ως </w:t>
      </w:r>
      <w:r>
        <w:rPr>
          <w:i/>
          <w:iCs/>
          <w:szCs w:val="22"/>
        </w:rPr>
        <w:t xml:space="preserve">σαρκικός και πνευματικός γιατρός </w:t>
      </w:r>
      <w:r>
        <w:rPr>
          <w:szCs w:val="22"/>
        </w:rPr>
        <w:t xml:space="preserve">(Εφ. 7, 2), δε στόχευε σε μία ψυχ-ανάλυση αλλά σε μία </w:t>
      </w:r>
      <w:r>
        <w:rPr>
          <w:b/>
          <w:bCs/>
          <w:szCs w:val="22"/>
        </w:rPr>
        <w:t xml:space="preserve">ψυχο-σύνθεση, </w:t>
      </w:r>
      <w:r>
        <w:rPr>
          <w:szCs w:val="22"/>
        </w:rPr>
        <w:t>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w:t>
      </w:r>
      <w:r>
        <w:rPr>
          <w:rStyle w:val="a6"/>
          <w:szCs w:val="22"/>
        </w:rPr>
        <w:footnoteReference w:id="65"/>
      </w:r>
      <w:r>
        <w:rPr>
          <w:szCs w:val="22"/>
        </w:rPr>
        <w:t>.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μετα-φυσική και τη φιλοσοφία, αλλά στη θεραπεία της καρδιάς από τα πάθη και του νου από τους λογισμούς.</w:t>
      </w:r>
      <w:r>
        <w:t xml:space="preserve"> </w:t>
      </w:r>
    </w:p>
    <w:p w:rsidR="00263C32" w:rsidRDefault="00263C32" w:rsidP="00263C32"/>
    <w:p w:rsidR="00263C32" w:rsidRDefault="00263C32" w:rsidP="00263C32">
      <w:pPr>
        <w:rPr>
          <w:bCs/>
          <w:szCs w:val="22"/>
        </w:rPr>
      </w:pPr>
      <w:r>
        <w:rPr>
          <w:b/>
          <w:bCs/>
          <w:szCs w:val="22"/>
        </w:rPr>
        <w:lastRenderedPageBreak/>
        <w:t>Τρίτον</w:t>
      </w:r>
      <w:r w:rsidRPr="00992647">
        <w:rPr>
          <w:b/>
          <w:bCs/>
          <w:szCs w:val="22"/>
        </w:rPr>
        <w:t>:</w:t>
      </w:r>
      <w:r>
        <w:rPr>
          <w:b/>
          <w:bCs/>
          <w:szCs w:val="22"/>
        </w:rPr>
        <w:t xml:space="preserve"> </w:t>
      </w:r>
      <w:r w:rsidRPr="00214B07">
        <w:rPr>
          <w:bCs/>
          <w:szCs w:val="22"/>
        </w:rPr>
        <w:t>η θεραπευτική του Ιησού πρέπει να εξετασθεί και σε συνδυασμό με τα κοινά δείπνα – την κοινή τράπεζα για όλους</w:t>
      </w:r>
      <w:r>
        <w:rPr>
          <w:bCs/>
          <w:szCs w:val="22"/>
        </w:rPr>
        <w:t>, τις αγάπες που βιλωνονταν με τη Λειτουργία πριν ή μετά τη Λειτουργία</w:t>
      </w:r>
      <w:r w:rsidRPr="00214B07">
        <w:rPr>
          <w:bCs/>
          <w:szCs w:val="22"/>
        </w:rPr>
        <w:t>.</w:t>
      </w:r>
      <w:r>
        <w:rPr>
          <w:bCs/>
          <w:szCs w:val="22"/>
        </w:rPr>
        <w:t xml:space="preserve"> Χαρακτηριστικό παράδειγμα είναι η περίπτωση του Ζακχαίου στην τελευταία φάση του Οδοιπορικού του Ιησού προς το Πάθος και την Ανάσταση. Ο Κύριος στο κεφ. 19 προσκαλεί τον αρχι-τελώνη της Ιεριχούς  να φάνε μαζί χωρίς να του κάνει «ηθικό κήρυγμα». Το δείγμα της θεραπείας είναι στο δίτομο έργο του Λουκά το άνοιγμα όχι μόνον της οικίας αλλά και της καρδιάς μέσω της ελεημοσύνης και της φιλοξενίας. Επίσης ο ιατρός Λουκάς είναι ο μόνος Ευαγγελιστής που δίνει μεγάλη σημασία στους Ψαλμούς – τις Ωδές (από αυτόν προέρχονται τέσσερεις και μάλιστα στην Πρωτοϊστορία του Ιησού, όπως το </w:t>
      </w:r>
      <w:r w:rsidRPr="00BB4914">
        <w:rPr>
          <w:bCs/>
          <w:i/>
          <w:szCs w:val="22"/>
        </w:rPr>
        <w:t>Μεγαλύνει,</w:t>
      </w:r>
      <w:r>
        <w:rPr>
          <w:bCs/>
          <w:szCs w:val="22"/>
        </w:rPr>
        <w:t xml:space="preserve"> το </w:t>
      </w:r>
      <w:r w:rsidRPr="00BB4914">
        <w:rPr>
          <w:bCs/>
          <w:i/>
          <w:szCs w:val="22"/>
        </w:rPr>
        <w:t>Δόξα εν Υψίστοις</w:t>
      </w:r>
      <w:r>
        <w:rPr>
          <w:bCs/>
          <w:szCs w:val="22"/>
        </w:rPr>
        <w:t xml:space="preserve">, το </w:t>
      </w:r>
      <w:r w:rsidRPr="00BB4914">
        <w:rPr>
          <w:bCs/>
          <w:i/>
          <w:szCs w:val="22"/>
        </w:rPr>
        <w:t>Νυν Απολύεις</w:t>
      </w:r>
      <w:r>
        <w:rPr>
          <w:bCs/>
          <w:szCs w:val="22"/>
        </w:rPr>
        <w:t>), όπως και στην χαρά – την αγαλλίαση που απορρέει από το ομοθυμαδόν της Εκκλησίας, αυτής της κοινότητας απεξάρτησης. Για τη θεραπευτική αξία της θείας Ευχαριστίας βλ. κατωτέρω.</w:t>
      </w:r>
    </w:p>
    <w:p w:rsidR="00263C32" w:rsidRDefault="00263C32" w:rsidP="00263C32">
      <w:pPr>
        <w:rPr>
          <w:bCs/>
          <w:szCs w:val="22"/>
        </w:rPr>
      </w:pPr>
    </w:p>
    <w:p w:rsidR="00263C32" w:rsidRPr="00D7465A" w:rsidRDefault="00263C32" w:rsidP="00263C32">
      <w:pPr>
        <w:pStyle w:val="a3"/>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Ειδικότερα οι αφηγήσεις των Εξορκισμών, όπου δεν έχουμε θεραπευτικό άγγιγμα του Ι. Χριστού,</w:t>
      </w:r>
      <w:r w:rsidRPr="00D7465A">
        <w:rPr>
          <w:rFonts w:ascii="Times New Roman" w:hAnsi="Times New Roman"/>
        </w:rPr>
        <w:t xml:space="preserve"> ακολουθούν την εξής δομή: </w:t>
      </w:r>
    </w:p>
    <w:p w:rsidR="00263C32" w:rsidRPr="00D7465A" w:rsidRDefault="00263C32" w:rsidP="00263C32">
      <w:pPr>
        <w:pBdr>
          <w:top w:val="single" w:sz="4" w:space="1" w:color="auto"/>
          <w:left w:val="single" w:sz="4" w:space="4" w:color="auto"/>
          <w:bottom w:val="single" w:sz="4" w:space="1" w:color="auto"/>
          <w:right w:val="single" w:sz="4" w:space="4" w:color="auto"/>
        </w:pBdr>
        <w:rPr>
          <w:lang w:bidi="he-IL"/>
        </w:rPr>
      </w:pPr>
      <w:r w:rsidRPr="00D7465A">
        <w:rPr>
          <w:lang w:bidi="he-IL"/>
        </w:rPr>
        <w:t>- Καταρχάς εμφαίνεται η κυριαρχία του διαβόλου στο ανθρώπινο εγώ με περιγραφή των συμπτωμάτων της δαιμ</w:t>
      </w:r>
      <w:r>
        <w:rPr>
          <w:lang w:bidi="he-IL"/>
        </w:rPr>
        <w:t>ονοπληξίας.</w:t>
      </w:r>
    </w:p>
    <w:p w:rsidR="00263C32" w:rsidRPr="00D7465A" w:rsidRDefault="00263C32" w:rsidP="00263C32">
      <w:pPr>
        <w:pBdr>
          <w:top w:val="single" w:sz="4" w:space="1" w:color="auto"/>
          <w:left w:val="single" w:sz="4" w:space="4" w:color="auto"/>
          <w:bottom w:val="single" w:sz="4" w:space="1" w:color="auto"/>
          <w:right w:val="single" w:sz="4" w:space="4" w:color="auto"/>
        </w:pBdr>
        <w:rPr>
          <w:lang w:bidi="he-IL"/>
        </w:rPr>
      </w:pPr>
      <w:r w:rsidRPr="00D7465A">
        <w:rPr>
          <w:lang w:bidi="he-IL"/>
        </w:rPr>
        <w:t xml:space="preserve">- Κατόπιν περιγράφεται η μάχη ανάμεσα στον δαίμονα και στον εξορκιστή αφού και οι δύο πλευρές χρησιμοποιούν παρόμοια όπλα (θαυμαστή γνώση, παράδοξη γλώσσα). </w:t>
      </w:r>
    </w:p>
    <w:p w:rsidR="00263C32" w:rsidRPr="00D7465A" w:rsidRDefault="00263C32" w:rsidP="00263C32">
      <w:pPr>
        <w:pBdr>
          <w:top w:val="single" w:sz="4" w:space="1" w:color="auto"/>
          <w:left w:val="single" w:sz="4" w:space="4" w:color="auto"/>
          <w:bottom w:val="single" w:sz="4" w:space="1" w:color="auto"/>
          <w:right w:val="single" w:sz="4" w:space="4" w:color="auto"/>
        </w:pBdr>
        <w:rPr>
          <w:lang w:bidi="he-IL"/>
        </w:rPr>
      </w:pPr>
      <w:r w:rsidRPr="00D7465A">
        <w:rPr>
          <w:lang w:bidi="he-IL"/>
        </w:rPr>
        <w:t>- Η καταστροφικότητα του διαβόλου εκδηλώνεται πλέον εκτός του ανθρώπου, όπως στην περίπτωση των χοίρων (Μκ. 5, 1 κ.ε.).</w:t>
      </w:r>
    </w:p>
    <w:p w:rsidR="00263C32" w:rsidRDefault="00263C32" w:rsidP="00263C32">
      <w:pPr>
        <w:autoSpaceDE w:val="0"/>
        <w:autoSpaceDN w:val="0"/>
        <w:adjustRightInd w:val="0"/>
      </w:pPr>
    </w:p>
    <w:p w:rsidR="00D12E61" w:rsidRDefault="00263C32" w:rsidP="00263C32">
      <w:pPr>
        <w:rPr>
          <w:rFonts w:eastAsiaTheme="minorHAnsi"/>
          <w:szCs w:val="22"/>
          <w:lang w:eastAsia="en-US" w:bidi="he-IL"/>
        </w:rPr>
      </w:pPr>
      <w:r w:rsidRPr="002842D5">
        <w:rPr>
          <w:rFonts w:eastAsiaTheme="minorHAnsi"/>
          <w:szCs w:val="22"/>
          <w:lang w:eastAsia="en-US" w:bidi="he-IL"/>
        </w:rPr>
        <w:t>Σημειωτέον ότι όσον πλησιάζουμε τον 1</w:t>
      </w:r>
      <w:r w:rsidRPr="002842D5">
        <w:rPr>
          <w:rFonts w:eastAsiaTheme="minorHAnsi"/>
          <w:szCs w:val="22"/>
          <w:vertAlign w:val="superscript"/>
          <w:lang w:eastAsia="en-US" w:bidi="he-IL"/>
        </w:rPr>
        <w:t>ο</w:t>
      </w:r>
      <w:r w:rsidRPr="002842D5">
        <w:rPr>
          <w:rFonts w:eastAsiaTheme="minorHAnsi"/>
          <w:szCs w:val="22"/>
          <w:lang w:eastAsia="en-US" w:bidi="he-IL"/>
        </w:rPr>
        <w:t xml:space="preserve"> αι. μ.Χ. ενέργειες του Θεού, που αποσκοπούν στη δοκιμασία</w:t>
      </w:r>
      <w:r>
        <w:rPr>
          <w:rFonts w:eastAsiaTheme="minorHAnsi"/>
          <w:szCs w:val="22"/>
          <w:lang w:eastAsia="en-US" w:bidi="he-IL"/>
        </w:rPr>
        <w:t xml:space="preserve"> ώστε να ασκήσει τον εαυτό του και να αναδείξει την αρετή του</w:t>
      </w:r>
      <w:r w:rsidRPr="002842D5">
        <w:rPr>
          <w:rFonts w:eastAsiaTheme="minorHAnsi"/>
          <w:szCs w:val="22"/>
          <w:lang w:eastAsia="en-US" w:bidi="he-IL"/>
        </w:rPr>
        <w:t xml:space="preserve">, αποδίδονται στον διάβολο. Η </w:t>
      </w:r>
      <w:r>
        <w:rPr>
          <w:rFonts w:eastAsiaTheme="minorHAnsi"/>
          <w:szCs w:val="22"/>
          <w:lang w:eastAsia="en-US" w:bidi="he-IL"/>
        </w:rPr>
        <w:t>τιμωρία σ</w:t>
      </w:r>
      <w:r w:rsidRPr="002842D5">
        <w:rPr>
          <w:rFonts w:eastAsiaTheme="minorHAnsi"/>
          <w:szCs w:val="22"/>
          <w:lang w:eastAsia="en-US" w:bidi="he-IL"/>
        </w:rPr>
        <w:t xml:space="preserve">τον Δαυίδ </w:t>
      </w:r>
      <w:r>
        <w:rPr>
          <w:rFonts w:eastAsiaTheme="minorHAnsi"/>
          <w:szCs w:val="22"/>
          <w:lang w:eastAsia="en-US" w:bidi="he-IL"/>
        </w:rPr>
        <w:t>μετά τη διενέργεια απογραφής,</w:t>
      </w:r>
      <w:r w:rsidRPr="002842D5">
        <w:rPr>
          <w:rFonts w:eastAsiaTheme="minorHAnsi"/>
          <w:szCs w:val="22"/>
          <w:lang w:eastAsia="en-US" w:bidi="he-IL"/>
        </w:rPr>
        <w:t xml:space="preserve"> ενώ στα βιβλία των Βασιλειών αποδίδεται </w:t>
      </w:r>
      <w:r>
        <w:rPr>
          <w:rFonts w:eastAsiaTheme="minorHAnsi"/>
          <w:szCs w:val="22"/>
          <w:lang w:eastAsia="en-US" w:bidi="he-IL"/>
        </w:rPr>
        <w:t>σ</w:t>
      </w:r>
      <w:r w:rsidRPr="002842D5">
        <w:rPr>
          <w:rFonts w:eastAsiaTheme="minorHAnsi"/>
          <w:szCs w:val="22"/>
          <w:lang w:eastAsia="en-US" w:bidi="he-IL"/>
        </w:rPr>
        <w:t xml:space="preserve">την οργή </w:t>
      </w:r>
      <w:r>
        <w:rPr>
          <w:rFonts w:eastAsiaTheme="minorHAnsi"/>
          <w:szCs w:val="22"/>
          <w:lang w:eastAsia="en-US" w:bidi="he-IL"/>
        </w:rPr>
        <w:t xml:space="preserve">του Θεού </w:t>
      </w:r>
      <w:r w:rsidRPr="002842D5">
        <w:rPr>
          <w:rFonts w:eastAsiaTheme="minorHAnsi"/>
          <w:szCs w:val="22"/>
          <w:lang w:eastAsia="en-US" w:bidi="he-IL"/>
        </w:rPr>
        <w:t>(Β’Βασ. 24), σε εκείνα των Παραλειπομένων (Α’Παρ. 21, 1) συνδέεται με δαιμονικό πειρασμό. Η θυσία του Ισαάκ στα</w:t>
      </w:r>
      <w:r>
        <w:rPr>
          <w:rFonts w:eastAsiaTheme="minorHAnsi"/>
          <w:szCs w:val="22"/>
          <w:lang w:eastAsia="en-US" w:bidi="he-IL"/>
        </w:rPr>
        <w:t xml:space="preserve"> Ιωβηλαία αποτελεί αμαρτωλή πειρασμική ενέρ</w:t>
      </w:r>
      <w:r w:rsidRPr="002842D5">
        <w:rPr>
          <w:rFonts w:eastAsiaTheme="minorHAnsi"/>
          <w:szCs w:val="22"/>
          <w:lang w:eastAsia="en-US" w:bidi="he-IL"/>
        </w:rPr>
        <w:t>γ</w:t>
      </w:r>
      <w:r>
        <w:rPr>
          <w:rFonts w:eastAsiaTheme="minorHAnsi"/>
          <w:szCs w:val="22"/>
          <w:lang w:eastAsia="en-US" w:bidi="he-IL"/>
        </w:rPr>
        <w:t>ε</w:t>
      </w:r>
      <w:r w:rsidRPr="002842D5">
        <w:rPr>
          <w:rFonts w:eastAsiaTheme="minorHAnsi"/>
          <w:szCs w:val="22"/>
          <w:lang w:eastAsia="en-US" w:bidi="he-IL"/>
        </w:rPr>
        <w:t>ια του Σατανά</w:t>
      </w:r>
      <w:r>
        <w:rPr>
          <w:rFonts w:eastAsiaTheme="minorHAnsi"/>
          <w:szCs w:val="22"/>
          <w:lang w:eastAsia="en-US" w:bidi="he-IL"/>
        </w:rPr>
        <w:t xml:space="preserve"> - Ματεμά</w:t>
      </w:r>
      <w:r w:rsidRPr="002842D5">
        <w:rPr>
          <w:rFonts w:eastAsiaTheme="minorHAnsi"/>
          <w:szCs w:val="22"/>
          <w:lang w:eastAsia="en-US" w:bidi="he-IL"/>
        </w:rPr>
        <w:t xml:space="preserve">. </w:t>
      </w:r>
      <w:r>
        <w:rPr>
          <w:rFonts w:eastAsiaTheme="minorHAnsi"/>
          <w:szCs w:val="22"/>
          <w:lang w:eastAsia="en-US" w:bidi="he-IL"/>
        </w:rPr>
        <w:t>Στα κείμενα του Κουμράν (</w:t>
      </w:r>
      <w:r w:rsidRPr="00BB4914">
        <w:rPr>
          <w:rFonts w:eastAsiaTheme="minorHAnsi"/>
          <w:szCs w:val="22"/>
          <w:lang w:eastAsia="en-US" w:bidi="he-IL"/>
        </w:rPr>
        <w:t>1</w:t>
      </w:r>
      <w:r>
        <w:rPr>
          <w:rFonts w:eastAsiaTheme="minorHAnsi"/>
          <w:szCs w:val="22"/>
          <w:lang w:val="en-US" w:eastAsia="en-US" w:bidi="he-IL"/>
        </w:rPr>
        <w:t>QS</w:t>
      </w:r>
      <w:r w:rsidRPr="00BB4914">
        <w:rPr>
          <w:rFonts w:eastAsiaTheme="minorHAnsi"/>
          <w:szCs w:val="22"/>
          <w:lang w:eastAsia="en-US" w:bidi="he-IL"/>
        </w:rPr>
        <w:t>)</w:t>
      </w:r>
      <w:r>
        <w:rPr>
          <w:rFonts w:eastAsiaTheme="minorHAnsi"/>
          <w:szCs w:val="22"/>
          <w:lang w:eastAsia="en-US" w:bidi="he-IL"/>
        </w:rPr>
        <w:t xml:space="preserve"> η «δαιμονοποίηση» του κόσμου φθάνει στο απώγειο με τον Βελίαρ. Στον άνθρωπο υπάρχει </w:t>
      </w:r>
      <w:r w:rsidRPr="00D12E61">
        <w:rPr>
          <w:rFonts w:eastAsiaTheme="minorHAnsi"/>
          <w:b/>
          <w:szCs w:val="22"/>
          <w:lang w:eastAsia="en-US" w:bidi="he-IL"/>
        </w:rPr>
        <w:t>έμφυτη κακή σκέψη</w:t>
      </w:r>
      <w:r>
        <w:rPr>
          <w:rFonts w:eastAsiaTheme="minorHAnsi"/>
          <w:szCs w:val="22"/>
          <w:lang w:eastAsia="en-US" w:bidi="he-IL"/>
        </w:rPr>
        <w:t xml:space="preserve"> (</w:t>
      </w:r>
      <w:r>
        <w:rPr>
          <w:rFonts w:eastAsiaTheme="minorHAnsi"/>
          <w:szCs w:val="22"/>
          <w:lang w:val="en-US" w:eastAsia="en-US" w:bidi="he-IL"/>
        </w:rPr>
        <w:t>Yetzer</w:t>
      </w:r>
      <w:r w:rsidRPr="00E33881">
        <w:rPr>
          <w:rFonts w:eastAsiaTheme="minorHAnsi"/>
          <w:szCs w:val="22"/>
          <w:lang w:eastAsia="en-US" w:bidi="he-IL"/>
        </w:rPr>
        <w:t xml:space="preserve"> </w:t>
      </w:r>
      <w:r>
        <w:rPr>
          <w:rFonts w:eastAsiaTheme="minorHAnsi"/>
          <w:szCs w:val="22"/>
          <w:lang w:val="en-US" w:eastAsia="en-US" w:bidi="he-IL"/>
        </w:rPr>
        <w:t>ha</w:t>
      </w:r>
      <w:r w:rsidRPr="00E33881">
        <w:rPr>
          <w:rFonts w:eastAsiaTheme="minorHAnsi"/>
          <w:szCs w:val="22"/>
          <w:lang w:eastAsia="en-US" w:bidi="he-IL"/>
        </w:rPr>
        <w:t>-</w:t>
      </w:r>
      <w:r>
        <w:rPr>
          <w:rFonts w:eastAsiaTheme="minorHAnsi"/>
          <w:szCs w:val="22"/>
          <w:lang w:val="en-US" w:eastAsia="en-US" w:bidi="he-IL"/>
        </w:rPr>
        <w:t>ra</w:t>
      </w:r>
      <w:r w:rsidRPr="00E33881">
        <w:rPr>
          <w:rFonts w:eastAsiaTheme="minorHAnsi"/>
          <w:szCs w:val="22"/>
          <w:lang w:eastAsia="en-US" w:bidi="he-IL"/>
        </w:rPr>
        <w:t xml:space="preserve"> </w:t>
      </w:r>
      <w:r>
        <w:rPr>
          <w:rFonts w:eastAsiaTheme="minorHAnsi"/>
          <w:szCs w:val="22"/>
          <w:lang w:eastAsia="en-US" w:bidi="he-IL"/>
        </w:rPr>
        <w:t>Δ’Έσδρα 6.92</w:t>
      </w:r>
      <w:r w:rsidRPr="00E33881">
        <w:rPr>
          <w:rFonts w:eastAsiaTheme="minorHAnsi"/>
          <w:szCs w:val="22"/>
          <w:vertAlign w:val="superscript"/>
          <w:lang w:eastAsia="en-US" w:bidi="he-IL"/>
        </w:rPr>
        <w:t>.</w:t>
      </w:r>
      <w:r>
        <w:rPr>
          <w:rFonts w:eastAsiaTheme="minorHAnsi"/>
          <w:szCs w:val="22"/>
          <w:lang w:eastAsia="en-US" w:bidi="he-IL"/>
        </w:rPr>
        <w:t xml:space="preserve"> </w:t>
      </w:r>
      <w:r>
        <w:rPr>
          <w:rFonts w:eastAsiaTheme="minorHAnsi"/>
          <w:szCs w:val="22"/>
          <w:lang w:val="en-US" w:eastAsia="en-US" w:bidi="he-IL"/>
        </w:rPr>
        <w:t>Midrash</w:t>
      </w:r>
      <w:r w:rsidRPr="00E33881">
        <w:rPr>
          <w:rFonts w:eastAsiaTheme="minorHAnsi"/>
          <w:szCs w:val="22"/>
          <w:lang w:eastAsia="en-US" w:bidi="he-IL"/>
        </w:rPr>
        <w:t xml:space="preserve"> </w:t>
      </w:r>
      <w:r>
        <w:rPr>
          <w:rFonts w:eastAsiaTheme="minorHAnsi"/>
          <w:szCs w:val="22"/>
          <w:lang w:val="en-US" w:eastAsia="en-US" w:bidi="he-IL"/>
        </w:rPr>
        <w:t>Beresith</w:t>
      </w:r>
      <w:r w:rsidRPr="00E33881">
        <w:rPr>
          <w:rFonts w:eastAsiaTheme="minorHAnsi"/>
          <w:szCs w:val="22"/>
          <w:lang w:eastAsia="en-US" w:bidi="he-IL"/>
        </w:rPr>
        <w:t xml:space="preserve"> </w:t>
      </w:r>
      <w:r>
        <w:rPr>
          <w:rFonts w:eastAsiaTheme="minorHAnsi"/>
          <w:szCs w:val="22"/>
          <w:lang w:val="en-US" w:eastAsia="en-US" w:bidi="he-IL"/>
        </w:rPr>
        <w:t>Rabba</w:t>
      </w:r>
      <w:r w:rsidRPr="00E33881">
        <w:rPr>
          <w:rFonts w:eastAsiaTheme="minorHAnsi"/>
          <w:szCs w:val="22"/>
          <w:lang w:eastAsia="en-US" w:bidi="he-IL"/>
        </w:rPr>
        <w:t xml:space="preserve"> </w:t>
      </w:r>
      <w:r>
        <w:rPr>
          <w:rFonts w:eastAsiaTheme="minorHAnsi"/>
          <w:szCs w:val="22"/>
          <w:lang w:val="en-US" w:eastAsia="en-US" w:bidi="he-IL"/>
        </w:rPr>
        <w:t>XXVII</w:t>
      </w:r>
      <w:r w:rsidRPr="00E33881">
        <w:rPr>
          <w:rFonts w:eastAsiaTheme="minorHAnsi"/>
          <w:szCs w:val="22"/>
          <w:lang w:eastAsia="en-US" w:bidi="he-IL"/>
        </w:rPr>
        <w:t>)</w:t>
      </w:r>
      <w:r>
        <w:rPr>
          <w:rFonts w:eastAsiaTheme="minorHAnsi"/>
          <w:szCs w:val="22"/>
          <w:lang w:eastAsia="en-US" w:bidi="he-IL"/>
        </w:rPr>
        <w:t xml:space="preserve">, </w:t>
      </w:r>
      <w:r w:rsidR="00D12E61" w:rsidRPr="00D12E61">
        <w:rPr>
          <w:rFonts w:eastAsiaTheme="minorHAnsi"/>
          <w:szCs w:val="22"/>
          <w:highlight w:val="yellow"/>
          <w:lang w:eastAsia="en-US" w:bidi="he-IL"/>
        </w:rPr>
        <w:t>το «πνεύμα της πλάνης»</w:t>
      </w:r>
      <w:r w:rsidR="00D12E61">
        <w:rPr>
          <w:rFonts w:eastAsiaTheme="minorHAnsi"/>
          <w:szCs w:val="22"/>
          <w:lang w:eastAsia="en-US" w:bidi="he-IL"/>
        </w:rPr>
        <w:t xml:space="preserve">. Είναι </w:t>
      </w:r>
      <w:r>
        <w:rPr>
          <w:rFonts w:eastAsiaTheme="minorHAnsi"/>
          <w:szCs w:val="22"/>
          <w:lang w:eastAsia="en-US" w:bidi="he-IL"/>
        </w:rPr>
        <w:t xml:space="preserve">η τάση – προκατάληψη του ανθρώπου για το κακό, κι αυτή τοποθετήθηκε </w:t>
      </w:r>
      <w:r w:rsidRPr="00E33881">
        <w:rPr>
          <w:rFonts w:eastAsiaTheme="minorHAnsi"/>
          <w:b/>
          <w:szCs w:val="22"/>
          <w:lang w:eastAsia="en-US" w:bidi="he-IL"/>
        </w:rPr>
        <w:t>στον άνθρωπο υπό του Θεού</w:t>
      </w:r>
      <w:r>
        <w:rPr>
          <w:rFonts w:eastAsiaTheme="minorHAnsi"/>
          <w:b/>
          <w:szCs w:val="22"/>
          <w:lang w:eastAsia="en-US" w:bidi="he-IL"/>
        </w:rPr>
        <w:t xml:space="preserve"> (!)</w:t>
      </w:r>
      <w:r w:rsidRPr="00D12E61">
        <w:rPr>
          <w:rFonts w:eastAsiaTheme="minorHAnsi"/>
          <w:szCs w:val="22"/>
          <w:highlight w:val="yellow"/>
          <w:lang w:eastAsia="en-US" w:bidi="he-IL"/>
        </w:rPr>
        <w:t>.</w:t>
      </w:r>
      <w:r>
        <w:rPr>
          <w:rFonts w:eastAsiaTheme="minorHAnsi"/>
          <w:szCs w:val="22"/>
          <w:lang w:eastAsia="en-US" w:bidi="he-IL"/>
        </w:rPr>
        <w:t xml:space="preserve"> Μέσον θεραπείας είναι ο Νόμος</w:t>
      </w:r>
      <w:r>
        <w:rPr>
          <w:rStyle w:val="a6"/>
          <w:rFonts w:eastAsiaTheme="minorHAnsi"/>
          <w:szCs w:val="22"/>
          <w:lang w:eastAsia="en-US" w:bidi="he-IL"/>
        </w:rPr>
        <w:footnoteReference w:id="66"/>
      </w:r>
      <w:r w:rsidR="00D12E61">
        <w:rPr>
          <w:rFonts w:eastAsiaTheme="minorHAnsi"/>
          <w:szCs w:val="22"/>
          <w:lang w:eastAsia="en-US" w:bidi="he-IL"/>
        </w:rPr>
        <w:t xml:space="preserve">. </w:t>
      </w:r>
    </w:p>
    <w:p w:rsidR="00D12E61" w:rsidRDefault="00D12E61" w:rsidP="00263C32">
      <w:pPr>
        <w:rPr>
          <w:rFonts w:eastAsiaTheme="minorHAnsi"/>
          <w:szCs w:val="22"/>
          <w:lang w:eastAsia="en-US" w:bidi="he-IL"/>
        </w:rPr>
      </w:pPr>
    </w:p>
    <w:p w:rsidR="00263C32" w:rsidRPr="002842D5" w:rsidRDefault="00263C32" w:rsidP="00263C32">
      <w:r w:rsidRPr="002842D5">
        <w:rPr>
          <w:rFonts w:eastAsiaTheme="minorHAnsi"/>
          <w:szCs w:val="22"/>
          <w:lang w:eastAsia="en-US" w:bidi="he-IL"/>
        </w:rPr>
        <w:t xml:space="preserve">Βεβαίως στην Κ.Δ. ο όρος </w:t>
      </w:r>
      <w:r w:rsidRPr="00F20318">
        <w:rPr>
          <w:rFonts w:eastAsiaTheme="minorHAnsi"/>
          <w:i/>
          <w:szCs w:val="22"/>
          <w:lang w:eastAsia="en-US" w:bidi="he-IL"/>
        </w:rPr>
        <w:t>Σατανάς</w:t>
      </w:r>
      <w:r w:rsidRPr="002842D5">
        <w:rPr>
          <w:rFonts w:eastAsiaTheme="minorHAnsi"/>
          <w:szCs w:val="22"/>
          <w:lang w:eastAsia="en-US" w:bidi="he-IL"/>
        </w:rPr>
        <w:t xml:space="preserve"> συνδέεται με τον Πέτρο που φέρνει αντίρρηση στην προφητεία του πάθους του Κυρίου (Μκ. 8, 33)</w:t>
      </w:r>
      <w:r>
        <w:rPr>
          <w:rFonts w:eastAsiaTheme="minorHAnsi"/>
          <w:szCs w:val="22"/>
          <w:lang w:eastAsia="en-US" w:bidi="he-IL"/>
        </w:rPr>
        <w:t>, να και σε ύστερα κείμενα θεωρείται ο διάβολος ως αντικείμενο του επιτιμίου,</w:t>
      </w:r>
      <w:r w:rsidRPr="002842D5">
        <w:rPr>
          <w:rFonts w:eastAsiaTheme="minorHAnsi"/>
          <w:szCs w:val="22"/>
          <w:lang w:eastAsia="en-US" w:bidi="he-IL"/>
        </w:rPr>
        <w:t xml:space="preserve"> ενώ και ο άγγελος Σατάν που κολαφίζει (= δίνει χαστούκια) τον Παύλο στο Β’</w:t>
      </w:r>
      <w:r>
        <w:rPr>
          <w:rFonts w:eastAsiaTheme="minorHAnsi"/>
          <w:szCs w:val="22"/>
          <w:lang w:eastAsia="en-US" w:bidi="he-IL"/>
        </w:rPr>
        <w:t xml:space="preserve"> </w:t>
      </w:r>
      <w:r w:rsidRPr="002842D5">
        <w:rPr>
          <w:rFonts w:eastAsiaTheme="minorHAnsi"/>
          <w:szCs w:val="22"/>
          <w:lang w:eastAsia="en-US" w:bidi="he-IL"/>
        </w:rPr>
        <w:t>Κορ. 12, 7 ίσως είναι ψευδάδελφος που τον αντιπολιτεύεται και αποδομεί με σκληρό τρόπο. Ήδη στο Αρ. 22, 22. 32 ο αγγελιοφόρος του Κυρίου, που εμποδίζει την πορεία του Βαλαάμ, ονομάζεται Σατάν ενώ στο Ιώβ 2 αυτός</w:t>
      </w:r>
      <w:r>
        <w:rPr>
          <w:rFonts w:eastAsiaTheme="minorHAnsi"/>
          <w:szCs w:val="22"/>
          <w:lang w:eastAsia="en-US" w:bidi="he-IL"/>
        </w:rPr>
        <w:t xml:space="preserve"> (ο</w:t>
      </w:r>
      <w:r w:rsidRPr="002842D5">
        <w:rPr>
          <w:rFonts w:eastAsiaTheme="minorHAnsi"/>
          <w:szCs w:val="22"/>
          <w:lang w:eastAsia="en-US" w:bidi="he-IL"/>
        </w:rPr>
        <w:t xml:space="preserve"> Σατάν) ανήκει στους «υιοιύς του Θεού» στεκόμενος στο κέντρο του Δικαστηρίου.</w:t>
      </w:r>
    </w:p>
    <w:p w:rsidR="00263C32" w:rsidRDefault="00263C32" w:rsidP="00263C32">
      <w:pPr>
        <w:autoSpaceDE w:val="0"/>
        <w:autoSpaceDN w:val="0"/>
        <w:adjustRightInd w:val="0"/>
      </w:pPr>
    </w:p>
    <w:p w:rsidR="00263C32" w:rsidRPr="00D12E61" w:rsidRDefault="00263C32" w:rsidP="00263C32">
      <w:pPr>
        <w:autoSpaceDE w:val="0"/>
        <w:autoSpaceDN w:val="0"/>
        <w:adjustRightInd w:val="0"/>
        <w:rPr>
          <w:rFonts w:ascii="Times New Roman" w:eastAsiaTheme="minorHAnsi" w:hAnsi="Times New Roman"/>
          <w:szCs w:val="22"/>
          <w:lang w:eastAsia="en-US" w:bidi="he-IL"/>
        </w:rPr>
      </w:pPr>
      <w:r w:rsidRPr="00D12E61">
        <w:rPr>
          <w:rFonts w:ascii="Times New Roman" w:hAnsi="Times New Roman"/>
        </w:rPr>
        <w:t xml:space="preserve">Ήδη έχουμε επισημάνει ότι είναι εντυπωσιακό ότι ο Λουκάς συνδέει όλη τη θεραπευτική δράση του Κυρίου με την </w:t>
      </w:r>
      <w:r w:rsidRPr="00D12E61">
        <w:rPr>
          <w:rFonts w:ascii="Times New Roman" w:hAnsi="Times New Roman"/>
          <w:b/>
        </w:rPr>
        <w:t>απελευθέρωση από τον διάβολο</w:t>
      </w:r>
      <w:r w:rsidRPr="00D12E61">
        <w:rPr>
          <w:rFonts w:ascii="Times New Roman" w:hAnsi="Times New Roman"/>
        </w:rPr>
        <w:t xml:space="preserve">: </w:t>
      </w:r>
      <w:r w:rsidRPr="00D12E61">
        <w:rPr>
          <w:rFonts w:ascii="Times New Roman" w:eastAsiaTheme="minorHAnsi" w:hAnsi="Times New Roman"/>
          <w:i/>
          <w:szCs w:val="22"/>
          <w:lang w:eastAsia="en-US" w:bidi="he-IL"/>
        </w:rPr>
        <w:t xml:space="preserve">Ἰησοῦν τὸν ἀπὸ Ναζαρέθ, ὡς ἔχρισεν αὐτὸν ὁ Θεὸς πνεύματι ἁγίῳ καὶ δυνάμει, ὃς διῆλθεν εὐεργετῶν </w:t>
      </w:r>
      <w:r w:rsidRPr="00D12E61">
        <w:rPr>
          <w:rFonts w:ascii="Times New Roman" w:eastAsiaTheme="minorHAnsi" w:hAnsi="Times New Roman"/>
          <w:b/>
          <w:i/>
          <w:szCs w:val="22"/>
          <w:lang w:eastAsia="en-US" w:bidi="he-IL"/>
        </w:rPr>
        <w:t>καὶ ἰώμενος πάντας τοὺς καταδυναστευομένους ὑπὸ τοῦ διαβόλου</w:t>
      </w:r>
      <w:r w:rsidRPr="00D12E61">
        <w:rPr>
          <w:rFonts w:ascii="Times New Roman" w:eastAsiaTheme="minorHAnsi" w:hAnsi="Times New Roman"/>
          <w:i/>
          <w:szCs w:val="22"/>
          <w:lang w:eastAsia="en-US" w:bidi="he-IL"/>
        </w:rPr>
        <w:t>, ὅτι ὁ Θεὸς ἦν μετ᾽ αὐτοῦ</w:t>
      </w:r>
      <w:r w:rsidRPr="00D12E61">
        <w:rPr>
          <w:rFonts w:ascii="Times New Roman" w:eastAsiaTheme="minorHAnsi" w:hAnsi="Times New Roman"/>
          <w:i/>
          <w:sz w:val="20"/>
          <w:szCs w:val="20"/>
          <w:lang w:eastAsia="en-US" w:bidi="he-IL"/>
        </w:rPr>
        <w:t xml:space="preserve"> </w:t>
      </w:r>
      <w:r w:rsidRPr="00D12E61">
        <w:rPr>
          <w:rFonts w:ascii="Times New Roman" w:eastAsiaTheme="minorHAnsi" w:hAnsi="Times New Roman"/>
          <w:sz w:val="20"/>
          <w:szCs w:val="20"/>
          <w:lang w:eastAsia="en-US" w:bidi="he-IL"/>
        </w:rPr>
        <w:t>(Πρ</w:t>
      </w:r>
      <w:r w:rsidRPr="00D12E61">
        <w:rPr>
          <w:rFonts w:ascii="Times New Roman" w:eastAsiaTheme="minorHAnsi" w:hAnsi="Times New Roman"/>
          <w:sz w:val="20"/>
          <w:szCs w:val="20"/>
          <w:lang w:val="en-US" w:eastAsia="en-US" w:bidi="he-IL"/>
        </w:rPr>
        <w:t> </w:t>
      </w:r>
      <w:r w:rsidRPr="00D12E61">
        <w:rPr>
          <w:rFonts w:ascii="Times New Roman" w:eastAsiaTheme="minorHAnsi" w:hAnsi="Times New Roman"/>
          <w:sz w:val="20"/>
          <w:szCs w:val="20"/>
          <w:lang w:eastAsia="en-US" w:bidi="he-IL"/>
        </w:rPr>
        <w:t>10, 38)</w:t>
      </w:r>
      <w:r w:rsidRPr="00D12E61">
        <w:rPr>
          <w:rFonts w:ascii="Times New Roman" w:eastAsiaTheme="minorHAnsi" w:hAnsi="Times New Roman"/>
          <w:szCs w:val="22"/>
          <w:lang w:eastAsia="en-US" w:bidi="he-IL"/>
        </w:rPr>
        <w:t>. Σημειωτέον ότι το Κατά Ιωάννη δεν περιλαμβάνει κανένα Εξορκισμό από τον σαρκωμένο Λόγο. Όλη, όμως, η δημόσια δράση Του στο Ιω. και ιδίως ο πυρήνας της στα κεφ. 7-9 (βλ. Επίμετρο 7) είναι ένας αγώνας εναντίον του Σκότους:</w:t>
      </w:r>
    </w:p>
    <w:p w:rsidR="00263C32" w:rsidRDefault="00263C32" w:rsidP="00263C32">
      <w:pPr>
        <w:autoSpaceDE w:val="0"/>
        <w:autoSpaceDN w:val="0"/>
        <w:adjustRightInd w:val="0"/>
        <w:rPr>
          <w:rFonts w:ascii="SBL Greek" w:eastAsiaTheme="minorHAnsi" w:hAnsi="SBL Greek" w:cs="SBL Greek"/>
          <w:szCs w:val="22"/>
          <w:lang w:eastAsia="en-US" w:bidi="he-IL"/>
        </w:rPr>
      </w:pPr>
    </w:p>
    <w:p w:rsidR="00263C32" w:rsidRPr="00FA7C1F"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sidRPr="00FA7C1F">
        <w:rPr>
          <w:rFonts w:ascii="SBL Greek" w:eastAsiaTheme="minorHAnsi" w:hAnsi="SBL Greek" w:cs="SBL Greek"/>
          <w:lang w:eastAsia="en-US" w:bidi="he-IL"/>
        </w:rPr>
        <w:t>Σε κάθε περίπτωση</w:t>
      </w:r>
      <w:r>
        <w:rPr>
          <w:rFonts w:ascii="SBL Greek" w:eastAsiaTheme="minorHAnsi" w:hAnsi="SBL Greek" w:cs="SBL Greek"/>
          <w:lang w:eastAsia="en-US" w:bidi="he-IL"/>
        </w:rPr>
        <w:t xml:space="preserve"> στο Λκ.</w:t>
      </w:r>
      <w:r w:rsidRPr="00FA7C1F">
        <w:rPr>
          <w:rFonts w:ascii="SBL Greek" w:eastAsiaTheme="minorHAnsi" w:hAnsi="SBL Greek" w:cs="SBL Greek"/>
          <w:lang w:eastAsia="en-US" w:bidi="he-IL"/>
        </w:rPr>
        <w:t xml:space="preserve"> ο Σατάν έχει χάσει την κυριαρχία του στον ουρανό: ἐθεώρουν τὸν </w:t>
      </w:r>
      <w:r w:rsidRPr="00FA7C1F">
        <w:rPr>
          <w:rFonts w:ascii="SBL Greek" w:eastAsiaTheme="minorHAnsi" w:hAnsi="SBL Greek" w:cs="SBL Greek"/>
          <w:b/>
          <w:i/>
          <w:lang w:eastAsia="en-US" w:bidi="he-IL"/>
        </w:rPr>
        <w:t>σατανᾶν ὡς ἀστραπὴν ἐκ τοῦ οὐρανοῦ πεσόντα</w:t>
      </w:r>
      <w:r w:rsidRPr="00FA7C1F">
        <w:rPr>
          <w:rFonts w:ascii="SBL Greek" w:eastAsiaTheme="minorHAnsi" w:hAnsi="SBL Greek" w:cs="SBL Greek"/>
          <w:lang w:eastAsia="en-US" w:bidi="he-IL"/>
        </w:rPr>
        <w:t>.ἰδοὺ δέδωκα ὑμῖν τὴν ἐξουσίαν τοῦ πατεῖν ἐπάνω ὄφεων καὶ σκορπίων, καὶ ἐπὶ πᾶσαν τὴν δύναμιν τοῦ ἐχθροῦ, καὶ οὐδὲν ὑμᾶς οὐ μὴ ἀδικήσῃ</w:t>
      </w:r>
      <w:r w:rsidRPr="00FA7C1F">
        <w:rPr>
          <w:rFonts w:ascii="Arial" w:eastAsiaTheme="minorHAnsi" w:hAnsi="Arial" w:cs="Arial"/>
          <w:sz w:val="20"/>
          <w:szCs w:val="20"/>
          <w:lang w:eastAsia="en-US" w:bidi="he-IL"/>
        </w:rPr>
        <w:t xml:space="preserve"> (Λκ. 10, 18-19)</w:t>
      </w:r>
      <w:r w:rsidRPr="00FA7C1F">
        <w:rPr>
          <w:rFonts w:ascii="SBL Greek" w:eastAsiaTheme="minorHAnsi" w:hAnsi="SBL Greek" w:cs="SBL Greek"/>
          <w:lang w:eastAsia="en-US" w:bidi="he-IL"/>
        </w:rPr>
        <w:t>.</w:t>
      </w:r>
    </w:p>
    <w:p w:rsidR="00263C32" w:rsidRPr="00FA7C1F"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Pr>
          <w:rFonts w:ascii="SBL Greek" w:eastAsiaTheme="minorHAnsi" w:hAnsi="SBL Greek" w:cs="SBL Greek"/>
          <w:lang w:eastAsia="en-US" w:bidi="he-IL"/>
        </w:rPr>
        <w:t xml:space="preserve">Ήδη επισημάνθηκε ότι ο Ιησούς Χριστός δεν χρησιμοποιεί τεχνικές εξορκιστικές. Άλλωστε και η θεία Ευχαριστία μπορεί αν αλλοιωθεί σε μαγεία, αν δεν συμδράμουν πάντα η Διακονία και η Μαρτυρία. Το </w:t>
      </w:r>
      <w:r>
        <w:rPr>
          <w:rFonts w:ascii="SBL Greek" w:eastAsiaTheme="minorHAnsi" w:hAnsi="SBL Greek" w:cs="SBL Greek"/>
          <w:lang w:eastAsia="en-US" w:bidi="he-IL"/>
        </w:rPr>
        <w:lastRenderedPageBreak/>
        <w:t>άμπρα κατάμπρα δεν είναι παρά το «Λάβετε φάγετε» στα λατινικά που δεν γινόταν κατανοητό και θεωρούνταν ότι λειτουργεί «αυτόματα». Ιδίως στο Λκ. η παράδοση της Ευχαριστίας συνδυάζεται με τη διακονία του «άλλου».</w:t>
      </w:r>
    </w:p>
    <w:p w:rsidR="00263C32" w:rsidRPr="00FA7C1F" w:rsidRDefault="00263C32" w:rsidP="00A11C34">
      <w:pPr>
        <w:pStyle w:val="a5"/>
        <w:numPr>
          <w:ilvl w:val="0"/>
          <w:numId w:val="17"/>
        </w:numPr>
        <w:autoSpaceDE w:val="0"/>
        <w:autoSpaceDN w:val="0"/>
        <w:adjustRightInd w:val="0"/>
        <w:spacing w:after="200" w:line="276" w:lineRule="auto"/>
        <w:rPr>
          <w:rFonts w:ascii="Arial" w:eastAsiaTheme="minorHAnsi" w:hAnsi="Arial" w:cs="Arial"/>
          <w:sz w:val="20"/>
          <w:szCs w:val="20"/>
          <w:lang w:eastAsia="en-US" w:bidi="he-IL"/>
        </w:rPr>
      </w:pPr>
      <w:r>
        <w:rPr>
          <w:rFonts w:ascii="SBL Greek" w:eastAsiaTheme="minorHAnsi" w:hAnsi="SBL Greek" w:cs="SBL Greek"/>
          <w:lang w:eastAsia="en-US" w:bidi="he-IL"/>
        </w:rPr>
        <w:t xml:space="preserve">Τα πάντα πλέον συναρτώνται από την προαίρεση – την πίστη του ασθενούς σε έναν Θεό – Πατέρα και τον Ιησού Χριστό τον Εσταυρωμένο και Αναστημένο ως Κύριο. </w:t>
      </w:r>
    </w:p>
    <w:p w:rsidR="00263C32" w:rsidRDefault="00263C32" w:rsidP="00263C32">
      <w:r>
        <w:rPr>
          <w:lang w:bidi="he-IL"/>
        </w:rPr>
        <w:t xml:space="preserve">Η μοναδική σε ποικιλία και εξουσία θεραπευτική δράση του Ιησού, η οποία στηρίζεται στην αυτοπροαίρετη πίστη του πάσχοντοςδεν τον διαφοροποιεί μόνο από τους Καίσαρες αλλά επιπλέον από το </w:t>
      </w:r>
      <w:r>
        <w:rPr>
          <w:spacing w:val="20"/>
          <w:lang w:bidi="he-IL"/>
        </w:rPr>
        <w:t xml:space="preserve">Δαβίδ, </w:t>
      </w:r>
      <w:r>
        <w:rPr>
          <w:lang w:bidi="he-IL"/>
        </w:rPr>
        <w:t xml:space="preserve">τον υιό του, το </w:t>
      </w:r>
      <w:r>
        <w:rPr>
          <w:spacing w:val="20"/>
          <w:lang w:bidi="he-IL"/>
        </w:rPr>
        <w:t xml:space="preserve">Σολομώντα </w:t>
      </w:r>
      <w:r>
        <w:rPr>
          <w:lang w:bidi="he-IL"/>
        </w:rPr>
        <w:t xml:space="preserve">αλλά και από τους συγχρόνους του ψευδομεσσίες. Στο σημείο αυτό εύστοχα ο </w:t>
      </w:r>
      <w:r>
        <w:rPr>
          <w:lang w:val="en-US" w:bidi="he-IL"/>
        </w:rPr>
        <w:t>K</w:t>
      </w:r>
      <w:r>
        <w:rPr>
          <w:lang w:bidi="he-IL"/>
        </w:rPr>
        <w:t xml:space="preserve">. </w:t>
      </w:r>
      <w:r>
        <w:rPr>
          <w:lang w:val="en-US" w:bidi="he-IL"/>
        </w:rPr>
        <w:t>Paffenroth</w:t>
      </w:r>
      <w:r>
        <w:rPr>
          <w:rStyle w:val="a6"/>
          <w:lang w:val="en-US" w:bidi="he-IL"/>
        </w:rPr>
        <w:footnoteReference w:id="67"/>
      </w:r>
      <w:r>
        <w:rPr>
          <w:lang w:bidi="he-IL"/>
        </w:rPr>
        <w:t xml:space="preserve"> επισημαίνει ότι ο Δαβίδ, παρότι καθιερώθηκε στην Ιστορία ως ο χαρισματικός </w:t>
      </w:r>
      <w:r>
        <w:rPr>
          <w:caps/>
          <w:lang w:bidi="he-IL"/>
        </w:rPr>
        <w:t>ι</w:t>
      </w:r>
      <w:r>
        <w:rPr>
          <w:lang w:bidi="he-IL"/>
        </w:rPr>
        <w:t xml:space="preserve">σραηλίτης βασιλιάς, ο μεγάλος ποιητής των Ψαλμών, ο διορατικός προφήτης αλλά και </w:t>
      </w:r>
      <w:r>
        <w:rPr>
          <w:lang w:val="en-US" w:bidi="he-IL"/>
        </w:rPr>
        <w:t>o</w:t>
      </w:r>
      <w:r>
        <w:rPr>
          <w:lang w:bidi="he-IL"/>
        </w:rPr>
        <w:t xml:space="preserve"> μετανοημένος αμαρτωλός, εντούτοις δεν τέλεσε κανένα θαύμα. Αντίθετα, όταν κυρίευσε την Ιερουσαλήμ, έδωσε την εξής εντολή:</w:t>
      </w:r>
      <w:r>
        <w:rPr>
          <w:rFonts w:ascii="Arial" w:hAnsi="Arial" w:cs="Arial"/>
          <w:sz w:val="20"/>
        </w:rPr>
        <w:t xml:space="preserve"> </w:t>
      </w:r>
      <w:r>
        <w:rPr>
          <w:i/>
          <w:iCs/>
        </w:rPr>
        <w:t xml:space="preserve">Πᾶς τύπτων Ἰεβουσαῖον ἁπτέσθω ἐν παραξιφίδι καὶ τοὺς χωλοὺς καὶ τοὺς τυφλοὺς καὶ τοὺς μισοῦντας τὴν ψυχὴν Δαυίδ· διὰ τοῦτο ἐροῦσιν: </w:t>
      </w:r>
      <w:r w:rsidRPr="007F5975">
        <w:rPr>
          <w:b/>
          <w:i/>
          <w:iCs/>
        </w:rPr>
        <w:t xml:space="preserve">Τυφλοὶ καὶ χωλοὶ οὐκ εἰσελεύσονται εἰς οἶκον </w:t>
      </w:r>
      <w:r w:rsidRPr="007F5975">
        <w:rPr>
          <w:b/>
          <w:i/>
          <w:iCs/>
          <w:caps/>
        </w:rPr>
        <w:t>κ</w:t>
      </w:r>
      <w:r w:rsidRPr="007F5975">
        <w:rPr>
          <w:b/>
          <w:i/>
          <w:iCs/>
        </w:rPr>
        <w:t>υρίου</w:t>
      </w:r>
      <w:r>
        <w:rPr>
          <w:i/>
          <w:iCs/>
        </w:rPr>
        <w:t xml:space="preserve"> </w:t>
      </w:r>
      <w:r>
        <w:rPr>
          <w:rFonts w:cs="Arial"/>
        </w:rPr>
        <w:t>(Β΄ Βασ. 5, 8).</w:t>
      </w:r>
      <w:r>
        <w:rPr>
          <w:rFonts w:cs="Arial"/>
          <w:sz w:val="20"/>
        </w:rPr>
        <w:t xml:space="preserve"> </w:t>
      </w:r>
      <w:r>
        <w:t xml:space="preserve">Ο Ιησούς με τα «σημεία» που πραγματοποίησε δε στράφηκε εναντίον των εθνικών ούτε έγινε «άνδρας αιμάτων». </w:t>
      </w:r>
      <w:r>
        <w:rPr>
          <w:caps/>
          <w:lang w:bidi="he-IL"/>
        </w:rPr>
        <w:t>α</w:t>
      </w:r>
      <w:r>
        <w:rPr>
          <w:lang w:bidi="he-IL"/>
        </w:rPr>
        <w:t xml:space="preserve">ντίθετα από τον Προφητάνακτα, </w:t>
      </w:r>
      <w:r>
        <w:rPr>
          <w:i/>
          <w:iCs/>
          <w:lang w:bidi="he-IL"/>
        </w:rPr>
        <w:t>τελείωσε</w:t>
      </w:r>
      <w:r>
        <w:rPr>
          <w:lang w:bidi="he-IL"/>
        </w:rPr>
        <w:t xml:space="preserve"> την επίγεια θεραπευτική του δράση προσφέροντας, σύμφωνα με το Ματθαίο, στο Ναό σωματική και πνευματική αρτιότητα στους περιθωριοποιημένους από τη λατρεία τυφλούς και χωλούς (Μτ. 21, 14).</w:t>
      </w:r>
    </w:p>
    <w:p w:rsidR="00263C32" w:rsidRDefault="00263C32" w:rsidP="00263C32">
      <w:pPr>
        <w:rPr>
          <w:lang w:bidi="he-IL"/>
        </w:rPr>
      </w:pPr>
    </w:p>
    <w:p w:rsidR="00263C32" w:rsidRPr="007F5975" w:rsidRDefault="00263C32" w:rsidP="00263C32">
      <w:pPr>
        <w:rPr>
          <w:i/>
          <w:iCs/>
          <w:sz w:val="20"/>
          <w:szCs w:val="20"/>
        </w:rPr>
      </w:pPr>
      <w:r w:rsidRPr="007F5975">
        <w:rPr>
          <w:sz w:val="20"/>
          <w:szCs w:val="20"/>
          <w:lang w:bidi="he-IL"/>
        </w:rPr>
        <w:t xml:space="preserve">Η θαυματουργία και ιδίως η εξορκιστική δράση του Ιησού τον διαφοροποιεί και από τον έτερο μεγάλο βασιλέα του Ισραήλ, </w:t>
      </w:r>
      <w:r w:rsidRPr="007F5975">
        <w:rPr>
          <w:b/>
          <w:sz w:val="20"/>
          <w:szCs w:val="20"/>
          <w:lang w:bidi="he-IL"/>
        </w:rPr>
        <w:t>το Σολομώντα</w:t>
      </w:r>
      <w:r w:rsidRPr="007F5975">
        <w:rPr>
          <w:sz w:val="20"/>
          <w:szCs w:val="20"/>
          <w:lang w:bidi="he-IL"/>
        </w:rPr>
        <w:t xml:space="preserve">. Αυτός ως </w:t>
      </w:r>
      <w:r w:rsidRPr="007F5975">
        <w:rPr>
          <w:i/>
          <w:iCs/>
          <w:sz w:val="20"/>
          <w:szCs w:val="20"/>
          <w:lang w:bidi="he-IL"/>
        </w:rPr>
        <w:t xml:space="preserve">υιός Δαβίδ </w:t>
      </w:r>
      <w:r w:rsidRPr="007F5975">
        <w:rPr>
          <w:bCs/>
          <w:sz w:val="20"/>
          <w:szCs w:val="20"/>
        </w:rPr>
        <w:t xml:space="preserve">ήταν περίφημος στον όψιμο Ιουδαϊσμό, όχι μόνο για την αλάνθαστη κρίση, τις χιλιάδες παροιμίες και την ανοικοδόμηση του Ναού, αλλά ιδίως για την εξορκιστική του ικανότητα. </w:t>
      </w:r>
      <w:r w:rsidRPr="007F5975">
        <w:rPr>
          <w:sz w:val="20"/>
          <w:szCs w:val="20"/>
          <w:lang w:bidi="he-IL"/>
        </w:rPr>
        <w:t xml:space="preserve">Σημειώνει ο Ιώσηπος στην Αρχαιολογία </w:t>
      </w:r>
      <w:r w:rsidRPr="007F5975">
        <w:rPr>
          <w:sz w:val="20"/>
          <w:szCs w:val="20"/>
        </w:rPr>
        <w:t>(8, 42-50)</w:t>
      </w:r>
      <w:r w:rsidRPr="007F5975">
        <w:rPr>
          <w:sz w:val="20"/>
          <w:szCs w:val="20"/>
          <w:lang w:bidi="he-IL"/>
        </w:rPr>
        <w:t xml:space="preserve">: </w:t>
      </w:r>
      <w:r w:rsidRPr="007F5975">
        <w:rPr>
          <w:i/>
          <w:iCs/>
          <w:sz w:val="20"/>
          <w:szCs w:val="20"/>
        </w:rPr>
        <w:t xml:space="preserve">Τοσαύτη δ΄ ἦν ἣν ὁ </w:t>
      </w:r>
      <w:r w:rsidRPr="007F5975">
        <w:rPr>
          <w:i/>
          <w:iCs/>
          <w:caps/>
          <w:sz w:val="20"/>
          <w:szCs w:val="20"/>
        </w:rPr>
        <w:t>θ</w:t>
      </w:r>
      <w:r w:rsidRPr="007F5975">
        <w:rPr>
          <w:i/>
          <w:iCs/>
          <w:sz w:val="20"/>
          <w:szCs w:val="20"/>
        </w:rPr>
        <w:t xml:space="preserve">εὸς παρέσχε </w:t>
      </w:r>
      <w:r w:rsidRPr="007F5975">
        <w:rPr>
          <w:b/>
          <w:bCs/>
          <w:i/>
          <w:iCs/>
          <w:sz w:val="20"/>
          <w:szCs w:val="20"/>
        </w:rPr>
        <w:t>Σολόμωνι</w:t>
      </w:r>
      <w:r w:rsidRPr="007F5975">
        <w:rPr>
          <w:i/>
          <w:iCs/>
          <w:sz w:val="20"/>
          <w:szCs w:val="20"/>
        </w:rPr>
        <w:t xml:space="preserve"> φρόνησιν καὶ σοφίαν͵ ὡς τούς τε ἀρχαίους ὑπερβάλλειν ἀνθρώπους καὶ μηδὲ τοὺς Αἰγυπτίους͵ οἳ πάντων συνέσει διενεγκεῖν λέγονται͵ συγκρινομένους λείπεσθαι παρ΄ ὀλίγον͵ ἀλλὰ πλεῖστον ἀφεστηκότας τῆς τοῦ βασιλέως φρονήσεως ἐλέγχεσθαι. ὑπερῇρε δὲ καὶ διήνεγκε σοφίᾳ καὶ τῶν κατὰ τὸν αὐτὸν καιρὸν δόξαν ἐχόντων παρὰ τοῖς Ἑβραίοις ἐπὶ δεινότητι͵ ὧν οὐ παρελεύσομαι τὰ ὀνόματα· […] συνετάξατο δὲ καὶ βιβλία περὶ ᾠδῶν καὶ μελῶν πέντε πρὸς τοῖς χιλίοις καὶ παραβολῶν καὶ εἰκόνων βίβλους τρισχιλίας· καθ΄ ἕκαστον γὰρ εἶδος δένδρου παραβολὴν εἶπεν ἀπὸ ὑσσώπου ἕως κέδρου͵ τὸν αὐτὸν δὲ τρόπον καὶ περὶ κτηνῶν καὶ τῶν ἐπιγείων ἁπάντων ζῴων καὶ τῶν νηκτῶν καὶ τῶν ἀερίων· οὐδεμίαν γὰρ φύσιν ἠγνόησεν οὐδὲ παρῆλθεν ἀνεξέταστον͵ ἀλλ΄ ἐν πάσαις ἐφιλοσόφησε καὶ τὴν ἐπιστήμην τῶν ἐν αὐταῖς ἰδιωμάτων ἄκραν ἐπεδείξατο. παρέσχε δ΄ αὐτῷ μαθεῖν ὁ </w:t>
      </w:r>
      <w:r w:rsidRPr="007F5975">
        <w:rPr>
          <w:i/>
          <w:iCs/>
          <w:caps/>
          <w:sz w:val="20"/>
          <w:szCs w:val="20"/>
        </w:rPr>
        <w:t>θ</w:t>
      </w:r>
      <w:r w:rsidRPr="007F5975">
        <w:rPr>
          <w:i/>
          <w:iCs/>
          <w:sz w:val="20"/>
          <w:szCs w:val="20"/>
        </w:rPr>
        <w:t xml:space="preserve">εὸς καὶ </w:t>
      </w:r>
      <w:r w:rsidRPr="007F5975">
        <w:rPr>
          <w:b/>
          <w:bCs/>
          <w:i/>
          <w:iCs/>
          <w:sz w:val="20"/>
          <w:szCs w:val="20"/>
        </w:rPr>
        <w:t>τὴν κατὰ τῶν δαιμόνων τέχνην</w:t>
      </w:r>
      <w:r w:rsidRPr="007F5975">
        <w:rPr>
          <w:i/>
          <w:iCs/>
          <w:sz w:val="20"/>
          <w:szCs w:val="20"/>
        </w:rPr>
        <w:t xml:space="preserve"> εἰς ὠφέλειαν καὶ θεραπείαν τοῖς ἀνθρώποις· ἐπῳδάς τε συνταξάμενος αἷς παρηγορεῖται τὰ νοσήματα καὶ τρόπους ἐξορκώσεων κατέλιπεν͵ οἷς οἱ ἐνδούμενοι τὰ δαιμόνια ὡς μηκέτ΄ ἐπανελθεῖν ἐκδιώξουσι. καὶ αὕτη μέχρι νῦν παρ΄ ἡμῖν ἡ θεραπεία πλεῖστον ἰσχύει· ἱστόρησα γάρ τινα </w:t>
      </w:r>
      <w:r w:rsidRPr="007F5975">
        <w:rPr>
          <w:b/>
          <w:bCs/>
          <w:i/>
          <w:iCs/>
          <w:sz w:val="20"/>
          <w:szCs w:val="20"/>
        </w:rPr>
        <w:t>Ἐλεάζαρον</w:t>
      </w:r>
      <w:r w:rsidRPr="007F5975">
        <w:rPr>
          <w:i/>
          <w:iCs/>
          <w:sz w:val="20"/>
          <w:szCs w:val="20"/>
        </w:rPr>
        <w:t xml:space="preserve"> τῶν ὁμοφύλων Οὐεσπασιανοῦ παρόντος καὶ τῶν υἱῶν αὐτοῦ καὶ χιλιάρχων καὶ ἄλλου στρατιωτικοῦ πλήθους ὑπὸ τῶν δαιμονίων λαμβανομένους ἀπολύοντα τούτων. ὁ δὲ τρόπος τῆς θεραπείας τοιοῦτος ἦν· προσφέρων ταῖς ῥισὶ τοῦ δαιμονιζομένου τὸν δακτύλιον ἔχοντα ὑπὸ τῇ σφραγῖδι ῥίζαν ἐξ ὧν ὑπέδειξε Σολόμων</w:t>
      </w:r>
      <w:r w:rsidRPr="007F5975">
        <w:rPr>
          <w:rStyle w:val="a6"/>
          <w:i/>
          <w:iCs/>
          <w:sz w:val="20"/>
          <w:szCs w:val="20"/>
        </w:rPr>
        <w:footnoteReference w:id="68"/>
      </w:r>
      <w:r w:rsidRPr="007F5975">
        <w:rPr>
          <w:i/>
          <w:iCs/>
          <w:sz w:val="20"/>
          <w:szCs w:val="20"/>
        </w:rPr>
        <w:t xml:space="preserve"> ἔπειτα ἐξεῖλκεν ὀσφρομένῳ διὰ τῶν μυκτήρων τὸ δαιμόνιον͵ καὶ πεσόντος εὐθὺς τἀνθρώπου μηκέτ΄ εἰς αὐτὸν ἐπανήξειν ὥρκου͵ Σολόμωνός τε μεμνημένος καὶ τὰς ἐπῳδὰς ἃς συνέθηκεν ἐκεῖνος ἐπιλέγων. βουλόμενος δὲ πεῖσαι καὶ παραστῆσαι τοῖς παρατυγχάνουσιν ὁ Ἐλεάζαρος͵ ὅτι ταύτην ἔχει τὴν ἰσχύν͵ ἐτίθει μικρὸν ἔμπροσθεν, ἤτοι ποτήριον πλῆρες ὕδατος ἢ ποδόνιπτρον καὶ τῷ δαιμονίῳ προσέταττεν ἐξιὸν τἀνθρώπου ταῦτα ἀνατρέψαι καὶ παρασχεῖν ἐπιγνῶναι τοῖς ὁρῶσιν͵ ὅτι καταλέλοιπε τὸν ἄνθρωπον. γινομένου δὲ τούτου σαφὴς ἡ Σολόμωνος καθίστατο σύνεσις καὶ σοφία δι΄ ἣν͵ ἵνα γνῶσιν ἅπαντες αὐτοῦ τὸ μεγαλεῖον τῆς φύσεως καὶ τὸ θεοφιλὲς καὶ λάθῃ μηδένα τῶν ὑπὸ τὸν ἥλιον ἡ τοῦ βασιλέως περὶ πᾶν εἶδος ἀρετῆς ὑπερβολή͵ περὶ τούτων εἰπεῖν προήχθημεν. </w:t>
      </w:r>
    </w:p>
    <w:p w:rsidR="00450296" w:rsidRDefault="00450296">
      <w:pPr>
        <w:spacing w:after="200" w:line="276" w:lineRule="auto"/>
        <w:jc w:val="left"/>
        <w:rPr>
          <w:rFonts w:asciiTheme="majorHAnsi" w:eastAsiaTheme="majorEastAsia" w:hAnsiTheme="majorHAnsi" w:cstheme="majorBidi"/>
          <w:b/>
          <w:bCs/>
          <w:color w:val="365F91" w:themeColor="accent1" w:themeShade="BF"/>
          <w:sz w:val="28"/>
          <w:szCs w:val="28"/>
        </w:rPr>
      </w:pPr>
      <w:r>
        <w:lastRenderedPageBreak/>
        <w:br w:type="page"/>
      </w:r>
    </w:p>
    <w:p w:rsidR="00263C32" w:rsidRPr="006E2176" w:rsidRDefault="00263C32" w:rsidP="00450296">
      <w:pPr>
        <w:pStyle w:val="5"/>
      </w:pPr>
      <w:r w:rsidRPr="006E2176">
        <w:lastRenderedPageBreak/>
        <w:t xml:space="preserve">ΣΥΜΠΕΡΑΣΜΑΤΑ </w:t>
      </w:r>
    </w:p>
    <w:p w:rsidR="00263C32" w:rsidRPr="006E2176" w:rsidRDefault="00263C32" w:rsidP="00263C32">
      <w:pPr>
        <w:shd w:val="clear" w:color="auto" w:fill="FFFFFF"/>
        <w:autoSpaceDE w:val="0"/>
        <w:autoSpaceDN w:val="0"/>
        <w:adjustRightInd w:val="0"/>
        <w:rPr>
          <w:szCs w:val="27"/>
        </w:rPr>
      </w:pPr>
    </w:p>
    <w:p w:rsidR="00263C32" w:rsidRPr="006E2176" w:rsidRDefault="00263C32" w:rsidP="00263C32">
      <w:pPr>
        <w:shd w:val="clear" w:color="auto" w:fill="FFFFFF"/>
        <w:autoSpaceDE w:val="0"/>
        <w:autoSpaceDN w:val="0"/>
        <w:adjustRightInd w:val="0"/>
        <w:rPr>
          <w:szCs w:val="27"/>
        </w:rPr>
      </w:pPr>
      <w:r w:rsidRPr="006E2176">
        <w:rPr>
          <w:szCs w:val="27"/>
        </w:rPr>
        <w:t>Μέσω της προσέγγισης της θεραπευτικής τέχνης του Ιησού από την οπτική γωνία του ιατρού ευαγγελιστή Λουκά, καταλήξαμε στα εξής συμπεράσματα:</w:t>
      </w:r>
    </w:p>
    <w:p w:rsidR="00263C32" w:rsidRPr="006E2176" w:rsidRDefault="00263C32" w:rsidP="00263C32"/>
    <w:p w:rsidR="00263C32" w:rsidRPr="006E2176" w:rsidRDefault="00263C32" w:rsidP="00263C32">
      <w:pPr>
        <w:rPr>
          <w:i/>
        </w:rPr>
      </w:pPr>
      <w:r w:rsidRPr="006E2176">
        <w:t xml:space="preserve">Ο Ιησούς Χριστός είναι  η  μόνη μορφή της Ιστορίας για την οποία παραδίδονται τόσα </w:t>
      </w:r>
      <w:r w:rsidRPr="006E2176">
        <w:rPr>
          <w:b/>
        </w:rPr>
        <w:t>πολλά</w:t>
      </w:r>
      <w:r w:rsidRPr="006E2176">
        <w:t xml:space="preserve"> (17+6=22 συνολικά) και </w:t>
      </w:r>
      <w:r w:rsidRPr="006E2176">
        <w:rPr>
          <w:b/>
        </w:rPr>
        <w:t>ποικίλα</w:t>
      </w:r>
      <w:r w:rsidRPr="006E2176">
        <w:t xml:space="preserve"> θαύματα, τα οποία αφορούν στον άνθρωπο και τη φύση. Αυτά μάλιστα συνιστούν τα πλέον δημοφιλή στιγμιότυπα της ζωής </w:t>
      </w:r>
      <w:r w:rsidRPr="006E2176">
        <w:rPr>
          <w:caps/>
        </w:rPr>
        <w:t>τ</w:t>
      </w:r>
      <w:r w:rsidRPr="006E2176">
        <w:t>ου αφού στην Ορθόδοξη Εκκλησία ακούγονται μαζί με τις παραβολές τις περισσότερες Κυριακές του χρόνου. Αντιθέτως οι πιστοί δεν κατ-</w:t>
      </w:r>
      <w:r w:rsidRPr="006E2176">
        <w:rPr>
          <w:i/>
        </w:rPr>
        <w:t>ηχούνται</w:t>
      </w:r>
      <w:r w:rsidRPr="006E2176">
        <w:t xml:space="preserve"> τους Πειρασμούς, τους Μακαρισμούς ή τη Μεταμόρφωσή Του. Ταυτόχρονα στους αιώνες της λογικής και του παραλόγου τα θαύματα δέχθηκαν οξεία κριτική, καθώς αποδόθηκαν στην «καθυστέρηση» της ανθρώπινης λογικής: θεωρήθηκε ότι οτιδήποτε ο αρχέγονος άνθρωπος δεν μπορούσε να το εξηγήσει εγκεφαλικά το απέδιδε σε θεϊκή επέμβαση ή δαιμονική επήρρεια. </w:t>
      </w:r>
      <w:r w:rsidRPr="006E2176">
        <w:rPr>
          <w:caps/>
        </w:rPr>
        <w:t>σ</w:t>
      </w:r>
      <w:r w:rsidRPr="006E2176">
        <w:t xml:space="preserve">ύμφωνα με τον </w:t>
      </w:r>
      <w:r w:rsidRPr="006E2176">
        <w:rPr>
          <w:lang w:val="de-DE"/>
        </w:rPr>
        <w:t>J</w:t>
      </w:r>
      <w:r w:rsidRPr="006E2176">
        <w:t xml:space="preserve">. </w:t>
      </w:r>
      <w:r w:rsidRPr="006E2176">
        <w:rPr>
          <w:lang w:val="de-DE"/>
        </w:rPr>
        <w:t>Guillet</w:t>
      </w:r>
      <w:r w:rsidRPr="006E2176">
        <w:rPr>
          <w:rStyle w:val="a6"/>
        </w:rPr>
        <w:footnoteReference w:id="69"/>
      </w:r>
      <w:r w:rsidRPr="006E2176">
        <w:t xml:space="preserve">, </w:t>
      </w:r>
      <w:r w:rsidRPr="006E2176">
        <w:rPr>
          <w:i/>
          <w:iCs/>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 και εκλιπαρούσε τη συγγνώμη των θεών με ικεσίες και θυσίες… γι΄ αυτό η ιατρική ήταν έργο κυρίως των ιερέων και εν μέρει πλησίαζε τη μαγεία.</w:t>
      </w:r>
      <w:r w:rsidRPr="006E2176">
        <w:rPr>
          <w:iCs/>
        </w:rPr>
        <w:t xml:space="preserve"> Δεν είναι άλλωστε τυχαίοι ότι οι σύγχρονοι του Ιησού δεν αρνήθηκαν το χάρισμα που κατείχε να θεραπεύει και να εξορκίζει. Το απέδωσαν όμως στη δύναμη του Βεελζεβούβ. </w:t>
      </w:r>
    </w:p>
    <w:p w:rsidR="00263C32" w:rsidRPr="006E2176" w:rsidRDefault="00263C32" w:rsidP="00263C32">
      <w:r w:rsidRPr="006E2176">
        <w:rPr>
          <w:b/>
        </w:rPr>
        <w:t>Κι όμως ο Ιησούς δεν επιτέλεσε κανένα θαύμα!</w:t>
      </w:r>
      <w:r w:rsidRPr="006E2176">
        <w:t xml:space="preserve"> Ουδέποτε οι Ευαγγελιστές, που βίωσαν αυτές τις λυτρωτικές εμπειρίες, δεν χαρακτηρίζουν τις συγκεκριμένες ενέργειες του Ιησού με αυτόν τον όρο ή με την εντυπωσιακή φράση </w:t>
      </w:r>
      <w:r w:rsidRPr="006E2176">
        <w:rPr>
          <w:i/>
        </w:rPr>
        <w:t>τέρας</w:t>
      </w:r>
      <w:r w:rsidRPr="006E2176">
        <w:t xml:space="preserve">, παρότι στα ελληνορωμαϊκά χρόνια υπήρχαν πολλοί περιοδεύοντες Σαμάνοι και θεραπευτές, όπως ο Απολλώνιος από τα Τύανα της Καππαδοκίας. </w:t>
      </w:r>
      <w:r w:rsidRPr="006E2176">
        <w:rPr>
          <w:i/>
        </w:rPr>
        <w:t>Θαύματα</w:t>
      </w:r>
      <w:r w:rsidRPr="006E2176">
        <w:t xml:space="preserve"> περιέχουν τα </w:t>
      </w:r>
      <w:r w:rsidRPr="006E2176">
        <w:rPr>
          <w:b/>
        </w:rPr>
        <w:t>ιουδαιοχριστιανικά απόκρυφα</w:t>
      </w:r>
      <w:r w:rsidRPr="006E2176">
        <w:t xml:space="preserve"> που καλύπτουν το κενό της παιδικής και εφηβικής ηλικίας του Ιησού με εντυπωσιακά γεγονότα, όπως τη ζωοποίηση πήλινων πτηνών. Θαύματα του Ιησού καταγράφονται στο </w:t>
      </w:r>
      <w:r w:rsidRPr="006E2176">
        <w:rPr>
          <w:b/>
        </w:rPr>
        <w:t>Κοράνι,</w:t>
      </w:r>
      <w:r w:rsidRPr="006E2176">
        <w:t xml:space="preserve"> που είναι επηρεασμένο από την ιουδαιοχριστιανική παράδοση. Κι όμως αυτό αρνείται μετά βδελυγμίας τόσο την πραγματική σταύρωση και ανάστασή Του όσο και τη θεότητά Του, συνεπώς και τη σωτηρία που παρέχει το Πρόσωπο. Αυτό αποδεικνύει ότι σε καμία περίπτωση η θαυματουργία δεν είναι ικανή να πείσει ότι ο Ιησούς είναι ανώτερος από τον οποιοδήποτε έσχατο </w:t>
      </w:r>
      <w:r w:rsidRPr="006E2176">
        <w:rPr>
          <w:caps/>
        </w:rPr>
        <w:t>π</w:t>
      </w:r>
      <w:r w:rsidRPr="006E2176">
        <w:t>ροφήτη ή μύστη που προβάλλει ως το θαύμα της φύσης αφού κατακτά τα κορμιά και τις καρδιές. Δεν είναι το θαύμα που οδηγεί στην πίστη, αλλά η πίστη που οδηγεί στο θαύμα!</w:t>
      </w:r>
    </w:p>
    <w:p w:rsidR="00263C32" w:rsidRPr="006E2176" w:rsidRDefault="00263C32" w:rsidP="00263C32"/>
    <w:p w:rsidR="00263C32" w:rsidRPr="006E2176" w:rsidRDefault="00263C32" w:rsidP="00263C32">
      <w:r w:rsidRPr="006E2176">
        <w:t xml:space="preserve">Είναι χαρακτηριστικό το γεγονός ότι οι μεν Συνοπτικοί αντικαθιστούν τον όρο </w:t>
      </w:r>
      <w:r w:rsidRPr="006E2176">
        <w:rPr>
          <w:i/>
        </w:rPr>
        <w:t>θαύμα και τέρας</w:t>
      </w:r>
      <w:r w:rsidRPr="006E2176">
        <w:t xml:space="preserve"> με τη </w:t>
      </w:r>
      <w:r w:rsidRPr="006E2176">
        <w:rPr>
          <w:b/>
          <w:i/>
        </w:rPr>
        <w:t xml:space="preserve">δύναμη </w:t>
      </w:r>
      <w:r w:rsidRPr="006E2176">
        <w:t>και</w:t>
      </w:r>
      <w:r w:rsidRPr="006E2176">
        <w:rPr>
          <w:b/>
          <w:i/>
        </w:rPr>
        <w:t xml:space="preserve"> </w:t>
      </w:r>
      <w:r w:rsidRPr="006E2176">
        <w:t xml:space="preserve">ο Ιωάννης με το </w:t>
      </w:r>
      <w:r w:rsidRPr="006E2176">
        <w:rPr>
          <w:b/>
          <w:i/>
        </w:rPr>
        <w:t>σημείο-σημάδι</w:t>
      </w:r>
      <w:r w:rsidRPr="006E2176">
        <w:t xml:space="preserve">. Ας σημειωθούν τα εξής: </w:t>
      </w:r>
      <w:r w:rsidRPr="006E2176">
        <w:rPr>
          <w:b/>
        </w:rPr>
        <w:t>α)</w:t>
      </w:r>
      <w:r w:rsidRPr="006E2176">
        <w:t xml:space="preserve"> ο όρος </w:t>
      </w:r>
      <w:r w:rsidRPr="006E2176">
        <w:rPr>
          <w:i/>
        </w:rPr>
        <w:t>δύναμις</w:t>
      </w:r>
      <w:r w:rsidRPr="006E2176">
        <w:t xml:space="preserve"> είναι από εκείνους (τους όρους) ο οποίος ενώ αποδίδεται στις δυτικές μεταφράσεις της Κ.Δ. με το </w:t>
      </w:r>
      <w:r w:rsidRPr="006E2176">
        <w:rPr>
          <w:lang w:val="en-US"/>
        </w:rPr>
        <w:t>miracle</w:t>
      </w:r>
      <w:r w:rsidRPr="006E2176">
        <w:t xml:space="preserve"> (αγγλιστί)/</w:t>
      </w:r>
      <w:r w:rsidRPr="006E2176">
        <w:rPr>
          <w:lang w:val="en-US"/>
        </w:rPr>
        <w:t>wunder</w:t>
      </w:r>
      <w:r w:rsidRPr="006E2176">
        <w:t xml:space="preserve"> (γερμανιστί), είναι αδύνατο να μεταφραστεί επακριβώς. Στην ελληνική </w:t>
      </w:r>
      <w:r w:rsidRPr="006E2176">
        <w:rPr>
          <w:i/>
        </w:rPr>
        <w:t>η δύναμις</w:t>
      </w:r>
      <w:r w:rsidRPr="006E2176">
        <w:t xml:space="preserve"> </w:t>
      </w:r>
      <w:r w:rsidRPr="006E2176">
        <w:rPr>
          <w:b/>
        </w:rPr>
        <w:t>διακρίνεται</w:t>
      </w:r>
      <w:r w:rsidRPr="006E2176">
        <w:t xml:space="preserve"> από την ισχύ, τη σωματική ρώμη, και το ψυχικό σθένος τα οποία φανερώνονται με αποδείξεις και επιδείξεις. Οι όροι </w:t>
      </w:r>
      <w:r w:rsidRPr="006E2176">
        <w:rPr>
          <w:lang w:val="en-US"/>
        </w:rPr>
        <w:t>Kraft</w:t>
      </w:r>
      <w:r w:rsidRPr="006E2176">
        <w:t xml:space="preserve">, </w:t>
      </w:r>
      <w:r w:rsidRPr="006E2176">
        <w:rPr>
          <w:lang w:val="en-US"/>
        </w:rPr>
        <w:t>Macht</w:t>
      </w:r>
      <w:r w:rsidRPr="006E2176">
        <w:t xml:space="preserve"> συσχετίζονται περισσότερο με την επιβολή, ενώ είναι πολύ στατικοί και ιεραρχικοί για να αποδώσουν την θεραπευτική και σωστική ακτινοβολία του προσωπικού Θεού. </w:t>
      </w:r>
      <w:r w:rsidRPr="006E2176">
        <w:rPr>
          <w:b/>
        </w:rPr>
        <w:t>β)</w:t>
      </w:r>
      <w:r w:rsidRPr="006E2176">
        <w:t xml:space="preserve"> Ο όρος δεν σχετίζεται αποκλειστικά με τη θεραπεία αλλά με την επίσκεψη της χάριτος του Θεού στην Παρθένο Μαρία η οποία καθίσταται </w:t>
      </w:r>
      <w:r w:rsidRPr="006E2176">
        <w:rPr>
          <w:b/>
        </w:rPr>
        <w:t>έγκυος</w:t>
      </w:r>
      <w:r w:rsidRPr="006E2176">
        <w:t xml:space="preserve"> σκιαζόμενη από τη δύναμη του Υψίστου (Λκ. 1, ), ο λόγος-το κήρυγμα του Χριστού και των μαθητών (9, 1), οι οποίοι στο φινάλε του </w:t>
      </w:r>
      <w:r w:rsidRPr="006E2176">
        <w:rPr>
          <w:i/>
        </w:rPr>
        <w:t>Κατά Λουκά</w:t>
      </w:r>
      <w:r w:rsidRPr="006E2176">
        <w:t xml:space="preserve"> επαγγέλλεται δύναμη εξ Ύψους, δηλ. το Αγ. Πνεύμα. Θαύμα συνεπώς είναι η επίσκεψη του Θεού στη μιζέρια της ανθρώπινης συνομοταξίας,  ο λόγος του Χριστού για τον ίδιο, η παρουσία του Αγ. Πνεύματος. </w:t>
      </w:r>
      <w:r w:rsidRPr="006E2176">
        <w:rPr>
          <w:b/>
        </w:rPr>
        <w:t>γ)</w:t>
      </w:r>
      <w:r w:rsidRPr="006E2176">
        <w:t xml:space="preserve"> Η δύναμη του Ιησού, ο οποίος δεν υποκλίθηκε στον πειρασμό της Εξουσίας, δεν επιδεικνύεται όπως συμβαίνει με τα </w:t>
      </w:r>
      <w:r w:rsidRPr="006E2176">
        <w:rPr>
          <w:lang w:val="en-US"/>
        </w:rPr>
        <w:t>show</w:t>
      </w:r>
      <w:r w:rsidRPr="006E2176">
        <w:t xml:space="preserve">. Στο Μκ. 5, 25-34, όπου απαντά για πρώτη φορά ο όρος </w:t>
      </w:r>
      <w:r w:rsidRPr="006E2176">
        <w:rPr>
          <w:i/>
        </w:rPr>
        <w:t xml:space="preserve">δύναμις </w:t>
      </w:r>
      <w:r w:rsidRPr="006E2176">
        <w:t xml:space="preserve">το γεγονός της μετάδοσής της παραμένει μυστικό για τις αισθήσεις. Μεταγγίζεται με την αφή. Το ρήμα </w:t>
      </w:r>
      <w:r w:rsidRPr="006E2176">
        <w:rPr>
          <w:b/>
          <w:i/>
        </w:rPr>
        <w:t>άπτομαι,</w:t>
      </w:r>
      <w:r w:rsidRPr="006E2176">
        <w:t xml:space="preserve"> το οποίο στην Κ.Δ. χρησιμοποιείται σε συνδυασμό αποκλειστικά με ιστορίες </w:t>
      </w:r>
      <w:r w:rsidRPr="006E2176">
        <w:rPr>
          <w:i/>
        </w:rPr>
        <w:t>δυνάμεων</w:t>
      </w:r>
      <w:r w:rsidRPr="006E2176">
        <w:t>, κοινώς θαυμάτων (λεπρός. Μκ. 1, 41 κ.παρ.</w:t>
      </w:r>
      <w:r w:rsidRPr="006E2176">
        <w:rPr>
          <w:vertAlign w:val="superscript"/>
        </w:rPr>
        <w:t>.</w:t>
      </w:r>
      <w:r w:rsidRPr="006E2176">
        <w:t xml:space="preserve"> πεθερά του Πέτρου) προέρχεται από το </w:t>
      </w:r>
      <w:r w:rsidRPr="006E2176">
        <w:rPr>
          <w:i/>
        </w:rPr>
        <w:t xml:space="preserve">ανάβω, </w:t>
      </w:r>
      <w:r w:rsidRPr="006E2176">
        <w:rPr>
          <w:i/>
        </w:rPr>
        <w:lastRenderedPageBreak/>
        <w:t>μεταγγίζω φλόγα, ηλεκτρίζω</w:t>
      </w:r>
      <w:r w:rsidRPr="006E2176">
        <w:t>. Το άγγιγμα αυτό, που συνοδεύει τον εξουσιαστικό λόγο του, δε γίνεται απλώς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6E2176">
        <w:rPr>
          <w:caps/>
        </w:rPr>
        <w:t>τ</w:t>
      </w:r>
      <w:r w:rsidRPr="006E2176">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6E2176">
        <w:rPr>
          <w:caps/>
        </w:rPr>
        <w:t>β</w:t>
      </w:r>
      <w:r w:rsidRPr="006E2176">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 Ε) το αποτέλεσμα είναι το εγείρειν η έκσταση.</w:t>
      </w:r>
    </w:p>
    <w:p w:rsidR="00263C32" w:rsidRPr="006E2176" w:rsidRDefault="00263C32" w:rsidP="00263C32"/>
    <w:p w:rsidR="00263C32" w:rsidRPr="006E2176" w:rsidRDefault="00263C32" w:rsidP="00263C32">
      <w:pPr>
        <w:rPr>
          <w:b/>
        </w:rPr>
      </w:pPr>
      <w:r w:rsidRPr="006E2176">
        <w:t xml:space="preserve">Η πρώτη αντίδραση μάλιστα της αιμορρούσας είναι ο </w:t>
      </w:r>
      <w:r w:rsidRPr="006E2176">
        <w:rPr>
          <w:b/>
        </w:rPr>
        <w:t>τρόμος</w:t>
      </w:r>
      <w:r w:rsidRPr="006E2176">
        <w:t xml:space="preserve"> (τρεμούλα, διαδοχικές παλμικές κινήσεις ολόκληρου του σώματος) που αποτελεί σύμπτωμα όταν η ανθρώπινη υπόσταση αισθανθεί ότι δίπλα της στέκει ο Θεός. Κι όμως τόσο η δύναμις όσο και η αφή και ο τρόμος οδηγούν στη </w:t>
      </w:r>
      <w:r w:rsidRPr="006E2176">
        <w:rPr>
          <w:b/>
        </w:rPr>
        <w:t>σωτηρία</w:t>
      </w:r>
      <w:r w:rsidRPr="006E2176">
        <w:t xml:space="preserve">, η οποία είναι κάτι διαφοερτικό από την </w:t>
      </w:r>
      <w:r w:rsidRPr="006E2176">
        <w:rPr>
          <w:i/>
        </w:rPr>
        <w:t>ανάρρωση</w:t>
      </w:r>
      <w:r w:rsidRPr="006E2176">
        <w:t xml:space="preserve"> ή την </w:t>
      </w:r>
      <w:r w:rsidRPr="006E2176">
        <w:rPr>
          <w:i/>
        </w:rPr>
        <w:t>επιβίωση</w:t>
      </w:r>
      <w:r w:rsidRPr="006E2176">
        <w:t xml:space="preserve">.  Σημαίνει την πλήρη αποκατάσταση στο </w:t>
      </w:r>
      <w:r w:rsidRPr="006E2176">
        <w:rPr>
          <w:lang w:val="en-US"/>
        </w:rPr>
        <w:t>Status</w:t>
      </w:r>
      <w:r w:rsidRPr="006E2176">
        <w:t xml:space="preserve"> </w:t>
      </w:r>
      <w:r w:rsidRPr="006E2176">
        <w:rPr>
          <w:lang w:val="en-US"/>
        </w:rPr>
        <w:t>Quo</w:t>
      </w:r>
      <w:r w:rsidRPr="006E2176">
        <w:t xml:space="preserve"> αλλά ανακαίνιση που προκαλεί κύματα ευφροσύνης όπως στην περίπτωση του Ζακχαίου. Η μεν γυναίκα αποκαλείται </w:t>
      </w:r>
      <w:r w:rsidRPr="006E2176">
        <w:rPr>
          <w:i/>
        </w:rPr>
        <w:t>θυγατέρα του Αβραάμ</w:t>
      </w:r>
      <w:r w:rsidRPr="006E2176">
        <w:t xml:space="preserve"> και ο τελώνης πορνοβοσκός της Ιεριχώ επίσης γιος του Πατριάρχη της φιλοξενίας και της θυσίας. Η βασιλεία του Θεού δεν είναι Ουτοπία αλλά πραγματικότητα που τη βιώνει κάποιος </w:t>
      </w:r>
      <w:r w:rsidRPr="006E2176">
        <w:rPr>
          <w:b/>
        </w:rPr>
        <w:t>(α) εδώ και τώρα, στην καθημερινότητα (β) με την ψυχή και το κορμί και (γ) πάντως όχι ατομικά αλλά προσωπικά και συλλογικά ως μέλος ενός Σώματος που έχει νικήσει τη φθορά και το θάνατο</w:t>
      </w:r>
      <w:r w:rsidRPr="006E2176">
        <w:t xml:space="preserve">. Βιώνοντας ακριβώς τη σωτηρία ολιστικά και συλλογικά </w:t>
      </w:r>
      <w:r w:rsidRPr="006E2176">
        <w:rPr>
          <w:b/>
        </w:rPr>
        <w:t xml:space="preserve">Αδυναμία της αγάπης η οποία είναι η μόνη δύναμη που σκλαβώνει </w:t>
      </w:r>
      <w:r w:rsidRPr="006E2176">
        <w:t xml:space="preserve">το ερώτημα δεν είναι </w:t>
      </w:r>
      <w:r w:rsidRPr="006E2176">
        <w:rPr>
          <w:i/>
        </w:rPr>
        <w:t>γιατί όχι εγώ</w:t>
      </w:r>
      <w:r w:rsidRPr="006E2176">
        <w:t xml:space="preserve"> αλλά </w:t>
      </w:r>
      <w:r w:rsidRPr="006E2176">
        <w:rPr>
          <w:b/>
          <w:i/>
        </w:rPr>
        <w:t>πότε εγώ, πόσο ακόμη;;</w:t>
      </w:r>
      <w:r w:rsidRPr="006E2176">
        <w:t xml:space="preserve">  </w:t>
      </w:r>
    </w:p>
    <w:p w:rsidR="00263C32" w:rsidRPr="006E2176" w:rsidRDefault="00263C32" w:rsidP="00263C32"/>
    <w:p w:rsidR="00263C32" w:rsidRPr="006E2176" w:rsidRDefault="00263C32" w:rsidP="00263C32">
      <w:pPr>
        <w:rPr>
          <w:szCs w:val="22"/>
        </w:rPr>
      </w:pPr>
      <w:r w:rsidRPr="006E2176">
        <w:t xml:space="preserve">Ο ίδιος ο Ιησούς </w:t>
      </w:r>
      <w:r w:rsidRPr="00D12E61">
        <w:rPr>
          <w:b/>
        </w:rPr>
        <w:t>αρνήθηκε να πραγματοποιήσει θαύματα</w:t>
      </w:r>
      <w:r w:rsidRPr="006E2176">
        <w:t xml:space="preserve"> στην αφήγηση των Πειρασμών προκειμένου να ανταποκριθεί στα στάνταρντς του Ηγέτη, του </w:t>
      </w:r>
      <w:r w:rsidRPr="006E2176">
        <w:rPr>
          <w:i/>
        </w:rPr>
        <w:t>Ομπάμα</w:t>
      </w:r>
      <w:r w:rsidRPr="006E2176">
        <w:t>-ευλογημένου Μεσσία (όπως τον φανταζόμαστε εμείς), του Μαρμαρωμένου Βασιλιά (όπως τον φαντάζονταν οι υπόδουλοι)  που γοητεύει χορηγώντας άρτο και θέαμα στο πεδίο της Οικονομίας, της Θρησκείας και της Πολιτικής και ταυτόχρονα ικανοποιώντας την ψυχολογία του Φάουστ</w:t>
      </w:r>
      <w:r w:rsidRPr="006E2176">
        <w:rPr>
          <w:rStyle w:val="a6"/>
        </w:rPr>
        <w:footnoteReference w:id="70"/>
      </w:r>
      <w:r w:rsidRPr="006E2176">
        <w:t xml:space="preserve">. Είναι όντως θαύμα ότι ο Ιησούς δεν μπορεί να επιτελέσει θαύμα στην πατρίδα του τη Ναζαρέτ, όπου δεν υπάρχει πίστη, αλλά και στο Άγιον Όρος της Σιών και το Ναό. Στην πρόκληση για ένα αστρικό σημείο στον ουρανό αντιπαρατάσσει την παρουσία στην άβυσσο. </w:t>
      </w:r>
      <w:r w:rsidRPr="006E2176">
        <w:rPr>
          <w:szCs w:val="22"/>
        </w:rPr>
        <w:t>Ο Ιησούς αναγνωρίζει την ανθρώπινη ανάγκη, στην οποία όμως, όπως θα αποδειχθεί και στους Μακαρισμούς που αμέσως έπονται, δίνει μια καινούργια προοπτική. Ο άνθρωπος τρέφεται με το λόγο του Θεού, ο οποίος είναι λόγος δημιουργικός, συντηρητικός και τελειωτικός των απάντων</w:t>
      </w:r>
      <w:r w:rsidRPr="006E2176">
        <w:rPr>
          <w:rStyle w:val="a6"/>
          <w:szCs w:val="22"/>
        </w:rPr>
        <w:footnoteRef/>
      </w:r>
      <w:r w:rsidRPr="006E2176">
        <w:rPr>
          <w:szCs w:val="22"/>
        </w:rPr>
        <w:t>.</w:t>
      </w:r>
    </w:p>
    <w:p w:rsidR="00263C32" w:rsidRPr="006E2176" w:rsidRDefault="00263C32" w:rsidP="00263C32">
      <w:pPr>
        <w:rPr>
          <w:szCs w:val="22"/>
        </w:rPr>
      </w:pPr>
    </w:p>
    <w:p w:rsidR="00263C32" w:rsidRDefault="00263C32" w:rsidP="00263C32">
      <w:r w:rsidRPr="006E2176">
        <w:rPr>
          <w:i/>
          <w:iCs/>
        </w:rPr>
        <w:t xml:space="preserve">Δαιμονιζόμενοι, κωφοί, άλαλοι, παραλυτικοί, λεπροί […] πεινασμένοι για ψωμί και για λόγο κυριολεκτικά ορμούν να αγγίξουν το Σωτήρα Χριστό. Έντονος καημός και επίμονο αίτημα για γιατρειά. Από το άλλο μέρος ο Χριστός εγγυητής αυτής της θεραπείας και αρχηγός της ερχόμενης βασιλείας του Θεού, κύριος της ζωής, του θανάτου και των στοιχείων της φύσης. Θεραπεύει τα πάντα και διδάσκει εν θαύμασι […] και εν παραβολαίς: χωρὶς δὲ παραβολαῖς οὐκ ἐλάλει αὐτοῖς. Η επικοινωνία αυτή Χριστού </w:t>
      </w:r>
      <w:r w:rsidRPr="006E2176">
        <w:rPr>
          <w:i/>
          <w:iCs/>
        </w:rPr>
        <w:lastRenderedPageBreak/>
        <w:t xml:space="preserve">και περιβάλλοντος […] που έχει βάση αγιοπνευματική, εκφράζεται </w:t>
      </w:r>
      <w:r w:rsidRPr="006E2176">
        <w:rPr>
          <w:b/>
          <w:bCs/>
          <w:i/>
          <w:iCs/>
        </w:rPr>
        <w:t>με απτό και άκρως συγκεκριμένο τρόπο.</w:t>
      </w:r>
      <w:r w:rsidRPr="006E2176">
        <w:rPr>
          <w:i/>
          <w:iCs/>
        </w:rPr>
        <w:t xml:space="preserve"> Οι πεινώντες και διψώντες για λύτρωση χυμούν να αγγίξουν τον Χριστό […] τούτο όμως το άγγιγμα είναι αμοιβαίο. Σε πολλές περιπτώσεις και ο Χριστός άγγιζε τους ανθρώπους, τυφλούς και κωφούς ακόμη και με το στόμα του στα νεκρά μέλη (Μκ 7, 33</w:t>
      </w:r>
      <w:r w:rsidRPr="006E2176">
        <w:rPr>
          <w:i/>
          <w:iCs/>
          <w:vertAlign w:val="superscript"/>
        </w:rPr>
        <w:t>.</w:t>
      </w:r>
      <w:r w:rsidRPr="006E2176">
        <w:rPr>
          <w:i/>
          <w:iCs/>
        </w:rPr>
        <w:t xml:space="preserve"> 8, 23), πράγμα που σημαίνει κοινωνία με την ψυχή και το κορμί! Θα έλεγε κανείς πως πρόκειται για μυστηριακή επικοινωνία, για ένα προανάκρουσμα της μέθεξης στα μυστήρια της βασιλείας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Τα θαύματα του Χριστού έχουν τρία βασικά χαρακτηριστικά: α) φανερώνουν τη </w:t>
      </w:r>
      <w:r w:rsidRPr="006E2176">
        <w:rPr>
          <w:b/>
          <w:bCs/>
          <w:i/>
          <w:iCs/>
        </w:rPr>
        <w:t>δόξα του Θεού</w:t>
      </w:r>
      <w:r w:rsidRPr="006E2176">
        <w:rPr>
          <w:i/>
          <w:iCs/>
        </w:rPr>
        <w:t xml:space="preserve"> και αφορούν το σώμα ολόκληρης της κοινότητας, ακόμη και με τη θεραπεία ενός μέλους, β) θεραπεύουν </w:t>
      </w:r>
      <w:r w:rsidRPr="006E2176">
        <w:rPr>
          <w:b/>
          <w:bCs/>
          <w:i/>
          <w:iCs/>
        </w:rPr>
        <w:t>συνολικά</w:t>
      </w:r>
      <w:r w:rsidRPr="006E2176">
        <w:rPr>
          <w:i/>
          <w:iCs/>
        </w:rPr>
        <w:t xml:space="preserve"> τη ζωή και διδάσκουν τα μυστήρια της βασιλείας του Θεού και γ) προϋποθέτουν από μέρους του ανθρώπου ευαισθησία, γεγυμνασμένα αισθητήρια και πίστη που ξεπερνά την ατομοκεντρικότητα και κρατύνει την εμπιστοσύνη στον Θεό, στον άνθρωπο, τη ζωή. </w:t>
      </w:r>
      <w:r w:rsidRPr="006E2176">
        <w:rPr>
          <w:b/>
          <w:bCs/>
          <w:i/>
          <w:iCs/>
        </w:rPr>
        <w:t>Η πίστη επομένως κάνει το θαύμα και όχι το θαύμα την πίστη</w:t>
      </w:r>
      <w:r w:rsidRPr="006E2176">
        <w:rPr>
          <w:i/>
          <w:iCs/>
        </w:rPr>
        <w:t xml:space="preserve"> – σ’αυτή τη δεύτερη περίπτωση το θαύμα, που κάνει την πίστη, γίνεται δύναμη κυριαρχική, συρρικνωτική, ατομοκεντρική, αυτό που ζητά ο κυριαρχικός άνθρωπος. Έτσι ο Χριστός στην πατρίδα του τη Ναζαρέτ, αρνήθηκε να κάνει θαύματα διά την απιστία των ανθρώπων </w:t>
      </w:r>
      <w:r w:rsidRPr="006E2176">
        <w:t>(Ν. Ματσούκας)</w:t>
      </w:r>
      <w:r w:rsidRPr="006E2176">
        <w:rPr>
          <w:rStyle w:val="a6"/>
        </w:rPr>
        <w:footnoteReference w:id="71"/>
      </w:r>
      <w:r w:rsidRPr="006E2176">
        <w:t>.</w:t>
      </w:r>
    </w:p>
    <w:p w:rsidR="00263C32" w:rsidRDefault="00263C32" w:rsidP="00263C32">
      <w:pPr>
        <w:rPr>
          <w:i/>
          <w:iCs/>
        </w:rPr>
      </w:pPr>
    </w:p>
    <w:p w:rsidR="00263C32" w:rsidRDefault="00263C32" w:rsidP="00263C32">
      <w:pPr>
        <w:rPr>
          <w:i/>
          <w:iCs/>
        </w:rPr>
      </w:pPr>
    </w:p>
    <w:p w:rsidR="00263C32" w:rsidRPr="0051557C" w:rsidRDefault="00263C32" w:rsidP="00263C32">
      <w:pPr>
        <w:pBdr>
          <w:top w:val="single" w:sz="4" w:space="1" w:color="auto"/>
          <w:left w:val="single" w:sz="4" w:space="4" w:color="auto"/>
          <w:bottom w:val="single" w:sz="4" w:space="1" w:color="auto"/>
          <w:right w:val="single" w:sz="4" w:space="4" w:color="auto"/>
        </w:pBdr>
        <w:rPr>
          <w:iCs/>
        </w:rPr>
      </w:pPr>
      <w:r w:rsidRPr="0051557C">
        <w:rPr>
          <w:iCs/>
        </w:rPr>
        <w:t xml:space="preserve">ΕΡΓΑΣΙΑ Μελετήστε την Επιστολή του Ι. Χρυσοστόμου </w:t>
      </w:r>
      <w:r w:rsidRPr="009C138E">
        <w:rPr>
          <w:i/>
          <w:iCs/>
        </w:rPr>
        <w:t>Προς Σταγείριον</w:t>
      </w:r>
      <w:r w:rsidRPr="0051557C">
        <w:rPr>
          <w:iCs/>
        </w:rPr>
        <w:t xml:space="preserve"> και εντοπίστε τι θεραπεία προτείνει στην ψυχιή νόσο του ασκητή </w:t>
      </w:r>
    </w:p>
    <w:p w:rsidR="00263C32" w:rsidRDefault="00263C32" w:rsidP="00263C32">
      <w:pPr>
        <w:pBdr>
          <w:top w:val="single" w:sz="4" w:space="1" w:color="auto"/>
          <w:left w:val="single" w:sz="4" w:space="4" w:color="auto"/>
          <w:bottom w:val="single" w:sz="4" w:space="1" w:color="auto"/>
          <w:right w:val="single" w:sz="4" w:space="4" w:color="auto"/>
        </w:pBdr>
        <w:rPr>
          <w:i/>
          <w:iCs/>
        </w:rPr>
      </w:pPr>
    </w:p>
    <w:p w:rsidR="00263C32" w:rsidRDefault="00263C32" w:rsidP="00263C32">
      <w:pPr>
        <w:pBdr>
          <w:top w:val="single" w:sz="4" w:space="1" w:color="auto"/>
          <w:left w:val="single" w:sz="4" w:space="4" w:color="auto"/>
          <w:bottom w:val="single" w:sz="4" w:space="1" w:color="auto"/>
          <w:right w:val="single" w:sz="4" w:space="4" w:color="auto"/>
        </w:pBdr>
        <w:rPr>
          <w:i/>
          <w:iCs/>
        </w:rPr>
      </w:pPr>
      <w:r>
        <w:rPr>
          <w:i/>
          <w:iCs/>
        </w:rPr>
        <w:t xml:space="preserve">Βλ. </w:t>
      </w:r>
      <w:hyperlink r:id="rId154" w:history="1">
        <w:r w:rsidRPr="00912FD3">
          <w:rPr>
            <w:rStyle w:val="-"/>
            <w:i/>
            <w:iCs/>
          </w:rPr>
          <w:t>https://drive.google.com/file/d/0ByZQkrKg4yKLU3p6a1lYNFZSRlE/view</w:t>
        </w:r>
      </w:hyperlink>
      <w:r>
        <w:rPr>
          <w:i/>
          <w:iCs/>
        </w:rPr>
        <w:t xml:space="preserve"> </w:t>
      </w:r>
    </w:p>
    <w:p w:rsidR="00263C32" w:rsidRDefault="00263C32" w:rsidP="00263C32">
      <w:pPr>
        <w:pBdr>
          <w:top w:val="single" w:sz="4" w:space="1" w:color="auto"/>
          <w:left w:val="single" w:sz="4" w:space="4" w:color="auto"/>
          <w:bottom w:val="single" w:sz="4" w:space="1" w:color="auto"/>
          <w:right w:val="single" w:sz="4" w:space="4" w:color="auto"/>
        </w:pBdr>
        <w:spacing w:after="200" w:line="276" w:lineRule="auto"/>
        <w:rPr>
          <w:b/>
          <w:bCs/>
          <w:szCs w:val="27"/>
        </w:rPr>
      </w:pPr>
    </w:p>
    <w:p w:rsidR="00263C32" w:rsidRDefault="00263C32" w:rsidP="00263C32">
      <w:pPr>
        <w:spacing w:after="200" w:line="276" w:lineRule="auto"/>
      </w:pPr>
      <w:r>
        <w:br w:type="page"/>
      </w:r>
    </w:p>
    <w:p w:rsidR="00263C32" w:rsidRPr="00A04A98" w:rsidRDefault="00263C32" w:rsidP="00450296">
      <w:pPr>
        <w:pStyle w:val="5"/>
      </w:pPr>
      <w:r w:rsidRPr="00866FE0">
        <w:rPr>
          <w:rStyle w:val="2Char"/>
          <w:rFonts w:ascii="Times New Roman" w:eastAsiaTheme="majorEastAsia" w:hAnsi="Times New Roman"/>
          <w:lang w:val="el-GR"/>
        </w:rPr>
        <w:lastRenderedPageBreak/>
        <w:t>ΕΠΙΜΕΤΡΟ 2 :</w:t>
      </w:r>
      <w:r w:rsidRPr="00A04A98">
        <w:t xml:space="preserve"> ΑΙΤΙΑ ΤΗΣ ΑΣΘΕΝΕΙΑΣ ΣΤΗΝ ΑΓΙΑ ΓΡΑΦΗ</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 </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1.                        Κλήση για μετάνοια  / αποκάτασταση της Σαλόμ</w:t>
      </w:r>
      <w:r>
        <w:t xml:space="preserve">, δηλ. της </w:t>
      </w:r>
      <w:r w:rsidRPr="00767D8E">
        <w:t>Ειρ</w:t>
      </w:r>
      <w:r>
        <w:t xml:space="preserve">ήνης </w:t>
      </w:r>
      <w:r w:rsidRPr="00767D8E">
        <w:t>με τον Θεό</w:t>
      </w:r>
      <w:r>
        <w:t>, τον Εαυτό και τον Άλλον (Ψ. 50 Ο’ = Ψαλμός Μ</w:t>
      </w:r>
      <w:r w:rsidRPr="00767D8E">
        <w:t>ετανοίας)</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2.                        Τεστ πιστ</w:t>
      </w:r>
      <w:r w:rsidRPr="00767D8E">
        <w:rPr>
          <w:i/>
        </w:rPr>
        <w:t>ότητας</w:t>
      </w:r>
      <w:r w:rsidRPr="00767D8E">
        <w:t xml:space="preserve"> – </w:t>
      </w:r>
      <w:r w:rsidRPr="00656111">
        <w:rPr>
          <w:b/>
        </w:rPr>
        <w:t>Δοκιμασία</w:t>
      </w:r>
      <w:r w:rsidRPr="00767D8E">
        <w:rPr>
          <w:i/>
        </w:rPr>
        <w:t xml:space="preserve"> (</w:t>
      </w:r>
      <w:r w:rsidRPr="00656111">
        <w:t>Αβραάμ, Ιώβ</w:t>
      </w:r>
      <w:r w:rsidRPr="00767D8E">
        <w:rPr>
          <w:i/>
        </w:rPr>
        <w:t xml:space="preserve"> </w:t>
      </w:r>
      <w:r w:rsidRPr="00767D8E">
        <w:rPr>
          <w:rFonts w:eastAsiaTheme="minorHAnsi"/>
          <w:i/>
          <w:lang w:bidi="he-IL"/>
        </w:rPr>
        <w:t>2,10:</w:t>
      </w:r>
      <w:r w:rsidRPr="00767D8E">
        <w:rPr>
          <w:rFonts w:eastAsiaTheme="minorHAnsi"/>
          <w:lang w:bidi="he-IL"/>
        </w:rPr>
        <w:t xml:space="preserve"> </w:t>
      </w:r>
      <w:r w:rsidRPr="00767D8E">
        <w:t>«</w:t>
      </w:r>
      <w:r w:rsidRPr="00767D8E">
        <w:rPr>
          <w:rFonts w:eastAsiaTheme="minorHAnsi"/>
          <w:lang w:bidi="he-IL"/>
        </w:rPr>
        <w:t>εἰ τὰ ἀγαθὰ ἐδεξάμεθα ἐκ χειρὸς Κυρίου, τὰ κακὰ οὐχ ὑποί</w:t>
      </w:r>
      <w:r>
        <w:rPr>
          <w:rFonts w:eastAsiaTheme="minorHAnsi"/>
          <w:lang w:bidi="he-IL"/>
        </w:rPr>
        <w:t xml:space="preserve">σομεν [= </w:t>
      </w:r>
      <w:r w:rsidRPr="00767D8E">
        <w:rPr>
          <w:rFonts w:eastAsiaTheme="minorHAnsi"/>
          <w:lang w:bidi="he-IL"/>
        </w:rPr>
        <w:t>υποφέρουμε</w:t>
      </w:r>
      <w:r>
        <w:rPr>
          <w:rFonts w:eastAsiaTheme="minorHAnsi"/>
          <w:lang w:bidi="he-IL"/>
        </w:rPr>
        <w:t>]</w:t>
      </w:r>
      <w:r w:rsidRPr="00767D8E">
        <w:rPr>
          <w:rFonts w:eastAsiaTheme="minorHAnsi"/>
          <w:lang w:bidi="he-IL"/>
        </w:rPr>
        <w:t>»;</w:t>
      </w:r>
      <w:r w:rsidRPr="00767D8E">
        <w:t>).</w:t>
      </w:r>
      <w:r w:rsidRPr="00767D8E">
        <w:rPr>
          <w:rFonts w:eastAsiaTheme="minorHAnsi"/>
          <w:vertAlign w:val="superscript"/>
          <w:lang w:bidi="he-IL"/>
        </w:rPr>
        <w:t xml:space="preserve"> </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 xml:space="preserve">3.                        </w:t>
      </w:r>
      <w:r w:rsidRPr="00656111">
        <w:rPr>
          <w:b/>
        </w:rPr>
        <w:t>Παιδαγωγία</w:t>
      </w:r>
      <w:r w:rsidRPr="00767D8E">
        <w:t xml:space="preserve"> (Ψ. 118, 71 Ο’)</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4.                </w:t>
      </w:r>
      <w:r>
        <w:t>        Π</w:t>
      </w:r>
      <w:r w:rsidRPr="00767D8E">
        <w:t xml:space="preserve">άσχειν </w:t>
      </w:r>
      <w:r w:rsidRPr="00767D8E">
        <w:rPr>
          <w:b/>
          <w:i/>
        </w:rPr>
        <w:t>υπέρ των άλλων</w:t>
      </w:r>
      <w:r w:rsidRPr="00767D8E">
        <w:t xml:space="preserve"> - των </w:t>
      </w:r>
      <w:r>
        <w:t>«</w:t>
      </w:r>
      <w:r w:rsidRPr="00D7465A">
        <w:rPr>
          <w:b/>
        </w:rPr>
        <w:t>πολλών</w:t>
      </w:r>
      <w:r>
        <w:rPr>
          <w:b/>
        </w:rPr>
        <w:t>»</w:t>
      </w:r>
      <w:r w:rsidRPr="00767D8E">
        <w:t xml:space="preserve"> (Ησ 53, 4-10</w:t>
      </w:r>
      <w:r>
        <w:t>:</w:t>
      </w:r>
      <w:r w:rsidRPr="00D7465A">
        <w:t xml:space="preserve"> </w:t>
      </w:r>
      <w:r>
        <w:t>πάσχων «Δ</w:t>
      </w:r>
      <w:r w:rsidRPr="00767D8E">
        <w:t>ούλος</w:t>
      </w:r>
      <w:r>
        <w:t>»</w:t>
      </w:r>
      <w:r w:rsidRPr="00D7465A">
        <w:t xml:space="preserve"> </w:t>
      </w:r>
      <w:r>
        <w:t>Υιός</w:t>
      </w:r>
      <w:r w:rsidRPr="00767D8E">
        <w:t>)</w:t>
      </w:r>
    </w:p>
    <w:p w:rsidR="00263C32" w:rsidRPr="00767D8E" w:rsidRDefault="00263C32" w:rsidP="00263C32">
      <w:pPr>
        <w:pBdr>
          <w:top w:val="single" w:sz="4" w:space="1" w:color="auto"/>
          <w:left w:val="single" w:sz="4" w:space="4" w:color="auto"/>
          <w:bottom w:val="single" w:sz="4" w:space="1" w:color="auto"/>
          <w:right w:val="single" w:sz="4" w:space="4" w:color="auto"/>
        </w:pBdr>
      </w:pPr>
      <w:r w:rsidRPr="00767D8E">
        <w:t xml:space="preserve">5.                        </w:t>
      </w:r>
      <w:r>
        <w:t>Χωρίς εμφανή αιτία = Σ</w:t>
      </w:r>
      <w:r w:rsidRPr="00767D8E">
        <w:t>κάνδαλο</w:t>
      </w:r>
      <w:r>
        <w:t xml:space="preserve"> !</w:t>
      </w:r>
      <w:r w:rsidRPr="00767D8E">
        <w:t>  (Ψ. 21, 2 Ο’</w:t>
      </w:r>
      <w:r>
        <w:t>:</w:t>
      </w:r>
      <w:r w:rsidRPr="00767D8E">
        <w:t xml:space="preserve"> </w:t>
      </w:r>
      <w:r>
        <w:rPr>
          <w:i/>
        </w:rPr>
        <w:t>Θεέ μου Θεέ μου ἱ</w:t>
      </w:r>
      <w:r w:rsidRPr="00767D8E">
        <w:rPr>
          <w:i/>
        </w:rPr>
        <w:t>νατ</w:t>
      </w:r>
      <w:r>
        <w:rPr>
          <w:i/>
        </w:rPr>
        <w:t>ὶ</w:t>
      </w:r>
      <w:r w:rsidRPr="00767D8E">
        <w:t xml:space="preserve"> [= γιατί, με ποιο σκοπό] </w:t>
      </w:r>
      <w:r>
        <w:rPr>
          <w:i/>
        </w:rPr>
        <w:t>με ἐ</w:t>
      </w:r>
      <w:r w:rsidRPr="00767D8E">
        <w:rPr>
          <w:i/>
        </w:rPr>
        <w:t>γκατέλειψες;</w:t>
      </w:r>
      <w:r>
        <w:rPr>
          <w:i/>
        </w:rPr>
        <w:t>)</w:t>
      </w:r>
      <w:r>
        <w:t xml:space="preserve"> - Συνήθης η πρόκληση: </w:t>
      </w:r>
      <w:r w:rsidRPr="00767D8E">
        <w:rPr>
          <w:i/>
        </w:rPr>
        <w:t xml:space="preserve">Σήκω Κύριε! Κάνε κάτι Σώσε με! </w:t>
      </w:r>
      <w:r w:rsidRPr="00767D8E">
        <w:t>– Πρό</w:t>
      </w:r>
      <w:r>
        <w:t>(</w:t>
      </w:r>
      <w:r w:rsidRPr="00767D8E">
        <w:t>σ</w:t>
      </w:r>
      <w:r>
        <w:t>)</w:t>
      </w:r>
      <w:r w:rsidRPr="00767D8E">
        <w:t>κληση για δράση του Κυρίου (</w:t>
      </w:r>
      <w:r>
        <w:t xml:space="preserve">Σημείωση: </w:t>
      </w:r>
      <w:r w:rsidRPr="00767D8E">
        <w:t>25% Ψαλμών</w:t>
      </w:r>
      <w:r>
        <w:t xml:space="preserve"> είναι ποιήματα </w:t>
      </w:r>
      <w:r w:rsidRPr="00656111">
        <w:rPr>
          <w:i/>
        </w:rPr>
        <w:t>Διαμαρτυρίας</w:t>
      </w:r>
      <w:r w:rsidRPr="00767D8E">
        <w:t>)</w:t>
      </w:r>
    </w:p>
    <w:p w:rsidR="00263C32" w:rsidRPr="00767D8E" w:rsidRDefault="00263C32" w:rsidP="00263C32">
      <w:pPr>
        <w:pBdr>
          <w:top w:val="single" w:sz="4" w:space="1" w:color="auto"/>
          <w:left w:val="single" w:sz="4" w:space="4" w:color="auto"/>
          <w:bottom w:val="single" w:sz="4" w:space="1" w:color="auto"/>
          <w:right w:val="single" w:sz="4" w:space="4" w:color="auto"/>
        </w:pBdr>
      </w:pPr>
    </w:p>
    <w:p w:rsidR="00263C32" w:rsidRPr="00767D8E" w:rsidRDefault="00263C32" w:rsidP="00263C32">
      <w:pPr>
        <w:pBdr>
          <w:top w:val="single" w:sz="4" w:space="1" w:color="auto"/>
          <w:left w:val="single" w:sz="4" w:space="4" w:color="auto"/>
          <w:bottom w:val="single" w:sz="4" w:space="1" w:color="auto"/>
          <w:right w:val="single" w:sz="4" w:space="4" w:color="auto"/>
        </w:pBdr>
      </w:pPr>
      <w:r>
        <w:t>Στη Βίβλο ο</w:t>
      </w:r>
      <w:r w:rsidRPr="00767D8E">
        <w:t xml:space="preserve"> Θεός </w:t>
      </w:r>
      <w:r w:rsidRPr="00656111">
        <w:rPr>
          <w:i/>
        </w:rPr>
        <w:t xml:space="preserve">παραχωρεί </w:t>
      </w:r>
      <w:r>
        <w:t xml:space="preserve">την ασθένεια </w:t>
      </w:r>
      <w:r w:rsidRPr="00767D8E">
        <w:t>διότι διαφορετικά θα πρέπει να πιστέψουμε ότι υπάρχει και άλλη οντολογική αρχή στο σύμπαν</w:t>
      </w:r>
      <w:r>
        <w:t>.</w:t>
      </w:r>
      <w:r w:rsidRPr="00656111">
        <w:rPr>
          <w:rFonts w:eastAsiaTheme="minorHAnsi"/>
          <w:lang w:bidi="he-IL"/>
        </w:rPr>
        <w:t xml:space="preserve"> </w:t>
      </w:r>
      <w:r w:rsidRPr="00656111">
        <w:rPr>
          <w:rFonts w:eastAsiaTheme="minorHAnsi"/>
          <w:i/>
          <w:lang w:bidi="he-IL"/>
        </w:rPr>
        <w:t>Αὐτὸς πληγώνει καὶ ἐπιδέ</w:t>
      </w:r>
      <w:r>
        <w:rPr>
          <w:rFonts w:eastAsiaTheme="minorHAnsi"/>
          <w:i/>
          <w:lang w:bidi="he-IL"/>
        </w:rPr>
        <w:t>νει· Κ</w:t>
      </w:r>
      <w:r w:rsidRPr="00656111">
        <w:rPr>
          <w:rFonts w:eastAsiaTheme="minorHAnsi"/>
          <w:i/>
          <w:lang w:bidi="he-IL"/>
        </w:rPr>
        <w:t>τυπᾶ, καὶ αἱ χεῖρες αὐτοῦ ἰατρεύουσιν</w:t>
      </w:r>
      <w:r>
        <w:rPr>
          <w:rFonts w:eastAsiaTheme="minorHAnsi"/>
          <w:lang w:bidi="he-IL"/>
        </w:rPr>
        <w:t xml:space="preserve"> (5, </w:t>
      </w:r>
      <w:r w:rsidRPr="00767D8E">
        <w:rPr>
          <w:rFonts w:eastAsiaTheme="minorHAnsi"/>
          <w:lang w:bidi="he-IL"/>
        </w:rPr>
        <w:t>18).</w:t>
      </w:r>
      <w:r w:rsidRPr="00656111">
        <w:rPr>
          <w:rFonts w:eastAsiaTheme="minorHAnsi"/>
          <w:lang w:bidi="he-IL"/>
        </w:rPr>
        <w:t xml:space="preserve"> </w:t>
      </w:r>
      <w:r>
        <w:rPr>
          <w:rFonts w:eastAsiaTheme="minorHAnsi"/>
          <w:lang w:bidi="he-IL"/>
        </w:rPr>
        <w:t>Μάλιστα σ</w:t>
      </w:r>
      <w:r w:rsidRPr="00767D8E">
        <w:rPr>
          <w:rFonts w:eastAsiaTheme="minorHAnsi"/>
          <w:lang w:bidi="he-IL"/>
        </w:rPr>
        <w:t>το Έξοδος 15, 26 ο Κύριος</w:t>
      </w:r>
      <w:r>
        <w:rPr>
          <w:rFonts w:eastAsiaTheme="minorHAnsi"/>
          <w:lang w:bidi="he-IL"/>
        </w:rPr>
        <w:t xml:space="preserve"> αυτοπαρουσιάζεται ως εξής</w:t>
      </w:r>
      <w:r w:rsidRPr="00767D8E">
        <w:rPr>
          <w:rFonts w:eastAsiaTheme="minorHAnsi"/>
          <w:lang w:bidi="he-IL"/>
        </w:rPr>
        <w:t xml:space="preserve">: </w:t>
      </w:r>
      <w:r>
        <w:rPr>
          <w:rFonts w:eastAsiaTheme="minorHAnsi"/>
          <w:i/>
          <w:lang w:bidi="he-IL"/>
        </w:rPr>
        <w:t>Εγώ είμαι Γιαχβέ, ο Γ</w:t>
      </w:r>
      <w:r w:rsidRPr="00656111">
        <w:rPr>
          <w:rFonts w:eastAsiaTheme="minorHAnsi"/>
          <w:i/>
          <w:lang w:bidi="he-IL"/>
        </w:rPr>
        <w:t xml:space="preserve">ιατρός σου! </w:t>
      </w:r>
      <w:r w:rsidRPr="00656111">
        <w:rPr>
          <w:rFonts w:eastAsiaTheme="minorHAnsi"/>
          <w:lang w:bidi="he-IL"/>
        </w:rPr>
        <w:t xml:space="preserve">Και στον Αβραάμ και στον Ιώβ τα δεινά συνδέθηκαν με τη </w:t>
      </w:r>
      <w:r>
        <w:rPr>
          <w:rFonts w:eastAsiaTheme="minorHAnsi"/>
          <w:lang w:bidi="he-IL"/>
        </w:rPr>
        <w:t xml:space="preserve">βαθύτερη πίστη – αφοσίωση </w:t>
      </w:r>
      <w:r w:rsidRPr="00656111">
        <w:rPr>
          <w:rFonts w:eastAsiaTheme="minorHAnsi"/>
          <w:lang w:bidi="he-IL"/>
        </w:rPr>
        <w:t>στον αληθινό ζώντα Θεό.</w:t>
      </w:r>
    </w:p>
    <w:p w:rsidR="00263C32" w:rsidRDefault="00263C32" w:rsidP="00263C32"/>
    <w:p w:rsidR="00263C32" w:rsidRPr="00644859" w:rsidRDefault="00263C32" w:rsidP="00450296">
      <w:pPr>
        <w:pStyle w:val="5"/>
      </w:pPr>
      <w:r w:rsidRPr="00866FE0">
        <w:rPr>
          <w:rStyle w:val="2Char"/>
          <w:rFonts w:ascii="Times New Roman" w:eastAsia="Calibri" w:hAnsi="Times New Roman"/>
          <w:lang w:val="el-GR"/>
        </w:rPr>
        <w:t>ΕΠΙΜΕΤΡΟ 3 :</w:t>
      </w:r>
      <w:r w:rsidRPr="00644859">
        <w:rPr>
          <w:bCs/>
        </w:rPr>
        <w:t xml:space="preserve"> </w:t>
      </w:r>
      <w:r w:rsidRPr="00644859">
        <w:t>ΕΚΔΙΚΗΣΗ ΕΩΣ «ΤΡΙΤΗ ΓΕΝΕΑ»;</w:t>
      </w:r>
    </w:p>
    <w:p w:rsidR="00263C32" w:rsidRPr="000046DA" w:rsidRDefault="00263C32" w:rsidP="00263C32">
      <w:pPr>
        <w:autoSpaceDE w:val="0"/>
        <w:autoSpaceDN w:val="0"/>
        <w:adjustRightInd w:val="0"/>
        <w:rPr>
          <w:rFonts w:eastAsiaTheme="minorHAnsi"/>
          <w:szCs w:val="22"/>
          <w:lang w:bidi="he-IL"/>
        </w:rPr>
      </w:pPr>
    </w:p>
    <w:p w:rsidR="00263C32" w:rsidRPr="000046DA" w:rsidRDefault="00263C32" w:rsidP="00263C32">
      <w:pPr>
        <w:rPr>
          <w:szCs w:val="22"/>
        </w:rPr>
      </w:pPr>
      <w:r w:rsidRPr="000046DA">
        <w:rPr>
          <w:szCs w:val="22"/>
        </w:rPr>
        <w:t xml:space="preserve">Ιδίως στα στρατόπεδα συγκέντρωσης 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w:t>
      </w:r>
      <w:r>
        <w:rPr>
          <w:szCs w:val="22"/>
        </w:rPr>
        <w:t xml:space="preserve">εκείνη </w:t>
      </w:r>
      <w:r w:rsidRPr="000046DA">
        <w:rPr>
          <w:szCs w:val="22"/>
        </w:rPr>
        <w:t xml:space="preserve">να φταίει, τα σφάλματα των πατέρων τους. Έλεγαν χαρακτηριστικά: </w:t>
      </w:r>
      <w:r w:rsidRPr="000046DA">
        <w:rPr>
          <w:rStyle w:val="a8"/>
          <w:szCs w:val="22"/>
        </w:rPr>
        <w:t>«Οι πατέρες έφαγαν άγουρα σταφύλια και τα δόντια των παιδιών μούδιασαν</w:t>
      </w:r>
      <w:r>
        <w:rPr>
          <w:rStyle w:val="a8"/>
          <w:szCs w:val="22"/>
        </w:rPr>
        <w:t>»</w:t>
      </w:r>
      <w:r w:rsidRPr="000046DA">
        <w:rPr>
          <w:rStyle w:val="a8"/>
          <w:szCs w:val="22"/>
        </w:rPr>
        <w:t xml:space="preserve"> </w:t>
      </w:r>
      <w:r w:rsidRPr="000046DA">
        <w:rPr>
          <w:szCs w:val="22"/>
        </w:rPr>
        <w:t xml:space="preserve">(Ιεζ. 18, 2: </w:t>
      </w:r>
      <w:r w:rsidRPr="002B55C6">
        <w:rPr>
          <w:rFonts w:eastAsiaTheme="minorHAnsi"/>
          <w:i/>
          <w:szCs w:val="22"/>
          <w:lang w:bidi="he-IL"/>
        </w:rPr>
        <w:t>οἱ πατέρες ἔφαγον ὄμφακα καὶ οἱ ὀδόντες τῶν τέκνων ἐγομφίασαν</w:t>
      </w:r>
      <w:r w:rsidRPr="000046DA">
        <w:rPr>
          <w:szCs w:val="22"/>
        </w:rPr>
        <w:t>). Απαντά ο προφήτης του</w:t>
      </w:r>
      <w:r>
        <w:rPr>
          <w:szCs w:val="22"/>
        </w:rPr>
        <w:t xml:space="preserve"> Θεού</w:t>
      </w:r>
      <w:r w:rsidRPr="000046DA">
        <w:rPr>
          <w:szCs w:val="22"/>
        </w:rPr>
        <w:t xml:space="preserve"> Ιεζεκιήλ: </w:t>
      </w:r>
      <w:r w:rsidRPr="00A04A98">
        <w:rPr>
          <w:rFonts w:eastAsiaTheme="minorHAnsi"/>
          <w:i/>
          <w:szCs w:val="22"/>
          <w:lang w:bidi="he-IL"/>
        </w:rPr>
        <w:t xml:space="preserve">Ζῶ ἐγώ, λέγει Κύριος, ἐὰν γένηται ἔτι λεγομένη ἡ παραβολὴ αὕτη ἐν τῷ Ισραηλ </w:t>
      </w:r>
      <w:r w:rsidRPr="00A04A98">
        <w:rPr>
          <w:rFonts w:eastAsiaTheme="minorHAnsi"/>
          <w:i/>
          <w:szCs w:val="22"/>
          <w:vertAlign w:val="superscript"/>
          <w:lang w:bidi="he-IL"/>
        </w:rPr>
        <w:t>4</w:t>
      </w:r>
      <w:r w:rsidRPr="00A04A98">
        <w:rPr>
          <w:rFonts w:eastAsiaTheme="minorHAnsi"/>
          <w:i/>
          <w:szCs w:val="22"/>
          <w:lang w:bidi="he-IL"/>
        </w:rPr>
        <w:t>ὅτι πᾶσαι αἱ ψυχαὶ ἐμαί εἰσιν</w:t>
      </w:r>
      <w:r>
        <w:rPr>
          <w:rFonts w:eastAsiaTheme="minorHAnsi"/>
          <w:i/>
          <w:szCs w:val="22"/>
          <w:vertAlign w:val="superscript"/>
          <w:lang w:bidi="he-IL"/>
        </w:rPr>
        <w:t>.</w:t>
      </w:r>
      <w:r w:rsidRPr="00A04A98">
        <w:rPr>
          <w:rFonts w:eastAsiaTheme="minorHAnsi"/>
          <w:i/>
          <w:szCs w:val="22"/>
          <w:lang w:bidi="he-IL"/>
        </w:rPr>
        <w:t xml:space="preserve"> ὃν τρόπον ἡ ψυχὴ τοῦ πατρός οὕτως καὶ ἡ ψυχὴ τοῦ υἱοῦ ἐμαί εἰσιν</w:t>
      </w:r>
      <w:r>
        <w:rPr>
          <w:rFonts w:eastAsiaTheme="minorHAnsi"/>
          <w:i/>
          <w:szCs w:val="22"/>
          <w:vertAlign w:val="superscript"/>
          <w:lang w:bidi="he-IL"/>
        </w:rPr>
        <w:t>.</w:t>
      </w:r>
      <w:r w:rsidRPr="00A04A98">
        <w:rPr>
          <w:rFonts w:eastAsiaTheme="minorHAnsi"/>
          <w:i/>
          <w:szCs w:val="22"/>
          <w:lang w:bidi="he-IL"/>
        </w:rPr>
        <w:t xml:space="preserve"> </w:t>
      </w:r>
      <w:r w:rsidRPr="00A04A98">
        <w:rPr>
          <w:rFonts w:eastAsiaTheme="minorHAnsi"/>
          <w:b/>
          <w:i/>
          <w:szCs w:val="22"/>
          <w:lang w:bidi="he-IL"/>
        </w:rPr>
        <w:t>ἡ ψυχὴ ἡ ἁμαρτάνουσα αὕτη ἀποθανεῖται</w:t>
      </w:r>
      <w:r>
        <w:rPr>
          <w:rFonts w:eastAsiaTheme="minorHAnsi"/>
          <w:b/>
          <w:i/>
          <w:szCs w:val="22"/>
          <w:vertAlign w:val="superscript"/>
          <w:lang w:bidi="he-IL"/>
        </w:rPr>
        <w:t>.</w:t>
      </w:r>
      <w:r w:rsidRPr="00A04A98">
        <w:rPr>
          <w:rFonts w:eastAsiaTheme="minorHAnsi"/>
          <w:b/>
          <w:i/>
          <w:szCs w:val="22"/>
          <w:lang w:bidi="he-IL"/>
        </w:rPr>
        <w:t xml:space="preserve"> </w:t>
      </w:r>
      <w:r w:rsidRPr="00A04A98">
        <w:rPr>
          <w:rFonts w:eastAsiaTheme="minorHAnsi"/>
          <w:b/>
          <w:i/>
          <w:szCs w:val="22"/>
          <w:vertAlign w:val="superscript"/>
          <w:lang w:bidi="he-IL"/>
        </w:rPr>
        <w:t>5</w:t>
      </w:r>
      <w:r w:rsidRPr="00A04A98">
        <w:rPr>
          <w:rFonts w:eastAsiaTheme="minorHAnsi"/>
          <w:b/>
          <w:i/>
          <w:szCs w:val="22"/>
          <w:lang w:bidi="he-IL"/>
        </w:rPr>
        <w:t>ὁ δὲ ἄνθρωπος ὃς ἔσται δίκαιος ὁ ποιῶν κρίμα καὶ δικαιοσύνην.</w:t>
      </w:r>
    </w:p>
    <w:p w:rsidR="00263C32" w:rsidRPr="000046DA" w:rsidRDefault="00263C32" w:rsidP="00263C32">
      <w:pPr>
        <w:rPr>
          <w:rFonts w:eastAsiaTheme="minorHAnsi"/>
          <w:lang w:bidi="he-IL"/>
        </w:rPr>
      </w:pPr>
    </w:p>
    <w:p w:rsidR="00263C32" w:rsidRPr="00656111" w:rsidRDefault="00263C32" w:rsidP="00263C32">
      <w:pPr>
        <w:rPr>
          <w:rFonts w:eastAsiaTheme="minorHAnsi"/>
          <w:i/>
          <w:lang w:bidi="he-IL"/>
        </w:rPr>
      </w:pPr>
      <w:r w:rsidRPr="00A04A98">
        <w:rPr>
          <w:rFonts w:eastAsiaTheme="minorHAnsi"/>
          <w:lang w:bidi="he-IL"/>
        </w:rPr>
        <w:t xml:space="preserve">Πώς όμως συμβιβάζεται με τα ανωτέρω ο λόγος του Κυρίου στο </w:t>
      </w:r>
      <w:r w:rsidRPr="00656111">
        <w:rPr>
          <w:rFonts w:eastAsiaTheme="minorHAnsi"/>
          <w:i/>
          <w:lang w:bidi="he-IL"/>
        </w:rPr>
        <w:t xml:space="preserve">Έξοδος </w:t>
      </w:r>
      <w:r w:rsidRPr="00A04A98">
        <w:rPr>
          <w:rFonts w:eastAsiaTheme="minorHAnsi"/>
          <w:lang w:bidi="he-IL"/>
        </w:rPr>
        <w:t>20, 5</w:t>
      </w:r>
      <w:r>
        <w:rPr>
          <w:rFonts w:eastAsiaTheme="minorHAnsi"/>
          <w:lang w:bidi="he-IL"/>
        </w:rPr>
        <w:t xml:space="preserve"> - 6</w:t>
      </w:r>
      <w:r w:rsidRPr="00A04A98">
        <w:rPr>
          <w:rFonts w:eastAsiaTheme="minorHAnsi"/>
          <w:lang w:bidi="he-IL"/>
        </w:rPr>
        <w:t xml:space="preserve">: </w:t>
      </w:r>
      <w:r w:rsidRPr="00656111">
        <w:rPr>
          <w:rFonts w:eastAsiaTheme="minorHAnsi"/>
          <w:i/>
          <w:lang w:bidi="he-IL"/>
        </w:rPr>
        <w:t>Οὐ προσκυνήσεις αὐτοῖς οὐδὲ μὴ λατρεύσῃς αὐτοῖς ἐγὼ γάρ εἰμι Κύριος ὁ Θεός σου</w:t>
      </w:r>
      <w:r w:rsidRPr="00656111">
        <w:rPr>
          <w:rFonts w:eastAsiaTheme="minorHAnsi"/>
          <w:i/>
          <w:vertAlign w:val="superscript"/>
          <w:lang w:bidi="he-IL"/>
        </w:rPr>
        <w:t>.</w:t>
      </w:r>
      <w:r w:rsidRPr="00656111">
        <w:rPr>
          <w:rFonts w:eastAsiaTheme="minorHAnsi"/>
          <w:i/>
          <w:lang w:bidi="he-IL"/>
        </w:rPr>
        <w:t xml:space="preserve"> </w:t>
      </w:r>
      <w:r w:rsidRPr="00656111">
        <w:rPr>
          <w:rFonts w:eastAsiaTheme="minorHAnsi"/>
          <w:i/>
          <w:caps/>
          <w:lang w:bidi="he-IL"/>
        </w:rPr>
        <w:t>θ</w:t>
      </w:r>
      <w:r w:rsidRPr="00656111">
        <w:rPr>
          <w:rFonts w:eastAsiaTheme="minorHAnsi"/>
          <w:i/>
          <w:lang w:bidi="he-IL"/>
        </w:rPr>
        <w:t xml:space="preserve">εὸς ζηλωτὴς, </w:t>
      </w:r>
      <w:r w:rsidRPr="00656111">
        <w:rPr>
          <w:rFonts w:eastAsiaTheme="minorHAnsi"/>
          <w:b/>
          <w:i/>
          <w:lang w:bidi="he-IL"/>
        </w:rPr>
        <w:t>ἀποδιδοὺς ἁμαρτίας πατέρων ἐπὶ τέκνα ἕως τρίτης καὶ τετάρτης γενεᾶς τοῖς μισοῦσίν με</w:t>
      </w:r>
      <w:r w:rsidRPr="00656111">
        <w:rPr>
          <w:rFonts w:eastAsiaTheme="minorHAnsi"/>
          <w:i/>
          <w:lang w:bidi="he-IL"/>
        </w:rPr>
        <w:t xml:space="preserve"> </w:t>
      </w:r>
      <w:r w:rsidRPr="00656111">
        <w:rPr>
          <w:rFonts w:eastAsiaTheme="minorHAnsi"/>
          <w:i/>
          <w:vertAlign w:val="superscript"/>
          <w:lang w:bidi="he-IL"/>
        </w:rPr>
        <w:t xml:space="preserve">6 </w:t>
      </w:r>
      <w:r w:rsidRPr="00656111">
        <w:rPr>
          <w:rFonts w:eastAsiaTheme="minorHAnsi"/>
          <w:b/>
          <w:i/>
          <w:lang w:bidi="he-IL"/>
        </w:rPr>
        <w:t>καὶ ποιῶν ἔλεος</w:t>
      </w:r>
      <w:r w:rsidRPr="00656111">
        <w:rPr>
          <w:rFonts w:eastAsiaTheme="minorHAnsi"/>
          <w:i/>
          <w:lang w:bidi="he-IL"/>
        </w:rPr>
        <w:t xml:space="preserve"> εἰς χιλιάδας τοῖς ἀγαπῶσίν με καὶ τοῖς φυλάσσουσιν τὰ προστάγματά μου!</w:t>
      </w:r>
    </w:p>
    <w:p w:rsidR="00263C32" w:rsidRPr="00A04A98" w:rsidRDefault="00263C32" w:rsidP="00263C32">
      <w:pPr>
        <w:autoSpaceDE w:val="0"/>
        <w:autoSpaceDN w:val="0"/>
        <w:adjustRightInd w:val="0"/>
        <w:rPr>
          <w:rFonts w:eastAsiaTheme="minorHAnsi"/>
          <w:szCs w:val="22"/>
          <w:lang w:bidi="he-IL"/>
        </w:rPr>
      </w:pPr>
      <w:r>
        <w:rPr>
          <w:rFonts w:eastAsiaTheme="minorHAnsi"/>
          <w:szCs w:val="22"/>
          <w:lang w:bidi="he-IL"/>
        </w:rPr>
        <w:t xml:space="preserve"> Κατά την ερμηνεία της συγκεκριμένης περικοπής πρέπει να ληφθούν υπόψη τα εξής:</w:t>
      </w:r>
    </w:p>
    <w:p w:rsidR="00263C32" w:rsidRPr="00A04A98" w:rsidRDefault="00263C32" w:rsidP="00A11C34">
      <w:pPr>
        <w:pStyle w:val="a5"/>
        <w:numPr>
          <w:ilvl w:val="0"/>
          <w:numId w:val="15"/>
        </w:numPr>
        <w:autoSpaceDE w:val="0"/>
        <w:autoSpaceDN w:val="0"/>
        <w:adjustRightInd w:val="0"/>
        <w:rPr>
          <w:rFonts w:ascii="Times New Roman" w:eastAsiaTheme="minorHAnsi" w:hAnsi="Times New Roman"/>
          <w:lang w:bidi="he-IL"/>
        </w:rPr>
      </w:pPr>
      <w:r w:rsidRPr="00A04A98">
        <w:rPr>
          <w:rFonts w:ascii="Times New Roman" w:eastAsiaTheme="minorHAnsi" w:hAnsi="Times New Roman"/>
          <w:lang w:bidi="he-IL"/>
        </w:rPr>
        <w:t xml:space="preserve">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w:t>
      </w:r>
      <w:r>
        <w:rPr>
          <w:rFonts w:ascii="Times New Roman" w:eastAsiaTheme="minorHAnsi" w:hAnsi="Times New Roman"/>
          <w:lang w:bidi="he-IL"/>
        </w:rPr>
        <w:t>ο επίλογος (</w:t>
      </w:r>
      <w:r w:rsidRPr="00A04A98">
        <w:rPr>
          <w:rFonts w:ascii="Times New Roman" w:eastAsiaTheme="minorHAnsi" w:hAnsi="Times New Roman"/>
          <w:lang w:bidi="he-IL"/>
        </w:rPr>
        <w:t>τ</w:t>
      </w:r>
      <w:r>
        <w:rPr>
          <w:rFonts w:ascii="Times New Roman" w:eastAsiaTheme="minorHAnsi" w:hAnsi="Times New Roman"/>
          <w:b/>
          <w:lang w:bidi="he-IL"/>
        </w:rPr>
        <w:t>ο φινάλε) -</w:t>
      </w:r>
      <w:r w:rsidRPr="00A04A98">
        <w:rPr>
          <w:rFonts w:ascii="Times New Roman" w:eastAsiaTheme="minorHAnsi" w:hAnsi="Times New Roman"/>
          <w:b/>
          <w:lang w:bidi="he-IL"/>
        </w:rPr>
        <w:t xml:space="preserve"> ο στ. 6</w:t>
      </w:r>
      <w:r>
        <w:rPr>
          <w:rFonts w:ascii="Times New Roman" w:eastAsiaTheme="minorHAnsi" w:hAnsi="Times New Roman"/>
          <w:b/>
          <w:lang w:bidi="he-IL"/>
        </w:rPr>
        <w:t>,</w:t>
      </w:r>
      <w:r w:rsidRPr="00A04A98">
        <w:rPr>
          <w:rFonts w:ascii="Times New Roman" w:eastAsiaTheme="minorHAnsi" w:hAnsi="Times New Roman"/>
          <w:lang w:bidi="he-IL"/>
        </w:rPr>
        <w:t xml:space="preserve"> όπου αποδεικνύεται ότι πάντα στη δικαιοσύνη (</w:t>
      </w:r>
      <w:r w:rsidRPr="00A04A98">
        <w:rPr>
          <w:rFonts w:ascii="Times New Roman" w:eastAsiaTheme="minorHAnsi" w:hAnsi="Times New Roman"/>
          <w:i/>
          <w:lang w:bidi="he-IL"/>
        </w:rPr>
        <w:t xml:space="preserve">τσεντακά </w:t>
      </w:r>
      <w:r w:rsidRPr="00A04A98">
        <w:rPr>
          <w:rFonts w:ascii="Times New Roman" w:eastAsiaTheme="minorHAnsi" w:hAnsi="Times New Roman"/>
          <w:lang w:bidi="he-IL"/>
        </w:rPr>
        <w:t>στα εβραϊκά) του Θεού υπερνικά η αγάπη</w:t>
      </w:r>
      <w:r>
        <w:rPr>
          <w:rFonts w:ascii="Times New Roman" w:eastAsiaTheme="minorHAnsi" w:hAnsi="Times New Roman"/>
          <w:lang w:bidi="he-IL"/>
        </w:rPr>
        <w:t>,</w:t>
      </w:r>
      <w:r w:rsidRPr="00A04A98">
        <w:rPr>
          <w:rFonts w:ascii="Times New Roman" w:eastAsiaTheme="minorHAnsi" w:hAnsi="Times New Roman"/>
          <w:lang w:bidi="he-IL"/>
        </w:rPr>
        <w:t xml:space="preserve"> γι’ αυτό και Αυτός </w:t>
      </w:r>
      <w:r>
        <w:rPr>
          <w:rFonts w:ascii="Times New Roman" w:eastAsiaTheme="minorHAnsi" w:hAnsi="Times New Roman"/>
          <w:lang w:bidi="he-IL"/>
        </w:rPr>
        <w:t xml:space="preserve">ο Πατέρας </w:t>
      </w:r>
      <w:r w:rsidRPr="00A04A98">
        <w:rPr>
          <w:rFonts w:ascii="Times New Roman" w:eastAsiaTheme="minorHAnsi" w:hAnsi="Times New Roman"/>
          <w:lang w:bidi="he-IL"/>
        </w:rPr>
        <w:t>έχει και χαρακτηριστικά μάνας</w:t>
      </w:r>
      <w:r>
        <w:rPr>
          <w:rFonts w:ascii="Times New Roman" w:eastAsiaTheme="minorHAnsi" w:hAnsi="Times New Roman"/>
          <w:lang w:bidi="he-IL"/>
        </w:rPr>
        <w:t xml:space="preserve"> (ο όρος οικτιρμός στα εβραϊκά σχετίζεται με τη μήτρα)</w:t>
      </w:r>
      <w:r w:rsidRPr="00A04A98">
        <w:rPr>
          <w:rFonts w:ascii="Times New Roman" w:eastAsiaTheme="minorHAnsi" w:hAnsi="Times New Roman"/>
          <w:lang w:bidi="he-IL"/>
        </w:rPr>
        <w:t xml:space="preserve">! Άλλωστε και ο στ. 5 δεν στρέφεται εναντίον όσων αμαρτάνουν περιστασιακά αλλά όσων </w:t>
      </w:r>
      <w:r w:rsidRPr="00A04A98">
        <w:rPr>
          <w:rFonts w:ascii="Times New Roman" w:eastAsiaTheme="minorHAnsi" w:hAnsi="Times New Roman"/>
          <w:b/>
          <w:lang w:bidi="he-IL"/>
        </w:rPr>
        <w:t>μισούν τον Θεό</w:t>
      </w:r>
      <w:r w:rsidRPr="00A04A98">
        <w:rPr>
          <w:rFonts w:ascii="Times New Roman" w:eastAsiaTheme="minorHAnsi" w:hAnsi="Times New Roman"/>
          <w:lang w:bidi="he-IL"/>
        </w:rPr>
        <w:t xml:space="preserve"> και άρα δεν σέβονται καμιά νόρμα ηθικήςστη ζωή τους.</w:t>
      </w:r>
    </w:p>
    <w:p w:rsidR="00263C32" w:rsidRDefault="00263C32" w:rsidP="00A11C34">
      <w:pPr>
        <w:pStyle w:val="a5"/>
        <w:numPr>
          <w:ilvl w:val="0"/>
          <w:numId w:val="15"/>
        </w:numPr>
        <w:autoSpaceDE w:val="0"/>
        <w:autoSpaceDN w:val="0"/>
        <w:adjustRightInd w:val="0"/>
        <w:rPr>
          <w:rFonts w:ascii="Times New Roman" w:eastAsiaTheme="minorHAnsi" w:hAnsi="Times New Roman"/>
          <w:lang w:bidi="he-IL"/>
        </w:rPr>
      </w:pPr>
      <w:r w:rsidRPr="00A04A98">
        <w:rPr>
          <w:rFonts w:ascii="Times New Roman" w:eastAsiaTheme="minorHAnsi" w:hAnsi="Times New Roman"/>
          <w:lang w:bidi="he-IL"/>
        </w:rPr>
        <w:t xml:space="preserve">Το ρήμα </w:t>
      </w:r>
      <w:r w:rsidRPr="00A04A98">
        <w:rPr>
          <w:rFonts w:ascii="Times New Roman" w:eastAsiaTheme="minorHAnsi" w:hAnsi="Times New Roman"/>
          <w:b/>
          <w:lang w:bidi="he-IL"/>
        </w:rPr>
        <w:t>αποδιδούς (</w:t>
      </w:r>
      <w:r w:rsidRPr="00A04A98">
        <w:rPr>
          <w:rFonts w:ascii="Times New Roman" w:eastAsiaTheme="minorHAnsi" w:hAnsi="Times New Roman"/>
          <w:b/>
          <w:i/>
          <w:lang w:bidi="he-IL"/>
        </w:rPr>
        <w:t>πάκαντ</w:t>
      </w:r>
      <w:r w:rsidRPr="00A04A98">
        <w:rPr>
          <w:rFonts w:ascii="Times New Roman" w:eastAsiaTheme="minorHAnsi" w:hAnsi="Times New Roman"/>
          <w:b/>
          <w:lang w:bidi="he-IL"/>
        </w:rPr>
        <w:t>)</w:t>
      </w:r>
      <w:r w:rsidRPr="00A04A98">
        <w:rPr>
          <w:rFonts w:ascii="Times New Roman" w:eastAsiaTheme="minorHAnsi" w:hAnsi="Times New Roman"/>
          <w:lang w:bidi="he-IL"/>
        </w:rPr>
        <w:t xml:space="preserve"> στα εβραϊκά</w:t>
      </w:r>
      <w:r>
        <w:rPr>
          <w:rFonts w:ascii="Times New Roman" w:eastAsiaTheme="minorHAnsi" w:hAnsi="Times New Roman"/>
          <w:lang w:bidi="he-IL"/>
        </w:rPr>
        <w:t xml:space="preserve"> δηλώνει:</w:t>
      </w:r>
      <w:r w:rsidRPr="00A04A98">
        <w:rPr>
          <w:rFonts w:ascii="Times New Roman" w:eastAsiaTheme="minorHAnsi" w:hAnsi="Times New Roman"/>
          <w:lang w:bidi="he-IL"/>
        </w:rPr>
        <w:t xml:space="preserve"> «ελέγχω εξονυχιστικά»</w:t>
      </w:r>
      <w:r>
        <w:rPr>
          <w:rFonts w:ascii="Times New Roman" w:eastAsiaTheme="minorHAnsi" w:hAnsi="Times New Roman"/>
          <w:lang w:bidi="he-IL"/>
        </w:rPr>
        <w:t>. Και αυτή η διαδικασία</w:t>
      </w:r>
      <w:r w:rsidRPr="00A04A98">
        <w:rPr>
          <w:rFonts w:ascii="Times New Roman" w:eastAsiaTheme="minorHAnsi" w:hAnsi="Times New Roman"/>
          <w:lang w:bidi="he-IL"/>
        </w:rPr>
        <w:t xml:space="preserve"> τελικά μπορεί να έχει θετικό ή αρνητικό πρόσημο: το δεύτερο εάν πρόκειται για περίπτωση ύβρεως</w:t>
      </w:r>
      <w:r>
        <w:rPr>
          <w:rFonts w:ascii="Times New Roman" w:eastAsiaTheme="minorHAnsi" w:hAnsi="Times New Roman"/>
          <w:lang w:bidi="he-IL"/>
        </w:rPr>
        <w:t xml:space="preserve"> – </w:t>
      </w:r>
      <w:r w:rsidRPr="00A04A98">
        <w:rPr>
          <w:rFonts w:ascii="Times New Roman" w:eastAsiaTheme="minorHAnsi" w:hAnsi="Times New Roman"/>
          <w:lang w:bidi="he-IL"/>
        </w:rPr>
        <w:t>αλαζονείας</w:t>
      </w:r>
      <w:r>
        <w:rPr>
          <w:rFonts w:ascii="Times New Roman" w:eastAsiaTheme="minorHAnsi" w:hAnsi="Times New Roman"/>
          <w:lang w:bidi="he-IL"/>
        </w:rPr>
        <w:t>,</w:t>
      </w:r>
      <w:r w:rsidRPr="00A04A98">
        <w:rPr>
          <w:rFonts w:ascii="Times New Roman" w:eastAsiaTheme="minorHAnsi" w:hAnsi="Times New Roman"/>
          <w:lang w:bidi="he-IL"/>
        </w:rPr>
        <w:t xml:space="preserve"> όπως </w:t>
      </w:r>
      <w:r>
        <w:rPr>
          <w:rFonts w:ascii="Times New Roman" w:eastAsiaTheme="minorHAnsi" w:hAnsi="Times New Roman"/>
          <w:lang w:bidi="he-IL"/>
        </w:rPr>
        <w:t>συμβαίνει με την ποντοπόρο Τύρο (Ησ. 23, 17) ή και την ίδια την</w:t>
      </w:r>
      <w:r w:rsidRPr="00A04A98">
        <w:rPr>
          <w:rFonts w:ascii="Times New Roman" w:eastAsiaTheme="minorHAnsi" w:hAnsi="Times New Roman"/>
          <w:lang w:bidi="he-IL"/>
        </w:rPr>
        <w:t xml:space="preserve"> Ιερουσαλήμ (Ιερ. 6, 6). Θετικό πρόσημο έχει στην περίπτωση </w:t>
      </w:r>
      <w:r w:rsidRPr="00A04A98">
        <w:rPr>
          <w:rFonts w:ascii="Times New Roman" w:eastAsiaTheme="minorHAnsi" w:hAnsi="Times New Roman"/>
          <w:b/>
          <w:lang w:bidi="he-IL"/>
        </w:rPr>
        <w:t>[α]</w:t>
      </w:r>
      <w:r>
        <w:rPr>
          <w:rFonts w:ascii="Times New Roman" w:eastAsiaTheme="minorHAnsi" w:hAnsi="Times New Roman"/>
          <w:lang w:bidi="he-IL"/>
        </w:rPr>
        <w:t xml:space="preserve"> </w:t>
      </w:r>
      <w:r w:rsidRPr="00A04A98">
        <w:rPr>
          <w:rFonts w:ascii="Times New Roman" w:eastAsiaTheme="minorHAnsi" w:hAnsi="Times New Roman"/>
          <w:lang w:bidi="he-IL"/>
        </w:rPr>
        <w:t>της Σάρας</w:t>
      </w:r>
      <w:r>
        <w:rPr>
          <w:rFonts w:ascii="Times New Roman" w:eastAsiaTheme="minorHAnsi" w:hAnsi="Times New Roman"/>
          <w:lang w:bidi="he-IL"/>
        </w:rPr>
        <w:t>, η οποία μέσω</w:t>
      </w:r>
      <w:r w:rsidRPr="00A04A98">
        <w:rPr>
          <w:rFonts w:ascii="Times New Roman" w:eastAsiaTheme="minorHAnsi" w:hAnsi="Times New Roman"/>
          <w:lang w:bidi="he-IL"/>
        </w:rPr>
        <w:t xml:space="preserve"> τη</w:t>
      </w:r>
      <w:r>
        <w:rPr>
          <w:rFonts w:ascii="Times New Roman" w:eastAsiaTheme="minorHAnsi" w:hAnsi="Times New Roman"/>
          <w:lang w:bidi="he-IL"/>
        </w:rPr>
        <w:t>ς</w:t>
      </w:r>
      <w:r w:rsidRPr="00A04A98">
        <w:rPr>
          <w:rFonts w:ascii="Times New Roman" w:eastAsiaTheme="minorHAnsi" w:hAnsi="Times New Roman"/>
          <w:lang w:bidi="he-IL"/>
        </w:rPr>
        <w:t xml:space="preserve"> συγκεκριμένη</w:t>
      </w:r>
      <w:r>
        <w:rPr>
          <w:rFonts w:ascii="Times New Roman" w:eastAsiaTheme="minorHAnsi" w:hAnsi="Times New Roman"/>
          <w:lang w:bidi="he-IL"/>
        </w:rPr>
        <w:t>ς</w:t>
      </w:r>
      <w:r w:rsidRPr="00A04A98">
        <w:rPr>
          <w:rFonts w:ascii="Times New Roman" w:eastAsiaTheme="minorHAnsi" w:hAnsi="Times New Roman"/>
          <w:lang w:bidi="he-IL"/>
        </w:rPr>
        <w:t xml:space="preserve"> </w:t>
      </w:r>
      <w:r>
        <w:rPr>
          <w:rFonts w:ascii="Times New Roman" w:eastAsiaTheme="minorHAnsi" w:hAnsi="Times New Roman"/>
          <w:lang w:bidi="he-IL"/>
        </w:rPr>
        <w:t>«</w:t>
      </w:r>
      <w:r w:rsidRPr="00A04A98">
        <w:rPr>
          <w:rFonts w:ascii="Times New Roman" w:eastAsiaTheme="minorHAnsi" w:hAnsi="Times New Roman"/>
          <w:lang w:bidi="he-IL"/>
        </w:rPr>
        <w:t>ανταπόδοση</w:t>
      </w:r>
      <w:r>
        <w:rPr>
          <w:rFonts w:ascii="Times New Roman" w:eastAsiaTheme="minorHAnsi" w:hAnsi="Times New Roman"/>
          <w:lang w:bidi="he-IL"/>
        </w:rPr>
        <w:t>ς»</w:t>
      </w:r>
      <w:r w:rsidRPr="00A04A98">
        <w:rPr>
          <w:rFonts w:ascii="Times New Roman" w:eastAsiaTheme="minorHAnsi" w:hAnsi="Times New Roman"/>
          <w:lang w:bidi="he-IL"/>
        </w:rPr>
        <w:t xml:space="preserve"> αποκτά γιο</w:t>
      </w:r>
      <w:r>
        <w:rPr>
          <w:rFonts w:ascii="Times New Roman" w:eastAsiaTheme="minorHAnsi" w:hAnsi="Times New Roman"/>
          <w:lang w:bidi="he-IL"/>
        </w:rPr>
        <w:t xml:space="preserve"> – «</w:t>
      </w:r>
      <w:r w:rsidRPr="00A04A98">
        <w:rPr>
          <w:rFonts w:ascii="Times New Roman" w:eastAsiaTheme="minorHAnsi" w:hAnsi="Times New Roman"/>
          <w:lang w:bidi="he-IL"/>
        </w:rPr>
        <w:t>χαμόγελο</w:t>
      </w:r>
      <w:r>
        <w:rPr>
          <w:rFonts w:ascii="Times New Roman" w:eastAsiaTheme="minorHAnsi" w:hAnsi="Times New Roman"/>
          <w:lang w:bidi="he-IL"/>
        </w:rPr>
        <w:t>»</w:t>
      </w:r>
      <w:r w:rsidRPr="00A04A98">
        <w:rPr>
          <w:rFonts w:ascii="Times New Roman" w:eastAsiaTheme="minorHAnsi" w:hAnsi="Times New Roman"/>
          <w:lang w:bidi="he-IL"/>
        </w:rPr>
        <w:t xml:space="preserve"> (= Ισαάκ Γεν. 21, 1 κε.) ή </w:t>
      </w:r>
      <w:r w:rsidRPr="00A04A98">
        <w:rPr>
          <w:rFonts w:ascii="Times New Roman" w:eastAsiaTheme="minorHAnsi" w:hAnsi="Times New Roman"/>
          <w:b/>
          <w:lang w:bidi="he-IL"/>
        </w:rPr>
        <w:t>[β]</w:t>
      </w:r>
      <w:r>
        <w:rPr>
          <w:rFonts w:ascii="Times New Roman" w:eastAsiaTheme="minorHAnsi" w:hAnsi="Times New Roman"/>
          <w:lang w:bidi="he-IL"/>
        </w:rPr>
        <w:t xml:space="preserve"> της Άννας, η οποία </w:t>
      </w:r>
      <w:r w:rsidRPr="00A04A98">
        <w:rPr>
          <w:rFonts w:ascii="Times New Roman" w:eastAsiaTheme="minorHAnsi" w:hAnsi="Times New Roman"/>
          <w:lang w:bidi="he-IL"/>
        </w:rPr>
        <w:t xml:space="preserve">επίσης γίνεται μάνα του Σαμουήλ και πέντε ακόμη τέκνων (Α’ Βασ. 2, 21) ή </w:t>
      </w:r>
      <w:r w:rsidRPr="00A04A98">
        <w:rPr>
          <w:rFonts w:ascii="Times New Roman" w:eastAsiaTheme="minorHAnsi" w:hAnsi="Times New Roman"/>
          <w:b/>
          <w:lang w:bidi="he-IL"/>
        </w:rPr>
        <w:t>[γ]</w:t>
      </w:r>
      <w:r>
        <w:rPr>
          <w:rFonts w:ascii="Times New Roman" w:eastAsiaTheme="minorHAnsi" w:hAnsi="Times New Roman"/>
          <w:lang w:bidi="he-IL"/>
        </w:rPr>
        <w:t xml:space="preserve"> </w:t>
      </w:r>
      <w:r w:rsidRPr="00A04A98">
        <w:rPr>
          <w:rFonts w:ascii="Times New Roman" w:eastAsiaTheme="minorHAnsi" w:hAnsi="Times New Roman"/>
          <w:lang w:bidi="he-IL"/>
        </w:rPr>
        <w:t xml:space="preserve">των εξόριστων στους οποίους θα εκπληρωθεί </w:t>
      </w:r>
      <w:r>
        <w:rPr>
          <w:rFonts w:ascii="Times New Roman" w:eastAsiaTheme="minorHAnsi" w:hAnsi="Times New Roman"/>
          <w:lang w:bidi="he-IL"/>
        </w:rPr>
        <w:t xml:space="preserve">η </w:t>
      </w:r>
      <w:r w:rsidRPr="00A04A98">
        <w:rPr>
          <w:rFonts w:ascii="Times New Roman" w:eastAsiaTheme="minorHAnsi" w:hAnsi="Times New Roman"/>
          <w:lang w:bidi="he-IL"/>
        </w:rPr>
        <w:t>επαγγελία (Ιερ. 29, 10</w:t>
      </w:r>
      <w:r>
        <w:rPr>
          <w:rFonts w:ascii="Times New Roman" w:eastAsiaTheme="minorHAnsi" w:hAnsi="Times New Roman"/>
          <w:vertAlign w:val="superscript"/>
          <w:lang w:bidi="he-IL"/>
        </w:rPr>
        <w:t>.</w:t>
      </w:r>
      <w:r w:rsidRPr="00A04A98">
        <w:rPr>
          <w:rFonts w:ascii="Times New Roman" w:eastAsiaTheme="minorHAnsi" w:hAnsi="Times New Roman"/>
          <w:lang w:bidi="he-IL"/>
        </w:rPr>
        <w:t xml:space="preserve"> πρβλ. Λκ. 7, 16). </w:t>
      </w:r>
    </w:p>
    <w:p w:rsidR="00263C32" w:rsidRDefault="00263C32" w:rsidP="00263C32">
      <w:pPr>
        <w:autoSpaceDE w:val="0"/>
        <w:autoSpaceDN w:val="0"/>
        <w:adjustRightInd w:val="0"/>
        <w:rPr>
          <w:rFonts w:eastAsiaTheme="minorHAnsi"/>
          <w:lang w:bidi="he-IL"/>
        </w:rPr>
      </w:pPr>
    </w:p>
    <w:p w:rsidR="00263C32" w:rsidRPr="007D0A20" w:rsidRDefault="00263C32" w:rsidP="00263C32">
      <w:pPr>
        <w:autoSpaceDE w:val="0"/>
        <w:autoSpaceDN w:val="0"/>
        <w:adjustRightInd w:val="0"/>
        <w:rPr>
          <w:rFonts w:eastAsiaTheme="minorHAnsi"/>
          <w:lang w:bidi="he-IL"/>
        </w:rPr>
      </w:pPr>
      <w:r>
        <w:rPr>
          <w:rFonts w:eastAsiaTheme="minorHAnsi"/>
          <w:lang w:bidi="he-IL"/>
        </w:rPr>
        <w:t xml:space="preserve">Συνεπώς </w:t>
      </w:r>
      <w:r w:rsidRPr="00974812">
        <w:rPr>
          <w:rFonts w:eastAsiaTheme="minorHAnsi"/>
          <w:lang w:bidi="he-IL"/>
        </w:rPr>
        <w:t xml:space="preserve">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κακό παράδειγμα των γονέων, </w:t>
      </w:r>
      <w:r>
        <w:rPr>
          <w:rFonts w:eastAsiaTheme="minorHAnsi"/>
          <w:lang w:bidi="he-IL"/>
        </w:rPr>
        <w:t xml:space="preserve">οι οποίοι </w:t>
      </w:r>
      <w:r w:rsidRPr="00974812">
        <w:rPr>
          <w:rFonts w:eastAsiaTheme="minorHAnsi"/>
          <w:lang w:bidi="he-IL"/>
        </w:rPr>
        <w:t xml:space="preserve">είδαν </w:t>
      </w:r>
      <w:r w:rsidRPr="00974812">
        <w:rPr>
          <w:rFonts w:eastAsiaTheme="minorHAnsi"/>
          <w:i/>
          <w:lang w:bidi="he-IL"/>
        </w:rPr>
        <w:t xml:space="preserve">τόσα </w:t>
      </w:r>
      <w:r w:rsidRPr="00974812">
        <w:rPr>
          <w:rFonts w:eastAsiaTheme="minorHAnsi"/>
          <w:lang w:bidi="he-IL"/>
        </w:rPr>
        <w:t xml:space="preserve">σημεία και τέρατα κατά την Έξοδο και όμως απίστησαν ή εάν </w:t>
      </w:r>
      <w:r w:rsidRPr="00974812">
        <w:rPr>
          <w:rFonts w:eastAsiaTheme="minorHAnsi"/>
          <w:lang w:bidi="he-IL"/>
        </w:rPr>
        <w:lastRenderedPageBreak/>
        <w:t xml:space="preserve">αποστασιοποιηθούν από το παράδειγμά τους. Τότε και μόνο και ενώ ο οικτίρμων και ελεήμων Θεός (Έξ. 34, 7) έχει αναμείνει, θα ενεργήσει τιμωρητικά. </w:t>
      </w:r>
    </w:p>
    <w:p w:rsidR="00263C32" w:rsidRDefault="00263C32" w:rsidP="00263C32">
      <w:pPr>
        <w:rPr>
          <w:i/>
          <w:iCs/>
        </w:rPr>
      </w:pPr>
    </w:p>
    <w:p w:rsidR="00263C32" w:rsidRPr="00214B07" w:rsidRDefault="00263C32" w:rsidP="00263C32">
      <w:pPr>
        <w:pStyle w:val="1"/>
        <w:pBdr>
          <w:top w:val="single" w:sz="4" w:space="1" w:color="auto"/>
          <w:left w:val="single" w:sz="4" w:space="4" w:color="auto"/>
          <w:bottom w:val="single" w:sz="4" w:space="1" w:color="auto"/>
          <w:right w:val="single" w:sz="4" w:space="4" w:color="auto"/>
        </w:pBdr>
      </w:pPr>
      <w:r>
        <w:t>Επί</w:t>
      </w:r>
      <w:r w:rsidRPr="00214B07">
        <w:t>μ</w:t>
      </w:r>
      <w:r>
        <w:t>ετρο 4</w:t>
      </w:r>
      <w:r w:rsidRPr="00214B07">
        <w:t xml:space="preserve"> :  </w:t>
      </w:r>
      <w:r>
        <w:t xml:space="preserve">Η </w:t>
      </w:r>
      <w:r w:rsidRPr="00214B07">
        <w:t xml:space="preserve">ΘΕΡΑΠΕΙΑ </w:t>
      </w:r>
      <w:r>
        <w:t xml:space="preserve">ΤΟΥ </w:t>
      </w:r>
      <w:r w:rsidRPr="00214B07">
        <w:t>ΤΥΦΛΟΥ</w:t>
      </w:r>
      <w:r>
        <w:rPr>
          <w:rStyle w:val="a6"/>
        </w:rPr>
        <w:footnoteReference w:id="72"/>
      </w:r>
      <w:r w:rsidRPr="00214B07">
        <w:t xml:space="preserve"> </w:t>
      </w:r>
    </w:p>
    <w:p w:rsidR="00263C32" w:rsidRDefault="00263C32" w:rsidP="00263C32">
      <w:pPr>
        <w:rPr>
          <w:szCs w:val="22"/>
        </w:rPr>
      </w:pPr>
    </w:p>
    <w:p w:rsidR="00263C32" w:rsidRPr="009C6462" w:rsidRDefault="00263C32" w:rsidP="00263C32">
      <w:pPr>
        <w:rPr>
          <w:szCs w:val="22"/>
        </w:rPr>
      </w:pPr>
      <w:r w:rsidRPr="009C6462">
        <w:rPr>
          <w:szCs w:val="22"/>
        </w:rPr>
        <w:t>Στο Κατά Ιωάννη</w:t>
      </w:r>
      <w:r w:rsidRPr="009C6462">
        <w:rPr>
          <w:caps/>
          <w:szCs w:val="22"/>
        </w:rPr>
        <w:t xml:space="preserve"> </w:t>
      </w:r>
      <w:r w:rsidRPr="009C6462">
        <w:rPr>
          <w:szCs w:val="22"/>
        </w:rPr>
        <w:t xml:space="preserve">οι μαθητές ρωτούν το γνωστό  </w:t>
      </w:r>
      <w:r w:rsidRPr="009C6462">
        <w:rPr>
          <w:rFonts w:eastAsiaTheme="minorHAnsi"/>
          <w:i/>
          <w:szCs w:val="22"/>
          <w:lang w:eastAsia="en-US" w:bidi="he-IL"/>
        </w:rPr>
        <w:t xml:space="preserve">ῥαββί, </w:t>
      </w:r>
      <w:r w:rsidRPr="00974812">
        <w:rPr>
          <w:rFonts w:eastAsiaTheme="minorHAnsi"/>
          <w:b/>
          <w:i/>
          <w:szCs w:val="22"/>
          <w:lang w:eastAsia="en-US" w:bidi="he-IL"/>
        </w:rPr>
        <w:t>τίς ἥμαρτεν, οὗτος ἢ οἱ γονεῖς αὐτοῦ, ἵνα τυφλὸς γεννηθῇ</w:t>
      </w:r>
      <w:r w:rsidRPr="009C6462">
        <w:rPr>
          <w:rFonts w:eastAsiaTheme="minorHAnsi"/>
          <w:i/>
          <w:szCs w:val="22"/>
          <w:lang w:eastAsia="en-US" w:bidi="he-IL"/>
        </w:rPr>
        <w:t>;</w:t>
      </w:r>
      <w:r>
        <w:rPr>
          <w:rFonts w:eastAsiaTheme="minorHAnsi"/>
          <w:sz w:val="20"/>
          <w:szCs w:val="20"/>
          <w:lang w:eastAsia="en-US" w:bidi="he-IL"/>
        </w:rPr>
        <w:t xml:space="preserve"> (9, </w:t>
      </w:r>
      <w:r w:rsidRPr="009C6462">
        <w:rPr>
          <w:rFonts w:eastAsiaTheme="minorHAnsi"/>
          <w:sz w:val="20"/>
          <w:szCs w:val="20"/>
          <w:lang w:eastAsia="en-US" w:bidi="he-IL"/>
        </w:rPr>
        <w:t>2)</w:t>
      </w:r>
      <w:r>
        <w:rPr>
          <w:rFonts w:eastAsiaTheme="minorHAnsi"/>
          <w:sz w:val="20"/>
          <w:szCs w:val="20"/>
          <w:lang w:eastAsia="en-US" w:bidi="he-IL"/>
        </w:rPr>
        <w:t>. Αυτή η ερώτηση βασίζεται στα εξής</w:t>
      </w:r>
      <w:r w:rsidRPr="009C6462">
        <w:rPr>
          <w:szCs w:val="22"/>
        </w:rPr>
        <w:t xml:space="preserve">: </w:t>
      </w:r>
    </w:p>
    <w:p w:rsidR="00263C32" w:rsidRPr="000046DA" w:rsidRDefault="00263C32" w:rsidP="00263C32">
      <w:pPr>
        <w:rPr>
          <w:szCs w:val="22"/>
        </w:rPr>
      </w:pPr>
    </w:p>
    <w:p w:rsidR="00263C32" w:rsidRPr="009C6462" w:rsidRDefault="00263C32" w:rsidP="00263C32">
      <w:pPr>
        <w:rPr>
          <w:szCs w:val="22"/>
        </w:rPr>
      </w:pPr>
      <w:r w:rsidRPr="009C6462">
        <w:rPr>
          <w:szCs w:val="22"/>
        </w:rPr>
        <w:t xml:space="preserve">1. Στην </w:t>
      </w:r>
      <w:r>
        <w:rPr>
          <w:szCs w:val="22"/>
        </w:rPr>
        <w:t>«</w:t>
      </w:r>
      <w:r w:rsidRPr="009C6462">
        <w:rPr>
          <w:szCs w:val="22"/>
        </w:rPr>
        <w:t>επικεφαλίδα</w:t>
      </w:r>
      <w:r>
        <w:rPr>
          <w:szCs w:val="22"/>
        </w:rPr>
        <w:t>»</w:t>
      </w:r>
      <w:r w:rsidRPr="009C6462">
        <w:rPr>
          <w:szCs w:val="22"/>
        </w:rPr>
        <w:t xml:space="preserve"> της Α.Γ., στη διήγηση της πτώσης στα κεφ. 2-3 της Γενέσεως, φαίνεται να δεσπόζει το σχήμα </w:t>
      </w:r>
      <w:r w:rsidRPr="009C6462">
        <w:rPr>
          <w:b/>
          <w:i/>
          <w:szCs w:val="22"/>
        </w:rPr>
        <w:t xml:space="preserve">έγκλημα </w:t>
      </w:r>
      <w:r w:rsidRPr="009C6462">
        <w:rPr>
          <w:szCs w:val="22"/>
        </w:rPr>
        <w:t xml:space="preserve">(ηθική ή λατρευτική ακαθαρσία) - </w:t>
      </w:r>
      <w:r w:rsidRPr="009C6462">
        <w:rPr>
          <w:b/>
          <w:i/>
          <w:szCs w:val="22"/>
        </w:rPr>
        <w:t>τιμωρία</w:t>
      </w:r>
      <w:r w:rsidRPr="009C6462">
        <w:rPr>
          <w:szCs w:val="22"/>
        </w:rPr>
        <w:t>. Άλλωστε και στους αρχαίους Έλληνες ισχύει το ύβρις και τίσις / νέμεση</w:t>
      </w:r>
      <w:r w:rsidRPr="009C6462">
        <w:rPr>
          <w:rStyle w:val="a6"/>
          <w:szCs w:val="22"/>
        </w:rPr>
        <w:footnoteReference w:id="73"/>
      </w:r>
      <w:r w:rsidRPr="009C6462">
        <w:rPr>
          <w:szCs w:val="22"/>
        </w:rPr>
        <w:t>. Σημειωτέον όμως ότι στο Γένεσις 3 δεν απαντά η λέξη</w:t>
      </w:r>
      <w:r w:rsidRPr="009C6462">
        <w:rPr>
          <w:i/>
          <w:szCs w:val="22"/>
        </w:rPr>
        <w:t xml:space="preserve"> αμαρτία</w:t>
      </w:r>
      <w:r w:rsidRPr="009C6462">
        <w:rPr>
          <w:szCs w:val="22"/>
        </w:rPr>
        <w:t xml:space="preserve"> (αφού αυτή απαντά στη δολοφονία του Άβελ από τον Κάιν και στα εβραϊκά ταυτίζεται με την αστοχία-τη διαστρέβλωση και τη διάσπαση) και ότι τελικά η εξορία από τον παράδεισο οφείλεται στην εμμονή στην αμετανοησία και την αποποίηση της ευθύνης.</w:t>
      </w:r>
    </w:p>
    <w:p w:rsidR="00263C32" w:rsidRPr="009C6462" w:rsidRDefault="00263C32" w:rsidP="00263C32">
      <w:pPr>
        <w:rPr>
          <w:szCs w:val="22"/>
        </w:rPr>
      </w:pPr>
      <w:r w:rsidRPr="009C6462">
        <w:rPr>
          <w:szCs w:val="22"/>
        </w:rPr>
        <w:t xml:space="preserve">2. Ο 35 χρόνια παράλυτος στην κολυμβήθρα Βηθεσδά στο Ιω. 5 ίσως συνδέεται με την αμαρτία, εξ ου και το «μηκέτι αμάρτανε». </w:t>
      </w:r>
    </w:p>
    <w:p w:rsidR="00263C32" w:rsidRPr="009C6462" w:rsidRDefault="00263C32" w:rsidP="00263C32">
      <w:pPr>
        <w:rPr>
          <w:szCs w:val="22"/>
        </w:rPr>
      </w:pPr>
      <w:r w:rsidRPr="009C6462">
        <w:rPr>
          <w:szCs w:val="22"/>
        </w:rPr>
        <w:t>3. Χωρία της Τορά (Εξόδου</w:t>
      </w:r>
      <w:r>
        <w:rPr>
          <w:szCs w:val="22"/>
        </w:rPr>
        <w:t xml:space="preserve"> [βλ. Επίμετρο 3]</w:t>
      </w:r>
      <w:r w:rsidRPr="009C6462">
        <w:rPr>
          <w:szCs w:val="22"/>
        </w:rPr>
        <w:t>) υποστηρίζουν ότι η ποινή θα αγγίξει έως και την τρίτη γενεά σε αντίθεση με άλλα που μιλάνε για ατομική ευθύνη!</w:t>
      </w:r>
    </w:p>
    <w:p w:rsidR="00263C32" w:rsidRPr="000046DA" w:rsidRDefault="00263C32" w:rsidP="00263C32">
      <w:pPr>
        <w:rPr>
          <w:szCs w:val="22"/>
        </w:rPr>
      </w:pPr>
      <w:r w:rsidRPr="009C6462">
        <w:rPr>
          <w:szCs w:val="22"/>
        </w:rPr>
        <w:t xml:space="preserve">4. Ο γνωστός ψαλμός της μετανοίας Ψ. 50 αποδίδει την πτώση του Δαυίδ στο γεγονός ότι </w:t>
      </w:r>
      <w:r w:rsidRPr="00810632">
        <w:rPr>
          <w:i/>
          <w:szCs w:val="22"/>
        </w:rPr>
        <w:t>εν αμαρτίαις εκκίσησέ με η μήτηρ μου!</w:t>
      </w:r>
      <w:r w:rsidRPr="009C6462">
        <w:rPr>
          <w:szCs w:val="22"/>
        </w:rPr>
        <w:t xml:space="preserve">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 Σημειωτέον βεβαίως ότι ο πρώτος καρπός της σχέσης του Δαυίδ με τη Βεερσεβά (Β</w:t>
      </w:r>
      <w:r>
        <w:rPr>
          <w:szCs w:val="22"/>
        </w:rPr>
        <w:t>’</w:t>
      </w:r>
      <w:r w:rsidRPr="009C6462">
        <w:rPr>
          <w:szCs w:val="22"/>
        </w:rPr>
        <w:t xml:space="preserve"> Βασ. 12, 14-15) ένεκα της παράβασης της πέμπτης και έκτης εντολής πέθανε.</w:t>
      </w:r>
    </w:p>
    <w:p w:rsidR="00263C32" w:rsidRPr="000046DA" w:rsidRDefault="00263C32" w:rsidP="00263C32">
      <w:pPr>
        <w:rPr>
          <w:szCs w:val="22"/>
        </w:rPr>
      </w:pPr>
    </w:p>
    <w:p w:rsidR="00263C32" w:rsidRPr="006E2176" w:rsidRDefault="00263C32" w:rsidP="00263C32">
      <w:pPr>
        <w:rPr>
          <w:szCs w:val="22"/>
        </w:rPr>
      </w:pPr>
      <w:r w:rsidRPr="006E2176">
        <w:rPr>
          <w:szCs w:val="22"/>
        </w:rPr>
        <w:t>Ας σημειωθεί ότι για να ερμηνεθεί το προτελευταίο σημείο του Ι. Χριστού, πρέπει να ληφθούν υπόψη τα εξής:</w:t>
      </w:r>
    </w:p>
    <w:p w:rsidR="00263C32" w:rsidRPr="006E2176" w:rsidRDefault="00263C32" w:rsidP="00A11C34">
      <w:pPr>
        <w:pStyle w:val="a5"/>
        <w:numPr>
          <w:ilvl w:val="0"/>
          <w:numId w:val="16"/>
        </w:numPr>
        <w:spacing w:after="200" w:line="276" w:lineRule="auto"/>
        <w:rPr>
          <w:rFonts w:ascii="Times New Roman" w:hAnsi="Times New Roman"/>
        </w:rPr>
      </w:pPr>
      <w:r>
        <w:rPr>
          <w:rFonts w:ascii="Times New Roman" w:hAnsi="Times New Roman"/>
        </w:rPr>
        <w:t>Τ</w:t>
      </w:r>
      <w:r w:rsidRPr="006E2176">
        <w:rPr>
          <w:rFonts w:ascii="Times New Roman" w:hAnsi="Times New Roman"/>
        </w:rPr>
        <w:t xml:space="preserve">ο Ιω. 9 συνιστά την αποκορύφωση της ενότητας των κεφ. 7-9, που συγκροτούν την καρδιά της δημόσιας δράσης του σαρκωμένου Λόγου στο Ιω. και περιγράφουν την Παρουσία του Ιησού στα Ιεροσόλυμα κατά την φθινοπωρινή πρωτοχρονιάτικη </w:t>
      </w:r>
      <w:r w:rsidRPr="006E2176">
        <w:rPr>
          <w:rFonts w:ascii="Times New Roman" w:hAnsi="Times New Roman"/>
          <w:b/>
          <w:i/>
        </w:rPr>
        <w:t xml:space="preserve">μεγάλη </w:t>
      </w:r>
      <w:r w:rsidRPr="006E2176">
        <w:rPr>
          <w:rFonts w:ascii="Times New Roman" w:hAnsi="Times New Roman"/>
        </w:rPr>
        <w:t>εορτή της Σκηνοπηγίας. Σε αυτή σημαντικό ρόλο διεδραμάτιζαν οι σπονδές του ύδατος γύρω από το θυσιαστήριο για να έλθουν οι πολυπόθητες στο Λεβάντε βροχές και να γονιμοποιηθεί το έδαφος, συνοδευόμενες από την κραυγή "ΣΩΣΟΝ Κύριε και Αυτός". Την έσχατη ημέρα φωταγωγούνταν το Ιερό εξ ου και το</w:t>
      </w:r>
      <w:r w:rsidRPr="006E2176">
        <w:rPr>
          <w:rFonts w:ascii="Times New Roman" w:eastAsiaTheme="minorHAnsi" w:hAnsi="Times New Roman"/>
          <w:lang w:eastAsia="en-US" w:bidi="he-IL"/>
        </w:rPr>
        <w:t xml:space="preserve"> </w:t>
      </w:r>
      <w:r w:rsidRPr="006E2176">
        <w:rPr>
          <w:rFonts w:ascii="Times New Roman" w:eastAsiaTheme="minorHAnsi" w:hAnsi="Times New Roman"/>
          <w:i/>
          <w:lang w:eastAsia="en-US" w:bidi="he-IL"/>
        </w:rPr>
        <w:t>Φωτίζου φωτίζου Ιερουσαλημ ἥκει γάρ σου τὸ φῶς καὶ ἡ δόξα Κυρίου ἐπὶ σὲ ἀνατέταλκεν</w:t>
      </w:r>
      <w:r w:rsidRPr="006E2176">
        <w:rPr>
          <w:rFonts w:ascii="Times New Roman" w:hAnsi="Times New Roman"/>
          <w:i/>
        </w:rPr>
        <w:t>!</w:t>
      </w:r>
      <w:r w:rsidRPr="006E2176">
        <w:rPr>
          <w:rFonts w:ascii="Times New Roman" w:hAnsi="Times New Roman"/>
        </w:rPr>
        <w:t xml:space="preserve"> (Ησαΐας 60 + Ησ. 61: επαγγελία ανάβλεψης τυφλών).  Φυσικά όλο αυτό το έκπαγλο θέαμα δεν είχε τη δυνατότητα να δει και να απολαύσει ο τυφλός παρότι σωματικά βρισκόταν στην περίμετρο του Ιερού. Σημειωτέον ότι στο Ιω. χρησιμοποιούνται ποικίλα ρήματα για να σηματοδοτήσουν την όραση, ενώ η τύφλωση θεωρούνταν η χειρότερη ασθένεια, ανίαστη </w:t>
      </w:r>
      <w:r w:rsidRPr="006E2176">
        <w:rPr>
          <w:rFonts w:ascii="Times New Roman" w:hAnsi="Times New Roman"/>
          <w:i/>
        </w:rPr>
        <w:t>μάστιγα</w:t>
      </w:r>
      <w:r w:rsidRPr="006E2176">
        <w:rPr>
          <w:rFonts w:ascii="Times New Roman" w:hAnsi="Times New Roman"/>
        </w:rPr>
        <w:t xml:space="preserve"> κυριολεκτικά από τον Θεό, που ενίοτε απεικονίζεται ως ΟΦΘΑΛΜΟΣ. Ο τυφλός δεν μπορούσε να απολαύσει τη δημιουργία και άρα τον δημιουργό και απαγορευόταν να εισέλθει στο Ναό. Βεβαίως στο Ιω. τελικά τυφλοί αποδεικνύονται οι ευλαβείς ορώντες Φαρισαίοι (πρβλ. την περίπτωση του Τειρεσία στον Οιδίποδα).</w:t>
      </w:r>
    </w:p>
    <w:p w:rsidR="00263C32" w:rsidRPr="006E2176" w:rsidRDefault="00263C32" w:rsidP="00A11C34">
      <w:pPr>
        <w:pStyle w:val="a5"/>
        <w:numPr>
          <w:ilvl w:val="0"/>
          <w:numId w:val="16"/>
        </w:numPr>
        <w:spacing w:after="200" w:line="276" w:lineRule="auto"/>
        <w:rPr>
          <w:rFonts w:ascii="Times New Roman" w:hAnsi="Times New Roman"/>
        </w:rPr>
      </w:pPr>
      <w:r w:rsidRPr="006E2176">
        <w:rPr>
          <w:rFonts w:ascii="Times New Roman" w:hAnsi="Times New Roman"/>
        </w:rPr>
        <w:t xml:space="preserve">Και στα Συνοπτικά Ευαγγέλια η τελευταία μεγάλη δύναμη που επιτελεί ο Κύριος στην Ιεριχώ, την τελική πορεία προς το Πάθος, είναι το φως που χορηγείται σε εναν τυφλό και μάλιστα επώνυμο, τον Βαρ-τιμαίο. Και </w:t>
      </w:r>
      <w:r w:rsidRPr="006E2176">
        <w:rPr>
          <w:rFonts w:ascii="Times New Roman" w:hAnsi="Times New Roman"/>
        </w:rPr>
        <w:lastRenderedPageBreak/>
        <w:t>αυτό συμβαίνει ενώ και οι ίδιοι οι μαθητές παραμένουν στο σκότος παρότι τρεις εξ αυτών είδαν και το φως της Μεταμόρφωσης. Μόνον στο Μτ. ο Κύριος μετά τη βαιοφόρο είσοδο καταλήγει στο ναό όπου θεραπεύει τυφλούς για να εισπράξει τον αίνο των "ανοήτων" για τους Ιουδαίους νηπίων! Ο ίδιος ο Κύριος και στην περίπτωση των Γαλιλαίων της Σιλωάμ απαντά στο Λκ. 13 ότι δεν ήταν χειρότεροι από τους υπολοίπους που σώθηκαν προσθέτοντας ότι έτσι θα πάθουν όλοι εάν δεν μετανοήσουν.</w:t>
      </w:r>
    </w:p>
    <w:p w:rsidR="00263C32" w:rsidRPr="006E2176"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Γιαχβέ Ιησού, χωρίς καν άγγιγμα όπως στην περίπτωση του τυφλού)</w:t>
      </w:r>
      <w:r w:rsidRPr="006E2176">
        <w:rPr>
          <w:rFonts w:ascii="Times New Roman" w:hAnsi="Times New Roman"/>
          <w:vertAlign w:val="superscript"/>
        </w:rPr>
        <w:t>.</w:t>
      </w:r>
      <w:r w:rsidRPr="006E2176">
        <w:rPr>
          <w:rFonts w:ascii="Times New Roman" w:hAnsi="Times New Roman"/>
        </w:rPr>
        <w:t xml:space="preserve"> (β) προς τη μεγάλη νύχτα της προδοσίας όπου προς ώρας οι δυνάμεις του σκότους («Ιούδας»-σατανάς)  φαίνονται να κυριαρχούν αλλά τελικά καταλύονται από την αυγή της ανάστασης και μάλιστα σε κήπο. Ας σημειωθεί ότι το </w:t>
      </w:r>
      <w:r w:rsidRPr="006E2176">
        <w:rPr>
          <w:rFonts w:ascii="Times New Roman" w:hAnsi="Times New Roman"/>
          <w:i/>
        </w:rPr>
        <w:t>ίνα δοξαστεί ο Θεός</w:t>
      </w:r>
      <w:r w:rsidRPr="006E2176">
        <w:rPr>
          <w:rFonts w:ascii="Times New Roman" w:hAnsi="Times New Roman"/>
        </w:rPr>
        <w:t xml:space="preserve"> του χωρίου που εξετάζουμε,  η δόξα στο Ιω. δεν συνδέεται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rsidR="00263C32" w:rsidRPr="006E2176"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 xml:space="preserve">Πριν το έκτο σημείο (έτσι ονομάζει το Ιω. τα "θαύματα) ο σαρκωμένος Λόγος έχει έναν εριστικό διάλογο με τους "Ιουδαίους". Ο όρος τίθεται πάντα σε εισαγωγικά διότι το συγκεκριμένο έχει θεωρηθεί ως κατεξοχήν επιχείρημα του αντι-σημιτισμού (ή μάλλον αντιουδαϊσμού). Ο Κύριος ταλανίζει όσους (κατεξοχήν εντός της χριστιανικής Εκκλησίας) είχαν την αυτοσυνειδησία ότι θα σωθούν, επειδή αποτελούν </w:t>
      </w:r>
      <w:r w:rsidRPr="006E2176">
        <w:rPr>
          <w:rFonts w:ascii="Times New Roman" w:hAnsi="Times New Roman"/>
          <w:b/>
        </w:rPr>
        <w:t>σπέρμα του Αβραάμ</w:t>
      </w:r>
      <w:r w:rsidRPr="006E2176">
        <w:rPr>
          <w:rFonts w:ascii="Times New Roman" w:hAnsi="Times New Roman"/>
        </w:rPr>
        <w:t xml:space="preserve">, επειδή δηλ. είχαν κληρονομήσει το  DNA  του εκλεκτού λαού. Εδώ έχουμε </w:t>
      </w:r>
      <w:r w:rsidRPr="006E2176">
        <w:rPr>
          <w:rFonts w:ascii="Times New Roman" w:hAnsi="Times New Roman"/>
          <w:b/>
        </w:rPr>
        <w:t>αντιθετικό παραλληλισμό</w:t>
      </w:r>
      <w:r w:rsidRPr="006E2176">
        <w:rPr>
          <w:rFonts w:ascii="Times New Roman" w:hAnsi="Times New Roman"/>
        </w:rPr>
        <w:t xml:space="preserve">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Ρωμ. 2, 19 καυχώνταν ότι είναι </w:t>
      </w:r>
      <w:r w:rsidRPr="006E2176">
        <w:rPr>
          <w:rFonts w:ascii="Times New Roman" w:hAnsi="Times New Roman"/>
          <w:i/>
        </w:rPr>
        <w:t>οδηγοί τυφλών, φως των εν σκότει, διδάσκαλοι νηπίων</w:t>
      </w:r>
      <w:r w:rsidRPr="006E2176">
        <w:rPr>
          <w:rFonts w:ascii="Times New Roman" w:hAnsi="Times New Roman"/>
        </w:rPr>
        <w:t>! Επαληθεύεται έτσι ο επίλογος του Ησαΐα 6 που μνημονεύει ο Κύριος και στον επίλογο της δημόσιας δράσης Του (Ιω. 12, 40 κε.). Ο Ησαΐας με την προφητική του τηλε-όραση δεν είναι είδε απλώς τον Γιαχβέ αλλά τον άσαρκο Λόγο που απορρίπτουν πεισματικά οι "Ιλουμινάτι" της θρησκείας (πρβλ. Ιεροεξεταστής Ντοστογιέφσκι).</w:t>
      </w:r>
    </w:p>
    <w:p w:rsidR="00263C32" w:rsidRPr="006E2176"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 xml:space="preserve">Ουσιαστικά το έκτο σημείο του τυφλού είναι παράλληλο εκείνο του επί 38 έτη συναπτά παραλύτου στο κεφ. 5, που τελικά δεν αναγνωρίζει ως Κύριο ούτε προσκυνά τον ευεργέτη του. Και τα δύο συνδέονται με κολυμβήθρες. Στην περίπτωση του παραλύτου ο Κύριος τον παροτρύνει να μην αμαρτάνει πλέον. </w:t>
      </w:r>
      <w:r w:rsidRPr="006E2176">
        <w:rPr>
          <w:rFonts w:ascii="Times New Roman" w:hAnsi="Times New Roman"/>
          <w:caps/>
        </w:rPr>
        <w:t>μ</w:t>
      </w:r>
      <w:r w:rsidRPr="006E2176">
        <w:rPr>
          <w:rFonts w:ascii="Times New Roman" w:hAnsi="Times New Roman"/>
        </w:rPr>
        <w:t xml:space="preserve">άλλον οι μαθητές συνέδεσαν συνεπώς την περίπτωση του παραλύτου με εκείνη του τυφλού ο οποίος επίσης θεραπεύεται προοδευτικά και στο επίπεδο της σωματικής αλλά και της πνευματικής όρασης. </w:t>
      </w:r>
      <w:r w:rsidRPr="006E2176">
        <w:rPr>
          <w:rFonts w:ascii="Times New Roman" w:hAnsi="Times New Roman"/>
          <w:caps/>
        </w:rPr>
        <w:t>ο</w:t>
      </w:r>
      <w:r w:rsidRPr="006E2176">
        <w:rPr>
          <w:rFonts w:ascii="Times New Roman" w:hAnsi="Times New Roman"/>
        </w:rPr>
        <w:t xml:space="preserve">ι ίδιοι οι μαθητές αποκαλούν αρχικά τον Κύριο ραββίνο ενώ στο φινάλε ο τυφλός που έχει αφορισθεί από τη Συναγωγή (όπου κυριαχρούσε η μενορά  - επτάφωτος λυχνία [// επτά πλανήτες // Τορά) ανα-καλύπτει πρόσβαση προς τον αληθινό Ναό του Γιαχβέ, που συνιστά και τη ζωοδόχος πηγή, και είναι ο σαρκωμένος Λόγος. </w:t>
      </w:r>
    </w:p>
    <w:p w:rsidR="00263C32" w:rsidRDefault="00263C32" w:rsidP="00A11C34">
      <w:pPr>
        <w:pStyle w:val="a5"/>
        <w:numPr>
          <w:ilvl w:val="0"/>
          <w:numId w:val="15"/>
        </w:numPr>
        <w:spacing w:after="200" w:line="276" w:lineRule="auto"/>
        <w:rPr>
          <w:rFonts w:ascii="Times New Roman" w:hAnsi="Times New Roman"/>
        </w:rPr>
      </w:pPr>
      <w:r w:rsidRPr="006E2176">
        <w:rPr>
          <w:rFonts w:ascii="Times New Roman" w:hAnsi="Times New Roman"/>
        </w:rPr>
        <w:t xml:space="preserve">Σε κάθε περίπτωση ο τυφλός είναι ξεχωριστή μορφή διότι </w:t>
      </w:r>
      <w:r w:rsidRPr="006E2176">
        <w:rPr>
          <w:rFonts w:ascii="Times New Roman" w:hAnsi="Times New Roman"/>
          <w:b/>
          <w:bCs/>
        </w:rPr>
        <w:t>α.</w:t>
      </w:r>
      <w:r w:rsidRPr="006E2176">
        <w:rPr>
          <w:rFonts w:ascii="Times New Roman" w:hAnsi="Times New Roman"/>
        </w:rPr>
        <w:t xml:space="preserve"> όπως συνειδητοποιούμε από τις απαντήσεις των γονέων του, μάλλον τον είχαν αποξενώσει από την αγκαλιά τους. Μιλάνε οι γονείς με το </w:t>
      </w:r>
      <w:r w:rsidRPr="006E2176">
        <w:rPr>
          <w:rFonts w:ascii="Times New Roman" w:hAnsi="Times New Roman"/>
          <w:b/>
          <w:bCs/>
        </w:rPr>
        <w:t>Αυτόν</w:t>
      </w:r>
      <w:r w:rsidRPr="006E2176">
        <w:rPr>
          <w:rFonts w:ascii="Times New Roman" w:hAnsi="Times New Roman"/>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μην ξεχνάμε ότι το ερώτημα ήταν </w:t>
      </w:r>
      <w:r w:rsidRPr="006E2176">
        <w:rPr>
          <w:rFonts w:ascii="Times New Roman" w:hAnsi="Times New Roman"/>
          <w:i/>
        </w:rPr>
        <w:t>Κύριε ήμαρτε ούτος ή οι ΓΟΝΕΙΣ του</w:t>
      </w:r>
      <w:r w:rsidRPr="006E2176">
        <w:rPr>
          <w:rFonts w:ascii="Times New Roman" w:hAnsi="Times New Roman"/>
        </w:rPr>
        <w:t xml:space="preserve">; Γι' αυτό και τα Ψευδοκλημέντεια συνδέουν τη σύλληψη του τυφλού με την έμμηνη ρύση της μάνας!  </w:t>
      </w:r>
      <w:r w:rsidRPr="006E2176">
        <w:rPr>
          <w:rFonts w:ascii="Times New Roman" w:hAnsi="Times New Roman"/>
          <w:b/>
          <w:bCs/>
        </w:rPr>
        <w:t xml:space="preserve">β. </w:t>
      </w:r>
      <w:r w:rsidRPr="006E2176">
        <w:rPr>
          <w:rFonts w:ascii="Times New Roman" w:hAnsi="Times New Roman"/>
        </w:rPr>
        <w:t>Επίσης δεν φαίνεται να έχει ΑΝΘΡΩΠΟΝ από το γεγονός ότι κανείς δεν τον προσέχει ή δεν γίνεται αυτόπτης μάρτυς του σημείου. Κι όμως έχει φοβερή πίστη αφού</w:t>
      </w:r>
      <w:r w:rsidRPr="006E2176">
        <w:rPr>
          <w:rFonts w:ascii="Times New Roman" w:hAnsi="Times New Roman"/>
          <w:b/>
          <w:bCs/>
        </w:rPr>
        <w:t xml:space="preserve"> (α) </w:t>
      </w:r>
      <w:r w:rsidRPr="006E2176">
        <w:rPr>
          <w:rFonts w:ascii="Times New Roman" w:hAnsi="Times New Roman"/>
        </w:rPr>
        <w:t xml:space="preserve">δέχεται να χριστεί με σιάλο (!) και πηλό, και </w:t>
      </w:r>
      <w:r w:rsidRPr="006E2176">
        <w:rPr>
          <w:rFonts w:ascii="Times New Roman" w:hAnsi="Times New Roman"/>
          <w:b/>
          <w:bCs/>
        </w:rPr>
        <w:t xml:space="preserve">(β) </w:t>
      </w:r>
      <w:r w:rsidRPr="006E2176">
        <w:rPr>
          <w:rFonts w:ascii="Times New Roman" w:hAnsi="Times New Roman"/>
        </w:rPr>
        <w:t>θεραπεύεται προοδευτικά (όπως συμβαίνει με τον τρόπο που βλέπει νήπιο) ενώ στις άλλες περιπτώσεις ο Κύριος επιτελεί σημεία ακαραία.</w:t>
      </w:r>
      <w:r w:rsidRPr="006E2176">
        <w:rPr>
          <w:rFonts w:ascii="Times New Roman" w:hAnsi="Times New Roman"/>
          <w:b/>
          <w:bCs/>
        </w:rPr>
        <w:t xml:space="preserve"> </w:t>
      </w:r>
      <w:r w:rsidRPr="006E2176">
        <w:rPr>
          <w:rFonts w:ascii="Times New Roman" w:hAnsi="Times New Roman"/>
        </w:rPr>
        <w:t xml:space="preserve">Σκοντάφτοντας προφανώς σε εμπόδια, μεταβαίνει σε αρκετή απόσταση στην κολυμβήθρα Σιλωάμ, από την οποία αντλούσαν οι άνθρωποι του ναού ύδωρ για να κάνουν τις σπονδές στο Ναό χωρίς όμως τελικά </w:t>
      </w:r>
      <w:r>
        <w:rPr>
          <w:rFonts w:ascii="Times New Roman" w:hAnsi="Times New Roman"/>
        </w:rPr>
        <w:t xml:space="preserve">ουσιαστικά </w:t>
      </w:r>
      <w:r w:rsidRPr="006E2176">
        <w:rPr>
          <w:rFonts w:ascii="Times New Roman" w:hAnsi="Times New Roman"/>
        </w:rPr>
        <w:t xml:space="preserve">να καθαίρονται. </w:t>
      </w:r>
      <w:r>
        <w:rPr>
          <w:rFonts w:ascii="Times New Roman" w:hAnsi="Times New Roman"/>
        </w:rPr>
        <w:t xml:space="preserve">Ουσιαστικά υπόκειται σε μια «Μυσταγωγία» από τον σαρκωμένο Λόγο, ο οποίος με το συγκεκριμένο σημείο αποδεικνύει ότι είναι ο Δημιουργός του Αδάμ. </w:t>
      </w:r>
      <w:r w:rsidRPr="006E2176">
        <w:rPr>
          <w:rFonts w:ascii="Times New Roman" w:hAnsi="Times New Roman"/>
        </w:rPr>
        <w:t xml:space="preserve">(γ) </w:t>
      </w:r>
      <w:r>
        <w:rPr>
          <w:rFonts w:ascii="Times New Roman" w:hAnsi="Times New Roman"/>
        </w:rPr>
        <w:t>Ο τυφλός α</w:t>
      </w:r>
      <w:r w:rsidRPr="006E2176">
        <w:rPr>
          <w:rFonts w:ascii="Times New Roman" w:hAnsi="Times New Roman"/>
        </w:rPr>
        <w:t>παντά εύστροφα στους δήθεν «ιλλουμινάτι», στρέφει τα νώτα στη Συναγωγή με τη μενορά και τρέχει να ανακαλύψει ο ίδιος τον Κύριο-το φως. Τελικά πέφτει μπρούμυτα ενώπιόν του "γλύφοντας" το χώμα από το οποίο δημιουργήθηκε ο πηλός.</w:t>
      </w:r>
    </w:p>
    <w:p w:rsidR="00263C32" w:rsidRDefault="00263C32" w:rsidP="00263C32">
      <w:pPr>
        <w:spacing w:after="200" w:line="276" w:lineRule="auto"/>
        <w:rPr>
          <w:szCs w:val="22"/>
        </w:rPr>
      </w:pPr>
      <w:r>
        <w:br w:type="page"/>
      </w:r>
    </w:p>
    <w:p w:rsidR="00263C32" w:rsidRPr="00C06E6D" w:rsidRDefault="00263C32" w:rsidP="00776CDA">
      <w:pPr>
        <w:pStyle w:val="5"/>
      </w:pPr>
      <w:r w:rsidRPr="00C06E6D">
        <w:lastRenderedPageBreak/>
        <w:t>Επιμετρο 5:  Επιδημίες, Δίκ</w:t>
      </w:r>
      <w:r>
        <w:t>τυα και Μεταστροφη (rodney star</w:t>
      </w:r>
      <w:r w:rsidRPr="00C06E6D">
        <w:t xml:space="preserve"> ) 135-6</w:t>
      </w:r>
    </w:p>
    <w:p w:rsidR="00263C32" w:rsidRPr="00AC345D" w:rsidRDefault="00263C32" w:rsidP="00263C32">
      <w:pPr>
        <w:shd w:val="clear" w:color="auto" w:fill="FFFFFF"/>
        <w:autoSpaceDE w:val="0"/>
        <w:autoSpaceDN w:val="0"/>
        <w:adjustRightInd w:val="0"/>
        <w:rPr>
          <w:sz w:val="20"/>
          <w:szCs w:val="20"/>
        </w:rPr>
      </w:pPr>
    </w:p>
    <w:p w:rsidR="00263C32" w:rsidRPr="00AC345D" w:rsidRDefault="00263C32" w:rsidP="00263C32">
      <w:pPr>
        <w:rPr>
          <w:sz w:val="20"/>
          <w:szCs w:val="20"/>
        </w:rPr>
      </w:pPr>
      <w:r w:rsidRPr="00AC345D">
        <w:rPr>
          <w:sz w:val="20"/>
          <w:szCs w:val="20"/>
        </w:rPr>
        <w:t xml:space="preserve">Η πολιτεία του Ζήνωνα παρέμεινε ιδεώδης, ενώ </w:t>
      </w:r>
      <w:r w:rsidRPr="00AC345D">
        <w:rPr>
          <w:i/>
          <w:iCs/>
          <w:sz w:val="20"/>
          <w:szCs w:val="20"/>
        </w:rPr>
        <w:t xml:space="preserve">η θεραπεία αποτέλεσε μια βασική διάσταση της αποστολής των μαθητών αλλά και εν γένει της χριστιανικής πίστης. Ο </w:t>
      </w:r>
      <w:r w:rsidRPr="00AC345D">
        <w:rPr>
          <w:i/>
          <w:iCs/>
          <w:sz w:val="20"/>
          <w:szCs w:val="20"/>
          <w:lang w:val="en-US"/>
        </w:rPr>
        <w:t>E</w:t>
      </w:r>
      <w:r w:rsidRPr="00AC345D">
        <w:rPr>
          <w:i/>
          <w:iCs/>
          <w:sz w:val="20"/>
          <w:szCs w:val="20"/>
        </w:rPr>
        <w:t xml:space="preserve">. </w:t>
      </w:r>
      <w:r w:rsidRPr="00AC345D">
        <w:rPr>
          <w:i/>
          <w:iCs/>
          <w:sz w:val="20"/>
          <w:szCs w:val="20"/>
          <w:lang w:val="en-US"/>
        </w:rPr>
        <w:t>Biser</w:t>
      </w:r>
      <w:r w:rsidRPr="00AC345D">
        <w:rPr>
          <w:i/>
          <w:iCs/>
          <w:sz w:val="20"/>
          <w:szCs w:val="20"/>
        </w:rPr>
        <w:t xml:space="preserve"> χαρακτηρίζει το </w:t>
      </w:r>
      <w:r w:rsidRPr="00AC345D">
        <w:rPr>
          <w:i/>
          <w:iCs/>
          <w:caps/>
          <w:sz w:val="20"/>
          <w:szCs w:val="20"/>
        </w:rPr>
        <w:t>χ</w:t>
      </w:r>
      <w:r w:rsidRPr="00AC345D">
        <w:rPr>
          <w:i/>
          <w:iCs/>
          <w:sz w:val="20"/>
          <w:szCs w:val="20"/>
        </w:rPr>
        <w:t xml:space="preserve">ριστιανισμό ως μία θεραπευτική θρησκεία –μία θρησκεία της θεραπείας. </w:t>
      </w:r>
      <w:r>
        <w:rPr>
          <w:iCs/>
          <w:sz w:val="20"/>
          <w:szCs w:val="20"/>
        </w:rPr>
        <w:t>Λατρεύει τ</w:t>
      </w:r>
      <w:r w:rsidRPr="00AC345D">
        <w:rPr>
          <w:sz w:val="20"/>
          <w:szCs w:val="20"/>
        </w:rPr>
        <w:t>ο</w:t>
      </w:r>
      <w:r>
        <w:rPr>
          <w:sz w:val="20"/>
          <w:szCs w:val="20"/>
        </w:rPr>
        <w:t>ν προσωπικό Θεό</w:t>
      </w:r>
      <w:r w:rsidRPr="00AC345D">
        <w:rPr>
          <w:sz w:val="20"/>
          <w:szCs w:val="20"/>
        </w:rPr>
        <w:t xml:space="preserve"> των Πατέρων</w:t>
      </w:r>
      <w:r>
        <w:rPr>
          <w:sz w:val="20"/>
          <w:szCs w:val="20"/>
        </w:rPr>
        <w:t>. Π</w:t>
      </w:r>
      <w:r w:rsidRPr="00AC345D">
        <w:rPr>
          <w:sz w:val="20"/>
          <w:szCs w:val="20"/>
        </w:rPr>
        <w:t>ρότυπο</w:t>
      </w:r>
      <w:r>
        <w:rPr>
          <w:sz w:val="20"/>
          <w:szCs w:val="20"/>
        </w:rPr>
        <w:t xml:space="preserve"> και αντικείμενο κοινωνία </w:t>
      </w:r>
      <w:r w:rsidRPr="00AC345D">
        <w:rPr>
          <w:sz w:val="20"/>
          <w:szCs w:val="20"/>
        </w:rPr>
        <w:t xml:space="preserve">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w:t>
      </w:r>
      <w:r>
        <w:rPr>
          <w:sz w:val="20"/>
          <w:szCs w:val="20"/>
        </w:rPr>
        <w:t xml:space="preserve"> παιδεία κατά κόσμο διέθετε. Η</w:t>
      </w:r>
      <w:r w:rsidRPr="00AC345D">
        <w:rPr>
          <w:sz w:val="20"/>
          <w:szCs w:val="20"/>
        </w:rPr>
        <w:t xml:space="preserve">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p>
    <w:p w:rsidR="00263C32" w:rsidRDefault="00263C32"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Αξίζει, επίσης, να σημειωθεί ότι ο διάσημος κλασικός για</w:t>
      </w:r>
      <w:r w:rsidRPr="00AC345D">
        <w:rPr>
          <w:sz w:val="20"/>
          <w:szCs w:val="20"/>
        </w:rPr>
        <w:softHyphen/>
        <w:t>τρός Γαληνός έζησε την πρώτη επιδημία κατά τη διάρκεια της βασιλείας του Μάρκου Αυρήλιου. Τι έκανε; Έφυγε γρή</w:t>
      </w:r>
      <w:r w:rsidRPr="00AC345D">
        <w:rPr>
          <w:sz w:val="20"/>
          <w:szCs w:val="20"/>
        </w:rPr>
        <w:softHyphen/>
        <w:t>γορα από τη Ρώμη και αποσύρθηκε σε ένα εξοχικό κτήμα, στη Μικρά Ασία, μέχρι να υποχωρήσει ο κίνδυνος. Στην πραγ</w:t>
      </w:r>
      <w:r w:rsidRPr="00AC345D">
        <w:rPr>
          <w:sz w:val="20"/>
          <w:szCs w:val="20"/>
        </w:rPr>
        <w:softHyphen/>
        <w:t>ματικότητα, οι σύγχρονοι ιατρικοί ιστορικοί έχουν επισημά</w:t>
      </w:r>
      <w:r w:rsidRPr="00AC345D">
        <w:rPr>
          <w:sz w:val="20"/>
          <w:szCs w:val="20"/>
        </w:rPr>
        <w:softHyphen/>
        <w:t>νει ότι η περιγραφή του Γαληνού για την επιδημία «είναι απρόσμενα ελλιπής» και εικάζουν ότι αυτό μπορεί να οφει</w:t>
      </w:r>
      <w:r w:rsidRPr="00AC345D">
        <w:rPr>
          <w:sz w:val="20"/>
          <w:szCs w:val="20"/>
        </w:rPr>
        <w:softHyphen/>
        <w:t>λόταν στην εσπευσμένη αναχώρηση του (</w:t>
      </w:r>
      <w:r w:rsidRPr="00AC345D">
        <w:rPr>
          <w:sz w:val="20"/>
          <w:szCs w:val="20"/>
          <w:lang w:val="en-US"/>
        </w:rPr>
        <w:t>Hopkins</w:t>
      </w:r>
      <w:r w:rsidRPr="00AC345D">
        <w:rPr>
          <w:sz w:val="20"/>
          <w:szCs w:val="20"/>
        </w:rPr>
        <w:t xml:space="preserve"> 1983). Εί</w:t>
      </w:r>
      <w:r w:rsidRPr="00AC345D">
        <w:rPr>
          <w:sz w:val="20"/>
          <w:szCs w:val="20"/>
        </w:rPr>
        <w:softHyphen/>
        <w:t>ναι δεδομένο ότι πρόκειται για την αντίδραση ενός μόνο αν</w:t>
      </w:r>
      <w:r w:rsidRPr="00AC345D">
        <w:rPr>
          <w:sz w:val="20"/>
          <w:szCs w:val="20"/>
        </w:rPr>
        <w:softHyphen/>
        <w:t>θρώπου, αν και ενός πολύ αξιοθαύμαστου ατόμου, ο οποίος αναγνωρίσθηκε από τις μετέπειτα γενεές ως ο μέγιστος για</w:t>
      </w:r>
      <w:r w:rsidRPr="00AC345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AC345D">
        <w:rPr>
          <w:sz w:val="20"/>
          <w:szCs w:val="20"/>
          <w:lang w:val="en-US"/>
        </w:rPr>
        <w:t>Walsh</w:t>
      </w:r>
      <w:r w:rsidRPr="00AC345D">
        <w:rPr>
          <w:sz w:val="20"/>
          <w:szCs w:val="20"/>
        </w:rPr>
        <w:t xml:space="preserve"> 1931), όμως στην εποχή του, η πράξη του δε θεωρήθηκε τόσο ασυνήθιστη ή αναξιοπρεπής. Το ίδιο θα είχε κάνει κάθε συ</w:t>
      </w:r>
      <w:r w:rsidRPr="00AC345D">
        <w:rPr>
          <w:sz w:val="20"/>
          <w:szCs w:val="20"/>
        </w:rPr>
        <w:softHyphen/>
        <w:t>νετό άτομο, αν διέθετε τα μέσα -εκτός, φυσικά, αν ήταν «Γα</w:t>
      </w:r>
      <w:r w:rsidRPr="00AC345D">
        <w:rPr>
          <w:sz w:val="20"/>
          <w:szCs w:val="20"/>
        </w:rPr>
        <w:softHyphen/>
        <w:t xml:space="preserve">λιλαίος». </w:t>
      </w:r>
    </w:p>
    <w:p w:rsidR="00263C32" w:rsidRDefault="00263C32"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 xml:space="preserve">Εδώ πρέπει να τεθούν ζητήματα διδασκαλίας. Γιατί κάτι ξεχωριστό μπήκε στον κόσμο με την ανάπτυξη της ιουδαιοχριστιανικής σκέψης: </w:t>
      </w:r>
      <w:r w:rsidRPr="00D12E61">
        <w:rPr>
          <w:b/>
          <w:sz w:val="20"/>
          <w:szCs w:val="20"/>
        </w:rPr>
        <w:t xml:space="preserve">η σύνδεση ενός ιδιαίτερα </w:t>
      </w:r>
      <w:r w:rsidRPr="00D12E61">
        <w:rPr>
          <w:b/>
          <w:i/>
          <w:iCs/>
          <w:sz w:val="20"/>
          <w:szCs w:val="20"/>
        </w:rPr>
        <w:t xml:space="preserve">κοινωνικού </w:t>
      </w:r>
      <w:r w:rsidRPr="00D12E61">
        <w:rPr>
          <w:b/>
          <w:sz w:val="20"/>
          <w:szCs w:val="20"/>
        </w:rPr>
        <w:t>ηθικού κώδικα με τη θρησκεία</w:t>
      </w:r>
      <w:r w:rsidRPr="00AC345D">
        <w:rPr>
          <w:sz w:val="20"/>
          <w:szCs w:val="20"/>
        </w:rPr>
        <w:t>.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AC345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AC345D">
        <w:rPr>
          <w:b/>
          <w:bCs/>
          <w:sz w:val="20"/>
          <w:szCs w:val="20"/>
        </w:rPr>
        <w:t>Το νέο έγκειτο στην αντίληψη ότι κάτι περισσότερο από προσω</w:t>
      </w:r>
      <w:r w:rsidRPr="00AC345D">
        <w:rPr>
          <w:b/>
          <w:bCs/>
          <w:sz w:val="20"/>
          <w:szCs w:val="20"/>
        </w:rPr>
        <w:softHyphen/>
        <w:t xml:space="preserve">πικού ενδιαφέροντος σχέσεις συναλλαγής ήταν εφικτές μεταξύ ανθρώπων και του υπερφυσικού. </w:t>
      </w:r>
      <w:r w:rsidRPr="00AC345D">
        <w:rPr>
          <w:sz w:val="20"/>
          <w:szCs w:val="20"/>
        </w:rPr>
        <w:t>Η χριστιανική διδα</w:t>
      </w:r>
      <w:r w:rsidRPr="00AC345D">
        <w:rPr>
          <w:sz w:val="20"/>
          <w:szCs w:val="20"/>
        </w:rPr>
        <w:softHyphen/>
        <w:t xml:space="preserve">σκαλία ότι ο Θεός αγαπά εκείνους που τον αγαπούν ήταν άγνωστη για τις εθνικές πεποιθήσεις. Ο </w:t>
      </w:r>
      <w:r w:rsidRPr="00AC345D">
        <w:rPr>
          <w:sz w:val="20"/>
          <w:szCs w:val="20"/>
          <w:lang w:val="en-US"/>
        </w:rPr>
        <w:t>MacMullen</w:t>
      </w:r>
      <w:r w:rsidRPr="00AC345D">
        <w:rPr>
          <w:sz w:val="20"/>
          <w:szCs w:val="20"/>
        </w:rPr>
        <w:t xml:space="preserve"> έχει ση</w:t>
      </w:r>
      <w:r w:rsidRPr="00AC345D">
        <w:rPr>
          <w:sz w:val="20"/>
          <w:szCs w:val="20"/>
        </w:rPr>
        <w:softHyphen/>
        <w:t>μειώσει ότι από την ειδωλολατρική προοπτική «αυτό που εν</w:t>
      </w:r>
      <w:r w:rsidRPr="00AC345D">
        <w:rPr>
          <w:sz w:val="20"/>
          <w:szCs w:val="20"/>
        </w:rPr>
        <w:softHyphen/>
        <w:t xml:space="preserve">διέφερε ήταν [...] </w:t>
      </w:r>
      <w:r w:rsidRPr="00AC345D">
        <w:rPr>
          <w:b/>
          <w:bCs/>
          <w:sz w:val="20"/>
          <w:szCs w:val="20"/>
        </w:rPr>
        <w:t xml:space="preserve">η υπηρεσία που η θεότητα θα μπορούσε να παρέχει, εφόσον ένας θεός </w:t>
      </w:r>
      <w:r w:rsidRPr="00D12E61">
        <w:rPr>
          <w:bCs/>
          <w:sz w:val="20"/>
          <w:szCs w:val="20"/>
        </w:rPr>
        <w:t>(όπως ο Αριστοτέλης είχε διδά</w:t>
      </w:r>
      <w:r w:rsidRPr="00D12E61">
        <w:rPr>
          <w:bCs/>
          <w:sz w:val="20"/>
          <w:szCs w:val="20"/>
        </w:rPr>
        <w:softHyphen/>
        <w:t>ξει από καιρό)</w:t>
      </w:r>
      <w:r w:rsidRPr="00AC345D">
        <w:rPr>
          <w:b/>
          <w:bCs/>
          <w:sz w:val="20"/>
          <w:szCs w:val="20"/>
        </w:rPr>
        <w:t xml:space="preserve"> δεν θα μπορούσε να αισθανθεί καμία αγάπη ως ανταπόκριση σ' αυτήν που του προσέφεραν</w:t>
      </w:r>
      <w:r w:rsidRPr="00AC345D">
        <w:rPr>
          <w:sz w:val="20"/>
          <w:szCs w:val="20"/>
        </w:rPr>
        <w:t xml:space="preserve">» (1981:53). </w:t>
      </w:r>
    </w:p>
    <w:p w:rsidR="00263C32" w:rsidRDefault="00263C32"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 xml:space="preserve">Εξίσου άγνωστη στην ειδωλολατρία ήταν η αντίληψη ότι </w:t>
      </w:r>
      <w:r w:rsidRPr="00AB51ED">
        <w:rPr>
          <w:b/>
          <w:sz w:val="20"/>
          <w:szCs w:val="20"/>
        </w:rPr>
        <w:t>επει</w:t>
      </w:r>
      <w:r w:rsidRPr="00AB51ED">
        <w:rPr>
          <w:b/>
          <w:sz w:val="20"/>
          <w:szCs w:val="20"/>
        </w:rPr>
        <w:softHyphen/>
        <w:t>δή ο Θεός αγαπά την ανθρωπότητα, οι χριστιανοί δεν μπο</w:t>
      </w:r>
      <w:r w:rsidRPr="00AB51ED">
        <w:rPr>
          <w:b/>
          <w:sz w:val="20"/>
          <w:szCs w:val="20"/>
        </w:rPr>
        <w:softHyphen/>
        <w:t xml:space="preserve">ρούν να ευχαριστήσουν τον Θεό εκτός αν </w:t>
      </w:r>
      <w:r w:rsidRPr="00AB51ED">
        <w:rPr>
          <w:b/>
          <w:i/>
          <w:iCs/>
          <w:sz w:val="20"/>
          <w:szCs w:val="20"/>
        </w:rPr>
        <w:t>αγαπούν ο ένας τον άλλο</w:t>
      </w:r>
      <w:r w:rsidRPr="00AC345D">
        <w:rPr>
          <w:i/>
          <w:iCs/>
          <w:sz w:val="20"/>
          <w:szCs w:val="20"/>
        </w:rPr>
        <w:t xml:space="preserve">. </w:t>
      </w:r>
      <w:r w:rsidRPr="00AC345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AC345D">
        <w:rPr>
          <w:i/>
          <w:iCs/>
          <w:sz w:val="20"/>
          <w:szCs w:val="20"/>
        </w:rPr>
        <w:t xml:space="preserve">τον ενός προς τον άλλο. </w:t>
      </w:r>
      <w:r w:rsidRPr="00AC345D">
        <w:rPr>
          <w:sz w:val="20"/>
          <w:szCs w:val="20"/>
        </w:rPr>
        <w:t>Επι</w:t>
      </w:r>
      <w:r w:rsidRPr="00AC345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w:t>
      </w:r>
      <w:r w:rsidR="00D12E61">
        <w:rPr>
          <w:sz w:val="20"/>
          <w:szCs w:val="20"/>
        </w:rPr>
        <w:t>του Κυρίου μας Ιησού Χριστού» (Α</w:t>
      </w:r>
      <w:r w:rsidRPr="00AC345D">
        <w:rPr>
          <w:sz w:val="20"/>
          <w:szCs w:val="20"/>
        </w:rPr>
        <w:t xml:space="preserve"> </w:t>
      </w:r>
      <w:r w:rsidRPr="00AC345D">
        <w:rPr>
          <w:i/>
          <w:iCs/>
          <w:smallCaps/>
          <w:sz w:val="20"/>
          <w:szCs w:val="20"/>
        </w:rPr>
        <w:t xml:space="preserve">Κορ.  </w:t>
      </w:r>
      <w:r w:rsidRPr="00AC345D">
        <w:rPr>
          <w:sz w:val="20"/>
          <w:szCs w:val="20"/>
        </w:rPr>
        <w:t>1,2). Αυτές οι ιδέες ήταν επαναστατικές.</w:t>
      </w:r>
    </w:p>
    <w:p w:rsidR="00D12E61" w:rsidRDefault="00D12E61"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t>Οι εθνικοί και χριστιανοί συγγραφείς ομόφωνα διατείνο</w:t>
      </w:r>
      <w:r w:rsidRPr="00AC345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AC345D">
        <w:rPr>
          <w:sz w:val="20"/>
          <w:szCs w:val="20"/>
        </w:rPr>
        <w:softHyphen/>
        <w:t>τείνω μια ανάγνωση του παρακάτω εδαφίου από τον Ματ</w:t>
      </w:r>
      <w:r w:rsidRPr="00AC345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AC345D">
        <w:rPr>
          <w:i/>
          <w:iCs/>
          <w:sz w:val="20"/>
          <w:szCs w:val="20"/>
        </w:rPr>
        <w:t xml:space="preserve">νέα, </w:t>
      </w:r>
      <w:r w:rsidRPr="00AC345D">
        <w:rPr>
          <w:sz w:val="20"/>
          <w:szCs w:val="20"/>
        </w:rPr>
        <w:t xml:space="preserve">όχι αιώνες αργότερα σε πιο κυνικούς και κοσμικούς χρόνους: </w:t>
      </w:r>
      <w:r w:rsidRPr="00AC345D">
        <w:rPr>
          <w:i/>
          <w:iCs/>
          <w:sz w:val="20"/>
          <w:szCs w:val="20"/>
        </w:rPr>
        <w:t>Γιατί ήμουν πεινασμένος και μου δώσατε να φάω, ήμουν διψασμένος και μου δώσατε να πιω, ήμουν ξένος και με περιμαζέ</w:t>
      </w:r>
      <w:r w:rsidRPr="00AC345D">
        <w:rPr>
          <w:i/>
          <w:iCs/>
          <w:sz w:val="20"/>
          <w:szCs w:val="20"/>
        </w:rPr>
        <w:softHyphen/>
        <w:t>ψατε, ήμουν γυμνός και με ντύσατε, ήμουν άρρωστος και με επισκεφτήκατε, ήμουν στη φυλακή και ήρθατε σε μένα [...]. Αλη</w:t>
      </w:r>
      <w:r w:rsidRPr="00AC345D">
        <w:rPr>
          <w:i/>
          <w:iCs/>
          <w:sz w:val="20"/>
          <w:szCs w:val="20"/>
        </w:rPr>
        <w:softHyphen/>
        <w:t>θινά, σας λέω, εφόσον το κάνατε σε έναν από τους πιο ελάχι</w:t>
      </w:r>
      <w:r w:rsidRPr="00AC345D">
        <w:rPr>
          <w:i/>
          <w:iCs/>
          <w:sz w:val="20"/>
          <w:szCs w:val="20"/>
        </w:rPr>
        <w:softHyphen/>
        <w:t>στους αδελφούς μου, το κάνατε σε μένα.</w:t>
      </w:r>
      <w:r w:rsidRPr="00AC345D">
        <w:rPr>
          <w:sz w:val="20"/>
          <w:szCs w:val="20"/>
        </w:rPr>
        <w:t xml:space="preserve"> Όταν η Καινή Διαθήκη ήταν </w:t>
      </w:r>
      <w:r w:rsidRPr="00AC345D">
        <w:rPr>
          <w:i/>
          <w:iCs/>
          <w:sz w:val="20"/>
          <w:szCs w:val="20"/>
        </w:rPr>
        <w:t xml:space="preserve">νέα, </w:t>
      </w:r>
      <w:r w:rsidRPr="00AC345D">
        <w:rPr>
          <w:sz w:val="20"/>
          <w:szCs w:val="20"/>
        </w:rPr>
        <w:t>αυτοί ήταν οι κανόνες των χριστιανικών κοινοτήτων. Ο Τερτυλλιανός ισχυρίστηκε: «Εί</w:t>
      </w:r>
      <w:r w:rsidRPr="00AC345D">
        <w:rPr>
          <w:sz w:val="20"/>
          <w:szCs w:val="20"/>
        </w:rPr>
        <w:softHyphen/>
        <w:t>ναι η προσοχή που δίνουμε στους ανίσχυρους, η πρακτική της ευγενικής μας αγάπης που δίνει το στίγμα μας στα μάτια πολλών από τους αντιπάλους μας. "</w:t>
      </w:r>
      <w:r w:rsidRPr="00E5169E">
        <w:rPr>
          <w:b/>
          <w:sz w:val="20"/>
          <w:szCs w:val="20"/>
        </w:rPr>
        <w:t>Μόνο κοιτάξτε", λένε, "κοιτάξτε πώς αγαπούν ο ένας τον άλλο!"</w:t>
      </w:r>
      <w:r w:rsidRPr="00AC345D">
        <w:rPr>
          <w:sz w:val="20"/>
          <w:szCs w:val="20"/>
        </w:rPr>
        <w:t xml:space="preserve"> </w:t>
      </w:r>
      <w:r w:rsidRPr="00AC345D">
        <w:rPr>
          <w:i/>
          <w:iCs/>
          <w:sz w:val="20"/>
          <w:szCs w:val="20"/>
        </w:rPr>
        <w:t xml:space="preserve">(Απολογία </w:t>
      </w:r>
      <w:r w:rsidRPr="00AC345D">
        <w:rPr>
          <w:sz w:val="20"/>
          <w:szCs w:val="20"/>
        </w:rPr>
        <w:t>39, έκδ. του 1989).</w:t>
      </w:r>
    </w:p>
    <w:p w:rsidR="00E5169E" w:rsidRDefault="00E5169E" w:rsidP="00263C32">
      <w:pPr>
        <w:shd w:val="clear" w:color="auto" w:fill="FFFFFF"/>
        <w:autoSpaceDE w:val="0"/>
        <w:autoSpaceDN w:val="0"/>
        <w:adjustRightInd w:val="0"/>
        <w:rPr>
          <w:sz w:val="20"/>
          <w:szCs w:val="20"/>
        </w:rPr>
      </w:pPr>
    </w:p>
    <w:p w:rsidR="00263C32" w:rsidRPr="00AC345D" w:rsidRDefault="00263C32" w:rsidP="00263C32">
      <w:pPr>
        <w:shd w:val="clear" w:color="auto" w:fill="FFFFFF"/>
        <w:autoSpaceDE w:val="0"/>
        <w:autoSpaceDN w:val="0"/>
        <w:adjustRightInd w:val="0"/>
        <w:rPr>
          <w:sz w:val="20"/>
          <w:szCs w:val="20"/>
        </w:rPr>
      </w:pPr>
      <w:r w:rsidRPr="00AC345D">
        <w:rPr>
          <w:sz w:val="20"/>
          <w:szCs w:val="20"/>
        </w:rPr>
        <w:lastRenderedPageBreak/>
        <w:t xml:space="preserve">Ο </w:t>
      </w:r>
      <w:r w:rsidRPr="00AC345D">
        <w:rPr>
          <w:sz w:val="20"/>
          <w:szCs w:val="20"/>
          <w:lang w:val="en-US"/>
        </w:rPr>
        <w:t>Harnack</w:t>
      </w:r>
      <w:r w:rsidRPr="00AC345D">
        <w:rPr>
          <w:sz w:val="20"/>
          <w:szCs w:val="20"/>
        </w:rPr>
        <w:t xml:space="preserve"> αναφέρει τα καθήκοντα των διακόνων σύμ</w:t>
      </w:r>
      <w:r w:rsidRPr="00AC345D">
        <w:rPr>
          <w:sz w:val="20"/>
          <w:szCs w:val="20"/>
        </w:rPr>
        <w:softHyphen/>
        <w:t xml:space="preserve">φωνα με τις </w:t>
      </w:r>
      <w:r w:rsidRPr="00AC345D">
        <w:rPr>
          <w:i/>
          <w:iCs/>
          <w:sz w:val="20"/>
          <w:szCs w:val="20"/>
        </w:rPr>
        <w:t xml:space="preserve">Αποστολικές Διαταγές, </w:t>
      </w:r>
      <w:r w:rsidRPr="00AC345D">
        <w:rPr>
          <w:sz w:val="20"/>
          <w:szCs w:val="20"/>
        </w:rPr>
        <w:t>για να δείξει ότι διακρί</w:t>
      </w:r>
      <w:r w:rsidRPr="00AC345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AC345D">
        <w:rPr>
          <w:sz w:val="20"/>
          <w:szCs w:val="20"/>
        </w:rPr>
        <w:softHyphen/>
        <w:t>φρονούν τους φτωχούς, ούτε να σέβονται το πρόσωπο των πλουσίων. Πρέπει να εξακριβώσουν ποιοι είναι δυστυχισμέ</w:t>
      </w:r>
      <w:r w:rsidRPr="00AC345D">
        <w:rPr>
          <w:sz w:val="20"/>
          <w:szCs w:val="20"/>
        </w:rPr>
        <w:softHyphen/>
        <w:t>νοι και να μην τους αποκλείσουν από μερίδιο σε όσα διαθέ</w:t>
      </w:r>
      <w:r w:rsidRPr="00AC345D">
        <w:rPr>
          <w:sz w:val="20"/>
          <w:szCs w:val="20"/>
        </w:rPr>
        <w:softHyphen/>
        <w:t>τει η Εκκλησία, να αναγκάζουν επίσης τους ευκατάστατους να εξοικονομούν χρήματα για αγαθοεργίες» (1908:1:161).</w:t>
      </w:r>
    </w:p>
    <w:p w:rsidR="00E5169E" w:rsidRDefault="00E5169E" w:rsidP="00776CDA">
      <w:pPr>
        <w:rPr>
          <w:rStyle w:val="3Char"/>
        </w:rPr>
      </w:pPr>
    </w:p>
    <w:p w:rsidR="00263C32" w:rsidRPr="003C5573" w:rsidRDefault="00263C32" w:rsidP="00776CDA">
      <w:pPr>
        <w:pStyle w:val="5"/>
      </w:pPr>
      <w:r w:rsidRPr="00C06E6D">
        <w:rPr>
          <w:rStyle w:val="3Char"/>
        </w:rPr>
        <w:t>επιμετρο</w:t>
      </w:r>
      <w:r>
        <w:rPr>
          <w:rStyle w:val="3Char"/>
        </w:rPr>
        <w:t xml:space="preserve"> 6</w:t>
      </w:r>
      <w:r w:rsidRPr="00C06E6D">
        <w:rPr>
          <w:rStyle w:val="3Char"/>
        </w:rPr>
        <w:t>:</w:t>
      </w:r>
      <w:r w:rsidRPr="003C5573">
        <w:t xml:space="preserve"> Κατηγορίες «δυνάμεων» του Ιησού και των αποστόλων</w:t>
      </w:r>
    </w:p>
    <w:p w:rsidR="00263C32" w:rsidRPr="00AC345D" w:rsidRDefault="00263C32" w:rsidP="00776CDA"/>
    <w:p w:rsidR="00263C32" w:rsidRPr="00AC345D" w:rsidRDefault="00263C32" w:rsidP="00263C32">
      <w:pPr>
        <w:rPr>
          <w:b/>
          <w:bCs/>
          <w:sz w:val="20"/>
          <w:szCs w:val="20"/>
        </w:rPr>
      </w:pPr>
      <w:r w:rsidRPr="00AC345D">
        <w:rPr>
          <w:b/>
          <w:bCs/>
          <w:sz w:val="20"/>
          <w:szCs w:val="20"/>
        </w:rPr>
        <w:t xml:space="preserve">1. </w:t>
      </w:r>
      <w:r w:rsidR="00E5169E">
        <w:rPr>
          <w:b/>
          <w:bCs/>
          <w:sz w:val="20"/>
          <w:szCs w:val="20"/>
        </w:rPr>
        <w:t>Δυνάμεις ιαματικές</w:t>
      </w:r>
    </w:p>
    <w:p w:rsidR="00263C32" w:rsidRPr="00AC345D" w:rsidRDefault="00263C32" w:rsidP="00263C32">
      <w:pPr>
        <w:rPr>
          <w:sz w:val="20"/>
          <w:szCs w:val="20"/>
        </w:rPr>
      </w:pPr>
      <w:r w:rsidRPr="00AC345D">
        <w:rPr>
          <w:sz w:val="20"/>
          <w:szCs w:val="20"/>
        </w:rPr>
        <w:t xml:space="preserve">1. Η πενθερά Πέτρου (Μκ </w:t>
      </w:r>
      <w:r w:rsidRPr="00AC345D">
        <w:rPr>
          <w:sz w:val="20"/>
          <w:szCs w:val="20"/>
          <w:lang w:val="de-DE"/>
        </w:rPr>
        <w:t>l</w:t>
      </w:r>
      <w:r w:rsidRPr="00AC345D">
        <w:rPr>
          <w:sz w:val="20"/>
          <w:szCs w:val="20"/>
        </w:rPr>
        <w:t>, 29-31.  Μτ 8,14-15.  Λκ 4,38-39)</w:t>
      </w:r>
    </w:p>
    <w:p w:rsidR="00263C32" w:rsidRPr="00AC345D" w:rsidRDefault="00263C32" w:rsidP="00263C32">
      <w:pPr>
        <w:rPr>
          <w:sz w:val="20"/>
          <w:szCs w:val="20"/>
        </w:rPr>
      </w:pPr>
      <w:r w:rsidRPr="00AC345D">
        <w:rPr>
          <w:sz w:val="20"/>
          <w:szCs w:val="20"/>
        </w:rPr>
        <w:t xml:space="preserve">2. Ο λεπρός (Μκ </w:t>
      </w:r>
      <w:r w:rsidRPr="00AC345D">
        <w:rPr>
          <w:sz w:val="20"/>
          <w:szCs w:val="20"/>
          <w:lang w:val="de-DE"/>
        </w:rPr>
        <w:t>l</w:t>
      </w:r>
      <w:r w:rsidRPr="00AC345D">
        <w:rPr>
          <w:sz w:val="20"/>
          <w:szCs w:val="20"/>
        </w:rPr>
        <w:t xml:space="preserve">, 40-45.  Μτ 8, 2-4.  Λκ 5, 12-16) </w:t>
      </w:r>
    </w:p>
    <w:p w:rsidR="00263C32" w:rsidRPr="00AC345D" w:rsidRDefault="00263C32" w:rsidP="00263C32">
      <w:pPr>
        <w:rPr>
          <w:sz w:val="20"/>
          <w:szCs w:val="20"/>
        </w:rPr>
      </w:pPr>
      <w:r w:rsidRPr="00AC345D">
        <w:rPr>
          <w:sz w:val="20"/>
          <w:szCs w:val="20"/>
        </w:rPr>
        <w:t>3. Η αιμορ</w:t>
      </w:r>
      <w:r>
        <w:rPr>
          <w:sz w:val="20"/>
          <w:szCs w:val="20"/>
        </w:rPr>
        <w:t>ρ</w:t>
      </w:r>
      <w:r w:rsidRPr="00AC345D">
        <w:rPr>
          <w:sz w:val="20"/>
          <w:szCs w:val="20"/>
        </w:rPr>
        <w:t xml:space="preserve">οούσα (Μκ 5, 25-34.  Μτ 9, 20-22.  Λκ 8, 43-48) </w:t>
      </w:r>
    </w:p>
    <w:p w:rsidR="00263C32" w:rsidRPr="00AC345D" w:rsidRDefault="00263C32" w:rsidP="00263C32">
      <w:pPr>
        <w:rPr>
          <w:sz w:val="20"/>
          <w:szCs w:val="20"/>
        </w:rPr>
      </w:pPr>
      <w:r w:rsidRPr="00AC345D">
        <w:rPr>
          <w:sz w:val="20"/>
          <w:szCs w:val="20"/>
        </w:rPr>
        <w:t xml:space="preserve">4. Ο κωφάλαλος (Μκ 7, 31-37) </w:t>
      </w:r>
    </w:p>
    <w:p w:rsidR="00263C32" w:rsidRPr="00AC345D" w:rsidRDefault="00263C32" w:rsidP="00263C32">
      <w:pPr>
        <w:rPr>
          <w:sz w:val="20"/>
          <w:szCs w:val="20"/>
        </w:rPr>
      </w:pPr>
      <w:r w:rsidRPr="00AC345D">
        <w:rPr>
          <w:sz w:val="20"/>
          <w:szCs w:val="20"/>
        </w:rPr>
        <w:t xml:space="preserve">5. Ο τυφλός της Βηθσαιδά (Μκ 8, 22-26) </w:t>
      </w:r>
    </w:p>
    <w:p w:rsidR="00263C32" w:rsidRPr="00AC345D" w:rsidRDefault="00263C32" w:rsidP="00263C32">
      <w:pPr>
        <w:rPr>
          <w:sz w:val="20"/>
          <w:szCs w:val="20"/>
        </w:rPr>
      </w:pPr>
      <w:r w:rsidRPr="00AC345D">
        <w:rPr>
          <w:sz w:val="20"/>
          <w:szCs w:val="20"/>
        </w:rPr>
        <w:t>6. Δύο τυφλοί (Μτ 9, 27-31)</w:t>
      </w:r>
    </w:p>
    <w:p w:rsidR="00263C32" w:rsidRPr="00AC345D" w:rsidRDefault="00263C32" w:rsidP="00263C32">
      <w:pPr>
        <w:rPr>
          <w:sz w:val="20"/>
          <w:szCs w:val="20"/>
        </w:rPr>
      </w:pPr>
      <w:r w:rsidRPr="00AC345D">
        <w:rPr>
          <w:sz w:val="20"/>
          <w:szCs w:val="20"/>
        </w:rPr>
        <w:t>7. Ο τυφλός Βαρτιμαίος (Μκ 10, 46-52.  Μτ 20, 29-34</w:t>
      </w:r>
      <w:r w:rsidRPr="00AC345D">
        <w:rPr>
          <w:sz w:val="20"/>
          <w:szCs w:val="20"/>
          <w:vertAlign w:val="superscript"/>
        </w:rPr>
        <w:t>.</w:t>
      </w:r>
      <w:r w:rsidRPr="00AC345D">
        <w:rPr>
          <w:sz w:val="20"/>
          <w:szCs w:val="20"/>
        </w:rPr>
        <w:t xml:space="preserve"> Λκ 18, 35-43) </w:t>
      </w:r>
    </w:p>
    <w:p w:rsidR="00263C32" w:rsidRPr="00AC345D" w:rsidRDefault="00263C32" w:rsidP="00263C32">
      <w:pPr>
        <w:rPr>
          <w:sz w:val="20"/>
          <w:szCs w:val="20"/>
        </w:rPr>
      </w:pPr>
      <w:r w:rsidRPr="00AC345D">
        <w:rPr>
          <w:sz w:val="20"/>
          <w:szCs w:val="20"/>
        </w:rPr>
        <w:t xml:space="preserve">8. Ο εκατόνταρχος της Καπερναούμ (Μτ 8, 5-13.  Λκ 7,1-10.  </w:t>
      </w:r>
      <w:r>
        <w:rPr>
          <w:sz w:val="20"/>
          <w:szCs w:val="20"/>
          <w:lang w:val="de-DE"/>
        </w:rPr>
        <w:t>Iv</w:t>
      </w:r>
      <w:r w:rsidRPr="00AC345D">
        <w:rPr>
          <w:sz w:val="20"/>
          <w:szCs w:val="20"/>
        </w:rPr>
        <w:t>. 4,46-53)</w:t>
      </w:r>
    </w:p>
    <w:p w:rsidR="00263C32" w:rsidRPr="00AC345D" w:rsidRDefault="00263C32" w:rsidP="00263C32">
      <w:pPr>
        <w:rPr>
          <w:sz w:val="20"/>
          <w:szCs w:val="20"/>
        </w:rPr>
      </w:pPr>
      <w:r w:rsidRPr="00AC345D">
        <w:rPr>
          <w:sz w:val="20"/>
          <w:szCs w:val="20"/>
        </w:rPr>
        <w:t xml:space="preserve">9. Οι δέκα λεπροί (Λκ 17,11-19) </w:t>
      </w:r>
    </w:p>
    <w:p w:rsidR="00263C32" w:rsidRPr="00AC345D" w:rsidRDefault="00263C32" w:rsidP="00263C32">
      <w:pPr>
        <w:rPr>
          <w:sz w:val="20"/>
          <w:szCs w:val="20"/>
        </w:rPr>
      </w:pPr>
      <w:r w:rsidRPr="00AC345D">
        <w:rPr>
          <w:sz w:val="20"/>
          <w:szCs w:val="20"/>
        </w:rPr>
        <w:t xml:space="preserve">10. Ο παράλυτος της Βηθεσδά (Ιω 5, 2-18) </w:t>
      </w:r>
    </w:p>
    <w:p w:rsidR="00263C32" w:rsidRPr="00AC345D" w:rsidRDefault="00263C32" w:rsidP="00263C32">
      <w:pPr>
        <w:rPr>
          <w:sz w:val="20"/>
          <w:szCs w:val="20"/>
        </w:rPr>
      </w:pPr>
    </w:p>
    <w:p w:rsidR="00263C32" w:rsidRPr="00AC345D" w:rsidRDefault="00263C32" w:rsidP="00263C32">
      <w:pPr>
        <w:rPr>
          <w:sz w:val="20"/>
          <w:szCs w:val="20"/>
        </w:rPr>
      </w:pPr>
      <w:r w:rsidRPr="00AC345D">
        <w:rPr>
          <w:caps/>
          <w:sz w:val="20"/>
          <w:szCs w:val="20"/>
        </w:rPr>
        <w:t>ο</w:t>
      </w:r>
      <w:r w:rsidRPr="00AC345D">
        <w:rPr>
          <w:sz w:val="20"/>
          <w:szCs w:val="20"/>
        </w:rPr>
        <w:t xml:space="preserve"> χωλός στο Ναό (Πρ 3,1-10) </w:t>
      </w:r>
    </w:p>
    <w:p w:rsidR="00263C32" w:rsidRPr="00AC345D" w:rsidRDefault="00263C32" w:rsidP="00263C32">
      <w:pPr>
        <w:rPr>
          <w:sz w:val="20"/>
          <w:szCs w:val="20"/>
        </w:rPr>
      </w:pPr>
      <w:r w:rsidRPr="00AC345D">
        <w:rPr>
          <w:caps/>
          <w:sz w:val="20"/>
          <w:szCs w:val="20"/>
        </w:rPr>
        <w:t>ο</w:t>
      </w:r>
      <w:r w:rsidRPr="00AC345D">
        <w:rPr>
          <w:sz w:val="20"/>
          <w:szCs w:val="20"/>
        </w:rPr>
        <w:t xml:space="preserve"> ανάπηρος Αινείας (Πρ 9, 32-35)</w:t>
      </w:r>
    </w:p>
    <w:p w:rsidR="00263C32" w:rsidRPr="00AC345D" w:rsidRDefault="00263C32" w:rsidP="00263C32">
      <w:pPr>
        <w:rPr>
          <w:sz w:val="20"/>
          <w:szCs w:val="20"/>
        </w:rPr>
      </w:pPr>
    </w:p>
    <w:p w:rsidR="00263C32" w:rsidRPr="00AC345D" w:rsidRDefault="00263C32" w:rsidP="00263C32">
      <w:pPr>
        <w:rPr>
          <w:b/>
          <w:bCs/>
          <w:sz w:val="20"/>
          <w:szCs w:val="20"/>
        </w:rPr>
      </w:pPr>
      <w:r w:rsidRPr="00AC345D">
        <w:rPr>
          <w:b/>
          <w:bCs/>
          <w:sz w:val="20"/>
          <w:szCs w:val="20"/>
        </w:rPr>
        <w:t xml:space="preserve">2. </w:t>
      </w:r>
      <w:r w:rsidR="00E5169E">
        <w:rPr>
          <w:b/>
          <w:bCs/>
          <w:sz w:val="20"/>
          <w:szCs w:val="20"/>
        </w:rPr>
        <w:t xml:space="preserve">Δυνάμεις </w:t>
      </w:r>
      <w:r w:rsidRPr="00AC345D">
        <w:rPr>
          <w:b/>
          <w:bCs/>
          <w:sz w:val="20"/>
          <w:szCs w:val="20"/>
        </w:rPr>
        <w:t>που ανατρέπουν το Νόμο</w:t>
      </w:r>
    </w:p>
    <w:p w:rsidR="00263C32" w:rsidRDefault="00263C32" w:rsidP="00263C32">
      <w:pPr>
        <w:rPr>
          <w:sz w:val="20"/>
          <w:szCs w:val="20"/>
        </w:rPr>
      </w:pPr>
      <w:r w:rsidRPr="00AC345D">
        <w:rPr>
          <w:sz w:val="20"/>
          <w:szCs w:val="20"/>
        </w:rPr>
        <w:t xml:space="preserve">11. Η θεραπεία του χωλού (Μκ 2, 1-12.  Μτ 9, 1-8.  Λκ 5, 17-26) </w:t>
      </w:r>
    </w:p>
    <w:p w:rsidR="00263C32" w:rsidRPr="00AC345D" w:rsidRDefault="00263C32" w:rsidP="00263C32">
      <w:pPr>
        <w:rPr>
          <w:sz w:val="20"/>
          <w:szCs w:val="20"/>
        </w:rPr>
      </w:pPr>
      <w:r w:rsidRPr="00AC345D">
        <w:rPr>
          <w:sz w:val="20"/>
          <w:szCs w:val="20"/>
        </w:rPr>
        <w:t>12. Η θεραπεία της εξηραμένης χειρός (Μκ</w:t>
      </w:r>
      <w:r>
        <w:rPr>
          <w:sz w:val="20"/>
          <w:szCs w:val="20"/>
        </w:rPr>
        <w:t>.</w:t>
      </w:r>
      <w:r w:rsidRPr="00AC345D">
        <w:rPr>
          <w:sz w:val="20"/>
          <w:szCs w:val="20"/>
        </w:rPr>
        <w:t xml:space="preserve"> 3,</w:t>
      </w:r>
      <w:r>
        <w:rPr>
          <w:sz w:val="20"/>
          <w:szCs w:val="20"/>
        </w:rPr>
        <w:t xml:space="preserve"> </w:t>
      </w:r>
      <w:r w:rsidRPr="00AC345D">
        <w:rPr>
          <w:sz w:val="20"/>
          <w:szCs w:val="20"/>
        </w:rPr>
        <w:t>1-6.  Μτ 12, 9-14. Λκ 6, 6-11)</w:t>
      </w:r>
    </w:p>
    <w:p w:rsidR="00263C32" w:rsidRPr="00AC345D" w:rsidRDefault="00263C32" w:rsidP="00263C32">
      <w:pPr>
        <w:rPr>
          <w:sz w:val="20"/>
          <w:szCs w:val="20"/>
        </w:rPr>
      </w:pPr>
      <w:r w:rsidRPr="00AC345D">
        <w:rPr>
          <w:sz w:val="20"/>
          <w:szCs w:val="20"/>
        </w:rPr>
        <w:t xml:space="preserve">13. Η θεραπεία της συγκύπτουσας (Λκ 13,10-17) </w:t>
      </w:r>
    </w:p>
    <w:p w:rsidR="00263C32" w:rsidRPr="00AC345D" w:rsidRDefault="00263C32" w:rsidP="00263C32">
      <w:pPr>
        <w:rPr>
          <w:sz w:val="20"/>
          <w:szCs w:val="20"/>
        </w:rPr>
      </w:pPr>
      <w:r w:rsidRPr="00AC345D">
        <w:rPr>
          <w:sz w:val="20"/>
          <w:szCs w:val="20"/>
        </w:rPr>
        <w:t xml:space="preserve">14. Η θεραπεία του υδρωπικού (Λκ 14, 1-6) </w:t>
      </w:r>
    </w:p>
    <w:p w:rsidR="00263C32" w:rsidRPr="00AC345D" w:rsidRDefault="00263C32" w:rsidP="00263C32">
      <w:pPr>
        <w:rPr>
          <w:sz w:val="20"/>
          <w:szCs w:val="20"/>
        </w:rPr>
      </w:pPr>
      <w:r w:rsidRPr="00AC345D">
        <w:rPr>
          <w:sz w:val="20"/>
          <w:szCs w:val="20"/>
        </w:rPr>
        <w:t xml:space="preserve">15. Το δίδραχμο του Ναού (Μτ 17, 24-27) </w:t>
      </w:r>
    </w:p>
    <w:p w:rsidR="00263C32" w:rsidRPr="00AC345D" w:rsidRDefault="00263C32" w:rsidP="00263C32">
      <w:pPr>
        <w:rPr>
          <w:sz w:val="20"/>
          <w:szCs w:val="20"/>
        </w:rPr>
      </w:pPr>
      <w:r w:rsidRPr="00AC345D">
        <w:rPr>
          <w:sz w:val="20"/>
          <w:szCs w:val="20"/>
        </w:rPr>
        <w:t xml:space="preserve">16. Η θεραπεία του εκ γενετής τυφλού (Ιω 9,1-41) </w:t>
      </w:r>
    </w:p>
    <w:p w:rsidR="00263C32" w:rsidRPr="00AC345D" w:rsidRDefault="00263C32" w:rsidP="00263C32">
      <w:pPr>
        <w:rPr>
          <w:sz w:val="20"/>
          <w:szCs w:val="20"/>
        </w:rPr>
      </w:pPr>
    </w:p>
    <w:p w:rsidR="00263C32" w:rsidRPr="00AC345D" w:rsidRDefault="00263C32" w:rsidP="00263C32">
      <w:pPr>
        <w:rPr>
          <w:b/>
          <w:bCs/>
          <w:sz w:val="20"/>
          <w:szCs w:val="20"/>
        </w:rPr>
      </w:pPr>
      <w:r w:rsidRPr="00E5169E">
        <w:rPr>
          <w:b/>
          <w:bCs/>
          <w:sz w:val="20"/>
          <w:szCs w:val="20"/>
          <w:highlight w:val="yellow"/>
        </w:rPr>
        <w:t>3. Δωρεές</w:t>
      </w:r>
      <w:r w:rsidRPr="00AC345D">
        <w:rPr>
          <w:b/>
          <w:bCs/>
          <w:sz w:val="20"/>
          <w:szCs w:val="20"/>
        </w:rPr>
        <w:t xml:space="preserve"> </w:t>
      </w:r>
    </w:p>
    <w:p w:rsidR="00263C32" w:rsidRPr="00AC345D" w:rsidRDefault="00263C32" w:rsidP="00263C32">
      <w:pPr>
        <w:rPr>
          <w:sz w:val="20"/>
          <w:szCs w:val="20"/>
        </w:rPr>
      </w:pPr>
      <w:r w:rsidRPr="00AC345D">
        <w:rPr>
          <w:sz w:val="20"/>
          <w:szCs w:val="20"/>
        </w:rPr>
        <w:t>17. Η αλιεία Πέτρου (Λκ 5,</w:t>
      </w:r>
      <w:r>
        <w:rPr>
          <w:sz w:val="20"/>
          <w:szCs w:val="20"/>
        </w:rPr>
        <w:t xml:space="preserve"> </w:t>
      </w:r>
      <w:r w:rsidRPr="00AC345D">
        <w:rPr>
          <w:sz w:val="20"/>
          <w:szCs w:val="20"/>
        </w:rPr>
        <w:t>1-11)</w:t>
      </w:r>
    </w:p>
    <w:p w:rsidR="00263C32" w:rsidRPr="00AC345D" w:rsidRDefault="00263C32" w:rsidP="00263C32">
      <w:pPr>
        <w:rPr>
          <w:sz w:val="20"/>
          <w:szCs w:val="20"/>
        </w:rPr>
      </w:pPr>
      <w:r w:rsidRPr="00AC345D">
        <w:rPr>
          <w:sz w:val="20"/>
          <w:szCs w:val="20"/>
        </w:rPr>
        <w:t>18. Η τροφοδοσία 5.000 (Μκ 6, 32-44.  Μτ 14, 13-21.  Λκ 9, 10-17.  Ιω 6,</w:t>
      </w:r>
      <w:r>
        <w:rPr>
          <w:sz w:val="20"/>
          <w:szCs w:val="20"/>
        </w:rPr>
        <w:t xml:space="preserve"> </w:t>
      </w:r>
      <w:r w:rsidRPr="00AC345D">
        <w:rPr>
          <w:sz w:val="20"/>
          <w:szCs w:val="20"/>
        </w:rPr>
        <w:t>1-13)</w:t>
      </w:r>
    </w:p>
    <w:p w:rsidR="00263C32" w:rsidRPr="00AC345D" w:rsidRDefault="00263C32" w:rsidP="00263C32">
      <w:pPr>
        <w:rPr>
          <w:sz w:val="20"/>
          <w:szCs w:val="20"/>
        </w:rPr>
      </w:pPr>
      <w:r w:rsidRPr="00AC345D">
        <w:rPr>
          <w:sz w:val="20"/>
          <w:szCs w:val="20"/>
        </w:rPr>
        <w:t xml:space="preserve">19. Η τροφοδοσία 4.000 (Μκ 8,1-10.  Μτ 15, 32-39) </w:t>
      </w:r>
    </w:p>
    <w:p w:rsidR="00263C32" w:rsidRPr="00AC345D" w:rsidRDefault="00263C32" w:rsidP="00263C32">
      <w:pPr>
        <w:rPr>
          <w:sz w:val="20"/>
          <w:szCs w:val="20"/>
        </w:rPr>
      </w:pPr>
      <w:r w:rsidRPr="00AC345D">
        <w:rPr>
          <w:sz w:val="20"/>
          <w:szCs w:val="20"/>
        </w:rPr>
        <w:t>20. Γάμος στην Κανά (Ιω 2,1-11)</w:t>
      </w:r>
    </w:p>
    <w:p w:rsidR="00263C32" w:rsidRPr="00AC345D" w:rsidRDefault="00263C32" w:rsidP="00263C32">
      <w:pPr>
        <w:rPr>
          <w:sz w:val="20"/>
          <w:szCs w:val="20"/>
        </w:rPr>
      </w:pPr>
    </w:p>
    <w:p w:rsidR="00263C32" w:rsidRPr="00AC345D" w:rsidRDefault="00263C32" w:rsidP="00263C32">
      <w:pPr>
        <w:rPr>
          <w:b/>
          <w:bCs/>
          <w:sz w:val="20"/>
          <w:szCs w:val="20"/>
        </w:rPr>
      </w:pPr>
      <w:r w:rsidRPr="00AC345D">
        <w:rPr>
          <w:b/>
          <w:bCs/>
          <w:sz w:val="20"/>
          <w:szCs w:val="20"/>
        </w:rPr>
        <w:t>4. Εξορκισμοί</w:t>
      </w:r>
    </w:p>
    <w:p w:rsidR="00263C32" w:rsidRPr="00AC345D" w:rsidRDefault="00263C32" w:rsidP="00263C32">
      <w:pPr>
        <w:rPr>
          <w:sz w:val="20"/>
          <w:szCs w:val="20"/>
        </w:rPr>
      </w:pPr>
      <w:r w:rsidRPr="00AC345D">
        <w:rPr>
          <w:sz w:val="20"/>
          <w:szCs w:val="20"/>
        </w:rPr>
        <w:t xml:space="preserve">21. </w:t>
      </w:r>
      <w:r w:rsidRPr="00AC345D">
        <w:rPr>
          <w:caps/>
          <w:sz w:val="20"/>
          <w:szCs w:val="20"/>
        </w:rPr>
        <w:t>ο</w:t>
      </w:r>
      <w:r w:rsidRPr="00AC345D">
        <w:rPr>
          <w:sz w:val="20"/>
          <w:szCs w:val="20"/>
        </w:rPr>
        <w:t xml:space="preserve"> δαιμονισμένος στη Συναγωγή (Μκ </w:t>
      </w:r>
      <w:r w:rsidRPr="00AC345D">
        <w:rPr>
          <w:sz w:val="20"/>
          <w:szCs w:val="20"/>
          <w:lang w:val="de-DE"/>
        </w:rPr>
        <w:t>l</w:t>
      </w:r>
      <w:r w:rsidRPr="00AC345D">
        <w:rPr>
          <w:sz w:val="20"/>
          <w:szCs w:val="20"/>
        </w:rPr>
        <w:t>, 21-28</w:t>
      </w:r>
      <w:r w:rsidRPr="00FC685B">
        <w:rPr>
          <w:sz w:val="20"/>
          <w:szCs w:val="20"/>
          <w:vertAlign w:val="superscript"/>
        </w:rPr>
        <w:t>.</w:t>
      </w:r>
      <w:r w:rsidRPr="00AC345D">
        <w:rPr>
          <w:sz w:val="20"/>
          <w:szCs w:val="20"/>
        </w:rPr>
        <w:t xml:space="preserve">  Λκ 4, 31-37)</w:t>
      </w:r>
    </w:p>
    <w:p w:rsidR="00263C32" w:rsidRPr="00AC345D" w:rsidRDefault="00263C32" w:rsidP="00263C32">
      <w:pPr>
        <w:rPr>
          <w:sz w:val="20"/>
          <w:szCs w:val="20"/>
        </w:rPr>
      </w:pPr>
      <w:r w:rsidRPr="00AC345D">
        <w:rPr>
          <w:sz w:val="20"/>
          <w:szCs w:val="20"/>
        </w:rPr>
        <w:t xml:space="preserve">22. </w:t>
      </w:r>
      <w:r w:rsidRPr="00AC345D">
        <w:rPr>
          <w:caps/>
          <w:sz w:val="20"/>
          <w:szCs w:val="20"/>
        </w:rPr>
        <w:t>σ</w:t>
      </w:r>
      <w:r w:rsidRPr="00AC345D">
        <w:rPr>
          <w:sz w:val="20"/>
          <w:szCs w:val="20"/>
        </w:rPr>
        <w:t>τα Γέρασα (Μκ 5,1-20.  Μτ 8, 28-34.  Λκ 8, 26-39)</w:t>
      </w:r>
    </w:p>
    <w:p w:rsidR="00263C32" w:rsidRPr="00AC345D" w:rsidRDefault="00263C32" w:rsidP="00263C32">
      <w:pPr>
        <w:rPr>
          <w:sz w:val="20"/>
          <w:szCs w:val="20"/>
        </w:rPr>
      </w:pPr>
      <w:r w:rsidRPr="00AC345D">
        <w:rPr>
          <w:sz w:val="20"/>
          <w:szCs w:val="20"/>
        </w:rPr>
        <w:t xml:space="preserve">23. </w:t>
      </w:r>
      <w:r w:rsidRPr="00AC345D">
        <w:rPr>
          <w:caps/>
          <w:sz w:val="20"/>
          <w:szCs w:val="20"/>
        </w:rPr>
        <w:t>η</w:t>
      </w:r>
      <w:r w:rsidRPr="00AC345D">
        <w:rPr>
          <w:sz w:val="20"/>
          <w:szCs w:val="20"/>
        </w:rPr>
        <w:t xml:space="preserve"> κόρη της </w:t>
      </w:r>
      <w:r w:rsidR="00E5169E">
        <w:rPr>
          <w:sz w:val="20"/>
          <w:szCs w:val="20"/>
        </w:rPr>
        <w:t xml:space="preserve">«Λιβανέζας» - </w:t>
      </w:r>
      <w:r w:rsidRPr="00AC345D">
        <w:rPr>
          <w:sz w:val="20"/>
          <w:szCs w:val="20"/>
        </w:rPr>
        <w:t>Συροφοινικίσσης (Μκ 7, 24-30. Μτ 15, 21-28)</w:t>
      </w:r>
    </w:p>
    <w:p w:rsidR="00263C32" w:rsidRPr="00AC345D" w:rsidRDefault="00263C32" w:rsidP="00263C32">
      <w:pPr>
        <w:rPr>
          <w:sz w:val="20"/>
          <w:szCs w:val="20"/>
        </w:rPr>
      </w:pPr>
      <w:r w:rsidRPr="00AC345D">
        <w:rPr>
          <w:sz w:val="20"/>
          <w:szCs w:val="20"/>
        </w:rPr>
        <w:t xml:space="preserve">24. </w:t>
      </w:r>
      <w:r w:rsidRPr="00AC345D">
        <w:rPr>
          <w:caps/>
          <w:sz w:val="20"/>
          <w:szCs w:val="20"/>
        </w:rPr>
        <w:t>ο</w:t>
      </w:r>
      <w:r w:rsidRPr="00AC345D">
        <w:rPr>
          <w:sz w:val="20"/>
          <w:szCs w:val="20"/>
        </w:rPr>
        <w:t xml:space="preserve"> δαιμονισμένος νέος (Μκ 9,14-29.  Μτ 17,14-21.  Λκ 9, 37-43) </w:t>
      </w:r>
    </w:p>
    <w:p w:rsidR="00263C32" w:rsidRPr="00AC345D" w:rsidRDefault="00263C32" w:rsidP="00263C32">
      <w:pPr>
        <w:rPr>
          <w:sz w:val="20"/>
          <w:szCs w:val="20"/>
        </w:rPr>
      </w:pPr>
      <w:r w:rsidRPr="00AC345D">
        <w:rPr>
          <w:sz w:val="20"/>
          <w:szCs w:val="20"/>
        </w:rPr>
        <w:t xml:space="preserve">25. </w:t>
      </w:r>
      <w:r w:rsidRPr="00AC345D">
        <w:rPr>
          <w:caps/>
          <w:sz w:val="20"/>
          <w:szCs w:val="20"/>
        </w:rPr>
        <w:t>έ</w:t>
      </w:r>
      <w:r w:rsidRPr="00AC345D">
        <w:rPr>
          <w:sz w:val="20"/>
          <w:szCs w:val="20"/>
        </w:rPr>
        <w:t xml:space="preserve">νας άλαλος δαιμονισμένος (Μτ. 9, 32-34.  12, 22-24.  Λκ. 11, 14 κε) </w:t>
      </w:r>
    </w:p>
    <w:p w:rsidR="00263C32" w:rsidRPr="00AC345D" w:rsidRDefault="00263C32" w:rsidP="00263C32">
      <w:pPr>
        <w:rPr>
          <w:sz w:val="20"/>
          <w:szCs w:val="20"/>
        </w:rPr>
      </w:pPr>
    </w:p>
    <w:p w:rsidR="00263C32" w:rsidRPr="00AC345D" w:rsidRDefault="00263C32" w:rsidP="00263C32">
      <w:pPr>
        <w:rPr>
          <w:sz w:val="20"/>
          <w:szCs w:val="20"/>
        </w:rPr>
      </w:pPr>
      <w:r w:rsidRPr="00AC345D">
        <w:rPr>
          <w:caps/>
          <w:sz w:val="20"/>
          <w:szCs w:val="20"/>
        </w:rPr>
        <w:t>η</w:t>
      </w:r>
      <w:r w:rsidRPr="00AC345D">
        <w:rPr>
          <w:sz w:val="20"/>
          <w:szCs w:val="20"/>
        </w:rPr>
        <w:t xml:space="preserve"> μαντευομένη (Πρ. 16,16-18) </w:t>
      </w:r>
    </w:p>
    <w:p w:rsidR="00263C32" w:rsidRPr="00AC345D" w:rsidRDefault="00263C32" w:rsidP="00263C32">
      <w:pPr>
        <w:rPr>
          <w:sz w:val="20"/>
          <w:szCs w:val="20"/>
        </w:rPr>
      </w:pPr>
      <w:r w:rsidRPr="00AC345D">
        <w:rPr>
          <w:caps/>
          <w:sz w:val="20"/>
          <w:szCs w:val="20"/>
        </w:rPr>
        <w:t>ο</w:t>
      </w:r>
      <w:r w:rsidRPr="00AC345D">
        <w:rPr>
          <w:sz w:val="20"/>
          <w:szCs w:val="20"/>
        </w:rPr>
        <w:t>ι υιοί Σκευά (Πρ. 19,13-17)</w:t>
      </w:r>
    </w:p>
    <w:p w:rsidR="00263C32" w:rsidRPr="00AC345D" w:rsidRDefault="00263C32" w:rsidP="00263C32">
      <w:pPr>
        <w:rPr>
          <w:sz w:val="20"/>
          <w:szCs w:val="20"/>
        </w:rPr>
      </w:pPr>
    </w:p>
    <w:p w:rsidR="00263C32" w:rsidRPr="00AC345D" w:rsidRDefault="00263C32" w:rsidP="00263C32">
      <w:pPr>
        <w:rPr>
          <w:b/>
          <w:bCs/>
          <w:sz w:val="20"/>
          <w:szCs w:val="20"/>
        </w:rPr>
      </w:pPr>
      <w:r w:rsidRPr="00E5169E">
        <w:rPr>
          <w:b/>
          <w:bCs/>
          <w:sz w:val="20"/>
          <w:szCs w:val="20"/>
          <w:highlight w:val="yellow"/>
        </w:rPr>
        <w:t>5. Σωτηρίες</w:t>
      </w:r>
      <w:r w:rsidRPr="00AC345D">
        <w:rPr>
          <w:b/>
          <w:bCs/>
          <w:sz w:val="20"/>
          <w:szCs w:val="20"/>
        </w:rPr>
        <w:t xml:space="preserve"> </w:t>
      </w:r>
    </w:p>
    <w:p w:rsidR="00263C32" w:rsidRPr="00AC345D" w:rsidRDefault="00263C32" w:rsidP="00263C32">
      <w:pPr>
        <w:rPr>
          <w:sz w:val="20"/>
          <w:szCs w:val="20"/>
        </w:rPr>
      </w:pPr>
      <w:r w:rsidRPr="00AC345D">
        <w:rPr>
          <w:sz w:val="20"/>
          <w:szCs w:val="20"/>
        </w:rPr>
        <w:t>26. Η νηνεμία (</w:t>
      </w:r>
      <w:r w:rsidRPr="00AC345D">
        <w:rPr>
          <w:sz w:val="20"/>
          <w:szCs w:val="20"/>
          <w:lang w:val="de-DE"/>
        </w:rPr>
        <w:t>M</w:t>
      </w:r>
      <w:r w:rsidRPr="00AC345D">
        <w:rPr>
          <w:sz w:val="20"/>
          <w:szCs w:val="20"/>
        </w:rPr>
        <w:t>κ. 4, 35-41.  Μτ 8,18.23-27. Λκ 8, 22-25)</w:t>
      </w:r>
    </w:p>
    <w:p w:rsidR="00263C32" w:rsidRPr="00AC345D" w:rsidRDefault="00263C32" w:rsidP="00263C32">
      <w:pPr>
        <w:rPr>
          <w:sz w:val="20"/>
          <w:szCs w:val="20"/>
        </w:rPr>
      </w:pPr>
    </w:p>
    <w:p w:rsidR="00263C32" w:rsidRPr="00AC345D" w:rsidRDefault="00263C32" w:rsidP="00263C32">
      <w:pPr>
        <w:rPr>
          <w:sz w:val="20"/>
          <w:szCs w:val="20"/>
        </w:rPr>
      </w:pPr>
      <w:r w:rsidRPr="00AC345D">
        <w:rPr>
          <w:sz w:val="20"/>
          <w:szCs w:val="20"/>
        </w:rPr>
        <w:t xml:space="preserve">Η απελευθέρωση Πέτρου (Πρ. 12, 3-11) </w:t>
      </w:r>
    </w:p>
    <w:p w:rsidR="00263C32" w:rsidRPr="00AC345D" w:rsidRDefault="00263C32" w:rsidP="00263C32">
      <w:pPr>
        <w:rPr>
          <w:sz w:val="20"/>
          <w:szCs w:val="20"/>
        </w:rPr>
      </w:pPr>
      <w:r w:rsidRPr="00AC345D">
        <w:rPr>
          <w:sz w:val="20"/>
          <w:szCs w:val="20"/>
        </w:rPr>
        <w:t xml:space="preserve">Η απελευθέρωση Παύλου και Σίλα (Πρ. 16, 23-34) </w:t>
      </w:r>
    </w:p>
    <w:p w:rsidR="00263C32" w:rsidRDefault="00263C32" w:rsidP="00263C32">
      <w:pPr>
        <w:rPr>
          <w:sz w:val="20"/>
          <w:szCs w:val="20"/>
        </w:rPr>
      </w:pPr>
      <w:r w:rsidRPr="00AC345D">
        <w:rPr>
          <w:sz w:val="20"/>
          <w:szCs w:val="20"/>
        </w:rPr>
        <w:t>Το ναυάγιο Παύλου (Πρ. 27,14-44)</w:t>
      </w:r>
    </w:p>
    <w:p w:rsidR="00263C32" w:rsidRPr="00AC345D" w:rsidRDefault="00263C32" w:rsidP="00263C32">
      <w:pPr>
        <w:rPr>
          <w:sz w:val="20"/>
          <w:szCs w:val="20"/>
        </w:rPr>
      </w:pPr>
      <w:r w:rsidRPr="00603C0B">
        <w:rPr>
          <w:sz w:val="20"/>
          <w:szCs w:val="20"/>
          <w:highlight w:val="yellow"/>
        </w:rPr>
        <w:t>Ανοσία στο δάγκωμα του φιδιού (Πρ 28,1-6)</w:t>
      </w:r>
    </w:p>
    <w:p w:rsidR="00263C32" w:rsidRDefault="00263C32" w:rsidP="00263C32">
      <w:pPr>
        <w:rPr>
          <w:sz w:val="20"/>
          <w:szCs w:val="20"/>
        </w:rPr>
      </w:pPr>
    </w:p>
    <w:p w:rsidR="00263C32" w:rsidRPr="00AC345D" w:rsidRDefault="00263C32" w:rsidP="00263C32">
      <w:pPr>
        <w:rPr>
          <w:b/>
          <w:bCs/>
          <w:sz w:val="20"/>
          <w:szCs w:val="20"/>
        </w:rPr>
      </w:pPr>
      <w:r>
        <w:rPr>
          <w:b/>
          <w:bCs/>
          <w:sz w:val="20"/>
          <w:szCs w:val="20"/>
        </w:rPr>
        <w:t>6</w:t>
      </w:r>
      <w:r w:rsidRPr="00AC345D">
        <w:rPr>
          <w:b/>
          <w:bCs/>
          <w:sz w:val="20"/>
          <w:szCs w:val="20"/>
        </w:rPr>
        <w:t xml:space="preserve">. Αναστάσεις </w:t>
      </w:r>
    </w:p>
    <w:p w:rsidR="00263C32" w:rsidRPr="00AC345D" w:rsidRDefault="00263C32" w:rsidP="00263C32">
      <w:pPr>
        <w:rPr>
          <w:sz w:val="20"/>
          <w:szCs w:val="20"/>
        </w:rPr>
      </w:pPr>
      <w:r w:rsidRPr="00AC345D">
        <w:rPr>
          <w:sz w:val="20"/>
          <w:szCs w:val="20"/>
        </w:rPr>
        <w:t xml:space="preserve">28. </w:t>
      </w:r>
      <w:r w:rsidRPr="00AC345D">
        <w:rPr>
          <w:caps/>
          <w:sz w:val="20"/>
          <w:szCs w:val="20"/>
        </w:rPr>
        <w:t>η</w:t>
      </w:r>
      <w:r w:rsidRPr="00AC345D">
        <w:rPr>
          <w:sz w:val="20"/>
          <w:szCs w:val="20"/>
        </w:rPr>
        <w:t xml:space="preserve"> κόρη του Ιαείρου (Μκ 5, 21-43.  Μτ 9,18-26.  Λκ 8, 40-56) </w:t>
      </w:r>
    </w:p>
    <w:p w:rsidR="00263C32" w:rsidRPr="00AC345D" w:rsidRDefault="00263C32" w:rsidP="00263C32">
      <w:pPr>
        <w:rPr>
          <w:sz w:val="20"/>
          <w:szCs w:val="20"/>
        </w:rPr>
      </w:pPr>
      <w:r w:rsidRPr="00AC345D">
        <w:rPr>
          <w:sz w:val="20"/>
          <w:szCs w:val="20"/>
        </w:rPr>
        <w:t xml:space="preserve">29. </w:t>
      </w:r>
      <w:r w:rsidRPr="00AC345D">
        <w:rPr>
          <w:caps/>
          <w:sz w:val="20"/>
          <w:szCs w:val="20"/>
        </w:rPr>
        <w:t>ο</w:t>
      </w:r>
      <w:r w:rsidRPr="00AC345D">
        <w:rPr>
          <w:sz w:val="20"/>
          <w:szCs w:val="20"/>
        </w:rPr>
        <w:t xml:space="preserve"> νέος της Ναίν (Λκ 7,11-17) </w:t>
      </w:r>
    </w:p>
    <w:p w:rsidR="00263C32" w:rsidRPr="00AC345D" w:rsidRDefault="00263C32" w:rsidP="00263C32">
      <w:pPr>
        <w:rPr>
          <w:sz w:val="20"/>
          <w:szCs w:val="20"/>
        </w:rPr>
      </w:pPr>
      <w:r w:rsidRPr="00AC345D">
        <w:rPr>
          <w:sz w:val="20"/>
          <w:szCs w:val="20"/>
        </w:rPr>
        <w:t>30. Λάζαρος (Ιω 11,1-44)</w:t>
      </w:r>
    </w:p>
    <w:p w:rsidR="00263C32" w:rsidRPr="00AC345D" w:rsidRDefault="00263C32" w:rsidP="00263C32">
      <w:pPr>
        <w:rPr>
          <w:sz w:val="20"/>
          <w:szCs w:val="20"/>
        </w:rPr>
      </w:pPr>
    </w:p>
    <w:p w:rsidR="00263C32" w:rsidRPr="00AC345D" w:rsidRDefault="00263C32" w:rsidP="00263C32">
      <w:pPr>
        <w:rPr>
          <w:sz w:val="20"/>
          <w:szCs w:val="20"/>
        </w:rPr>
      </w:pPr>
      <w:r w:rsidRPr="00AC345D">
        <w:rPr>
          <w:sz w:val="20"/>
          <w:szCs w:val="20"/>
        </w:rPr>
        <w:t xml:space="preserve">Ταβιθά στην Ιόππη (Πρ 9, 36-42) </w:t>
      </w:r>
    </w:p>
    <w:p w:rsidR="00263C32" w:rsidRDefault="00263C32" w:rsidP="00263C32">
      <w:pPr>
        <w:rPr>
          <w:sz w:val="20"/>
          <w:szCs w:val="20"/>
        </w:rPr>
      </w:pPr>
      <w:r w:rsidRPr="00AC345D">
        <w:rPr>
          <w:sz w:val="20"/>
          <w:szCs w:val="20"/>
        </w:rPr>
        <w:t>Εύτυχος στην Τρωάδα (Πρ 20, 7-12)</w:t>
      </w:r>
    </w:p>
    <w:p w:rsidR="00263C32" w:rsidRDefault="00263C32" w:rsidP="00263C32">
      <w:pPr>
        <w:rPr>
          <w:sz w:val="20"/>
          <w:szCs w:val="20"/>
        </w:rPr>
      </w:pPr>
    </w:p>
    <w:p w:rsidR="00263C32" w:rsidRPr="00AC345D" w:rsidRDefault="00263C32" w:rsidP="00263C32">
      <w:pPr>
        <w:rPr>
          <w:b/>
          <w:bCs/>
          <w:sz w:val="20"/>
          <w:szCs w:val="20"/>
        </w:rPr>
      </w:pPr>
      <w:r>
        <w:rPr>
          <w:b/>
          <w:bCs/>
          <w:sz w:val="20"/>
          <w:szCs w:val="20"/>
        </w:rPr>
        <w:t>7</w:t>
      </w:r>
      <w:r w:rsidRPr="00AC345D">
        <w:rPr>
          <w:b/>
          <w:bCs/>
          <w:sz w:val="20"/>
          <w:szCs w:val="20"/>
        </w:rPr>
        <w:t>. Καταστροφικά θαύματα</w:t>
      </w:r>
    </w:p>
    <w:p w:rsidR="00263C32" w:rsidRPr="00AC345D" w:rsidRDefault="00263C32" w:rsidP="00263C32">
      <w:pPr>
        <w:rPr>
          <w:sz w:val="20"/>
          <w:szCs w:val="20"/>
        </w:rPr>
      </w:pPr>
    </w:p>
    <w:p w:rsidR="00263C32" w:rsidRPr="00AC345D" w:rsidRDefault="00263C32" w:rsidP="00263C32">
      <w:pPr>
        <w:rPr>
          <w:sz w:val="20"/>
          <w:szCs w:val="20"/>
        </w:rPr>
      </w:pPr>
      <w:r w:rsidRPr="00AC345D">
        <w:rPr>
          <w:sz w:val="20"/>
          <w:szCs w:val="20"/>
        </w:rPr>
        <w:t xml:space="preserve">27. </w:t>
      </w:r>
      <w:r w:rsidRPr="00AC345D">
        <w:rPr>
          <w:caps/>
          <w:sz w:val="20"/>
          <w:szCs w:val="20"/>
        </w:rPr>
        <w:t>η</w:t>
      </w:r>
      <w:r w:rsidRPr="00AC345D">
        <w:rPr>
          <w:sz w:val="20"/>
          <w:szCs w:val="20"/>
        </w:rPr>
        <w:t xml:space="preserve"> ξήρανση της συκιάς</w:t>
      </w:r>
    </w:p>
    <w:p w:rsidR="00263C32" w:rsidRPr="00AC345D" w:rsidRDefault="00263C32" w:rsidP="00263C32">
      <w:pPr>
        <w:rPr>
          <w:sz w:val="20"/>
          <w:szCs w:val="20"/>
        </w:rPr>
      </w:pPr>
      <w:r w:rsidRPr="00AC345D">
        <w:rPr>
          <w:sz w:val="20"/>
          <w:szCs w:val="20"/>
        </w:rPr>
        <w:t>Αιφνίδιος θάνατος Ανανία και Σεπφώρας (Πρ 5,1-11)</w:t>
      </w:r>
    </w:p>
    <w:p w:rsidR="00263C32" w:rsidRPr="00AC345D" w:rsidRDefault="00263C32" w:rsidP="00263C32">
      <w:pPr>
        <w:rPr>
          <w:sz w:val="20"/>
          <w:szCs w:val="20"/>
        </w:rPr>
      </w:pPr>
      <w:r w:rsidRPr="00AC345D">
        <w:rPr>
          <w:sz w:val="20"/>
          <w:szCs w:val="20"/>
        </w:rPr>
        <w:t>Τύφλωση Ελύμα</w:t>
      </w:r>
    </w:p>
    <w:p w:rsidR="00263C32" w:rsidRDefault="00263C32">
      <w:pPr>
        <w:spacing w:after="200" w:line="276" w:lineRule="auto"/>
        <w:jc w:val="left"/>
        <w:rPr>
          <w:color w:val="auto"/>
        </w:rPr>
      </w:pPr>
      <w:r>
        <w:rPr>
          <w:color w:val="auto"/>
        </w:rPr>
        <w:br w:type="page"/>
      </w:r>
    </w:p>
    <w:p w:rsidR="00776CDA" w:rsidRPr="008149D1" w:rsidRDefault="00776CDA" w:rsidP="00776CDA">
      <w:pPr>
        <w:pStyle w:val="1"/>
        <w:rPr>
          <w:szCs w:val="22"/>
        </w:rPr>
      </w:pPr>
      <w:r>
        <w:rPr>
          <w:szCs w:val="22"/>
        </w:rPr>
        <w:lastRenderedPageBreak/>
        <w:t xml:space="preserve">Α. </w:t>
      </w:r>
      <w:r w:rsidRPr="008149D1">
        <w:rPr>
          <w:szCs w:val="22"/>
        </w:rPr>
        <w:t>Η ΘΕΡΑΠΕΙΑ ΤΗΣ «ΠΑΡΑΜΟΡΦΩΜΕΝΗΣ» ΓΥΝΑΙΚΑΣ(Κυριακή Ι’ Λουκά 13,10-17):</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Στη σημερινή ευαγγελική περικοπή ο Ιησούς για τελευταία φορά διδάσκει στο Κατά Λουκάν στη Συναγωγή. Στον ίδιο χώρο είχε εγκαινιάσει τη δημόσια δράση του με μια ομιλία παρμένη από τον Ησαΐα (61, 1): το </w:t>
      </w:r>
      <w:r w:rsidRPr="008149D1">
        <w:rPr>
          <w:i/>
          <w:iCs/>
          <w:szCs w:val="22"/>
        </w:rPr>
        <w:t xml:space="preserve">Πνεύμα του Κυρίου είναι πάνω μου για να φέρω το χαρμόσυνο άγγελμα στους πτωχούς, να θεραπεύσω τους πληγωμένους στην καρδιά, ν’ αναγγείλω στους αιχμαλώτους απελευθέρωση. ν’ αποστείλω τους αναπήρους υγιείς. </w:t>
      </w:r>
      <w:r w:rsidRPr="008149D1">
        <w:rPr>
          <w:szCs w:val="22"/>
        </w:rPr>
        <w:t>Στην τελευταία εμφάνισή του σε Συναγωγή ο κεχρισμένος Μεσσίας τελειώνει έμπρακτα την προφητεία που είχε «προγραμματικά» διακηρύξει. Εντός της σύναξης των Ιουδαίων, αντί της Τορά και των Προφητών, αλλά και αντί του εαυτού του, τοποθετεί το καταρρακωμένο ανθρώπινο πρόσωπο. Κυριολεκτικά και μεταφορικά</w:t>
      </w:r>
      <w:r w:rsidRPr="008149D1">
        <w:rPr>
          <w:i/>
          <w:iCs/>
          <w:szCs w:val="22"/>
        </w:rPr>
        <w:t xml:space="preserve"> ανυψώνει </w:t>
      </w:r>
      <w:r w:rsidRPr="008149D1">
        <w:rPr>
          <w:szCs w:val="22"/>
        </w:rPr>
        <w:t xml:space="preserve">μια γυναίκα συγκύπτουσα από το βάρος των βιολογικών, κοινωνικών και θρησκευτικών αγκυλώσεων ένα πλάσμα πληγωμένο στην καρδιά και στο σώμα, αιχμάλωτο στο πονηρό Πνεύμα επί 18 ολόκληρα χρόνια. </w:t>
      </w:r>
    </w:p>
    <w:p w:rsidR="00776CDA" w:rsidRPr="008149D1" w:rsidRDefault="00776CDA" w:rsidP="00776CDA">
      <w:pPr>
        <w:rPr>
          <w:szCs w:val="22"/>
        </w:rPr>
      </w:pPr>
      <w:r w:rsidRPr="008149D1">
        <w:rPr>
          <w:szCs w:val="22"/>
        </w:rPr>
        <w:t xml:space="preserve">Όπως με έμφαση τονίζει ο ιατρός Ευαγγελιστής, η γυναίκα αυτή επί 18 έτη δεν μπορούσε να σηκώσει το κεφάλι της </w:t>
      </w:r>
      <w:r w:rsidRPr="008149D1">
        <w:rPr>
          <w:i/>
          <w:iCs/>
          <w:szCs w:val="22"/>
        </w:rPr>
        <w:t>εις το παντελές</w:t>
      </w:r>
      <w:r w:rsidRPr="008149D1">
        <w:rPr>
          <w:szCs w:val="22"/>
        </w:rPr>
        <w:t xml:space="preserve">. Αυτή και μόνο η σημείωση προκαλεί τον αναγνώστη να αναλογιστεί το δράμα αυτής της γυναίκας. </w:t>
      </w:r>
      <w:r w:rsidRPr="008149D1">
        <w:rPr>
          <w:caps/>
          <w:szCs w:val="22"/>
        </w:rPr>
        <w:t>δ</w:t>
      </w:r>
      <w:r w:rsidRPr="008149D1">
        <w:rPr>
          <w:szCs w:val="22"/>
        </w:rPr>
        <w:t xml:space="preserve">εν μπορούσε να υψώσει το βλέμμα της στον ουρανό και να απολαύσει τον ήλιο, τα αστέρια, τον κόσμο του σύμπαντος και να δοξολογήσει έτσι το Θεό. Δεν μπορούσε να ατενίσει κατάματα στο πρόσωπο το συνάνθρωπό της. Αντίθετα έβλεπε τους πάντες να την κοιτούν αφ’ υψηλού σε θέση ισχύος. Η ίδια ήταν καταδικασμένη να κοιτά το χώμα, και να βιώνει το θάνατό της. </w:t>
      </w:r>
      <w:r w:rsidRPr="008149D1">
        <w:rPr>
          <w:caps/>
          <w:szCs w:val="22"/>
        </w:rPr>
        <w:t>δ</w:t>
      </w:r>
      <w:r w:rsidRPr="008149D1">
        <w:rPr>
          <w:szCs w:val="22"/>
        </w:rPr>
        <w:t xml:space="preserve">εν ήταν όμως μόνον το ανατομικό πρόβλημα, η «αγκυλοποιητική σπονδυλίτιδα», που βάρυνε τις πλάτες της. Ήταν η κοινωνική απαξίωση καθώς ένα πλάσμα που παύει να έχει την όρθια στάση, χάνει την ανθρώπινη εικόνα και ταυτότητα και παρομοιάζεται με τα κτήνη της γης. Μπορεί να φανταστεί κανείς τα ειρωνικά σχόλια των παιδιών αλλά και τα διαπεραστικά βλέμματα των μεγαλυτέρων όταν αυτή η γυναίκα αποφάσιζε να δραπετεύσει από τους τέσσερεις τοίχους της οικίας της. Ήταν όμως και θρησκευτικά περιθωριοποιημένη καθώς η αρρώστια της δεν αποδίδεται απλά σε βιολογικά αίτια, αλλά στην κατοχή της από ένα πονηρό πνεύμα. Για τους συμπολίτες της η συγκύπτουσα ήταν μια δαιμονισμένη, και η παρουσία της προκαλούσε φόβο, ενοχές και αποστροφή.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Παρόλο το βάρος που σηκώνει αυτή η «Εύα», τολμά να οδηγεί τα βήματά της το Σάββατο στη Συναγωγή. Εκεί ευρισκόμενη προφανώς σε μια γωνία, καθότι ήταν και γυναίκα, ευφραινόταν μόνον με την ακοή του παρακλητικού λόγου του Θεού, καθότι η οπτική της επαφή και με το Θεό στον ουρανό και τους ερμηνευτές του Νόμου του στη γη ήταν αδύνατη. Γι’ αυτό και μαγνητίζει πάνω της το βλέμμα και το άγγιγμα του Μεσσία. Είναι αξιοσημείωτο ότι σε αντίθεση με άλλα θαύματα που τέλεσε ο Ιησούς ούτε η ίδια η πάσχουσα τον παρακαλεί να την θεραπεύσει, αλλά ούτε και ο Ιησούς απαιτεί από αυτήν πίστη στο πρόσωπό του. Η γυναίκα έχει συμβιβαστεί πλέον με το πρόβλημά της, αφού ο Θεός επί 18 χρόνια σκοπίμως ανέβαλλε τη θεραπεία της, και ο Ιησούς γνωρίζει ότι η ίδια η παρουσία αυτής της γυναίκας στη Συναγωγή αποτελεί το μεγαλύτερο τεκμήριο εμπιστοσύνης και πίστης στο Θεό. «Εκείνοι που πρωτίστως και κυρίως φροντίζουν για την ψυχή, θα εύρουν από το Χριστό, αν όχι την πλήρη θεραπεία, τουλάχιστον όμως την ανακούφιση και την παρηγοριά και στις σωματικές τους ασθένειες» (Π. Τρεμπέλας). </w:t>
      </w:r>
    </w:p>
    <w:p w:rsidR="00776CDA" w:rsidRPr="008149D1" w:rsidRDefault="00776CDA" w:rsidP="00776CDA">
      <w:pPr>
        <w:rPr>
          <w:szCs w:val="22"/>
        </w:rPr>
      </w:pPr>
    </w:p>
    <w:p w:rsidR="00776CDA" w:rsidRPr="0093289F" w:rsidRDefault="00776CDA" w:rsidP="00776CDA">
      <w:pPr>
        <w:pStyle w:val="a9"/>
        <w:jc w:val="both"/>
        <w:rPr>
          <w:rFonts w:ascii="Palatino Linotype" w:hAnsi="Palatino Linotype"/>
          <w:b/>
          <w:lang w:val="el-GR"/>
        </w:rPr>
      </w:pPr>
      <w:r w:rsidRPr="0093289F">
        <w:rPr>
          <w:rFonts w:ascii="Palatino Linotype" w:hAnsi="Palatino Linotype"/>
          <w:b/>
          <w:lang w:val="el-GR"/>
        </w:rPr>
        <w:t>Μόλις τη βλέπει, της ανακοινώνει αμέσως την απελευθέρωσή της από το δυνάστη της και ταυτόχρονα την αγγίζει για να αποκαταστήσει την ανθρώπινη φύση της στην αρχική θεόσδοτη μορφή της. Το άγγιγμα αυτό, που συνοδεύει τον εξουσιαστικό λόγο του, δε γίνεται απλά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93289F">
        <w:rPr>
          <w:rFonts w:ascii="Palatino Linotype" w:hAnsi="Palatino Linotype"/>
          <w:b/>
          <w:caps/>
          <w:lang w:val="el-GR"/>
        </w:rPr>
        <w:t>τ</w:t>
      </w:r>
      <w:r w:rsidRPr="0093289F">
        <w:rPr>
          <w:rFonts w:ascii="Palatino Linotype" w:hAnsi="Palatino Linotype"/>
          <w:b/>
          <w:lang w:val="el-GR"/>
        </w:rPr>
        <w:t xml:space="preserve">ο άγγιγμα του Ιησού σημαίνει κοινωνία με </w:t>
      </w:r>
      <w:r w:rsidRPr="0093289F">
        <w:rPr>
          <w:rFonts w:ascii="Palatino Linotype" w:hAnsi="Palatino Linotype"/>
          <w:b/>
          <w:lang w:val="el-GR"/>
        </w:rPr>
        <w:lastRenderedPageBreak/>
        <w:t xml:space="preserve">την ψυχή και το κορμί! Θα έλεγε κανείς πως πρόκειται για μια μυστηριακή επικοινωνία, για ένα προανάκρουσμα της μέθεξης στα μυστήρια της </w:t>
      </w:r>
      <w:r w:rsidRPr="0093289F">
        <w:rPr>
          <w:rFonts w:ascii="Palatino Linotype" w:hAnsi="Palatino Linotype"/>
          <w:b/>
          <w:caps/>
          <w:lang w:val="el-GR"/>
        </w:rPr>
        <w:t>β</w:t>
      </w:r>
      <w:r w:rsidRPr="0093289F">
        <w:rPr>
          <w:rFonts w:ascii="Palatino Linotype" w:hAnsi="Palatino Linotype"/>
          <w:b/>
          <w:lang w:val="el-GR"/>
        </w:rPr>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Ο δαίμονας, ο οποίος αδιαμαρτύρητα βγαίνει από τη γυναίκα, προσβάλλει τον αρχισυνάγωγο δια του φθόνου. Ο προϊστάμενος της ιουδαϊκής </w:t>
      </w:r>
      <w:r w:rsidRPr="008149D1">
        <w:rPr>
          <w:caps/>
          <w:szCs w:val="22"/>
        </w:rPr>
        <w:t>ε</w:t>
      </w:r>
      <w:r w:rsidRPr="008149D1">
        <w:rPr>
          <w:szCs w:val="22"/>
        </w:rPr>
        <w:t xml:space="preserve">κκλησίας δεν τολμά βέβαια να απευθυνθεί στον ίδιο τον Ιησού, αλλά ούτε και στη θεραπευμένη γυναίκα, αφού δεν ζήτησε κάτι η ίδια από τον εκ Ναζαρέτ Προφήτη. Αγανακτισμένος στρέφεται προς το πλήθος επικαλούμενος τη νομική διάταξη του Σαββάτου, η οποία καθόριζε </w:t>
      </w:r>
      <w:r w:rsidRPr="008149D1">
        <w:rPr>
          <w:i/>
          <w:iCs/>
          <w:szCs w:val="22"/>
        </w:rPr>
        <w:t>έξι ημέρες είναι κατά τις οποίες επιτρέπεται η εργασία. Κατ’ αυτές λοιπόν τις ημέρες να έρχεσθε και να θεραπεύεσθε και όχι την ημέρα του Σαββάτου</w:t>
      </w:r>
      <w:r w:rsidRPr="008149D1">
        <w:rPr>
          <w:szCs w:val="22"/>
        </w:rPr>
        <w:t xml:space="preserve"> (Εξ.20,8 κ.ε.).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Όντως το Σάββατο ο Θεός ολοκλήρωσε τη διακόσμηση του Σύμπαντος που αναδύθηκε από το απειλητικό χάος και αναπαύθηκε. </w:t>
      </w:r>
      <w:r w:rsidRPr="008149D1">
        <w:rPr>
          <w:caps/>
          <w:szCs w:val="22"/>
        </w:rPr>
        <w:t>τ</w:t>
      </w:r>
      <w:r w:rsidRPr="008149D1">
        <w:rPr>
          <w:szCs w:val="22"/>
        </w:rPr>
        <w:t xml:space="preserve">ην ίδια μέρα διέσχισε ο ισραηλίτης λαός την Ερυθρά θάλασσα και απέκτησε μετά από 400 χρόνια δουλείας πολιτική και θρησκευτική ελευθερία (Δτ.5,15). Στα μεταιχμαλωσιακά όμως χρόνια η εφαρμογή του Σαββάτου, όπως και οι άλλες λατρευτικές διατάξεις που όριζαν τι είναι καθαρό από το περιβάλλον και τι όχι, είχαν γίνει «σημεία», συστατικά στοιχεία της αυτοσυνειδησίας του Ιουδαϊσμού, ο οποίος έτσι προσπαθούσε να αυτοπεριχαρακωθεί μπροστά σε ένα περιβάλλον, το οποίο θεωρούσε ως μιαρό-ακάθαρτο, επικίνδυνο και απειλητικό για την ταυτότητά του. Έτσι οι </w:t>
      </w:r>
      <w:r w:rsidRPr="008149D1">
        <w:rPr>
          <w:caps/>
          <w:szCs w:val="22"/>
        </w:rPr>
        <w:t>ι</w:t>
      </w:r>
      <w:r w:rsidRPr="008149D1">
        <w:rPr>
          <w:szCs w:val="22"/>
        </w:rPr>
        <w:t xml:space="preserve">ουδαίοι περηφανεύονταν ότι ήταν οι μόνοι στον κόσμο που τηρούσαν την «ημέρα του ιερού Βασιλείου», ενώ ο ιστορικός Τάκιτος έγραφε ειρωνικά πως αυτή η παράδοξη φυλή χάνει το ένα έβδομο της ζωής χωρίς να κάνει τίποτα. Όποιος καταστρατηγούσε, συνεπώς, αυτήν την προκατακλυσμιαία εντολή, αμφισβητούσε όλο το οικοδόμημα των αξιών του έθνους και αφοριζόταν.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Ο αρχισυνάγωγος δεν ταράζεται συνεπώς από την ενέργεια του Ιησού διότι απλά διαταράσσεται η «τάξη της θείας </w:t>
      </w:r>
      <w:r w:rsidRPr="008149D1">
        <w:rPr>
          <w:caps/>
          <w:szCs w:val="22"/>
        </w:rPr>
        <w:t>λ</w:t>
      </w:r>
      <w:r w:rsidRPr="008149D1">
        <w:rPr>
          <w:szCs w:val="22"/>
        </w:rPr>
        <w:t xml:space="preserve">ειτουργίας», αλλά διότι τίθεται μέσα στην ίδια τη Συναγωγή υπό αμφισβήτηση αυτός ο ίδιος ο συνεκτικός ιστός της ιουδαϊκής κοινωνίας που είχε εξυφανθεί έντεχνα από τους πολτικοθρησκευτικούς ηγέτες για να προστατεύει όμως πρώτιστα τα συμφέροντά τους. Ο Ιησούς χρησιμοποιώντας σκληρή γλώσσα στρέφεται προς τον εκπρόσωπο του Νόμου και χαρακτηρίζει όχι μόνον αυτόν, αλλά όλους τους ομοίους του, ως </w:t>
      </w:r>
      <w:r w:rsidRPr="008149D1">
        <w:rPr>
          <w:i/>
          <w:iCs/>
          <w:szCs w:val="22"/>
        </w:rPr>
        <w:t>υποκριτές,</w:t>
      </w:r>
      <w:r w:rsidRPr="008149D1">
        <w:rPr>
          <w:szCs w:val="22"/>
        </w:rPr>
        <w:t xml:space="preserve"> δηλ. θεατρίνους. Πάνω σε αυτήν την τόσο φιλάνθρωπη και μοναδική για όλους τους λαούς της Μεσογείου εντολή, που έδινε τη δυνατότητα στο σκληρά εργαζόμενο άνθρωπο, στα υποζύγια, και σε ολόκληρη τη φύση να αναπαυθούν και να αναπνεύσουν τον αέρα της ελευθερίας, οι ραβίνοι είχαν συσσωρεύσει ένα σωρό (39 συγκεκριμένα) νομολογίες. Οι ίδιοι βέβαια είχαν εφεύρει τρόπους να καταστρατηγούν αυτήν την εντολή, όχι μόνο στην περίπτωση που δέχονταν επίθεση από αλλοεθνείς, αλλά και όταν θίγονταν τα συμφέροντά τους. Όριζαν τον αριθμό των κόμπων που όφειλε να λύει κανείς αυτήν την ημέρα, ενώ απαγόρευαν να γίνονται ιάσεις μη θανάσιμων ασθενειών. Ενώ ισχυρίζονταν ότι δεν μπορεί να ποτίζει ο ίδιος τα υποστατικά του, θεωρούσαν ότι μπορεί κανείς να τα «απελευθερώσει» από τη φάτνη και να τα οδηγήσει σε πηγές για να μη στερηθούν το ζωτικό για την ύπαρξή τους νερό. Στην περίπτωση όμως της γυναίκας, που ήταν 18 έτη δεμένη από το Σατανά, δείχνουν αναλγησία. Γι’ αυτό με πολύ χαρακτηριστικό μάλιστα τρόπο ο Ιησούς γκρεμίζει το φαρισαϊκό «αυτείδωλο» και πλήττει καίρια τον ευσεβισμό των νομομαθών, ονομάζοντας τη γυναίκα ως </w:t>
      </w:r>
      <w:r w:rsidRPr="008149D1">
        <w:rPr>
          <w:i/>
          <w:iCs/>
          <w:szCs w:val="22"/>
        </w:rPr>
        <w:t xml:space="preserve">θυγατέρα του Αβραάμ </w:t>
      </w:r>
      <w:r w:rsidRPr="008149D1">
        <w:rPr>
          <w:szCs w:val="22"/>
        </w:rPr>
        <w:t xml:space="preserve">(Δ’ Μακ. 15,28), κάτι που θα πράξει αντιστοίχως και για τον </w:t>
      </w:r>
      <w:r w:rsidRPr="008149D1">
        <w:rPr>
          <w:b/>
          <w:bCs/>
          <w:szCs w:val="22"/>
        </w:rPr>
        <w:t>αρχι</w:t>
      </w:r>
      <w:r w:rsidRPr="008149D1">
        <w:rPr>
          <w:szCs w:val="22"/>
        </w:rPr>
        <w:t xml:space="preserve">τελώνη Ζακχαίο. Σημειωτέον ότι ως τέκνα του </w:t>
      </w:r>
      <w:r w:rsidRPr="008149D1">
        <w:rPr>
          <w:caps/>
          <w:szCs w:val="22"/>
        </w:rPr>
        <w:t>π</w:t>
      </w:r>
      <w:r w:rsidRPr="008149D1">
        <w:rPr>
          <w:szCs w:val="22"/>
        </w:rPr>
        <w:t xml:space="preserve">ατριάρχη, αυτοονομάζονταν όλοι εκείνοι οι εκλεκτοί Φαρισαίοι, οι οποίοι καθημερινά ευχαριστούσαν τον Θεό, που δεν τους </w:t>
      </w:r>
      <w:r w:rsidRPr="008149D1">
        <w:rPr>
          <w:i/>
          <w:iCs/>
          <w:szCs w:val="22"/>
          <w:lang w:bidi="he-IL"/>
        </w:rPr>
        <w:t>έπλασε ούτε ειδωλολάτρη, ούτε γυναίκα, ούτε αμαθή.</w:t>
      </w:r>
      <w:r w:rsidRPr="008149D1">
        <w:rPr>
          <w:szCs w:val="22"/>
        </w:rPr>
        <w:t xml:space="preserve">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Το ερώτημα βέβαια του αρχισυναγώγου είναι λογικό: </w:t>
      </w:r>
      <w:r w:rsidRPr="008149D1">
        <w:rPr>
          <w:caps/>
          <w:szCs w:val="22"/>
        </w:rPr>
        <w:t>δ</w:t>
      </w:r>
      <w:r w:rsidRPr="008149D1">
        <w:rPr>
          <w:szCs w:val="22"/>
        </w:rPr>
        <w:t xml:space="preserve">ε μπορούσε ο Ιησούς να θεραπεύσει κάποια άλλη μέρα τη γυναίκα και να μην τραυματίσει έτσι μια εντολή του Θεού; 18 ολόκληρα χρόνια βασανιζόταν η γυναίκα. Δε θα μπορούσε να περιμένει μια μέρα ακόμη; Προφανώς ο Ιησούς με την </w:t>
      </w:r>
      <w:r w:rsidRPr="008149D1">
        <w:rPr>
          <w:szCs w:val="22"/>
        </w:rPr>
        <w:lastRenderedPageBreak/>
        <w:t xml:space="preserve">ενέργειά του ήθελε να επιδείξει το αληθινό νόημα του Σαββάτου. Ήθελε να διδάξει ότι η ανάπαυση του Θεού και του ιδίου κατά την έβδομη ημέρα δεν ήταν μια απαθής νιρβάνα. Ο Θεός συνεχίζει και την έβδομη ημέρα να συντηρεί τον κόσμο και να επισκέπτεται ιδιαίτερα τους πληγωμένους και βασανισμένους. Γι’ αυτό και τόνισε ότι </w:t>
      </w:r>
      <w:r w:rsidRPr="008149D1">
        <w:rPr>
          <w:i/>
          <w:iCs/>
          <w:szCs w:val="22"/>
        </w:rPr>
        <w:t xml:space="preserve">Τὸ </w:t>
      </w:r>
      <w:r w:rsidRPr="008149D1">
        <w:rPr>
          <w:i/>
          <w:iCs/>
          <w:caps/>
          <w:szCs w:val="22"/>
        </w:rPr>
        <w:t>σ</w:t>
      </w:r>
      <w:r w:rsidRPr="008149D1">
        <w:rPr>
          <w:i/>
          <w:iCs/>
          <w:szCs w:val="22"/>
        </w:rPr>
        <w:t xml:space="preserve">άββατον διὰ τὸν ἄνθρωπον ἐγένετο καὶ οὒχ ὁ ἄνθρωπος διὰ τὸ </w:t>
      </w:r>
      <w:r w:rsidRPr="008149D1">
        <w:rPr>
          <w:i/>
          <w:iCs/>
          <w:caps/>
          <w:szCs w:val="22"/>
        </w:rPr>
        <w:t>σ</w:t>
      </w:r>
      <w:r w:rsidRPr="008149D1">
        <w:rPr>
          <w:i/>
          <w:iCs/>
          <w:szCs w:val="22"/>
        </w:rPr>
        <w:t xml:space="preserve">άββατον </w:t>
      </w:r>
      <w:r w:rsidRPr="008149D1">
        <w:rPr>
          <w:szCs w:val="22"/>
        </w:rPr>
        <w:t>(Μκ.2,27). Ο Ιησούς ήθελε επιπλέον να φανερώσει ότι ο ίδιος είναι Κύριος του Σαββάτου, αφού κοντά του μπορεί ανάπαυση κάθε πεφορτισμένος ανεξάρτητα από την εθνικότητα και το φύλο του (Ιω. 5,17). Όλοι οι απλοί άνθρωποι του λαού που δε γνώριζαν και δεν μπορούσαν να τηρήσουν όλες αυτές τις διατάξεις είχαν υποστεί πνευματικά την αγκύλωση, από την οποία έπασχε σωματικά και η συγκύπτουσα. Στο πρόσωπο του Ιησού βλέπουν και αυτοί ως συγκύπτοντες τον ελευθερωτή τους, γι’ αυτό και στο τέλος της αφήγησης αγάλλονται</w:t>
      </w:r>
      <w:r w:rsidRPr="008149D1">
        <w:rPr>
          <w:i/>
          <w:iCs/>
          <w:szCs w:val="22"/>
        </w:rPr>
        <w:t xml:space="preserve"> ἐπὶ πᾶσιν τοῖς ἐνδόξοις τοῖς γινομένοις ὑπ΄ αὐτοῦ</w:t>
      </w:r>
      <w:r w:rsidRPr="008149D1">
        <w:rPr>
          <w:szCs w:val="22"/>
        </w:rPr>
        <w:t xml:space="preserve">. </w:t>
      </w:r>
    </w:p>
    <w:p w:rsidR="00776CDA" w:rsidRPr="008149D1" w:rsidRDefault="00776CDA" w:rsidP="00776CDA">
      <w:pPr>
        <w:rPr>
          <w:szCs w:val="22"/>
        </w:rPr>
      </w:pPr>
    </w:p>
    <w:p w:rsidR="00776CDA" w:rsidRPr="008149D1" w:rsidRDefault="00776CDA" w:rsidP="00776CDA">
      <w:pPr>
        <w:rPr>
          <w:szCs w:val="22"/>
        </w:rPr>
      </w:pPr>
      <w:r w:rsidRPr="008149D1">
        <w:rPr>
          <w:szCs w:val="22"/>
        </w:rPr>
        <w:t xml:space="preserve">Ενόψει των Χριστουγέννων είναι καιρός να συνειδητοποιήσουμε ότι και εμείς είμαστε </w:t>
      </w:r>
      <w:r w:rsidRPr="008149D1">
        <w:rPr>
          <w:i/>
          <w:iCs/>
          <w:szCs w:val="22"/>
        </w:rPr>
        <w:t>συγκύπτοντες</w:t>
      </w:r>
      <w:r w:rsidRPr="008149D1">
        <w:rPr>
          <w:szCs w:val="22"/>
        </w:rPr>
        <w:t xml:space="preserve"> όχι εξαιτίας καταρχήν του διαβόλου, ούτε εξαιτίας κάποιας ανατομικής πάθησης, η οποία μας αναγκάζει να κοιτάμε διαρκώς το χώμα, αλλά κυρίως ένεκα της προαίρεσής μας η οποία μετατρέπει κι αυτούς ακόμα τους κανόνες της Εκκλησίας σε μέσα δικαίωσης του εαυτού μας και καταδίκης των άλλων. Είναι καιρός αυτή την περίοδο του πνευματικού αγώνα, να αποθέσουμε στο πετραχήλι του πνευματικού όλες τις ενοχές και τις αμαρτίες που μας αγκυλώνουν και μας καθηλώνουν χαμηλά προκειμένου μέσα μας να γεννηθεί η αληθινή χαρά των Χριστουγέννων και να δούμε με διαφορετικό καθάριο «παρθενικό» βλέμμα τον ουρανό και το συνάνθρωπό μας.</w:t>
      </w:r>
    </w:p>
    <w:p w:rsidR="00776CDA" w:rsidRPr="008149D1" w:rsidRDefault="00776CDA" w:rsidP="00776CDA">
      <w:pPr>
        <w:rPr>
          <w:szCs w:val="22"/>
        </w:rPr>
      </w:pPr>
    </w:p>
    <w:p w:rsidR="00776CDA" w:rsidRPr="00776CDA" w:rsidRDefault="00776CDA" w:rsidP="00776CDA">
      <w:pPr>
        <w:pStyle w:val="1"/>
      </w:pPr>
      <w:r>
        <w:t xml:space="preserve">Β. </w:t>
      </w:r>
      <w:r w:rsidRPr="008149D1">
        <w:t xml:space="preserve">Η ΠΑΛΗ ΤΟΥ ΙΗΣΟΥ ΜΕ ΜΙΑ ΑΛΛΟΔΑΠΗ ΚΑΙ Η ΗΤΤΑ (ΚΥΡΙΑΚΗ </w:t>
      </w:r>
      <w:r w:rsidRPr="00776CDA">
        <w:t xml:space="preserve">ΧΑΝΑΝΑΙΑΣ ΙΖ ΜΑΤΘΑΙΟΥ 15, 21-28): </w:t>
      </w:r>
    </w:p>
    <w:p w:rsidR="00776CDA" w:rsidRPr="00776CDA" w:rsidRDefault="00776CDA" w:rsidP="00776CDA">
      <w:pPr>
        <w:rPr>
          <w:bCs/>
        </w:rPr>
      </w:pPr>
      <w:r w:rsidRPr="00776CDA">
        <w:rPr>
          <w:bCs/>
        </w:rPr>
        <w:t>Ένα από τα σπάνια ταξίδια του Ιησού εκτός Ιουδαίας περιγράφει η σημερινή περικοπή. Κατά παράδοξο μάλιστα τρόπο αυτό το ταξίδι δε γίνεται προκειμένου να κηρυχθεί εκεί το ευαγγέλιο, αλλά αντίστροφα προκειμένου οι μαθητές του Ιησού να διδαχτούν από την «αλλοδαπή» μητέρα μιας δαιμονισμένης ένα μάθημα πίστης και ταπείνωσης.</w:t>
      </w:r>
      <w:r w:rsidRPr="00776CDA">
        <w:rPr>
          <w:bCs/>
          <w:caps/>
        </w:rPr>
        <w:t xml:space="preserve"> π</w:t>
      </w:r>
      <w:r w:rsidRPr="00776CDA">
        <w:rPr>
          <w:bCs/>
        </w:rPr>
        <w:t xml:space="preserve">αρότι σε παιδική ηλικία ο Ιησούς αναγκάστηκε να μεταβεί στην Αίγυπτο για να σωθεί από τη μήνι του Ηρώδη, ο ίδιος κατά τη δημόσια δράση του απέφυγε συστηματικά να κηρύξει το Ευαγγέλιο σε περιοχές εκτός των ορίων της Ιουδαίας. Περιορίστηκε στο να περιοδεύει στις επαρχιακές περιοχές της «Γαλιλαίας των εθνών» και εκεί παράλληλα με το κήρυγμα να διαχέει πλούσια τη λυτρωτική θεραπευτική χάρη στους απλούς ανθρώπους της υπαίθρου. Τους ίδιους δώδεκα τους μαθητές τους είχε προστάξει </w:t>
      </w:r>
      <w:r w:rsidRPr="00776CDA">
        <w:rPr>
          <w:bCs/>
          <w:i/>
          <w:iCs/>
        </w:rPr>
        <w:t xml:space="preserve">εἰς ὁδὸν ἐθνῶν μὴ ἀπέλθητε͵ καὶ εἰς πόλιν Σαμαριτῶν μὴ εἰσέλθητε· πορεύεσθε δὲ μᾶλλον </w:t>
      </w:r>
      <w:r w:rsidRPr="00776CDA">
        <w:rPr>
          <w:i/>
          <w:iCs/>
        </w:rPr>
        <w:t>πρὸς τὰ πρόβατα τὰ ἀπολωλότα οἴκου Ἰσραήλ</w:t>
      </w:r>
      <w:r w:rsidRPr="00776CDA">
        <w:rPr>
          <w:bCs/>
          <w:i/>
          <w:iCs/>
        </w:rPr>
        <w:t xml:space="preserve"> </w:t>
      </w:r>
      <w:r w:rsidRPr="00776CDA">
        <w:rPr>
          <w:bCs/>
        </w:rPr>
        <w:t>(10, 6-7). Σύμφωνα με το σχέδιο της θείας Οικονομίας,</w:t>
      </w:r>
      <w:r w:rsidRPr="00776CDA">
        <w:rPr>
          <w:bCs/>
          <w:i/>
          <w:iCs/>
        </w:rPr>
        <w:t xml:space="preserve"> </w:t>
      </w:r>
      <w:r w:rsidRPr="00776CDA">
        <w:rPr>
          <w:bCs/>
        </w:rPr>
        <w:t>έπρεπε πρώτος ο λαός των επαγγελιών να ακούσει το ευαγγέλιο του ποιμένα του και των εκπροσώπων των δώδεκα φυλών του και κατόπιν τα έθνη. Έτσι</w:t>
      </w:r>
      <w:r w:rsidRPr="00776CDA">
        <w:rPr>
          <w:bCs/>
          <w:caps/>
        </w:rPr>
        <w:t xml:space="preserve"> </w:t>
      </w:r>
      <w:r w:rsidRPr="00776CDA">
        <w:rPr>
          <w:bCs/>
        </w:rPr>
        <w:t xml:space="preserve">φανερωνόταν η υπερβολή της αγάπης - «κηδεμονίας» του Ιησού προς το λαό του, ώστε κανείς να μην έχει κατόπιν πρόφαση να δικαιολογήσει την απιστία του. </w:t>
      </w:r>
    </w:p>
    <w:p w:rsidR="00776CDA" w:rsidRPr="00776CDA" w:rsidRDefault="00776CDA" w:rsidP="00776CDA">
      <w:pPr>
        <w:rPr>
          <w:bCs/>
        </w:rPr>
      </w:pPr>
    </w:p>
    <w:p w:rsidR="00776CDA" w:rsidRPr="00776CDA" w:rsidRDefault="00776CDA" w:rsidP="00776CDA">
      <w:pPr>
        <w:rPr>
          <w:bCs/>
        </w:rPr>
      </w:pPr>
      <w:r w:rsidRPr="00776CDA">
        <w:rPr>
          <w:bCs/>
        </w:rPr>
        <w:t xml:space="preserve">Παρ’ όλη όμως την αγάπη αυτή προς το λαό του, ο Ιησούς πριν τη συνάντησή του με τη Χαναναία, γεύεται μια κλιμακούμενη απιστία προς το πρόσωπό του και μάλιστα από τους οικείους του. Στη </w:t>
      </w:r>
      <w:r w:rsidRPr="00776CDA">
        <w:t>Ναζαρέτ</w:t>
      </w:r>
      <w:r w:rsidRPr="00776CDA">
        <w:rPr>
          <w:bCs/>
        </w:rPr>
        <w:t xml:space="preserve"> εισπράττει την απόρριψη της ίδιας της πατρίδας του (13,53-58) κάτι που τον αποτρέπει από το να επιτελέσει εκεί δυνάμεις πολλές. Αντίθετα στην κατοικία του </w:t>
      </w:r>
      <w:r w:rsidRPr="00776CDA">
        <w:rPr>
          <w:bCs/>
          <w:caps/>
        </w:rPr>
        <w:t>σ</w:t>
      </w:r>
      <w:r w:rsidRPr="00776CDA">
        <w:rPr>
          <w:bCs/>
        </w:rPr>
        <w:t xml:space="preserve">ατανά, </w:t>
      </w:r>
      <w:r w:rsidRPr="00776CDA">
        <w:t>στον έρημο τόπο</w:t>
      </w:r>
      <w:r w:rsidRPr="00776CDA">
        <w:rPr>
          <w:bCs/>
        </w:rPr>
        <w:t xml:space="preserve">, όπου εξέρχεται με πλοιάριο, αντικρίζει όχλους να έχουν εγκαταλείψει τις πόλεις τους και </w:t>
      </w:r>
      <w:r w:rsidRPr="00776CDA">
        <w:rPr>
          <w:bCs/>
          <w:i/>
          <w:iCs/>
        </w:rPr>
        <w:t>πεζῇ</w:t>
      </w:r>
      <w:r w:rsidRPr="00776CDA">
        <w:rPr>
          <w:i/>
          <w:iCs/>
        </w:rPr>
        <w:t xml:space="preserve"> </w:t>
      </w:r>
      <w:r w:rsidRPr="00776CDA">
        <w:rPr>
          <w:bCs/>
        </w:rPr>
        <w:t>τον ακολουθούν. Τους σπλαχνίζεται, θεραπεύει τους αρρώστους τους και τους προσφέρει άφθονο ψωμί. Ενώ εν συνεχεία καταδαμάζει με ένα λόγο του την άβυσσο των κυμάτων, με δυσκολία κατευνάζει την ολιγοπιστία των ίδιων των μαθητών του και δη του κορυφαίου Πέτρου. Στην εύφορη</w:t>
      </w:r>
      <w:r w:rsidRPr="00776CDA">
        <w:rPr>
          <w:i/>
          <w:iCs/>
        </w:rPr>
        <w:t xml:space="preserve"> γην της Γεννησαρέτ</w:t>
      </w:r>
      <w:r w:rsidRPr="00776CDA">
        <w:t xml:space="preserve"> </w:t>
      </w:r>
      <w:r w:rsidRPr="00776CDA">
        <w:rPr>
          <w:bCs/>
        </w:rPr>
        <w:t>όπου και πάλι αποβιβάζεται, θεραπεύει και πάλι</w:t>
      </w:r>
      <w:r w:rsidRPr="00776CDA">
        <w:t xml:space="preserve"> </w:t>
      </w:r>
      <w:r w:rsidRPr="00776CDA">
        <w:rPr>
          <w:bCs/>
        </w:rPr>
        <w:t xml:space="preserve">μαζικά εκείνους που έρχονται με πίστη να αγγίξουν μόνον το κράσπεδο του ιματίου του. Και εκεί όμως προσκαλείται να αντιμετωπίσει (όχι την απιστία της Ναζαρέτ ούτε την ολιγοπιστία των μαθητών του, αλλά) την πρόκληση της </w:t>
      </w:r>
      <w:r w:rsidRPr="00776CDA">
        <w:lastRenderedPageBreak/>
        <w:t>Ιερουσαλήμ.</w:t>
      </w:r>
      <w:r w:rsidRPr="00776CDA">
        <w:rPr>
          <w:bCs/>
        </w:rPr>
        <w:t xml:space="preserve"> Οι θεματοφύλακες των συμφερόντων του Ναού και του Νόμου, Φαρισαίοι και Γραμματείς, ένοιωσαν ότι απειλούνται από το κήρυγμα του Ναζωραίου. Τον κατηγορούν, λοιπόν, επειδή οι μαθητές του δεν πλένουν τα χέρια τους πριν γευθούνε ψωμί. Οι Ρωμαίοι είχαν παραχωρήσει το δικαίωμα στους εκπροσώπους του Ιερού να εξουσιάζουν τους όχλους με την προϋπόθεση ότι εκείνοι θα διασφάλιζαν την κοινωνική ισορροπία/ ειρήνη και την απρόσκοπτη εισροή των φόρων. Αυτοί ως διαχειριστές της εξουσίας, που παράλληλα ήλεγχαν τις θυσίες και τα άλλα μέσα σωτηρίας, που προσφέρονταν στο Ναό (φυσικά όχι «άνευ αργυρίου και τιμής»), προσπαθούσαν να διασφαλίσουν και να περιχαρακώσουν την εξουσία και όλα τα προνόμια που αυτή τους πρόσφερε, σε ολόκληρη την Παλαιστίνη. Επέβαλαν λοιπόν στον απλό λαό τις δυσβάστακτες διατάξεις περί καθαρού/ ακαθάρτου, που ο Θεός είχε ορίσει μόνον για τους ιερείς, προκειμένου έτσι και κοινωνική συνοχή να εξασφαλίσουν και σε άμεση εξάρτηση από το δικό τους </w:t>
      </w:r>
      <w:r w:rsidRPr="00776CDA">
        <w:rPr>
          <w:bCs/>
          <w:color w:val="993300"/>
        </w:rPr>
        <w:t>θεοκρατικό</w:t>
      </w:r>
      <w:r w:rsidRPr="00776CDA">
        <w:rPr>
          <w:bCs/>
        </w:rPr>
        <w:t xml:space="preserve"> απολυτρωτικό σύστημα εξουσίας να οδηγήσουν τον απλό λαό. Οι περισσότερες μάλιστα από αυτές τις διατάξεις αφορούσαν το ψωμί/ το φαγητό. Ο έλεγχος για το τι εισέρχεται δια των θυρίδων και μάλιστα δια των χειρών και του στόματος στον ανθρώπινο οργανισμό αποτελούσε αντανάκλαση της προσπάθειάς τους να κρατηθεί φυλετικά και θρησκευτικά άμωμο ολόκληρο το κοινωνικό σώμα. Ο Ιησούς, ο οποίος πρόσφερε θεραπεία και σωτηρία δωρεάν μακριά από το κέντρο του Ιουδαϊσμού χωρίς να απαιτεί απαραίτητα άνοδο στο Ναό και προσφορές θυσιών αποτελούσε ζωτική απειλή.</w:t>
      </w:r>
      <w:r w:rsidRPr="00776CDA">
        <w:t xml:space="preserve"> </w:t>
      </w:r>
      <w:r w:rsidRPr="00776CDA">
        <w:rPr>
          <w:bCs/>
        </w:rPr>
        <w:t xml:space="preserve">Να γιατί ο Ιησούς, κάνοντας διάγνωση των προθέσεών τους, χαρακτηρίζει Φαρισαίους και Γραμματείς ως υποκριτές-θεατρίνους, που κάτω από το θρησκευτικό μανδύα και τα θρησκευτικά διλήμματα προσπαθούσαν να αυτοπροστατεύονται και να αυτοδικαιώνονται. Ο Ιησούς καταλήγει με ένα λόγο που σκανδαλίζει τους Φαρισαίους: </w:t>
      </w:r>
      <w:r w:rsidRPr="00776CDA">
        <w:rPr>
          <w:bCs/>
          <w:i/>
          <w:iCs/>
        </w:rPr>
        <w:t>οὐ τὸ εἰσερχόμενον εἰς τὸ στόμα κοινοῖ τὸν ἄνθρωπον͵ ἀλλὰ τὸ ἐκπορευόμενον ἐκ τοῦ στόματος τοῦτο κοινοῖ τὸν ἄνθρωπον.</w:t>
      </w:r>
    </w:p>
    <w:p w:rsidR="00776CDA" w:rsidRPr="008149D1" w:rsidRDefault="00776CDA" w:rsidP="00776CDA">
      <w:pPr>
        <w:pStyle w:val="ac"/>
        <w:jc w:val="both"/>
        <w:rPr>
          <w:rFonts w:ascii="Palatino Linotype" w:hAnsi="Palatino Linotype"/>
          <w:b/>
          <w:bCs/>
          <w:sz w:val="22"/>
          <w:szCs w:val="22"/>
        </w:rPr>
      </w:pPr>
    </w:p>
    <w:p w:rsidR="00776CDA" w:rsidRPr="008149D1" w:rsidRDefault="00776CDA" w:rsidP="00776CDA">
      <w:pPr>
        <w:autoSpaceDE w:val="0"/>
        <w:autoSpaceDN w:val="0"/>
        <w:adjustRightInd w:val="0"/>
        <w:rPr>
          <w:szCs w:val="22"/>
        </w:rPr>
      </w:pPr>
      <w:r w:rsidRPr="008149D1">
        <w:rPr>
          <w:szCs w:val="22"/>
        </w:rPr>
        <w:t>Ανοίγει, όμως, θύρα σωτηρίας σε κάθε άνθρωπο, που νοιώθει επιτακτική την ανάγκη να καθαρίσει το κέντρο της ύπαρξής του, την καρδιά, χωρίς να υποταχθεί σε ανθρώπινες παραδόσεις μιας φυλής ή μιας θρησκείας.</w:t>
      </w:r>
      <w:r w:rsidRPr="008149D1">
        <w:rPr>
          <w:b/>
          <w:bCs/>
          <w:szCs w:val="22"/>
        </w:rPr>
        <w:t xml:space="preserve"> </w:t>
      </w:r>
      <w:r w:rsidRPr="008149D1">
        <w:rPr>
          <w:szCs w:val="22"/>
        </w:rPr>
        <w:t xml:space="preserve">Γι’ αυτό ο Ιησούς αμέσως μετά το διάλογο με τους Φαρισαίους, εξέρχεται από τα «σύνορα» του εκλεκτού λαού που είχαν χαράξει οι ηγέτες του Ισραήλ </w:t>
      </w:r>
      <w:r w:rsidRPr="008149D1">
        <w:rPr>
          <w:i/>
          <w:iCs/>
          <w:szCs w:val="22"/>
        </w:rPr>
        <w:t>ὅπως͵ ἐπειδήπερ τῆς τῶν βρωμάτων παρατηρήσεως τοὺς Ἰουδαίους ἀπήλλαξεν͵ ἀνοίξῃ καὶ τοῖς ἔθνεσι θύραν.</w:t>
      </w:r>
      <w:r w:rsidRPr="008149D1">
        <w:rPr>
          <w:szCs w:val="22"/>
        </w:rPr>
        <w:t xml:space="preserve"> Η έξοδος αυτή του Ιησού προκαλεί μια συνάντηση.</w:t>
      </w:r>
      <w:r w:rsidRPr="008149D1">
        <w:rPr>
          <w:caps/>
          <w:szCs w:val="22"/>
        </w:rPr>
        <w:t xml:space="preserve"> </w:t>
      </w:r>
      <w:r w:rsidRPr="008149D1">
        <w:rPr>
          <w:szCs w:val="22"/>
        </w:rPr>
        <w:t xml:space="preserve">Η </w:t>
      </w:r>
      <w:r w:rsidRPr="008149D1">
        <w:rPr>
          <w:caps/>
          <w:szCs w:val="22"/>
        </w:rPr>
        <w:t>τ</w:t>
      </w:r>
      <w:r w:rsidRPr="008149D1">
        <w:rPr>
          <w:szCs w:val="22"/>
        </w:rPr>
        <w:t>ύρος και η Σιδώνα (ο σημερινός Λίβανος), όπου κατευθύνεται, αποτελούν μέχρι σήμερα τους κατεξοχήν εχθρούς του Ισραήλ, ενώ πολλοί Προφήτες εκτόξευσαν μύδρους εναντίον τους (Ησ.23</w:t>
      </w:r>
      <w:r w:rsidRPr="008149D1">
        <w:rPr>
          <w:szCs w:val="22"/>
          <w:vertAlign w:val="superscript"/>
        </w:rPr>
        <w:t>.</w:t>
      </w:r>
      <w:r w:rsidRPr="008149D1">
        <w:rPr>
          <w:szCs w:val="22"/>
        </w:rPr>
        <w:t xml:space="preserve"> Ιερ.32</w:t>
      </w:r>
      <w:r w:rsidRPr="008149D1">
        <w:rPr>
          <w:szCs w:val="22"/>
          <w:vertAlign w:val="superscript"/>
        </w:rPr>
        <w:t>.</w:t>
      </w:r>
      <w:r w:rsidRPr="008149D1">
        <w:rPr>
          <w:szCs w:val="22"/>
        </w:rPr>
        <w:t xml:space="preserve"> Αμ.3,11</w:t>
      </w:r>
      <w:r w:rsidRPr="008149D1">
        <w:rPr>
          <w:szCs w:val="22"/>
          <w:vertAlign w:val="superscript"/>
        </w:rPr>
        <w:t>.</w:t>
      </w:r>
      <w:r w:rsidRPr="008149D1">
        <w:rPr>
          <w:szCs w:val="22"/>
        </w:rPr>
        <w:t xml:space="preserve"> Ιωήλ 4,4. Ζαχ.9,1). Ο ίδιος όμως ο Ιησούς έχει πει:</w:t>
      </w:r>
      <w:r w:rsidRPr="008149D1">
        <w:rPr>
          <w:i/>
          <w:iCs/>
          <w:szCs w:val="22"/>
        </w:rPr>
        <w:t xml:space="preserve"> Οὐαί σοι͵ Χοραζίν· οὐαί σοι͵ Βηθσαϊδά· ὅτι εἰ ἐν Τύρῳ καὶ Σιδῶνι ἐγένοντο αἱ δυνάμεις αἱ γενόμεναι ἐν ὑμῖν͵ πάλαι ἂν ἐν σάκκῳ καὶ σποδῷ μετενόησαν. </w:t>
      </w:r>
      <w:r w:rsidRPr="008149D1">
        <w:rPr>
          <w:b/>
          <w:bCs/>
          <w:i/>
          <w:iCs/>
          <w:szCs w:val="22"/>
        </w:rPr>
        <w:t xml:space="preserve">πλὴν λέγω ὑμῖν͵ Τύρῳ καὶ Σιδῶνι ἀνεκτότερον ἔσται ἐν ἡμέρᾳ κρίσεως ἢ ὑμῖν. </w:t>
      </w:r>
      <w:r w:rsidRPr="008149D1">
        <w:rPr>
          <w:caps/>
          <w:szCs w:val="22"/>
        </w:rPr>
        <w:t>μ</w:t>
      </w:r>
      <w:r w:rsidRPr="008149D1">
        <w:rPr>
          <w:szCs w:val="22"/>
        </w:rPr>
        <w:t xml:space="preserve">ια γυναίκα ακάθαρτη και για το φύλο και για τη θρησκεία και για την εθνικότητά της, μόλις συνειδητοποιεί την είσοδο του Ιησού στο χώρο της, εξέρχεται και αυτή από τα όριά της </w:t>
      </w:r>
      <w:r w:rsidRPr="008149D1">
        <w:rPr>
          <w:i/>
          <w:iCs/>
          <w:szCs w:val="22"/>
        </w:rPr>
        <w:t xml:space="preserve">εις απάντησίν </w:t>
      </w:r>
      <w:r w:rsidRPr="008149D1">
        <w:rPr>
          <w:i/>
          <w:iCs/>
          <w:caps/>
          <w:szCs w:val="22"/>
        </w:rPr>
        <w:t>τ</w:t>
      </w:r>
      <w:r w:rsidRPr="008149D1">
        <w:rPr>
          <w:i/>
          <w:iCs/>
          <w:szCs w:val="22"/>
        </w:rPr>
        <w:t>ου</w:t>
      </w:r>
      <w:r w:rsidRPr="008149D1">
        <w:rPr>
          <w:szCs w:val="22"/>
        </w:rPr>
        <w:t xml:space="preserve">: </w:t>
      </w:r>
      <w:r w:rsidRPr="008149D1">
        <w:rPr>
          <w:i/>
          <w:iCs/>
          <w:szCs w:val="22"/>
        </w:rPr>
        <w:t xml:space="preserve">καὶ γὰρ ὁ Χριστὸς ἐκ τῶν ὁρίων αὐτοῦ ἐξῆλθεν͵ καὶ ἡ γυνὴ ἐκ τῶν ὁρίων αὐτῆς· καὶ οὕτως ἠδυνήθησαν συντυχεῖν ἀλλήλοις· ὅτε ἐξῆλθεν ἐκ τῆς Ἰουδαίας ὁ Χριστὸς͵ τότε αὐτῷ προσελθεῖν ἐτόλμησεν ἡ Ἐκκλησία αὐτὴ ἐκ τῶν ὁρίων αὐτῆς ἐξελθοῦσα· ἐπιλάθου γάρ͵ φησι͵ τοῦ λαοῦ σου καὶ τοῦ οἴκου τοῦ πατρός σου. </w:t>
      </w:r>
      <w:r w:rsidRPr="008149D1">
        <w:rPr>
          <w:szCs w:val="22"/>
        </w:rPr>
        <w:t xml:space="preserve">Ο Ματθαίος δεν την ονομάζει καν </w:t>
      </w:r>
      <w:r w:rsidRPr="008149D1">
        <w:rPr>
          <w:i/>
          <w:iCs/>
          <w:szCs w:val="22"/>
        </w:rPr>
        <w:t xml:space="preserve">Ελληνίδα, Συροφοινίκισσα τῷ γένει, </w:t>
      </w:r>
      <w:r w:rsidRPr="008149D1">
        <w:rPr>
          <w:szCs w:val="22"/>
        </w:rPr>
        <w:t xml:space="preserve">όπως ο Μάρκος, αλλά προτιμά τον άπαξ συναντώμενο στην Κ.Δ. όρο </w:t>
      </w:r>
      <w:r w:rsidRPr="008149D1">
        <w:rPr>
          <w:b/>
          <w:bCs/>
          <w:szCs w:val="22"/>
        </w:rPr>
        <w:t>Χαναναία.</w:t>
      </w:r>
      <w:r w:rsidRPr="008149D1">
        <w:rPr>
          <w:szCs w:val="22"/>
        </w:rPr>
        <w:t xml:space="preserve"> Και μόνον το όνομα αυτό προκαλούσε τη βδελυγμία του ευσεβούς Ιουδαίου, καθότι παρέπεμπε σε όλους εκείνους τους ειδωλολάτρες ιθαγενείς κατοίκους που νέμονταν τη γη της Επαγγελίας πριν την είσοδο του περιούσιου λαού και αποτελούσαν την κατεξοχήν μέγιστη και διαρκή απειλή για τη θρησκευτική και ηθική υπόσταση του εκλεκτού λαού. Γι’ αυτό άλλωστε ο εισερχόμενος λαός είχε λάβει σαφή εντολή να τους εξολοθρεύσει. Τώρα ο ίδιος λαός καλείται να μαθητεύσει σε μια γυναίκα εκπρόσωπο της φυλής αυτής. Ενώ οι μαθητές κατά τη διάρκεια της τρικυμίας </w:t>
      </w:r>
      <w:r w:rsidRPr="008149D1">
        <w:rPr>
          <w:i/>
          <w:iCs/>
          <w:szCs w:val="22"/>
        </w:rPr>
        <w:t xml:space="preserve">έκραξαν </w:t>
      </w:r>
      <w:r w:rsidRPr="008149D1">
        <w:rPr>
          <w:szCs w:val="22"/>
        </w:rPr>
        <w:t xml:space="preserve">όχι από το φόβο του καταποντισμού, αλλά από την απιστία τους μπροστά στο θέαμα ενός Ιησού που έχει τη δύναμη υπερβαίνει τους όρους και τα όρια της φύσης, η γυναίκα βλέποντας τον Ιησού να υπερβαίνει τα όρια που χώριζαν το αμαρτωλό έθνος της από τον ευσεβή λαό του, </w:t>
      </w:r>
      <w:r w:rsidRPr="008149D1">
        <w:rPr>
          <w:i/>
          <w:iCs/>
          <w:szCs w:val="22"/>
        </w:rPr>
        <w:t>έκραζε</w:t>
      </w:r>
      <w:r w:rsidRPr="008149D1">
        <w:rPr>
          <w:szCs w:val="22"/>
        </w:rPr>
        <w:t xml:space="preserve"> σε χρόνο παρατατικό επειδή αντίθετα πίστευε </w:t>
      </w:r>
      <w:r w:rsidRPr="008149D1">
        <w:rPr>
          <w:szCs w:val="22"/>
        </w:rPr>
        <w:lastRenderedPageBreak/>
        <w:t xml:space="preserve">ότι αυτός είναι ο λυτρωτής της. Ενώ ο συνόμιλος του Ιησού Πέτρος καταποντίστηκε από την ολιγοπιστία του, αυτή παρότι δε φαίνεται να διατηρούσε προηγουμένως κάποια προσωπική σχέση με τον Ιησού, δεν έχει την παραμικρή αμφιβολία ότι αυτός θα την ελεήσει και ότι θα θεραπεύσει την κόρη της και μάλιστα εκ του μακρόθεν, χωρίς καν να την αγγίξει. Γι’ αυτό και τον προσφωνεί παρατεταμένα και </w:t>
      </w:r>
      <w:r w:rsidRPr="008149D1">
        <w:rPr>
          <w:i/>
          <w:iCs/>
          <w:caps/>
          <w:szCs w:val="22"/>
        </w:rPr>
        <w:t>κ</w:t>
      </w:r>
      <w:r w:rsidRPr="008149D1">
        <w:rPr>
          <w:i/>
          <w:iCs/>
          <w:szCs w:val="22"/>
        </w:rPr>
        <w:t>ύριο</w:t>
      </w:r>
      <w:r w:rsidRPr="008149D1">
        <w:rPr>
          <w:szCs w:val="22"/>
        </w:rPr>
        <w:t xml:space="preserve"> και </w:t>
      </w:r>
      <w:r w:rsidRPr="008149D1">
        <w:rPr>
          <w:i/>
          <w:iCs/>
          <w:szCs w:val="22"/>
        </w:rPr>
        <w:t>υιό Δαβίδ</w:t>
      </w:r>
      <w:r w:rsidRPr="008149D1">
        <w:rPr>
          <w:szCs w:val="22"/>
        </w:rPr>
        <w:t xml:space="preserve">, δηλ. Μεσσία. </w:t>
      </w:r>
    </w:p>
    <w:p w:rsidR="00776CDA" w:rsidRPr="008149D1" w:rsidRDefault="00776CDA" w:rsidP="00776CDA">
      <w:pPr>
        <w:autoSpaceDE w:val="0"/>
        <w:autoSpaceDN w:val="0"/>
        <w:adjustRightInd w:val="0"/>
        <w:rPr>
          <w:szCs w:val="22"/>
        </w:rPr>
      </w:pPr>
    </w:p>
    <w:p w:rsidR="00776CDA" w:rsidRPr="008149D1" w:rsidRDefault="00776CDA" w:rsidP="00776CDA">
      <w:pPr>
        <w:autoSpaceDE w:val="0"/>
        <w:autoSpaceDN w:val="0"/>
        <w:adjustRightInd w:val="0"/>
        <w:rPr>
          <w:szCs w:val="22"/>
        </w:rPr>
      </w:pPr>
      <w:r w:rsidRPr="008149D1">
        <w:rPr>
          <w:szCs w:val="22"/>
        </w:rPr>
        <w:t xml:space="preserve">Το ερώτημα που προκύπτει για τον ακροατή του Ευαγγελίου είναι πως είναι δυνατόν μια Ελληνίδα (δηλ. ειδωλολάτρισσα) να αναμένει ως </w:t>
      </w:r>
      <w:r w:rsidRPr="008149D1">
        <w:rPr>
          <w:caps/>
          <w:szCs w:val="22"/>
        </w:rPr>
        <w:t>μ</w:t>
      </w:r>
      <w:r w:rsidRPr="008149D1">
        <w:rPr>
          <w:szCs w:val="22"/>
        </w:rPr>
        <w:t>εσσία και σωτήρα της τον Υιό Δαβίδ. Δεν πρέπει να λησμονούνται οι δεσμοί του βασιλέα της Τύρου Χιράμ με τον υιό του Δαβίδ, το Σολομώντα και η καθοριστική συνδρομή του πρώτου στο κτίσιμο του Ναού:</w:t>
      </w:r>
      <w:r w:rsidRPr="008149D1">
        <w:rPr>
          <w:rFonts w:cs="Arial"/>
          <w:i/>
          <w:iCs/>
          <w:szCs w:val="22"/>
        </w:rPr>
        <w:t xml:space="preserve"> </w:t>
      </w:r>
      <w:r w:rsidRPr="008149D1">
        <w:rPr>
          <w:i/>
          <w:iCs/>
          <w:szCs w:val="22"/>
        </w:rPr>
        <w:t xml:space="preserve">Καὶ ἀπέστειλεν Χιραμ βασιλεὺς Τύρου τοὺς παῖδας αὐτοῦ χρῖσαι τὸν Σαλωμων ἀντὶ Δαυιδ τοῦ πατρὸς αὐτοῦ͵ ὅτι ἀγαπῶν ἦν Χιραμ τὸν Δαυιδ πάσας τὰς ἡμέρας </w:t>
      </w:r>
      <w:r w:rsidRPr="008149D1">
        <w:rPr>
          <w:szCs w:val="22"/>
        </w:rPr>
        <w:t>(Γ’ Βασ. 5,15). Στην περικοπή αυτή η Τύρος, το σύμβολο των εθνών, αποστέλλει ως εκπρόσωπό της μια γυναίκα - μητέρα, η οποία δεν αναζητά πλέον έλεος από την Ιερουσαλήμ, αλλά από τον Ιησού, αφού συνειδητοποιεί ότι ο γόνος αυτός του Δαβίδ υπερβαίνει και το Ναό και το Νόμο επειδή είναι Θεός. Γι’ αυτό και η Χαναναία απευθύνει προς το Ναζωραίο την ικετήρια κραυγή «</w:t>
      </w:r>
      <w:r w:rsidRPr="008149D1">
        <w:rPr>
          <w:caps/>
          <w:szCs w:val="22"/>
        </w:rPr>
        <w:t>κ</w:t>
      </w:r>
      <w:r w:rsidRPr="008149D1">
        <w:rPr>
          <w:szCs w:val="22"/>
        </w:rPr>
        <w:t>ύριε.. ἐλέησόν με», την οποία ο ευσεβής Ιουδαίος απηύθηνε αποκλειστικά και μόνον προς το Θεό Γιαχβέ κατεξοχήν στο Ναό (Ψ.6,2</w:t>
      </w:r>
      <w:r w:rsidRPr="008149D1">
        <w:rPr>
          <w:szCs w:val="22"/>
          <w:vertAlign w:val="superscript"/>
        </w:rPr>
        <w:t>.</w:t>
      </w:r>
      <w:r w:rsidRPr="008149D1">
        <w:rPr>
          <w:szCs w:val="22"/>
        </w:rPr>
        <w:t xml:space="preserve"> 9,13</w:t>
      </w:r>
      <w:r w:rsidRPr="008149D1">
        <w:rPr>
          <w:szCs w:val="22"/>
          <w:vertAlign w:val="superscript"/>
        </w:rPr>
        <w:t>.</w:t>
      </w:r>
      <w:r w:rsidRPr="008149D1">
        <w:rPr>
          <w:szCs w:val="22"/>
        </w:rPr>
        <w:t xml:space="preserve"> 24,16 κ.ά.). Προκαλεί μάλιστα εντύπωση το γεγονός ότι η </w:t>
      </w:r>
      <w:r w:rsidRPr="008149D1">
        <w:rPr>
          <w:spacing w:val="20"/>
          <w:szCs w:val="22"/>
        </w:rPr>
        <w:t>Ιούστα</w:t>
      </w:r>
      <w:r w:rsidRPr="008149D1">
        <w:rPr>
          <w:szCs w:val="22"/>
        </w:rPr>
        <w:t xml:space="preserve"> (έτσι ονομάζουν τη Χαναναία οι </w:t>
      </w:r>
      <w:r w:rsidRPr="008149D1">
        <w:rPr>
          <w:i/>
          <w:iCs/>
          <w:szCs w:val="22"/>
        </w:rPr>
        <w:t>Κλημέντιες Ομιλίες</w:t>
      </w:r>
      <w:r w:rsidRPr="008149D1">
        <w:rPr>
          <w:szCs w:val="22"/>
        </w:rPr>
        <w:t xml:space="preserve">) δεν παρακαλεί τον Ιησού να ελεήσει καταρχήν την κόρη της </w:t>
      </w:r>
      <w:r w:rsidRPr="008149D1">
        <w:rPr>
          <w:i/>
          <w:iCs/>
          <w:szCs w:val="22"/>
        </w:rPr>
        <w:t>διὰ τὸ ἐκείνην ἀναίσθητον ἐκ τῆς νόσου εἶναι,</w:t>
      </w:r>
      <w:r w:rsidRPr="008149D1">
        <w:rPr>
          <w:szCs w:val="22"/>
        </w:rPr>
        <w:t xml:space="preserve"> αλλά την ίδια. Ίσως τα μητρικά της σπλάχνα διαισθάνονταν κάτι που λίγο αργότερα ο πατέρας του δαιμονισμένου στις πρόποδες της Μεταμορφώσεως δεν ήθελε και δεν μπορούσε να συνειδητοποιήσει</w:t>
      </w:r>
      <w:r w:rsidRPr="008149D1">
        <w:rPr>
          <w:szCs w:val="22"/>
          <w:vertAlign w:val="superscript"/>
        </w:rPr>
        <w:t xml:space="preserve">. </w:t>
      </w:r>
      <w:r w:rsidRPr="008149D1">
        <w:rPr>
          <w:szCs w:val="22"/>
        </w:rPr>
        <w:t xml:space="preserve">ότι είναι δηλ. η ίδια υπεύθυνη για το δαιμονισμό της θυγατέρας της. </w:t>
      </w:r>
    </w:p>
    <w:p w:rsidR="00776CDA" w:rsidRPr="008149D1" w:rsidRDefault="00776CDA" w:rsidP="00776CDA">
      <w:pPr>
        <w:autoSpaceDE w:val="0"/>
        <w:autoSpaceDN w:val="0"/>
        <w:adjustRightInd w:val="0"/>
        <w:rPr>
          <w:szCs w:val="22"/>
        </w:rPr>
      </w:pPr>
    </w:p>
    <w:p w:rsidR="00776CDA" w:rsidRPr="008149D1" w:rsidRDefault="00776CDA" w:rsidP="00776CDA">
      <w:pPr>
        <w:autoSpaceDE w:val="0"/>
        <w:autoSpaceDN w:val="0"/>
        <w:adjustRightInd w:val="0"/>
        <w:rPr>
          <w:b/>
          <w:bCs/>
          <w:szCs w:val="22"/>
        </w:rPr>
      </w:pPr>
      <w:r w:rsidRPr="008149D1">
        <w:rPr>
          <w:szCs w:val="22"/>
        </w:rPr>
        <w:t xml:space="preserve">Ο Ιησούς με την όλη στάση του </w:t>
      </w:r>
      <w:r w:rsidRPr="008149D1">
        <w:rPr>
          <w:i/>
          <w:iCs/>
          <w:szCs w:val="22"/>
        </w:rPr>
        <w:t xml:space="preserve">υποκρίνεται </w:t>
      </w:r>
      <w:r w:rsidRPr="008149D1">
        <w:rPr>
          <w:szCs w:val="22"/>
        </w:rPr>
        <w:t xml:space="preserve">αδιαφορία. Γίνεται κι αυτός </w:t>
      </w:r>
      <w:r w:rsidRPr="008149D1">
        <w:rPr>
          <w:i/>
          <w:iCs/>
          <w:szCs w:val="22"/>
        </w:rPr>
        <w:t>υποκριτής</w:t>
      </w:r>
      <w:r w:rsidRPr="008149D1">
        <w:rPr>
          <w:szCs w:val="22"/>
        </w:rPr>
        <w:t xml:space="preserve"> Φαρισαίος. Κατά πρώτον σιωπά και αναγκάζει έτσι τους μαθητές του, που συμμερίζονταν πλήρως τα εθνικιστικά οράματα του λαού τους, να δείξουν συμπάθεια προς το αλλοεθνές γυναικείο πλάσμα και να παιδαγωγηθούν έτσι για τη στάση που θα έπρεπε να επιδεικνύουν στο μέλλον ως εκκλησιαστικοί ηγέτες. </w:t>
      </w:r>
      <w:r w:rsidRPr="008149D1">
        <w:rPr>
          <w:caps/>
          <w:szCs w:val="22"/>
        </w:rPr>
        <w:t>α</w:t>
      </w:r>
      <w:r w:rsidRPr="008149D1">
        <w:rPr>
          <w:szCs w:val="22"/>
        </w:rPr>
        <w:t xml:space="preserve">υτοί προφανώς ενοχλημένοι από την επιμονή της γυναίκας (και όχι κινούμενοι από ελατήρια αγάπης) προτρέπουν τον Ιησού να την απολύσει, ικανοποιώντας πιθανότατα το αίτημά της. Και αυτήν όμως την παράκληση των μαθητών του, ο Ιησούς την αντιμετωπίζει με άρνηση: </w:t>
      </w:r>
      <w:r w:rsidRPr="008149D1">
        <w:rPr>
          <w:i/>
          <w:iCs/>
          <w:szCs w:val="22"/>
        </w:rPr>
        <w:t xml:space="preserve">Οὐκ ἀπεστάλην εἰ μὴ εἰς τὰ πρόβατα τὰ ἀπολωλότα οἴκου Ἰσραήλ. </w:t>
      </w:r>
      <w:r w:rsidRPr="008149D1">
        <w:rPr>
          <w:szCs w:val="22"/>
        </w:rPr>
        <w:t xml:space="preserve">Έτσι όμως αναδεικνύεται η μεγάλη ταπείνωση και πίστη της γυναίκας στη φιλανθρωπία και στη δύναμη του Ιησού. </w:t>
      </w:r>
      <w:r w:rsidRPr="008149D1">
        <w:rPr>
          <w:i/>
          <w:iCs/>
          <w:szCs w:val="22"/>
        </w:rPr>
        <w:t>Αυτή θεσαμένη προφθείσαν μὲν ἑαυτήν, ἀποπεμφέντας δὲ καὶ τοὺς ὑπὲρ αὐτῆς παρακαλέσαντας, οὐκ ἀπέγνω… ἀλλ’ ἀναισχυντεῖ καλὴν ἀναισχυντίαν καὶ ἀφεῖσα τὸ κράζειν πόρρωθεν, ἐγγὺς ἔρχεται</w:t>
      </w:r>
      <w:r w:rsidRPr="008149D1">
        <w:rPr>
          <w:szCs w:val="22"/>
        </w:rPr>
        <w:t xml:space="preserve"> (Ζιγαβηνός). Ενώ βρισκόταν όπισθεν της συνοδείας του Ιησού, ανακόπτει την πορεία του μετακινούμενη έμπροσθεν. Δε στέκεται όμως σε όρθια στάση, αλλά από σεβασμό, όπως σημειώνει ο ευαγγελιστής, γονυπετούσε,</w:t>
      </w:r>
      <w:r w:rsidRPr="008149D1">
        <w:rPr>
          <w:i/>
          <w:iCs/>
          <w:szCs w:val="22"/>
        </w:rPr>
        <w:t xml:space="preserve"> προσεκύνει</w:t>
      </w:r>
      <w:r w:rsidRPr="008149D1">
        <w:rPr>
          <w:szCs w:val="22"/>
        </w:rPr>
        <w:t xml:space="preserve"> σε χρόνο παρατατικό, προκειμένου να δηλωθεί το επίμονον και διαρκές της προσκυνήσεως που εξωτερικευόταν και με την κραυγή: </w:t>
      </w:r>
      <w:r w:rsidRPr="008149D1">
        <w:rPr>
          <w:i/>
          <w:iCs/>
          <w:szCs w:val="22"/>
        </w:rPr>
        <w:t>κύριε βοήθει.</w:t>
      </w:r>
      <w:r w:rsidRPr="008149D1">
        <w:rPr>
          <w:b/>
          <w:bCs/>
          <w:szCs w:val="22"/>
        </w:rPr>
        <w:t xml:space="preserve"> </w:t>
      </w:r>
      <w:r w:rsidRPr="008149D1">
        <w:rPr>
          <w:szCs w:val="22"/>
        </w:rPr>
        <w:t xml:space="preserve">Παρ’ όλα αυτά, ο Ιησούς κλιμακώνει ακόμη περαιτέρω την άρνησή του. Εκτρέπει την αδιαφορία σε προσβολή: </w:t>
      </w:r>
      <w:r w:rsidRPr="008149D1">
        <w:rPr>
          <w:i/>
          <w:iCs/>
          <w:szCs w:val="22"/>
        </w:rPr>
        <w:t>Οὐκ ἔστιν καλὸν λαβεῖν τὸν ἄρτον τῶν τέκνων καὶ βαλεῖν τοῖς κυναρίοις.</w:t>
      </w:r>
      <w:r w:rsidRPr="008149D1">
        <w:rPr>
          <w:szCs w:val="22"/>
        </w:rPr>
        <w:t xml:space="preserve"> Οι ευσεβείς Φαρισαίοι θεωρούσαν τους εαυτούς τους ως τα γνήσια εξ αίματος τέκνα του Αβραάμ, που θα απολαμβάνουν στα Έσχατα το τραπέζι του Θεού και θα τρώνε το άρτο των αγγέλων, το μάνα. Τους ειδωλολάτρες τους χαρακτήριζαν ως κύνες, αφού τρέφονταν με τα αίματα των ειδωλοθύτων. </w:t>
      </w:r>
      <w:r w:rsidRPr="008149D1">
        <w:rPr>
          <w:caps/>
          <w:szCs w:val="22"/>
        </w:rPr>
        <w:t>ο</w:t>
      </w:r>
      <w:r w:rsidRPr="008149D1">
        <w:rPr>
          <w:szCs w:val="22"/>
        </w:rPr>
        <w:t xml:space="preserve"> Ιησούς έντεχνα απαλύνει κάπως την ύβρη χρησιμοποιώντας το υποκοριστικό «κυνάριο», που σημαίνει τους οικοσίτους κύνες, και δίνει έτσι μια έμμεση λαβή στη γυναίκα να αναδείξει ακόμη περισσότερο την πίστη και την ταπείνωσή της.</w:t>
      </w:r>
      <w:r w:rsidRPr="008149D1">
        <w:rPr>
          <w:b/>
          <w:bCs/>
          <w:szCs w:val="22"/>
        </w:rPr>
        <w:t xml:space="preserve"> </w:t>
      </w:r>
    </w:p>
    <w:p w:rsidR="00776CDA" w:rsidRPr="008149D1" w:rsidRDefault="00776CDA" w:rsidP="00776CDA">
      <w:pPr>
        <w:autoSpaceDE w:val="0"/>
        <w:autoSpaceDN w:val="0"/>
        <w:adjustRightInd w:val="0"/>
        <w:rPr>
          <w:b/>
          <w:bCs/>
          <w:szCs w:val="22"/>
        </w:rPr>
      </w:pPr>
    </w:p>
    <w:p w:rsidR="00776CDA" w:rsidRPr="008149D1" w:rsidRDefault="00776CDA" w:rsidP="00776CDA">
      <w:pPr>
        <w:autoSpaceDE w:val="0"/>
        <w:autoSpaceDN w:val="0"/>
        <w:adjustRightInd w:val="0"/>
        <w:rPr>
          <w:szCs w:val="22"/>
        </w:rPr>
      </w:pPr>
      <w:r w:rsidRPr="008149D1">
        <w:rPr>
          <w:szCs w:val="22"/>
        </w:rPr>
        <w:t xml:space="preserve">Η </w:t>
      </w:r>
      <w:r w:rsidRPr="008149D1">
        <w:rPr>
          <w:caps/>
          <w:szCs w:val="22"/>
        </w:rPr>
        <w:t>χ</w:t>
      </w:r>
      <w:r w:rsidRPr="008149D1">
        <w:rPr>
          <w:szCs w:val="22"/>
        </w:rPr>
        <w:t xml:space="preserve">αναναία δεν πτοείται από την προσβολή του Κυρίου, αλλά αντίθετα λαμβάνει αφορμή από αυτήν προκειμένου να επιτείνει καταρχήν τον έπαινο προς τους Ιουδαίους αλλά και ταυτόχρονα να ελκύσει το έλεος του Ιησού για την κόρη της και όλα τα δαιμονισμένα έθνη: </w:t>
      </w:r>
      <w:r w:rsidRPr="008149D1">
        <w:rPr>
          <w:i/>
          <w:iCs/>
          <w:szCs w:val="22"/>
        </w:rPr>
        <w:t xml:space="preserve">αὐτὸς μὲν γὰρ τέκνα τοὺς Ἰουδαίους ἐκάλεσεν͵ αὐτὴ δὲ οὐκ ἠρκέσθη τούτοις͵ ἀλλὰ καὶ κυρίους ὠνόμασεν· τοσοῦτον οὐκ ἤλγησε </w:t>
      </w:r>
      <w:r w:rsidRPr="008149D1">
        <w:rPr>
          <w:i/>
          <w:iCs/>
          <w:szCs w:val="22"/>
        </w:rPr>
        <w:lastRenderedPageBreak/>
        <w:t>τοῖς ἑτέρων ἐγκωμίοις</w:t>
      </w:r>
      <w:r w:rsidRPr="008149D1">
        <w:rPr>
          <w:szCs w:val="22"/>
        </w:rPr>
        <w:t xml:space="preserve">. Χρησιμοποιώντας μάλιστα τη γυναικεία ευστροφία δεν αναφέρεται καν στις μπουκιές, αλλά στα </w:t>
      </w:r>
      <w:r w:rsidRPr="008149D1">
        <w:rPr>
          <w:b/>
          <w:bCs/>
          <w:i/>
          <w:iCs/>
          <w:szCs w:val="22"/>
        </w:rPr>
        <w:t>ψυχία</w:t>
      </w:r>
      <w:r w:rsidRPr="008149D1">
        <w:rPr>
          <w:i/>
          <w:iCs/>
          <w:szCs w:val="22"/>
        </w:rPr>
        <w:t xml:space="preserve"> τῶν πιπτόντων ἀπὸ τῆς τραπέζης τῶν κυρίων αὐτῶν.</w:t>
      </w:r>
      <w:r w:rsidRPr="008149D1">
        <w:rPr>
          <w:szCs w:val="22"/>
        </w:rPr>
        <w:t xml:space="preserve"> Ο Ιησούς πετώντας το προσωπείο του Φαρισαίου, ξεσπάει σε ένα εγκώμιο: </w:t>
      </w:r>
      <w:r w:rsidRPr="008149D1">
        <w:rPr>
          <w:i/>
          <w:iCs/>
          <w:szCs w:val="22"/>
        </w:rPr>
        <w:t>ὢ γύναι μεγάλη σου ἡ πίστις.</w:t>
      </w:r>
      <w:r w:rsidRPr="008149D1">
        <w:rPr>
          <w:szCs w:val="22"/>
        </w:rPr>
        <w:t xml:space="preserve"> Και κατόπιν «βασιλικώς», χωρίς προσευχή ή επίκληση του ονόματος του Πατέρα, χρησιμοποιεί την προστακτική που ανακαλεί τη δημιουργία του σύμπαντος, αλλά και «ανατρέπει» την τρίτη ικεσία της Κυριακής Προσευχής: </w:t>
      </w:r>
      <w:r w:rsidRPr="008149D1">
        <w:rPr>
          <w:i/>
          <w:iCs/>
          <w:szCs w:val="22"/>
        </w:rPr>
        <w:t>Γενηθήτω σοι ως θέλεις.</w:t>
      </w:r>
      <w:r w:rsidRPr="008149D1">
        <w:rPr>
          <w:szCs w:val="22"/>
        </w:rPr>
        <w:t xml:space="preserve"> Όπως και στην περίπτωση του εκατοντάρχου, έτσι και στην αντίστοιχη περίπτωση της Χαναναίας θεραπεύονται οι παίδες τους «εκ του μακρόθεν» για να λάβουν μαθήματα πίστης οι μέχρι τότε αθεράπευτοι δύσπιστοι παίδες του Ιησού που βρίσκονται εγγύς, οι μαθητές. Η πάλη της Χαναναίας δικαιώνει το άνοιγμα του Ιησού στα έθνη, άνοιγμα που επιχειρείται εν συνεχεία με τη θεραπεία του μογγιλάλου και τη διατροφή των 4.000 ακροατών του. Αυτή είναι η μοναδική περίπτωση που ο Ιησούς ηττάται στη ζωή του και μάλιστα από γυναίκα στην περιοχή όπου πιθανότατα ζούσε η Εκκλησία του Ματθαίου. Το όλο σκηνικό παραπέμπει στη </w:t>
      </w:r>
      <w:r w:rsidRPr="008149D1">
        <w:rPr>
          <w:i/>
          <w:iCs/>
          <w:szCs w:val="22"/>
        </w:rPr>
        <w:t>μεθόρια</w:t>
      </w:r>
      <w:r w:rsidRPr="008149D1">
        <w:rPr>
          <w:szCs w:val="22"/>
        </w:rPr>
        <w:t xml:space="preserve"> πάλη του κατεξοχήν Αγγέλου του Θεού με τον Ιακώβ, στη Φανουήλ, προτού ο τελευταίος διαβεί τον ποταμό Ιαβώκ και τα όρια της πατρίδος του Παλαιστίνης (Γεν.32,23-33,11). Ήταν μια δραματική πάλη μεταμεσονύκτια όπου ο Θεός άδραξε το δούλο του, που ήταν μόνος και γεμάτος αμφιβολίες για το μέλλον του, και τελικά ηττήθηκε από αυτόν, χαρίζοντάς του ως ευλογία το όνομα </w:t>
      </w:r>
      <w:r w:rsidRPr="008149D1">
        <w:rPr>
          <w:i/>
          <w:iCs/>
          <w:szCs w:val="22"/>
        </w:rPr>
        <w:t>Ισραήλ</w:t>
      </w:r>
      <w:r w:rsidRPr="008149D1">
        <w:rPr>
          <w:szCs w:val="22"/>
        </w:rPr>
        <w:t xml:space="preserve"> γιατί </w:t>
      </w:r>
      <w:r w:rsidRPr="008149D1">
        <w:rPr>
          <w:i/>
          <w:iCs/>
          <w:szCs w:val="22"/>
        </w:rPr>
        <w:t>αγωνίστηκε, πάλεψε με το Θεό και τους ανθρώπους και νίκησε</w:t>
      </w:r>
      <w:r w:rsidRPr="008149D1">
        <w:rPr>
          <w:szCs w:val="22"/>
        </w:rPr>
        <w:t xml:space="preserve"> (32,29). Το όνομα «Ισραήλ» δικαιωματικά πλέον ανήκει στη Χαναναία, που γεμάτη πίστη δράττει τον Ιησού και τον υποχρεώνει να εξορκίσει το διάβολο από τα «ακάθαρτα» έθνη και ιδίως τη νέα γενιά. Ανήκει σε όλους εκείνους που διαισθανόμενοι τη μικρότητά τους παραιτούνται από την αυτάρκεια και τον εφησυχασμό τους και μέσω της προσευχής προς τον Θεό παλεύουν μαζί του για «να σωθεί η ανθρωπότης».</w:t>
      </w:r>
    </w:p>
    <w:p w:rsidR="00776CDA" w:rsidRDefault="00776CDA">
      <w:pPr>
        <w:spacing w:after="200" w:line="276" w:lineRule="auto"/>
        <w:jc w:val="left"/>
        <w:rPr>
          <w:rFonts w:asciiTheme="majorHAnsi" w:eastAsiaTheme="majorEastAsia" w:hAnsiTheme="majorHAnsi" w:cstheme="majorBidi"/>
          <w:b/>
          <w:bCs/>
          <w:color w:val="365F91" w:themeColor="accent1" w:themeShade="BF"/>
          <w:sz w:val="28"/>
          <w:szCs w:val="28"/>
        </w:rPr>
      </w:pPr>
    </w:p>
    <w:p w:rsidR="00C10764" w:rsidRDefault="00263C32" w:rsidP="00263C32">
      <w:pPr>
        <w:pStyle w:val="1"/>
        <w:jc w:val="center"/>
      </w:pPr>
      <w:r>
        <w:t>Γ. ΠΑΡΑΒΟΛΗ ΚΑΙ ΔΕΙΠΝΟ</w:t>
      </w:r>
    </w:p>
    <w:p w:rsidR="00263C32" w:rsidRDefault="00263C32" w:rsidP="002676E8">
      <w:pPr>
        <w:rPr>
          <w:color w:val="auto"/>
        </w:rPr>
      </w:pPr>
    </w:p>
    <w:p w:rsidR="00263C32" w:rsidRPr="00866FE0" w:rsidRDefault="00263C32" w:rsidP="006A21B4">
      <w:pPr>
        <w:pStyle w:val="20"/>
        <w:rPr>
          <w:lang w:val="el-GR"/>
        </w:rPr>
      </w:pPr>
      <w:bookmarkStart w:id="6" w:name="_Toc396244936"/>
      <w:bookmarkStart w:id="7" w:name="_Toc449524184"/>
      <w:r w:rsidRPr="00866FE0">
        <w:rPr>
          <w:lang w:val="el-GR"/>
        </w:rPr>
        <w:t>Εισαγωγικά: Τι είναι παραβολή</w:t>
      </w:r>
      <w:r w:rsidRPr="00D1147A">
        <w:rPr>
          <w:rStyle w:val="a6"/>
          <w:b w:val="0"/>
          <w:i/>
        </w:rPr>
        <w:footnoteReference w:id="74"/>
      </w:r>
      <w:bookmarkEnd w:id="6"/>
      <w:bookmarkEnd w:id="7"/>
    </w:p>
    <w:p w:rsidR="00263C32" w:rsidRPr="00263C32" w:rsidRDefault="00263C32" w:rsidP="00E5169E">
      <w:pPr>
        <w:pStyle w:val="a9"/>
        <w:spacing w:after="200"/>
        <w:ind w:right="-2"/>
        <w:jc w:val="both"/>
        <w:rPr>
          <w:rFonts w:ascii="Palatino Linotype" w:hAnsi="Palatino Linotype"/>
          <w:lang w:val="el-GR"/>
        </w:rPr>
      </w:pPr>
      <w:r w:rsidRPr="00263C32">
        <w:rPr>
          <w:rFonts w:ascii="Palatino Linotype" w:hAnsi="Palatino Linotype"/>
          <w:caps/>
          <w:lang w:val="el-GR"/>
        </w:rPr>
        <w:t>ο</w:t>
      </w:r>
      <w:r w:rsidRPr="00263C32">
        <w:rPr>
          <w:rFonts w:ascii="Palatino Linotype" w:hAnsi="Palatino Linotype"/>
          <w:lang w:val="el-GR"/>
        </w:rPr>
        <w:t xml:space="preserve"> περιοδεύων Ιησούς, σε αντίθεση με τους ραββίνους της εποχής του, δε συνήθιζε να παραθέτει στις ομιλίες του σωρεία γραφικών χωρίων ή τσιτάτα της παράδοσης των Πατέρων (του ισραηλιτικού έθνους), προκειμένου να εντυπωσιάσει τον όχλο της Γαλιλαίας, όπως συνηθίζεται και κάποτε σήμερα στους θεολογικούς κύκλους των ημερών μας. Προτιμούσε να χρησιμοποιεί απλές </w:t>
      </w:r>
      <w:r w:rsidRPr="00263C32">
        <w:rPr>
          <w:rFonts w:ascii="Palatino Linotype" w:hAnsi="Palatino Linotype"/>
          <w:i/>
          <w:lang w:val="el-GR"/>
        </w:rPr>
        <w:t>εικον(ολογ)ικές διηγήσεις</w:t>
      </w:r>
      <w:r w:rsidRPr="00263C32">
        <w:rPr>
          <w:rFonts w:ascii="Palatino Linotype" w:hAnsi="Palatino Linotype"/>
          <w:lang w:val="el-GR"/>
        </w:rPr>
        <w:t>, τις γνωστές παραβολές (π.)</w:t>
      </w:r>
      <w:r w:rsidRPr="00704F00">
        <w:rPr>
          <w:rStyle w:val="a6"/>
          <w:rFonts w:ascii="Palatino Linotype" w:hAnsi="Palatino Linotype"/>
        </w:rPr>
        <w:footnoteReference w:id="75"/>
      </w:r>
      <w:r w:rsidRPr="00263C32">
        <w:rPr>
          <w:rFonts w:ascii="Palatino Linotype" w:hAnsi="Palatino Linotype"/>
          <w:lang w:val="el-GR"/>
        </w:rPr>
        <w:t xml:space="preserve">. Μάλιστα σύμφωνα με τον Μκ. 4, 33 (// Μτ. 13, 34) ο Ιησούς ομιλούσε </w:t>
      </w:r>
      <w:r w:rsidRPr="00263C32">
        <w:rPr>
          <w:rFonts w:ascii="Palatino Linotype" w:hAnsi="Palatino Linotype"/>
          <w:i/>
          <w:lang w:val="el-GR"/>
        </w:rPr>
        <w:t>μόνον</w:t>
      </w:r>
      <w:r w:rsidRPr="00263C32">
        <w:rPr>
          <w:rFonts w:ascii="Palatino Linotype" w:hAnsi="Palatino Linotype"/>
          <w:lang w:val="el-GR"/>
        </w:rPr>
        <w:t xml:space="preserve"> με παραβολές προκαλώντας το ακροατήριο είτε θετικά είτε αρνητικά. 104 (!) τέτοιες </w:t>
      </w:r>
      <w:r w:rsidRPr="00263C32">
        <w:rPr>
          <w:rFonts w:ascii="Palatino Linotype" w:hAnsi="Palatino Linotype"/>
          <w:lang w:val="el-GR"/>
        </w:rPr>
        <w:lastRenderedPageBreak/>
        <w:t>αφηγήσεις (αντί για 40 όπως ίσχυε μέχρι σήμερα) συγκεντρώθηκαν στην επίτομη συλλογή τους (</w:t>
      </w:r>
      <w:r w:rsidRPr="00704F00">
        <w:rPr>
          <w:rFonts w:ascii="Palatino Linotype" w:hAnsi="Palatino Linotype"/>
        </w:rPr>
        <w:t>Kompendium</w:t>
      </w:r>
      <w:r w:rsidRPr="00263C32">
        <w:rPr>
          <w:rFonts w:ascii="Palatino Linotype" w:hAnsi="Palatino Linotype"/>
          <w:lang w:val="el-GR"/>
        </w:rPr>
        <w:t xml:space="preserve">) που εκδόθηκε το 2007. Σε αυτήν (τη συλλογή) (α) δεν γίνεται πλέον η κλασική διάκριση μεταξύ παραβολής-παρομοίωσης-παραδειγματικής διήγησης-αλληγορίας, (β) περιλαμβάνονται οι μέχρι πρότινος και θεωρούμενες </w:t>
      </w:r>
      <w:r w:rsidRPr="00263C32">
        <w:rPr>
          <w:rFonts w:ascii="Palatino Linotype" w:hAnsi="Palatino Linotype"/>
          <w:i/>
          <w:lang w:val="el-GR"/>
        </w:rPr>
        <w:t>αλληγορικές αφηγήσεις-</w:t>
      </w:r>
      <w:r w:rsidRPr="00263C32">
        <w:rPr>
          <w:rFonts w:ascii="Palatino Linotype" w:hAnsi="Palatino Linotype"/>
          <w:lang w:val="el-GR"/>
        </w:rPr>
        <w:t xml:space="preserve"> παροιμίες του </w:t>
      </w:r>
      <w:r w:rsidRPr="00263C32">
        <w:rPr>
          <w:rFonts w:ascii="Palatino Linotype" w:hAnsi="Palatino Linotype"/>
          <w:i/>
          <w:lang w:val="el-GR"/>
        </w:rPr>
        <w:t>Κατά Ιωάννη</w:t>
      </w:r>
      <w:r w:rsidRPr="00263C32">
        <w:rPr>
          <w:rFonts w:ascii="Palatino Linotype" w:hAnsi="Palatino Linotype"/>
          <w:lang w:val="el-GR"/>
        </w:rPr>
        <w:t xml:space="preserve"> (Ιω. 10 [ποιμήν]. 12. 15 [άμπελος]. 16 [ωδίνες τοκετού]) μαζί με τα «αρχετυπικά» του λόγια (περί φωτός, λύχνου κ.ο.κ.) αλλά και (γ) αντίστοιχες ρήσεις του Ιησού που δεν σώζονται στα κανονικά Ευαγγέλια (άγραφα, απόκρυφο </w:t>
      </w:r>
      <w:r w:rsidRPr="00263C32">
        <w:rPr>
          <w:rFonts w:ascii="Palatino Linotype" w:hAnsi="Palatino Linotype"/>
          <w:i/>
          <w:lang w:val="el-GR"/>
        </w:rPr>
        <w:t>Ευαγγελίου του Θωμά)</w:t>
      </w:r>
      <w:r w:rsidRPr="00704F00">
        <w:rPr>
          <w:rStyle w:val="a6"/>
          <w:rFonts w:ascii="Palatino Linotype" w:hAnsi="Palatino Linotype"/>
        </w:rPr>
        <w:footnoteReference w:id="76"/>
      </w:r>
      <w:r w:rsidRPr="00263C32">
        <w:rPr>
          <w:rFonts w:ascii="Palatino Linotype" w:hAnsi="Palatino Linotype"/>
          <w:lang w:val="el-GR"/>
        </w:rPr>
        <w:t xml:space="preserve">. Πρόκειται για μια ανεκτίμητη </w:t>
      </w:r>
      <w:r w:rsidRPr="00263C32">
        <w:rPr>
          <w:rFonts w:ascii="Palatino Linotype" w:hAnsi="Palatino Linotype"/>
          <w:i/>
          <w:lang w:val="el-GR"/>
        </w:rPr>
        <w:t>γκαλερί εικόνων</w:t>
      </w:r>
      <w:r w:rsidRPr="00263C32">
        <w:rPr>
          <w:rFonts w:ascii="Palatino Linotype" w:hAnsi="Palatino Linotype"/>
          <w:lang w:val="el-GR"/>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πρό(σ)κληση της </w:t>
      </w:r>
      <w:r w:rsidRPr="00263C32">
        <w:rPr>
          <w:rFonts w:ascii="Palatino Linotype" w:hAnsi="Palatino Linotype"/>
          <w:i/>
          <w:lang w:val="el-GR"/>
        </w:rPr>
        <w:t>Βασιλείας</w:t>
      </w:r>
      <w:r w:rsidRPr="00263C32">
        <w:rPr>
          <w:rFonts w:ascii="Palatino Linotype" w:hAnsi="Palatino Linotype"/>
          <w:lang w:val="el-GR"/>
        </w:rPr>
        <w:t xml:space="preserve"> η οποία </w:t>
      </w:r>
      <w:r w:rsidRPr="00263C32">
        <w:rPr>
          <w:rFonts w:ascii="Palatino Linotype" w:hAnsi="Palatino Linotype"/>
          <w:i/>
          <w:lang w:val="el-GR"/>
        </w:rPr>
        <w:t>ήδη</w:t>
      </w:r>
      <w:r w:rsidRPr="00263C32">
        <w:rPr>
          <w:rFonts w:ascii="Palatino Linotype" w:hAnsi="Palatino Linotype"/>
          <w:lang w:val="el-GR"/>
        </w:rPr>
        <w:t xml:space="preserve"> ανέτειλε μέσα από τη δική Του παρουσία </w:t>
      </w:r>
      <w:r w:rsidRPr="00263C32">
        <w:rPr>
          <w:rFonts w:ascii="Palatino Linotype" w:hAnsi="Palatino Linotype"/>
          <w:i/>
          <w:lang w:val="el-GR"/>
        </w:rPr>
        <w:t>εδώ και τώρα</w:t>
      </w:r>
      <w:r w:rsidRPr="00263C32">
        <w:rPr>
          <w:rFonts w:ascii="Palatino Linotype" w:hAnsi="Palatino Linotype"/>
          <w:lang w:val="el-GR"/>
        </w:rPr>
        <w:t>!</w:t>
      </w:r>
      <w:r w:rsidRPr="00263C32">
        <w:rPr>
          <w:rFonts w:ascii="Palatino Linotype" w:hAnsi="Palatino Linotype"/>
          <w:i/>
          <w:lang w:val="el-GR"/>
        </w:rPr>
        <w:t xml:space="preserve"> </w:t>
      </w:r>
      <w:r w:rsidRPr="00263C32">
        <w:rPr>
          <w:rFonts w:ascii="Palatino Linotype" w:hAnsi="Palatino Linotype"/>
          <w:lang w:val="el-GR"/>
        </w:rPr>
        <w:t xml:space="preserve">Αλλά τι σημαίνει άραγε σήμερα ο όρος </w:t>
      </w:r>
      <w:r w:rsidRPr="00263C32">
        <w:rPr>
          <w:rFonts w:ascii="Palatino Linotype" w:hAnsi="Palatino Linotype"/>
          <w:i/>
          <w:lang w:val="el-GR"/>
        </w:rPr>
        <w:t xml:space="preserve">βασιλεία </w:t>
      </w:r>
      <w:r w:rsidRPr="00263C32">
        <w:rPr>
          <w:rFonts w:ascii="Palatino Linotype" w:hAnsi="Palatino Linotype"/>
          <w:lang w:val="el-GR"/>
        </w:rPr>
        <w:t>(</w:t>
      </w:r>
      <w:r w:rsidRPr="00263C32">
        <w:rPr>
          <w:rFonts w:ascii="Palatino Linotype" w:hAnsi="Palatino Linotype"/>
          <w:i/>
          <w:lang w:val="el-GR"/>
        </w:rPr>
        <w:t>ράιχ</w:t>
      </w:r>
      <w:r w:rsidRPr="00263C32">
        <w:rPr>
          <w:rFonts w:ascii="Palatino Linotype" w:hAnsi="Palatino Linotype"/>
          <w:lang w:val="el-GR"/>
        </w:rPr>
        <w:t xml:space="preserve"> στα γερμανικά ήδη από τον Λούθηρο [!])</w:t>
      </w:r>
      <w:r w:rsidRPr="00704F00">
        <w:rPr>
          <w:rStyle w:val="a6"/>
          <w:rFonts w:ascii="Palatino Linotype" w:hAnsi="Palatino Linotype"/>
        </w:rPr>
        <w:footnoteReference w:id="77"/>
      </w:r>
      <w:r w:rsidRPr="00263C32">
        <w:rPr>
          <w:rFonts w:ascii="Palatino Linotype" w:hAnsi="Palatino Linotype"/>
          <w:lang w:val="el-GR"/>
        </w:rPr>
        <w:t xml:space="preserve">; Δεν θα προτιμήσω την απόδοση με τους όρους </w:t>
      </w:r>
      <w:r w:rsidRPr="00263C32">
        <w:rPr>
          <w:rFonts w:ascii="Palatino Linotype" w:hAnsi="Palatino Linotype"/>
          <w:i/>
          <w:lang w:val="el-GR"/>
        </w:rPr>
        <w:t>χάρις/άκτιστο φως</w:t>
      </w:r>
      <w:r w:rsidRPr="00263C32">
        <w:rPr>
          <w:rFonts w:ascii="Palatino Linotype" w:hAnsi="Palatino Linotype"/>
          <w:lang w:val="el-GR"/>
        </w:rPr>
        <w:t xml:space="preserve"> της πατερικής γραμματείας αλλά τη διατύπωση: </w:t>
      </w:r>
      <w:r w:rsidRPr="00263C32">
        <w:rPr>
          <w:rFonts w:ascii="Palatino Linotype" w:hAnsi="Palatino Linotype"/>
          <w:i/>
          <w:lang w:val="el-GR"/>
        </w:rPr>
        <w:t>καινούργιος/δίκαιος κόσμος του Θεού</w:t>
      </w:r>
      <w:r w:rsidRPr="00263C32">
        <w:rPr>
          <w:rFonts w:ascii="Palatino Linotype" w:hAnsi="Palatino Linotype"/>
          <w:lang w:val="el-GR"/>
        </w:rPr>
        <w:t xml:space="preserve">. </w:t>
      </w:r>
    </w:p>
    <w:p w:rsidR="00263C32" w:rsidRPr="00263C32" w:rsidRDefault="00263C32" w:rsidP="00263C32">
      <w:pPr>
        <w:pStyle w:val="a9"/>
        <w:spacing w:after="200"/>
        <w:ind w:right="-2" w:firstLine="357"/>
        <w:jc w:val="both"/>
        <w:rPr>
          <w:rFonts w:ascii="Palatino Linotype" w:hAnsi="Palatino Linotype"/>
          <w:lang w:val="el-GR"/>
        </w:rPr>
      </w:pPr>
      <w:r w:rsidRPr="00263C32">
        <w:rPr>
          <w:rFonts w:ascii="Palatino Linotype" w:hAnsi="Palatino Linotype"/>
          <w:lang w:val="el-GR"/>
        </w:rPr>
        <w:t>Σημειωτέον ότι ήδη από τις αρχές του 20</w:t>
      </w:r>
      <w:r w:rsidRPr="00263C32">
        <w:rPr>
          <w:rFonts w:ascii="Palatino Linotype" w:hAnsi="Palatino Linotype"/>
          <w:vertAlign w:val="superscript"/>
          <w:lang w:val="el-GR"/>
        </w:rPr>
        <w:t>ου</w:t>
      </w:r>
      <w:r w:rsidRPr="00263C32">
        <w:rPr>
          <w:rFonts w:ascii="Palatino Linotype" w:hAnsi="Palatino Linotype"/>
          <w:lang w:val="el-GR"/>
        </w:rPr>
        <w:t xml:space="preserve"> αι. όταν αντί του Χριστού της Εκκλησίας αναζητείτο με αγωνία ο </w:t>
      </w:r>
      <w:r w:rsidRPr="00263C32">
        <w:rPr>
          <w:rFonts w:ascii="Palatino Linotype" w:hAnsi="Palatino Linotype"/>
          <w:i/>
          <w:lang w:val="el-GR"/>
        </w:rPr>
        <w:t>ιστορικός</w:t>
      </w:r>
      <w:r w:rsidRPr="00263C32">
        <w:rPr>
          <w:rFonts w:ascii="Palatino Linotype" w:hAnsi="Palatino Linotype"/>
          <w:lang w:val="el-GR"/>
        </w:rPr>
        <w:t xml:space="preserve"> Ιησούς, οι παραβολές θεωρούνταν ως </w:t>
      </w:r>
      <w:r w:rsidRPr="00263C32">
        <w:rPr>
          <w:rFonts w:ascii="Palatino Linotype" w:hAnsi="Palatino Linotype"/>
          <w:i/>
          <w:lang w:val="el-GR"/>
        </w:rPr>
        <w:t>απομαγνητοφωνήσεις</w:t>
      </w:r>
      <w:r w:rsidRPr="00263C32">
        <w:rPr>
          <w:rFonts w:ascii="Palatino Linotype" w:hAnsi="Palatino Linotype"/>
          <w:lang w:val="el-GR"/>
        </w:rPr>
        <w:t xml:space="preserve"> όπου μπορούσε κανείς αυθεντικότερα από οποιοδήποτε άλλο ευαγγελικό «μέσο» να ακούσει την ίδια τη φωνή του Λόγου (</w:t>
      </w:r>
      <w:r w:rsidRPr="00704F00">
        <w:rPr>
          <w:rFonts w:ascii="Palatino Linotype" w:hAnsi="Palatino Linotype"/>
        </w:rPr>
        <w:t>vox</w:t>
      </w:r>
      <w:r w:rsidRPr="00263C32">
        <w:rPr>
          <w:rFonts w:ascii="Palatino Linotype" w:hAnsi="Palatino Linotype"/>
          <w:lang w:val="el-GR"/>
        </w:rPr>
        <w:t xml:space="preserve"> </w:t>
      </w:r>
      <w:r w:rsidRPr="00704F00">
        <w:rPr>
          <w:rFonts w:ascii="Palatino Linotype" w:hAnsi="Palatino Linotype"/>
        </w:rPr>
        <w:t>ipsissima</w:t>
      </w:r>
      <w:r w:rsidRPr="00263C32">
        <w:rPr>
          <w:rFonts w:ascii="Palatino Linotype" w:hAnsi="Palatino Linotype"/>
          <w:lang w:val="el-GR"/>
        </w:rPr>
        <w:t>)</w:t>
      </w:r>
      <w:r w:rsidRPr="00704F00">
        <w:rPr>
          <w:rStyle w:val="a6"/>
          <w:rFonts w:ascii="Palatino Linotype" w:hAnsi="Palatino Linotype"/>
        </w:rPr>
        <w:footnoteReference w:id="78"/>
      </w:r>
      <w:r w:rsidRPr="00263C32">
        <w:rPr>
          <w:rFonts w:ascii="Palatino Linotype" w:hAnsi="Palatino Linotype"/>
          <w:lang w:val="el-GR"/>
        </w:rPr>
        <w:t>. 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Pr="00263C32">
        <w:rPr>
          <w:rFonts w:ascii="Palatino Linotype" w:hAnsi="Palatino Linotype"/>
          <w:i/>
          <w:lang w:val="el-GR"/>
        </w:rPr>
        <w:t>στήλωση</w:t>
      </w:r>
      <w:r w:rsidRPr="00263C32">
        <w:rPr>
          <w:rFonts w:ascii="Palatino Linotype" w:hAnsi="Palatino Linotype"/>
          <w:lang w:val="el-GR"/>
        </w:rPr>
        <w:t xml:space="preserve"> των εικόνων από την Ζ’ Οικουμενική Σύνοδο το 787 μ.Χ., με τις </w:t>
      </w:r>
      <w:r w:rsidRPr="00263C32">
        <w:rPr>
          <w:rFonts w:ascii="Palatino Linotype" w:hAnsi="Palatino Linotype"/>
          <w:i/>
          <w:lang w:val="el-GR"/>
        </w:rPr>
        <w:t>αφηγηματικές του μινιατούρες</w:t>
      </w:r>
      <w:r w:rsidRPr="00263C32">
        <w:rPr>
          <w:rFonts w:ascii="Palatino Linotype" w:hAnsi="Palatino Linotype"/>
          <w:lang w:val="el-GR"/>
        </w:rPr>
        <w:t xml:space="preserve"> (δηλ. τις παραβολές) είχε αποδείξει ότι τελικά ο ανθρώπινος λόγος για τον </w:t>
      </w:r>
      <w:r w:rsidRPr="00263C32">
        <w:rPr>
          <w:rFonts w:ascii="Palatino Linotype" w:hAnsi="Palatino Linotype"/>
          <w:i/>
          <w:lang w:val="el-GR"/>
        </w:rPr>
        <w:t>υπέρ</w:t>
      </w:r>
      <w:r w:rsidRPr="00263C32">
        <w:rPr>
          <w:rFonts w:ascii="Palatino Linotype" w:hAnsi="Palatino Linotype"/>
          <w:lang w:val="el-GR"/>
        </w:rPr>
        <w:t xml:space="preserve">λογο Θεό-Πατέρα δεν μπορεί να είναι «δογματικός» (με την έννοια των ορισμών) αλλά μόνον </w:t>
      </w:r>
      <w:r w:rsidRPr="00263C32">
        <w:rPr>
          <w:rFonts w:ascii="Palatino Linotype" w:hAnsi="Palatino Linotype"/>
          <w:i/>
          <w:lang w:val="el-GR"/>
        </w:rPr>
        <w:t>μεταφορικός</w:t>
      </w:r>
      <w:r w:rsidRPr="00263C32">
        <w:rPr>
          <w:rFonts w:ascii="Palatino Linotype" w:hAnsi="Palatino Linotype"/>
          <w:lang w:val="el-GR"/>
        </w:rPr>
        <w:t xml:space="preserve"> και πάντα εικονικός-ποιητικός/</w:t>
      </w:r>
      <w:r w:rsidRPr="00263C32">
        <w:rPr>
          <w:rFonts w:ascii="Palatino Linotype" w:hAnsi="Palatino Linotype"/>
          <w:i/>
          <w:lang w:val="el-GR"/>
        </w:rPr>
        <w:t>παραστατικός</w:t>
      </w:r>
      <w:r w:rsidRPr="00263C32">
        <w:rPr>
          <w:rFonts w:ascii="Palatino Linotype" w:hAnsi="Palatino Linotype"/>
          <w:lang w:val="el-GR"/>
        </w:rPr>
        <w:t xml:space="preserve"> (</w:t>
      </w:r>
      <w:r w:rsidRPr="00704F00">
        <w:rPr>
          <w:rStyle w:val="af"/>
          <w:rFonts w:ascii="Palatino Linotype" w:hAnsi="Palatino Linotype"/>
        </w:rPr>
        <w:t>performing</w:t>
      </w:r>
      <w:r w:rsidRPr="00263C32">
        <w:rPr>
          <w:rFonts w:ascii="Palatino Linotype" w:hAnsi="Palatino Linotype"/>
          <w:lang w:val="el-GR"/>
        </w:rPr>
        <w:t xml:space="preserve">). Η εικόνα (όρος που ανήκει και στο λεξιλόγιο του σύγχρονου </w:t>
      </w:r>
      <w:r w:rsidRPr="00704F00">
        <w:rPr>
          <w:rFonts w:ascii="Palatino Linotype" w:hAnsi="Palatino Linotype"/>
        </w:rPr>
        <w:t>management</w:t>
      </w:r>
      <w:r w:rsidRPr="00263C32">
        <w:rPr>
          <w:rFonts w:ascii="Palatino Linotype" w:hAnsi="Palatino Linotype"/>
          <w:lang w:val="el-GR"/>
        </w:rPr>
        <w:t xml:space="preserve">) δεν είναι μόνον «βίβλος αγραμμάτων». Ισούται με χίλιες λέξεις αφού ταυτόχρονα διεγείρει τον </w:t>
      </w:r>
      <w:r w:rsidRPr="00263C32">
        <w:rPr>
          <w:rFonts w:ascii="Palatino Linotype" w:hAnsi="Palatino Linotype"/>
          <w:i/>
          <w:lang w:val="el-GR"/>
        </w:rPr>
        <w:t>όλο</w:t>
      </w:r>
      <w:r w:rsidRPr="00263C32">
        <w:rPr>
          <w:rFonts w:ascii="Palatino Linotype" w:hAnsi="Palatino Linotype"/>
          <w:lang w:val="el-GR"/>
        </w:rPr>
        <w:t xml:space="preserve"> άνθρωπο (εγκέφαλο, συναισθήματα), όλα τα όργανα της </w:t>
      </w:r>
      <w:r w:rsidRPr="00263C32">
        <w:rPr>
          <w:rFonts w:ascii="Palatino Linotype" w:hAnsi="Palatino Linotype"/>
          <w:i/>
          <w:lang w:val="el-GR"/>
        </w:rPr>
        <w:t>γνώσης</w:t>
      </w:r>
      <w:r w:rsidRPr="00263C32">
        <w:rPr>
          <w:rFonts w:ascii="Palatino Linotype" w:hAnsi="Palatino Linotype"/>
          <w:lang w:val="el-GR"/>
        </w:rPr>
        <w:t xml:space="preserve"> ήτοι της αγάπης του Θεού (Μτ. 12, 28-34 κε.). </w:t>
      </w:r>
      <w:r w:rsidRPr="00263C32">
        <w:rPr>
          <w:rFonts w:ascii="Palatino Linotype" w:hAnsi="Palatino Linotype"/>
          <w:caps/>
          <w:lang w:val="el-GR"/>
        </w:rPr>
        <w:t>κ</w:t>
      </w:r>
      <w:r w:rsidRPr="00263C32">
        <w:rPr>
          <w:rFonts w:ascii="Palatino Linotype" w:hAnsi="Palatino Linotype"/>
          <w:lang w:val="el-GR"/>
        </w:rPr>
        <w:t>ατεξοχήν τον 21</w:t>
      </w:r>
      <w:r w:rsidRPr="00263C32">
        <w:rPr>
          <w:rFonts w:ascii="Palatino Linotype" w:hAnsi="Palatino Linotype"/>
          <w:vertAlign w:val="superscript"/>
          <w:lang w:val="el-GR"/>
        </w:rPr>
        <w:t>ο</w:t>
      </w:r>
      <w:r w:rsidRPr="00263C32">
        <w:rPr>
          <w:rFonts w:ascii="Palatino Linotype" w:hAnsi="Palatino Linotype"/>
          <w:lang w:val="el-GR"/>
        </w:rPr>
        <w:t xml:space="preserve"> αι. κατά τον οποίο και πάλι αναβιώνουν τα </w:t>
      </w:r>
      <w:r w:rsidRPr="00263C32">
        <w:rPr>
          <w:rFonts w:ascii="Palatino Linotype" w:hAnsi="Palatino Linotype"/>
          <w:lang w:val="el-GR"/>
        </w:rPr>
        <w:lastRenderedPageBreak/>
        <w:t>«ιερογλυφικά» ενώ και οι «ταμπέλες» λειτουργούν ρυθμιστικά, η «εικόνα» έχει αναχθεί σε «λογότυπο [</w:t>
      </w:r>
      <w:r w:rsidRPr="00704F00">
        <w:rPr>
          <w:rFonts w:ascii="Palatino Linotype" w:hAnsi="Palatino Linotype"/>
        </w:rPr>
        <w:t>Logo</w:t>
      </w:r>
      <w:r w:rsidRPr="00263C32">
        <w:rPr>
          <w:rFonts w:ascii="Palatino Linotype" w:hAnsi="Palatino Linotype"/>
          <w:lang w:val="el-GR"/>
        </w:rPr>
        <w:t xml:space="preserve">]» κατεξοχήν των εγγραμμάτων. Η </w:t>
      </w:r>
      <w:r w:rsidRPr="00263C32">
        <w:rPr>
          <w:rFonts w:ascii="Palatino Linotype" w:hAnsi="Palatino Linotype"/>
          <w:i/>
          <w:lang w:val="el-GR"/>
        </w:rPr>
        <w:t>μεταφορά</w:t>
      </w:r>
      <w:r w:rsidRPr="00263C32">
        <w:rPr>
          <w:rFonts w:ascii="Palatino Linotype" w:hAnsi="Palatino Linotype"/>
          <w:lang w:val="el-GR"/>
        </w:rPr>
        <w:t xml:space="preserve"> (Αριστοτέλης </w:t>
      </w:r>
      <w:r w:rsidRPr="00263C32">
        <w:rPr>
          <w:rFonts w:ascii="Palatino Linotype" w:hAnsi="Palatino Linotype"/>
          <w:i/>
          <w:lang w:val="el-GR"/>
        </w:rPr>
        <w:t>Ποιητ.</w:t>
      </w:r>
      <w:r w:rsidRPr="00263C32">
        <w:rPr>
          <w:rFonts w:ascii="Palatino Linotype" w:hAnsi="Palatino Linotype"/>
          <w:lang w:val="el-GR"/>
        </w:rPr>
        <w:t xml:space="preserve"> 21, 1457</w:t>
      </w:r>
      <w:r w:rsidRPr="00704F00">
        <w:rPr>
          <w:rFonts w:ascii="Palatino Linotype" w:hAnsi="Palatino Linotype"/>
        </w:rPr>
        <w:t>b</w:t>
      </w:r>
      <w:r w:rsidRPr="00263C32">
        <w:rPr>
          <w:rFonts w:ascii="Palatino Linotype" w:hAnsi="Palatino Linotype"/>
          <w:lang w:val="el-GR"/>
        </w:rPr>
        <w:t xml:space="preserve">) </w:t>
      </w:r>
      <w:r w:rsidRPr="00263C32">
        <w:rPr>
          <w:rFonts w:ascii="Palatino Linotype" w:hAnsi="Palatino Linotype"/>
          <w:i/>
          <w:lang w:val="el-GR"/>
        </w:rPr>
        <w:t>κατά τη σχέση της αναλογίας</w:t>
      </w:r>
      <w:r w:rsidRPr="00263C32">
        <w:rPr>
          <w:rFonts w:ascii="Palatino Linotype" w:hAnsi="Palatino Linotype"/>
          <w:lang w:val="el-GR"/>
        </w:rPr>
        <w:t xml:space="preserve"> λειτουργεί ως γέφυρα έκ</w:t>
      </w:r>
      <w:r w:rsidRPr="00263C32">
        <w:rPr>
          <w:rFonts w:ascii="Palatino Linotype" w:hAnsi="Palatino Linotype"/>
          <w:i/>
          <w:lang w:val="el-GR"/>
        </w:rPr>
        <w:t>στασης</w:t>
      </w:r>
      <w:r w:rsidRPr="00263C32">
        <w:rPr>
          <w:rFonts w:ascii="Palatino Linotype" w:hAnsi="Palatino Linotype"/>
          <w:lang w:val="el-GR"/>
        </w:rPr>
        <w:t xml:space="preserve">. Αυτό συμβαίνει διότι δεν είναι </w:t>
      </w:r>
      <w:r w:rsidRPr="00263C32">
        <w:rPr>
          <w:rFonts w:ascii="Palatino Linotype" w:hAnsi="Palatino Linotype"/>
          <w:i/>
          <w:lang w:val="el-GR"/>
        </w:rPr>
        <w:t xml:space="preserve">μονοσήμαντος </w:t>
      </w:r>
      <w:r w:rsidRPr="00263C32">
        <w:rPr>
          <w:rFonts w:ascii="Palatino Linotype" w:hAnsi="Palatino Linotype"/>
          <w:lang w:val="el-GR"/>
        </w:rPr>
        <w:t>λόγος καθώς δεν είναι η απλή λέξη που χαρακτηρίζει το υποκείμενο, αλλά το σημασιολογικό της φορτίο. Νοηματοδοτείται από τη διαδραστικότητα με τον ακροατή. Προκαλεί επι</w:t>
      </w:r>
      <w:r w:rsidRPr="00263C32">
        <w:rPr>
          <w:rFonts w:ascii="Palatino Linotype" w:hAnsi="Palatino Linotype"/>
          <w:i/>
          <w:lang w:val="el-GR"/>
        </w:rPr>
        <w:t>κοινωνία.</w:t>
      </w:r>
      <w:r w:rsidRPr="00263C32">
        <w:rPr>
          <w:rFonts w:ascii="Palatino Linotype" w:hAnsi="Palatino Linotype"/>
          <w:lang w:val="el-GR"/>
        </w:rPr>
        <w:t xml:space="preserve"> «Κλασικό» παράδειγμα μεταφοράς είναι η διατύπωση: ο </w:t>
      </w:r>
      <w:r w:rsidRPr="00263C32">
        <w:rPr>
          <w:rFonts w:ascii="Palatino Linotype" w:hAnsi="Palatino Linotype"/>
          <w:i/>
          <w:lang w:val="el-GR"/>
        </w:rPr>
        <w:t>Αχιλλέας είναι λιοντάρι</w:t>
      </w:r>
      <w:r w:rsidRPr="00704F00">
        <w:rPr>
          <w:rStyle w:val="a6"/>
          <w:rFonts w:ascii="Palatino Linotype" w:hAnsi="Palatino Linotype"/>
        </w:rPr>
        <w:footnoteReference w:id="79"/>
      </w:r>
      <w:r w:rsidRPr="00263C32">
        <w:rPr>
          <w:rFonts w:ascii="Palatino Linotype" w:hAnsi="Palatino Linotype"/>
          <w:lang w:val="el-GR"/>
        </w:rPr>
        <w:t xml:space="preserve">. Αυτή (η διατύπωση) μπορεί να σημαίνει ότι είναι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 </w:t>
      </w:r>
    </w:p>
    <w:p w:rsidR="00263C32" w:rsidRPr="00263C32" w:rsidRDefault="00263C32" w:rsidP="00263C32">
      <w:pPr>
        <w:pStyle w:val="a9"/>
        <w:spacing w:after="200"/>
        <w:ind w:right="-2" w:firstLine="357"/>
        <w:jc w:val="both"/>
        <w:rPr>
          <w:rFonts w:ascii="Palatino Linotype" w:hAnsi="Palatino Linotype"/>
          <w:lang w:val="el-GR"/>
        </w:rPr>
      </w:pPr>
      <w:r w:rsidRPr="00263C32">
        <w:rPr>
          <w:rFonts w:ascii="Palatino Linotype" w:hAnsi="Palatino Linotype"/>
          <w:lang w:val="el-GR"/>
        </w:rPr>
        <w:t>Οι παραβολές του Κυρίου περισσότερο από ό,τι συμβαίνει με τις αντίστοιχες ιουδαϊκές αφηγήσεις-</w:t>
      </w:r>
      <w:r w:rsidRPr="00704F00">
        <w:rPr>
          <w:rFonts w:ascii="Palatino Linotype" w:hAnsi="Palatino Linotype"/>
        </w:rPr>
        <w:t>maschal</w:t>
      </w:r>
      <w:r w:rsidRPr="00704F00">
        <w:rPr>
          <w:rStyle w:val="a6"/>
          <w:rFonts w:ascii="Palatino Linotype" w:hAnsi="Palatino Linotype"/>
        </w:rPr>
        <w:footnoteReference w:id="80"/>
      </w:r>
      <w:r w:rsidRPr="00263C32">
        <w:rPr>
          <w:rFonts w:ascii="Palatino Linotype" w:hAnsi="Palatino Linotype"/>
          <w:lang w:val="el-GR"/>
        </w:rPr>
        <w:t xml:space="preserve"> (α) έχουν αυτόνομο χαρακτήρα. Δεν χρησιμοποιούνται δηλ. ως συνοδευτικές διαφωτιστικές εικόνες ενός προβληματισμού ή μιας νομικής ερμηνείας (</w:t>
      </w:r>
      <w:r w:rsidRPr="00704F00">
        <w:rPr>
          <w:rFonts w:ascii="Palatino Linotype" w:hAnsi="Palatino Linotype"/>
          <w:i/>
        </w:rPr>
        <w:t>nimschal</w:t>
      </w:r>
      <w:r w:rsidRPr="00263C32">
        <w:rPr>
          <w:rFonts w:ascii="Palatino Linotype" w:hAnsi="Palatino Linotype"/>
          <w:i/>
          <w:lang w:val="el-GR"/>
        </w:rPr>
        <w:t xml:space="preserve"> </w:t>
      </w:r>
      <w:r w:rsidRPr="00263C32">
        <w:rPr>
          <w:rFonts w:ascii="Palatino Linotype" w:hAnsi="Palatino Linotype"/>
          <w:lang w:val="el-GR"/>
        </w:rPr>
        <w:t xml:space="preserve">[= θεωρία-επίπεδο της αποκάλυψης]), αλλά εκπέμπονται με τρόπο μοναδικό ως βιτρώ/διαφάνειες του καινούργιου κόσμου (της </w:t>
      </w:r>
      <w:r w:rsidRPr="00263C32">
        <w:rPr>
          <w:rFonts w:ascii="Palatino Linotype" w:hAnsi="Palatino Linotype"/>
          <w:spacing w:val="20"/>
          <w:lang w:val="el-GR"/>
        </w:rPr>
        <w:t>Βασιλείας)</w:t>
      </w:r>
      <w:r w:rsidRPr="00263C32">
        <w:rPr>
          <w:rFonts w:ascii="Palatino Linotype" w:hAnsi="Palatino Linotype"/>
          <w:lang w:val="el-GR"/>
        </w:rPr>
        <w:t xml:space="preserve"> που </w:t>
      </w:r>
      <w:r w:rsidRPr="00263C32">
        <w:rPr>
          <w:rFonts w:ascii="Palatino Linotype" w:hAnsi="Palatino Linotype"/>
          <w:i/>
          <w:lang w:val="el-GR"/>
        </w:rPr>
        <w:t xml:space="preserve">ήδη </w:t>
      </w:r>
      <w:r w:rsidRPr="00263C32">
        <w:rPr>
          <w:rFonts w:ascii="Palatino Linotype" w:hAnsi="Palatino Linotype"/>
          <w:lang w:val="el-GR"/>
        </w:rPr>
        <w:t xml:space="preserve">- </w:t>
      </w:r>
      <w:r w:rsidRPr="00263C32">
        <w:rPr>
          <w:rFonts w:ascii="Palatino Linotype" w:hAnsi="Palatino Linotype"/>
          <w:i/>
          <w:lang w:val="el-GR"/>
        </w:rPr>
        <w:t>εδώ και τώρα</w:t>
      </w:r>
      <w:r w:rsidRPr="00263C32">
        <w:rPr>
          <w:rFonts w:ascii="Palatino Linotype" w:hAnsi="Palatino Linotype"/>
          <w:lang w:val="el-GR"/>
        </w:rPr>
        <w:t xml:space="preserve"> ανατέλλει. (β) </w:t>
      </w:r>
      <w:r w:rsidRPr="00263C32">
        <w:rPr>
          <w:rFonts w:ascii="Palatino Linotype" w:hAnsi="Palatino Linotype"/>
          <w:caps/>
          <w:lang w:val="el-GR"/>
        </w:rPr>
        <w:t>μ</w:t>
      </w:r>
      <w:r w:rsidRPr="00263C32">
        <w:rPr>
          <w:rFonts w:ascii="Palatino Linotype" w:hAnsi="Palatino Linotype"/>
          <w:lang w:val="el-GR"/>
        </w:rPr>
        <w:t xml:space="preserve">άλιστα ο Ιησούς από την (κακόφημη) Ναζαρέτ δεν καταφεύγει σε ένα εξωραϊσμένο ρομαντικό, παραδεισένιο περιβάλλον για να </w:t>
      </w:r>
      <w:r w:rsidRPr="00263C32">
        <w:rPr>
          <w:rFonts w:ascii="Palatino Linotype" w:hAnsi="Palatino Linotype"/>
          <w:i/>
          <w:iCs/>
          <w:lang w:val="el-GR"/>
        </w:rPr>
        <w:t>σκηνοθετήσει</w:t>
      </w:r>
      <w:r w:rsidRPr="00263C32">
        <w:rPr>
          <w:rFonts w:ascii="Palatino Linotype" w:hAnsi="Palatino Linotype"/>
          <w:lang w:val="el-GR"/>
        </w:rPr>
        <w:t xml:space="preserve"> τον καινούργιο κόσμο του Θεού. Αντί του ραββινικού σεναρίου </w:t>
      </w:r>
      <w:r w:rsidRPr="00263C32">
        <w:rPr>
          <w:rFonts w:ascii="Palatino Linotype" w:hAnsi="Palatino Linotype"/>
          <w:i/>
          <w:lang w:val="el-GR"/>
        </w:rPr>
        <w:t>Βασιλεύς</w:t>
      </w:r>
      <w:r w:rsidRPr="00263C32">
        <w:rPr>
          <w:rFonts w:ascii="Palatino Linotype" w:hAnsi="Palatino Linotype"/>
          <w:lang w:val="el-GR"/>
        </w:rPr>
        <w:t xml:space="preserve"> (= Θεός) - </w:t>
      </w:r>
      <w:r w:rsidRPr="00263C32">
        <w:rPr>
          <w:rFonts w:ascii="Palatino Linotype" w:hAnsi="Palatino Linotype"/>
          <w:i/>
          <w:lang w:val="el-GR"/>
        </w:rPr>
        <w:t>δούλοι</w:t>
      </w:r>
      <w:r w:rsidRPr="00263C32">
        <w:rPr>
          <w:rFonts w:ascii="Palatino Linotype" w:hAnsi="Palatino Linotype"/>
          <w:lang w:val="el-GR"/>
        </w:rPr>
        <w:t xml:space="preserve"> (= πιστοί στην Τορά), ο Χριστός χρησιμοποιεί ως πρώτη ύλη την ασήμαντη, τη σκληρή, τετριμμένη αλλά και ενίοτε ανίερη για πολλούς τετριμμένη καθημερινότητα. Ένας ελάχιστος σπόρος από σινάπι, απογοήτευση από την κλιμακούμενη έλλειψη σοδειάς, απώλειες, αδικία, διασπασμένες οικογενειακές σχέσεις, η ιστορία του καθημερινού ανθρώπου αλλά και η φύση (αυτή η «αρχέγονη Βίβλος της ανθρώπινης οντότητας») γίνονται η πρώτη ύλη και ενίοτε τα «αρνητικά» φιλμ της ιστορίας/οικονομίας του Θεού. Αντίθετα προς τις σκιές του πλατωνικού σπηλαίου, διανοίγονται παράθυρα-κάτοπτρα για να εισέλθει στο τούνελ του κόσμου </w:t>
      </w:r>
      <w:r w:rsidRPr="00263C32">
        <w:rPr>
          <w:rFonts w:ascii="Palatino Linotype" w:hAnsi="Palatino Linotype"/>
          <w:i/>
          <w:lang w:val="el-GR"/>
        </w:rPr>
        <w:t xml:space="preserve">ο ήλιος της δικαιοσύνης </w:t>
      </w:r>
      <w:r w:rsidRPr="00263C32">
        <w:rPr>
          <w:rFonts w:ascii="Palatino Linotype" w:hAnsi="Palatino Linotype"/>
          <w:lang w:val="el-GR"/>
        </w:rPr>
        <w:t>(= της καλοσύνης)</w:t>
      </w:r>
      <w:r w:rsidRPr="00263C32">
        <w:rPr>
          <w:rFonts w:ascii="Palatino Linotype" w:hAnsi="Palatino Linotype"/>
          <w:i/>
          <w:lang w:val="el-GR"/>
        </w:rPr>
        <w:t xml:space="preserve"> ο νοητός</w:t>
      </w:r>
      <w:r w:rsidRPr="00263C32">
        <w:rPr>
          <w:rFonts w:ascii="Palatino Linotype" w:hAnsi="Palatino Linotype"/>
          <w:lang w:val="el-GR"/>
        </w:rPr>
        <w:t xml:space="preserve"> και αισθανθεί κάποιος την απίστευτη δυναμική και συνάμα την καταπληκτική εγγύτητα της βασιλείας/παρουσίας</w:t>
      </w:r>
      <w:r w:rsidRPr="00704F00">
        <w:rPr>
          <w:rStyle w:val="a6"/>
          <w:rFonts w:ascii="Palatino Linotype" w:hAnsi="Palatino Linotype"/>
        </w:rPr>
        <w:footnoteReference w:id="81"/>
      </w:r>
      <w:r w:rsidRPr="00263C32">
        <w:rPr>
          <w:rFonts w:ascii="Palatino Linotype" w:hAnsi="Palatino Linotype" w:cs="SKBaskervillPolUni"/>
          <w:lang w:val="el-GR"/>
        </w:rPr>
        <w:t xml:space="preserve">. </w:t>
      </w:r>
      <w:r w:rsidRPr="00263C32">
        <w:rPr>
          <w:rFonts w:ascii="Palatino Linotype" w:hAnsi="Palatino Linotype"/>
          <w:lang w:val="el-GR"/>
        </w:rPr>
        <w:t xml:space="preserve">Τελικά οι π. είναι τα </w:t>
      </w:r>
      <w:r w:rsidRPr="00263C32">
        <w:rPr>
          <w:rFonts w:ascii="Palatino Linotype" w:hAnsi="Palatino Linotype"/>
          <w:i/>
          <w:lang w:val="el-GR"/>
        </w:rPr>
        <w:t xml:space="preserve">κανάλια </w:t>
      </w:r>
      <w:r w:rsidRPr="00263C32">
        <w:rPr>
          <w:rFonts w:ascii="Palatino Linotype" w:hAnsi="Palatino Linotype"/>
          <w:lang w:val="el-GR"/>
        </w:rPr>
        <w:t>που αληθινά (α) «ταξιδεύουν»/</w:t>
      </w:r>
      <w:r w:rsidRPr="00263C32">
        <w:rPr>
          <w:rFonts w:ascii="Palatino Linotype" w:hAnsi="Palatino Linotype"/>
          <w:i/>
          <w:lang w:val="el-GR"/>
        </w:rPr>
        <w:t>μεταφέρουν</w:t>
      </w:r>
      <w:r w:rsidRPr="00263C32">
        <w:rPr>
          <w:rFonts w:ascii="Palatino Linotype" w:hAnsi="Palatino Linotype"/>
          <w:lang w:val="el-GR"/>
        </w:rPr>
        <w:t xml:space="preserve"> τον άνθρωπο να διακρίνει ακόμη και στις πιο ακάθαρτες ζώνες της καθημερινότητας την παρουσία ενός Θεού Πατέρα. (β) Ταυτόχρονα μετασχηματίζουν τη ζωή αφού ο δέκτης, έχοντας θεωρήσει τον Θεό του αλλιώς, αντιλαμβάνεται πλέον τη ζωή από το πρίσμα/την οπτική της αιωνιότητας και άρα με διαφορετική προοπτική- </w:t>
      </w:r>
      <w:r w:rsidRPr="00263C32">
        <w:rPr>
          <w:rFonts w:ascii="Palatino Linotype" w:hAnsi="Palatino Linotype"/>
          <w:i/>
          <w:lang w:val="el-GR"/>
        </w:rPr>
        <w:t>τηλε</w:t>
      </w:r>
      <w:r w:rsidRPr="00263C32">
        <w:rPr>
          <w:rFonts w:ascii="Palatino Linotype" w:hAnsi="Palatino Linotype"/>
          <w:lang w:val="el-GR"/>
        </w:rPr>
        <w:t>όραση (= βλέπω μακριά)</w:t>
      </w:r>
      <w:r w:rsidRPr="00704F00">
        <w:rPr>
          <w:rStyle w:val="a6"/>
          <w:rFonts w:ascii="Palatino Linotype" w:hAnsi="Palatino Linotype"/>
        </w:rPr>
        <w:footnoteReference w:id="82"/>
      </w:r>
      <w:r w:rsidRPr="00263C32">
        <w:rPr>
          <w:rFonts w:ascii="Palatino Linotype" w:hAnsi="Palatino Linotype"/>
          <w:lang w:val="el-GR"/>
        </w:rPr>
        <w:t xml:space="preserve">. Βεβαίως σύμφωνα με τον ίδιο τον Ι. Χριστό, </w:t>
      </w:r>
      <w:r w:rsidRPr="00263C32">
        <w:rPr>
          <w:rFonts w:ascii="Palatino Linotype" w:hAnsi="Palatino Linotype"/>
          <w:lang w:val="el-GR"/>
        </w:rPr>
        <w:lastRenderedPageBreak/>
        <w:t>αυτή η θέα των π. δεν προϋποθέτει καταρχήν οξυδερκή όραση αλλά την υπ</w:t>
      </w:r>
      <w:r w:rsidRPr="00263C32">
        <w:rPr>
          <w:rFonts w:ascii="Palatino Linotype" w:hAnsi="Palatino Linotype"/>
          <w:i/>
          <w:lang w:val="el-GR"/>
        </w:rPr>
        <w:t>ακοή</w:t>
      </w:r>
      <w:r w:rsidRPr="00263C32">
        <w:rPr>
          <w:rFonts w:ascii="Palatino Linotype" w:hAnsi="Palatino Linotype"/>
          <w:lang w:val="el-GR"/>
        </w:rPr>
        <w:t xml:space="preserve">, την ορθή λειτουργία της πλέον αρχέγονης και πολύτιμης για την Α.Γ. αίσθησης του βροτού που συνδέεται άρρηκτα και με τη λαλιά/το λόγο: </w:t>
      </w:r>
      <w:r w:rsidRPr="00263C32">
        <w:rPr>
          <w:rFonts w:ascii="Palatino Linotype" w:hAnsi="Palatino Linotype" w:cs="SBL Greek"/>
          <w:i/>
          <w:lang w:val="el-GR" w:bidi="he-IL"/>
        </w:rPr>
        <w:t>ὃς ἔχει ὦτα ἀκούειν ἀκουέτω</w:t>
      </w:r>
      <w:r w:rsidRPr="00263C32">
        <w:rPr>
          <w:rFonts w:ascii="Palatino Linotype" w:hAnsi="Palatino Linotype" w:cs="Arial"/>
          <w:lang w:val="el-GR" w:bidi="he-IL"/>
        </w:rPr>
        <w:t xml:space="preserve"> (4, 9</w:t>
      </w:r>
      <w:r w:rsidRPr="00263C32">
        <w:rPr>
          <w:rFonts w:ascii="Palatino Linotype" w:hAnsi="Palatino Linotype" w:cs="Arial"/>
          <w:vertAlign w:val="superscript"/>
          <w:lang w:val="el-GR" w:bidi="he-IL"/>
        </w:rPr>
        <w:t>.</w:t>
      </w:r>
      <w:r w:rsidRPr="00263C32">
        <w:rPr>
          <w:rFonts w:ascii="Palatino Linotype" w:hAnsi="Palatino Linotype" w:cs="Arial"/>
          <w:lang w:val="el-GR" w:bidi="he-IL"/>
        </w:rPr>
        <w:t xml:space="preserve"> πρβλ. Αποκ. 2-3)</w:t>
      </w:r>
      <w:r w:rsidRPr="00704F00">
        <w:rPr>
          <w:rStyle w:val="a6"/>
          <w:rFonts w:ascii="Palatino Linotype" w:hAnsi="Palatino Linotype" w:cs="Arial"/>
          <w:lang w:bidi="he-IL"/>
        </w:rPr>
        <w:footnoteReference w:id="83"/>
      </w:r>
      <w:r w:rsidRPr="00263C32">
        <w:rPr>
          <w:rFonts w:ascii="Palatino Linotype" w:hAnsi="Palatino Linotype" w:cs="Arial"/>
          <w:lang w:val="el-GR" w:bidi="he-IL"/>
        </w:rPr>
        <w:t xml:space="preserve">. Ας σημειωθεί ότι και στον αιώνα που μόλις πέρασε, χαρισματικές μορφές (όπως ο άγ. Πορφύριος και ο πατήρ Παΐσιος) χρησιμοποιούσαν εικόνες καθημερινές (ακόμη και τα λάδια της μηχανής) για να μεταμορφώσουν το νου και την ύπαρξη των ανθρώπων. Ιδίως ο πρώτος σε πολλές περιπτώσεις συμβούλευε ανθρώπους να αφιερώνουν χρόνο προκειμένου να μυσταγωγούνται στη σωτήρια (κατά το Ντοστογιέφσκυ) ομορφιά της φύσης επιβραδύνοντας τους βάρβαρους ρυθμούς της ρουτίνας. Πολλές διαφημίσεις έχουν «θεολογικότατο» περιεχόμενο (πρβλ. </w:t>
      </w:r>
      <w:r w:rsidRPr="00263C32">
        <w:rPr>
          <w:rFonts w:ascii="Palatino Linotype" w:hAnsi="Palatino Linotype" w:cs="Arial"/>
          <w:i/>
          <w:lang w:val="el-GR" w:bidi="he-IL"/>
        </w:rPr>
        <w:t>Σε ξεδιψά</w:t>
      </w:r>
      <w:r w:rsidRPr="00263C32">
        <w:rPr>
          <w:rFonts w:ascii="Palatino Linotype" w:hAnsi="Palatino Linotype" w:cs="Arial"/>
          <w:lang w:val="el-GR" w:bidi="he-IL"/>
        </w:rPr>
        <w:t xml:space="preserve"> ενός ποτού-σύμβολου που τελικά σε κάνει «εξαρτημένο») αφού δονούν βαθιές ανάγκες της ύπαρξης και μπορούν να αξιοποιηθούν ως αφόρμηση για ανα</w:t>
      </w:r>
      <w:r w:rsidRPr="00263C32">
        <w:rPr>
          <w:rFonts w:ascii="Palatino Linotype" w:hAnsi="Palatino Linotype" w:cs="Arial"/>
          <w:i/>
          <w:lang w:val="el-GR" w:bidi="he-IL"/>
        </w:rPr>
        <w:t>κάλυψη</w:t>
      </w:r>
      <w:r w:rsidRPr="00263C32">
        <w:rPr>
          <w:rFonts w:ascii="Palatino Linotype" w:hAnsi="Palatino Linotype" w:cs="Arial"/>
          <w:lang w:val="el-GR" w:bidi="he-IL"/>
        </w:rPr>
        <w:t xml:space="preserve"> της Βασιλείας.</w:t>
      </w:r>
    </w:p>
    <w:p w:rsidR="00263C32" w:rsidRPr="00263C32" w:rsidRDefault="00263C32" w:rsidP="00263C32">
      <w:pPr>
        <w:pStyle w:val="a9"/>
        <w:spacing w:after="200"/>
        <w:ind w:right="-2" w:firstLine="357"/>
        <w:jc w:val="both"/>
        <w:rPr>
          <w:rFonts w:ascii="Palatino Linotype" w:hAnsi="Palatino Linotype"/>
          <w:lang w:val="el-GR"/>
        </w:rPr>
      </w:pPr>
      <w:r w:rsidRPr="00263C32">
        <w:rPr>
          <w:rFonts w:ascii="Palatino Linotype" w:hAnsi="Palatino Linotype"/>
          <w:lang w:val="el-GR"/>
        </w:rPr>
        <w:t>Προκειμένου να επεξεργαστεί κάποιος μια παραβολή, εκτός από τα γυμνασμένα αφτιά</w:t>
      </w:r>
      <w:r w:rsidRPr="00704F00">
        <w:rPr>
          <w:rStyle w:val="a6"/>
          <w:rFonts w:ascii="Palatino Linotype" w:hAnsi="Palatino Linotype"/>
        </w:rPr>
        <w:footnoteReference w:id="84"/>
      </w:r>
      <w:r w:rsidRPr="00263C32">
        <w:rPr>
          <w:rFonts w:ascii="Palatino Linotype" w:hAnsi="Palatino Linotype"/>
          <w:lang w:val="el-GR"/>
        </w:rPr>
        <w:t xml:space="preserve">, καταρχάς οφείλει να αποκρυπτογραφήσει τη δυναμική του συμβάντος λαμβάνοντας υπόψη τον τόπο, χρόνο, τους πρωταγωνιστές. Έτσι (α) πρέπει να </w:t>
      </w:r>
      <w:r w:rsidRPr="00263C32">
        <w:rPr>
          <w:rFonts w:ascii="Palatino Linotype" w:hAnsi="Palatino Linotype"/>
          <w:i/>
          <w:lang w:val="el-GR"/>
        </w:rPr>
        <w:t>μεταφερθεί</w:t>
      </w:r>
      <w:r w:rsidRPr="00263C32">
        <w:rPr>
          <w:rFonts w:ascii="Palatino Linotype" w:hAnsi="Palatino Linotype"/>
          <w:lang w:val="el-GR"/>
        </w:rPr>
        <w:t xml:space="preserve"> στις κοινωνικοοικονομικές συνθήκες που επικρατούσαν στην πάντα εξωτική αλλά επικίνδυνη Ανατολή και μάλιστα της εποχή του Ι. Χριστού. (β) Οφείλει να εξετάσει το συμβάν στη συνάφειά του (μέσα στο κείμενο-υφαντό του Ευαγγελίου). (γ) Πρέπει να εξιχνιάσει τον αντίκτυπο που είχε στους ακροατές που είχαν ιδιαίτερη σχέση με την φύση τότε αλλά και διαχρονικά. </w:t>
      </w:r>
    </w:p>
    <w:p w:rsidR="00263C32" w:rsidRPr="00D1147A" w:rsidRDefault="00263C32" w:rsidP="00263C32">
      <w:pPr>
        <w:pStyle w:val="4"/>
        <w:spacing w:before="0" w:after="200"/>
        <w:ind w:right="-2"/>
      </w:pPr>
      <w:bookmarkStart w:id="8" w:name="_Toc449524185"/>
      <w:bookmarkStart w:id="9" w:name="_Toc396244937"/>
      <w:r w:rsidRPr="00D1147A">
        <w:t>Α. Τι σημαίνει κάθομαι-ανακλίνομαι στο τραπέζι μαζί με άλλους</w:t>
      </w:r>
      <w:bookmarkEnd w:id="8"/>
      <w:r w:rsidRPr="00D1147A">
        <w:t xml:space="preserve"> </w:t>
      </w:r>
      <w:bookmarkEnd w:id="9"/>
    </w:p>
    <w:p w:rsidR="00263C32" w:rsidRPr="00D1147A" w:rsidRDefault="00263C32" w:rsidP="00263C32">
      <w:pPr>
        <w:spacing w:after="200"/>
        <w:ind w:right="-2" w:firstLine="357"/>
      </w:pPr>
      <w:r w:rsidRPr="00D1147A">
        <w:t xml:space="preserve">Μετά από τη νεωτερική εποχή της κυριαρχίας του </w:t>
      </w:r>
      <w:r w:rsidRPr="00D1147A">
        <w:rPr>
          <w:lang w:val="en-US"/>
        </w:rPr>
        <w:t>Fast</w:t>
      </w:r>
      <w:r w:rsidRPr="00D1147A">
        <w:t xml:space="preserve"> </w:t>
      </w:r>
      <w:r w:rsidRPr="00D1147A">
        <w:rPr>
          <w:lang w:val="en-US"/>
        </w:rPr>
        <w:t>Food</w:t>
      </w:r>
      <w:r w:rsidRPr="00D1147A">
        <w:t xml:space="preserve">/ ταχυφαγείου (που δεν επικράτησε μόνο στη διατροφή αλλά και σε άλλες «ιερές πτυχές» του βίου), το 90% οικογενειών σήμερα στη </w:t>
      </w:r>
      <w:r w:rsidRPr="00D1147A">
        <w:lastRenderedPageBreak/>
        <w:t xml:space="preserve">Γερμανία θεωρούν ότι το τραπέζι και η θαλπωρή του σφυρηλατούν δεσμούς και συσπειρώνουν τα μέλη τους. Αξία δεν δίνεται πλέον μόνο στο </w:t>
      </w:r>
      <w:r w:rsidRPr="00D1147A">
        <w:rPr>
          <w:i/>
        </w:rPr>
        <w:t>slow food</w:t>
      </w:r>
      <w:r w:rsidRPr="00D1147A">
        <w:rPr>
          <w:rStyle w:val="a6"/>
        </w:rPr>
        <w:footnoteReference w:id="85"/>
      </w:r>
      <w:r w:rsidRPr="00D1147A">
        <w:rPr>
          <w:i/>
        </w:rPr>
        <w:t xml:space="preserve"> </w:t>
      </w:r>
      <w:r w:rsidRPr="00D1147A">
        <w:t xml:space="preserve">αλλά και στο </w:t>
      </w:r>
      <w:r w:rsidRPr="00D1147A">
        <w:rPr>
          <w:b/>
          <w:i/>
        </w:rPr>
        <w:t>κοινό</w:t>
      </w:r>
      <w:r w:rsidRPr="00D1147A">
        <w:t xml:space="preserve"> τραπέζι </w:t>
      </w:r>
      <w:r w:rsidRPr="00D1147A">
        <w:rPr>
          <w:b/>
        </w:rPr>
        <w:t>της Κυριακής</w:t>
      </w:r>
      <w:r w:rsidRPr="00D1147A">
        <w:t xml:space="preserve"> ενώ νεανικές συντροφιές αναβιώνουν τον έρανο, τις πρασιές, τα συμπόσια</w:t>
      </w:r>
      <w:r w:rsidRPr="00D1147A">
        <w:rPr>
          <w:rStyle w:val="a6"/>
        </w:rPr>
        <w:footnoteReference w:id="86"/>
      </w:r>
      <w:r w:rsidRPr="00D1147A">
        <w:t>. Εκπομπές με θέμα την αισθητική, διατροφική και κοινωνική αξία του μαγειρευτού φαγητού έχουν κατακλύσει τη μικρή οθόνη. Γιατί άραγε είναι τόσο πολύτιμο σήμερα το τραπέζι στην κορεσμένη ανθρώπινη ύπαρξη;</w:t>
      </w:r>
    </w:p>
    <w:p w:rsidR="00263C32" w:rsidRPr="00D1147A" w:rsidRDefault="00263C32" w:rsidP="00A11C34">
      <w:pPr>
        <w:pStyle w:val="a5"/>
        <w:numPr>
          <w:ilvl w:val="0"/>
          <w:numId w:val="18"/>
        </w:numPr>
        <w:spacing w:after="200"/>
        <w:ind w:left="0" w:right="-2" w:firstLine="357"/>
        <w:rPr>
          <w:sz w:val="24"/>
          <w:szCs w:val="24"/>
        </w:rPr>
      </w:pPr>
      <w:r w:rsidRPr="00D1147A">
        <w:rPr>
          <w:sz w:val="24"/>
          <w:szCs w:val="24"/>
        </w:rPr>
        <w:t xml:space="preserve"> «Είσαι ό,τι τρως» διακήρυξε ο </w:t>
      </w:r>
      <w:r w:rsidRPr="00D1147A">
        <w:rPr>
          <w:sz w:val="24"/>
          <w:szCs w:val="24"/>
          <w:lang w:val="de-DE"/>
        </w:rPr>
        <w:t>Ludwig</w:t>
      </w:r>
      <w:r w:rsidRPr="00D1147A">
        <w:rPr>
          <w:sz w:val="24"/>
          <w:szCs w:val="24"/>
        </w:rPr>
        <w:t xml:space="preserve"> </w:t>
      </w:r>
      <w:r w:rsidRPr="00D1147A">
        <w:rPr>
          <w:sz w:val="24"/>
          <w:szCs w:val="24"/>
          <w:lang w:val="de-DE"/>
        </w:rPr>
        <w:t>Feuerbach</w:t>
      </w:r>
      <w:r w:rsidRPr="00D1147A">
        <w:rPr>
          <w:sz w:val="24"/>
          <w:szCs w:val="24"/>
        </w:rPr>
        <w:t xml:space="preserve"> (1804-1872) κάνοντας ένα λογοπαίγνιο αφού στη γερμανική το </w:t>
      </w:r>
      <w:r w:rsidRPr="00D1147A">
        <w:rPr>
          <w:i/>
          <w:sz w:val="24"/>
          <w:szCs w:val="24"/>
        </w:rPr>
        <w:t>είναι</w:t>
      </w:r>
      <w:r w:rsidRPr="00D1147A">
        <w:rPr>
          <w:sz w:val="24"/>
          <w:szCs w:val="24"/>
        </w:rPr>
        <w:t xml:space="preserve"> και το </w:t>
      </w:r>
      <w:r w:rsidRPr="00D1147A">
        <w:rPr>
          <w:i/>
          <w:sz w:val="24"/>
          <w:szCs w:val="24"/>
        </w:rPr>
        <w:t xml:space="preserve">εσθίειν </w:t>
      </w:r>
      <w:r w:rsidRPr="00D1147A">
        <w:rPr>
          <w:sz w:val="24"/>
          <w:szCs w:val="24"/>
        </w:rPr>
        <w:t>είναι ομόηχα (</w:t>
      </w:r>
      <w:r w:rsidRPr="00D1147A">
        <w:rPr>
          <w:i/>
          <w:sz w:val="24"/>
          <w:szCs w:val="24"/>
          <w:lang w:val="de-DE"/>
        </w:rPr>
        <w:t>Du</w:t>
      </w:r>
      <w:r w:rsidRPr="00D1147A">
        <w:rPr>
          <w:i/>
          <w:sz w:val="24"/>
          <w:szCs w:val="24"/>
        </w:rPr>
        <w:t xml:space="preserve"> </w:t>
      </w:r>
      <w:r w:rsidRPr="00D1147A">
        <w:rPr>
          <w:b/>
          <w:i/>
          <w:sz w:val="24"/>
          <w:szCs w:val="24"/>
          <w:lang w:val="de-DE"/>
        </w:rPr>
        <w:t>bist</w:t>
      </w:r>
      <w:r w:rsidRPr="00D1147A">
        <w:rPr>
          <w:i/>
          <w:sz w:val="24"/>
          <w:szCs w:val="24"/>
        </w:rPr>
        <w:t xml:space="preserve"> </w:t>
      </w:r>
      <w:r w:rsidRPr="00D1147A">
        <w:rPr>
          <w:i/>
          <w:sz w:val="24"/>
          <w:szCs w:val="24"/>
          <w:lang w:val="de-DE"/>
        </w:rPr>
        <w:t>was</w:t>
      </w:r>
      <w:r w:rsidRPr="00D1147A">
        <w:rPr>
          <w:i/>
          <w:sz w:val="24"/>
          <w:szCs w:val="24"/>
        </w:rPr>
        <w:t xml:space="preserve"> </w:t>
      </w:r>
      <w:r w:rsidRPr="00D1147A">
        <w:rPr>
          <w:i/>
          <w:sz w:val="24"/>
          <w:szCs w:val="24"/>
          <w:lang w:val="de-DE"/>
        </w:rPr>
        <w:t>du</w:t>
      </w:r>
      <w:r w:rsidRPr="00D1147A">
        <w:rPr>
          <w:i/>
          <w:sz w:val="24"/>
          <w:szCs w:val="24"/>
        </w:rPr>
        <w:t xml:space="preserve"> </w:t>
      </w:r>
      <w:r w:rsidRPr="00D1147A">
        <w:rPr>
          <w:b/>
          <w:i/>
          <w:sz w:val="24"/>
          <w:szCs w:val="24"/>
          <w:lang w:val="de-DE"/>
        </w:rPr>
        <w:t>isst</w:t>
      </w:r>
      <w:r w:rsidRPr="00D1147A">
        <w:rPr>
          <w:sz w:val="24"/>
          <w:szCs w:val="24"/>
        </w:rPr>
        <w:t xml:space="preserve">). Σύμφωνα με κάποιους ανθρωπολόγους, ένα από τα στοιχεία που διαφοροποίησε τους πρωτόγονους ανθρώπους από τους πιθήκους δεν ήταν ούτε η όρθια στάση ούτε τα εργαλεία αλλά η διατροφή. Δεν ήταν </w:t>
      </w:r>
      <w:r w:rsidRPr="00D1147A">
        <w:rPr>
          <w:b/>
          <w:sz w:val="24"/>
          <w:szCs w:val="24"/>
        </w:rPr>
        <w:t>μόνον</w:t>
      </w:r>
      <w:r w:rsidRPr="00D1147A">
        <w:rPr>
          <w:sz w:val="24"/>
          <w:szCs w:val="24"/>
        </w:rPr>
        <w:t xml:space="preserve"> το ότι οι πρόγονοί μας έτρωγαν κατόπιν </w:t>
      </w:r>
      <w:r w:rsidRPr="00D1147A">
        <w:rPr>
          <w:i/>
          <w:sz w:val="24"/>
          <w:szCs w:val="24"/>
        </w:rPr>
        <w:t>ψησίματος</w:t>
      </w:r>
      <w:r w:rsidRPr="00D1147A">
        <w:rPr>
          <w:sz w:val="24"/>
          <w:szCs w:val="24"/>
        </w:rPr>
        <w:t xml:space="preserve"> (&lt; ἕψω= ψήνω, βράζω</w:t>
      </w:r>
      <w:r w:rsidRPr="00D1147A">
        <w:rPr>
          <w:sz w:val="24"/>
          <w:szCs w:val="24"/>
          <w:vertAlign w:val="superscript"/>
        </w:rPr>
        <w:t>.</w:t>
      </w:r>
      <w:r w:rsidRPr="00D1147A">
        <w:rPr>
          <w:sz w:val="24"/>
          <w:szCs w:val="24"/>
        </w:rPr>
        <w:t xml:space="preserve"> ήδη μυκην.). Αυτό όντως ανέπτυξε τον εγκέφαλό τους και βοήθησε τον </w:t>
      </w:r>
      <w:r w:rsidRPr="00D1147A">
        <w:rPr>
          <w:b/>
          <w:sz w:val="24"/>
          <w:szCs w:val="24"/>
          <w:lang w:val="en-US"/>
        </w:rPr>
        <w:t>Homo</w:t>
      </w:r>
      <w:r w:rsidRPr="00D1147A">
        <w:rPr>
          <w:b/>
          <w:sz w:val="24"/>
          <w:szCs w:val="24"/>
        </w:rPr>
        <w:t xml:space="preserve"> </w:t>
      </w:r>
      <w:r w:rsidRPr="00D1147A">
        <w:rPr>
          <w:b/>
          <w:sz w:val="24"/>
          <w:szCs w:val="24"/>
          <w:lang w:val="en-US"/>
        </w:rPr>
        <w:t>erectus</w:t>
      </w:r>
      <w:r w:rsidRPr="00D1147A">
        <w:rPr>
          <w:b/>
          <w:sz w:val="24"/>
          <w:szCs w:val="24"/>
        </w:rPr>
        <w:t xml:space="preserve"> </w:t>
      </w:r>
      <w:r w:rsidRPr="00D1147A">
        <w:rPr>
          <w:sz w:val="24"/>
          <w:szCs w:val="24"/>
        </w:rPr>
        <w:t xml:space="preserve">να γίνει </w:t>
      </w:r>
      <w:r w:rsidRPr="00D1147A">
        <w:rPr>
          <w:b/>
          <w:i/>
          <w:sz w:val="24"/>
          <w:szCs w:val="24"/>
          <w:lang w:val="en-US"/>
        </w:rPr>
        <w:t>sapiens</w:t>
      </w:r>
      <w:r w:rsidRPr="00D1147A">
        <w:rPr>
          <w:sz w:val="24"/>
          <w:szCs w:val="24"/>
        </w:rPr>
        <w:t xml:space="preserve"> (= σοφός) αφού η ωμή τροφή δεν παρέχει σε αυτόν (στον εγκέφαλο) άφθονες θερμίδες για να λειτουργήσει ικανοποιητικά</w:t>
      </w:r>
      <w:r w:rsidRPr="00D1147A">
        <w:rPr>
          <w:rStyle w:val="a6"/>
          <w:sz w:val="24"/>
          <w:szCs w:val="24"/>
        </w:rPr>
        <w:footnoteReference w:id="87"/>
      </w:r>
      <w:r w:rsidRPr="00D1147A">
        <w:rPr>
          <w:sz w:val="24"/>
          <w:szCs w:val="24"/>
        </w:rPr>
        <w:t xml:space="preserve">. Δεν είναι </w:t>
      </w:r>
      <w:r w:rsidRPr="00D1147A">
        <w:rPr>
          <w:b/>
          <w:sz w:val="24"/>
          <w:szCs w:val="24"/>
        </w:rPr>
        <w:t xml:space="preserve">μόνον </w:t>
      </w:r>
      <w:r w:rsidRPr="00D1147A">
        <w:rPr>
          <w:sz w:val="24"/>
          <w:szCs w:val="24"/>
        </w:rPr>
        <w:t xml:space="preserve">το γεγονός ότι η προμήθεια, η ετοιμασία αλλά και η βρώση της τροφής κινητοποιούσε και ικανοποιεί όλες τις αισθήσεις </w:t>
      </w:r>
      <w:r w:rsidRPr="00D1147A">
        <w:rPr>
          <w:b/>
          <w:sz w:val="24"/>
          <w:szCs w:val="24"/>
        </w:rPr>
        <w:t xml:space="preserve">αποδομώντας </w:t>
      </w:r>
      <w:r w:rsidRPr="00D1147A">
        <w:rPr>
          <w:sz w:val="24"/>
          <w:szCs w:val="24"/>
        </w:rPr>
        <w:t>ήδη με τον θηλασμό την αγωνία του θανάτου</w:t>
      </w:r>
      <w:r w:rsidRPr="00D1147A">
        <w:rPr>
          <w:rStyle w:val="a6"/>
          <w:sz w:val="24"/>
          <w:szCs w:val="24"/>
          <w:lang w:val="de-DE"/>
        </w:rPr>
        <w:footnoteReference w:id="88"/>
      </w:r>
      <w:r w:rsidRPr="00D1147A">
        <w:rPr>
          <w:sz w:val="24"/>
          <w:szCs w:val="24"/>
        </w:rPr>
        <w:t>. Άλλωστε, σύμφωνα με τον Αριστοτέλη, από τις πέντε αισθήσεις η γεύση είναι η βασική προϋπόθεση για την ηρεμία της ψυχής (</w:t>
      </w:r>
      <w:r w:rsidRPr="00D1147A">
        <w:rPr>
          <w:i/>
          <w:sz w:val="24"/>
          <w:szCs w:val="24"/>
        </w:rPr>
        <w:t>Περὶ Ψυχῆς</w:t>
      </w:r>
      <w:r w:rsidRPr="00D1147A">
        <w:rPr>
          <w:sz w:val="24"/>
          <w:szCs w:val="24"/>
        </w:rPr>
        <w:t xml:space="preserve"> β1). Δεν είναι απλώς το </w:t>
      </w:r>
      <w:r w:rsidRPr="00D1147A">
        <w:rPr>
          <w:b/>
          <w:i/>
          <w:sz w:val="24"/>
          <w:szCs w:val="24"/>
        </w:rPr>
        <w:t>τι</w:t>
      </w:r>
      <w:r w:rsidRPr="00D1147A">
        <w:rPr>
          <w:sz w:val="24"/>
          <w:szCs w:val="24"/>
        </w:rPr>
        <w:t xml:space="preserve"> αλλά το </w:t>
      </w:r>
      <w:r w:rsidRPr="00D1147A">
        <w:rPr>
          <w:b/>
          <w:i/>
          <w:sz w:val="24"/>
          <w:szCs w:val="24"/>
        </w:rPr>
        <w:t>πώς</w:t>
      </w:r>
      <w:r w:rsidRPr="00D1147A">
        <w:rPr>
          <w:sz w:val="24"/>
          <w:szCs w:val="24"/>
        </w:rPr>
        <w:t xml:space="preserve"> </w:t>
      </w:r>
      <w:r w:rsidRPr="00D1147A">
        <w:rPr>
          <w:b/>
          <w:i/>
          <w:sz w:val="24"/>
          <w:szCs w:val="24"/>
        </w:rPr>
        <w:t>συν</w:t>
      </w:r>
      <w:r w:rsidRPr="00D1147A">
        <w:rPr>
          <w:sz w:val="24"/>
          <w:szCs w:val="24"/>
        </w:rPr>
        <w:t>ήσθιαν οι πρώτοι άνθρωποι: η τροφή από κοινού</w:t>
      </w:r>
      <w:r w:rsidRPr="00D1147A">
        <w:rPr>
          <w:rStyle w:val="a6"/>
          <w:sz w:val="24"/>
          <w:szCs w:val="24"/>
          <w:lang w:val="de-DE"/>
        </w:rPr>
        <w:footnoteReference w:id="89"/>
      </w:r>
      <w:r w:rsidRPr="00D1147A">
        <w:rPr>
          <w:sz w:val="24"/>
          <w:szCs w:val="24"/>
        </w:rPr>
        <w:t xml:space="preserve">. Άλλωστε το αρχικό θέμα του όρου </w:t>
      </w:r>
      <w:r w:rsidRPr="00D1147A">
        <w:rPr>
          <w:b/>
          <w:i/>
          <w:sz w:val="24"/>
          <w:szCs w:val="24"/>
        </w:rPr>
        <w:t>φαγητό</w:t>
      </w:r>
      <w:r w:rsidRPr="00D1147A">
        <w:rPr>
          <w:sz w:val="24"/>
          <w:szCs w:val="24"/>
        </w:rPr>
        <w:t xml:space="preserve"> ανάγεται σε ρίζα που σημαίνει </w:t>
      </w:r>
      <w:r w:rsidRPr="00D1147A">
        <w:rPr>
          <w:i/>
          <w:sz w:val="24"/>
          <w:szCs w:val="24"/>
        </w:rPr>
        <w:t>διαμοιράζω, διανέμω</w:t>
      </w:r>
      <w:r w:rsidRPr="00D1147A">
        <w:rPr>
          <w:sz w:val="24"/>
          <w:szCs w:val="24"/>
        </w:rPr>
        <w:t>. Τελικά διαπιστώνεται ότι ενώ ήδη από την παραδείσια Εδέμ με την ατομική βρώση συνδέεται η εμπειρία της ενοχής</w:t>
      </w:r>
      <w:r w:rsidRPr="00D1147A">
        <w:rPr>
          <w:rStyle w:val="a6"/>
          <w:sz w:val="24"/>
          <w:szCs w:val="24"/>
        </w:rPr>
        <w:footnoteReference w:id="90"/>
      </w:r>
      <w:r w:rsidRPr="00D1147A">
        <w:rPr>
          <w:sz w:val="24"/>
          <w:szCs w:val="24"/>
        </w:rPr>
        <w:t xml:space="preserve"> (πρβλ. το μότο ότι </w:t>
      </w:r>
      <w:r w:rsidRPr="00D1147A">
        <w:rPr>
          <w:rStyle w:val="hps"/>
          <w:i/>
          <w:sz w:val="24"/>
          <w:szCs w:val="24"/>
        </w:rPr>
        <w:t xml:space="preserve">με το πηρούνι σκάβει κάποιος τον τάφο του), </w:t>
      </w:r>
      <w:r w:rsidRPr="00D1147A">
        <w:rPr>
          <w:rStyle w:val="hps"/>
          <w:sz w:val="24"/>
          <w:szCs w:val="24"/>
        </w:rPr>
        <w:t xml:space="preserve">τελικά πραγματικά </w:t>
      </w:r>
      <w:r w:rsidRPr="00D1147A">
        <w:rPr>
          <w:rStyle w:val="hps"/>
          <w:b/>
          <w:sz w:val="24"/>
          <w:szCs w:val="24"/>
        </w:rPr>
        <w:t xml:space="preserve">«είμαστε </w:t>
      </w:r>
      <w:r w:rsidRPr="00D1147A">
        <w:rPr>
          <w:rStyle w:val="hps"/>
          <w:b/>
          <w:i/>
          <w:sz w:val="24"/>
          <w:szCs w:val="24"/>
        </w:rPr>
        <w:t>όταν</w:t>
      </w:r>
      <w:r w:rsidRPr="00D1147A">
        <w:rPr>
          <w:rStyle w:val="hps"/>
          <w:b/>
          <w:sz w:val="24"/>
          <w:szCs w:val="24"/>
        </w:rPr>
        <w:t xml:space="preserve"> </w:t>
      </w:r>
      <w:r w:rsidRPr="00D1147A">
        <w:rPr>
          <w:rStyle w:val="hps"/>
          <w:sz w:val="24"/>
          <w:szCs w:val="24"/>
        </w:rPr>
        <w:t xml:space="preserve">από κοινού </w:t>
      </w:r>
      <w:r w:rsidRPr="00D1147A">
        <w:rPr>
          <w:rStyle w:val="hps"/>
          <w:b/>
          <w:sz w:val="24"/>
          <w:szCs w:val="24"/>
        </w:rPr>
        <w:t xml:space="preserve">τρώμε» </w:t>
      </w:r>
      <w:r w:rsidRPr="00D1147A">
        <w:rPr>
          <w:rStyle w:val="hps"/>
          <w:sz w:val="24"/>
          <w:szCs w:val="24"/>
        </w:rPr>
        <w:t>ως συνδαιτυμόνες (&lt; δαιτύς «γεύμα, φαγητό»&lt; δαίω= κόβω, διανέμω-τρώγω)</w:t>
      </w:r>
      <w:r w:rsidRPr="00D1147A">
        <w:rPr>
          <w:rStyle w:val="a6"/>
          <w:sz w:val="24"/>
          <w:szCs w:val="24"/>
        </w:rPr>
        <w:footnoteReference w:id="91"/>
      </w:r>
      <w:r w:rsidRPr="00D1147A">
        <w:rPr>
          <w:rStyle w:val="hps"/>
          <w:sz w:val="24"/>
          <w:szCs w:val="24"/>
        </w:rPr>
        <w:t>.</w:t>
      </w:r>
      <w:r w:rsidRPr="00D1147A">
        <w:rPr>
          <w:rFonts w:cs="Arial"/>
          <w:sz w:val="24"/>
          <w:szCs w:val="24"/>
          <w:lang w:bidi="he-IL"/>
        </w:rPr>
        <w:t xml:space="preserve"> Δεν είναι τυχαίο </w:t>
      </w:r>
      <w:r w:rsidRPr="00D1147A">
        <w:rPr>
          <w:rFonts w:cs="Arial"/>
          <w:sz w:val="24"/>
          <w:szCs w:val="24"/>
          <w:lang w:bidi="he-IL"/>
        </w:rPr>
        <w:lastRenderedPageBreak/>
        <w:t xml:space="preserve">ότι στην καρδιά της χαρακτηριστικής λακωνικής προσευχής του Χριστιανισμού ακούγεται η παράκληση σε πληθυντικό: </w:t>
      </w:r>
      <w:r w:rsidRPr="00D1147A">
        <w:rPr>
          <w:rFonts w:cs="Arial"/>
          <w:i/>
          <w:sz w:val="24"/>
          <w:szCs w:val="24"/>
          <w:lang w:bidi="he-IL"/>
        </w:rPr>
        <w:t xml:space="preserve">τὸν ἄρτον </w:t>
      </w:r>
      <w:r w:rsidRPr="00D1147A">
        <w:rPr>
          <w:rFonts w:cs="Arial"/>
          <w:b/>
          <w:i/>
          <w:sz w:val="24"/>
          <w:szCs w:val="24"/>
          <w:lang w:bidi="he-IL"/>
        </w:rPr>
        <w:t>ἡμῶν</w:t>
      </w:r>
      <w:r w:rsidRPr="00D1147A">
        <w:rPr>
          <w:rFonts w:cs="Arial"/>
          <w:i/>
          <w:sz w:val="24"/>
          <w:szCs w:val="24"/>
          <w:lang w:bidi="he-IL"/>
        </w:rPr>
        <w:t xml:space="preserve"> τὸν ἐπιούσιον δὸς </w:t>
      </w:r>
      <w:r w:rsidRPr="00D1147A">
        <w:rPr>
          <w:rFonts w:cs="Arial"/>
          <w:b/>
          <w:i/>
          <w:sz w:val="24"/>
          <w:szCs w:val="24"/>
          <w:lang w:bidi="he-IL"/>
        </w:rPr>
        <w:t>ἡμῖν</w:t>
      </w:r>
      <w:r w:rsidRPr="00D1147A">
        <w:rPr>
          <w:rFonts w:cs="Arial"/>
          <w:sz w:val="24"/>
          <w:szCs w:val="24"/>
          <w:lang w:bidi="he-IL"/>
        </w:rPr>
        <w:t xml:space="preserve"> (σε πληθυντικό) </w:t>
      </w:r>
      <w:r w:rsidRPr="00D1147A">
        <w:rPr>
          <w:rFonts w:cs="Arial"/>
          <w:i/>
          <w:sz w:val="24"/>
          <w:szCs w:val="24"/>
          <w:lang w:bidi="he-IL"/>
        </w:rPr>
        <w:t>σήμερον</w:t>
      </w:r>
      <w:r w:rsidRPr="00D1147A">
        <w:rPr>
          <w:rStyle w:val="a6"/>
          <w:sz w:val="24"/>
          <w:szCs w:val="24"/>
        </w:rPr>
        <w:footnoteReference w:id="92"/>
      </w:r>
      <w:r w:rsidRPr="00D1147A">
        <w:rPr>
          <w:rFonts w:cs="Arial"/>
          <w:sz w:val="24"/>
          <w:szCs w:val="24"/>
          <w:lang w:bidi="he-IL"/>
        </w:rPr>
        <w:t xml:space="preserve">. Η διπλή επανάληψη του </w:t>
      </w:r>
      <w:r w:rsidRPr="00D1147A">
        <w:rPr>
          <w:rFonts w:cs="Arial"/>
          <w:b/>
          <w:i/>
          <w:sz w:val="24"/>
          <w:szCs w:val="24"/>
          <w:lang w:bidi="he-IL"/>
        </w:rPr>
        <w:t>ἡμεῖς</w:t>
      </w:r>
      <w:r w:rsidRPr="00D1147A">
        <w:rPr>
          <w:rFonts w:cs="Arial"/>
          <w:sz w:val="24"/>
          <w:szCs w:val="24"/>
          <w:lang w:bidi="he-IL"/>
        </w:rPr>
        <w:t xml:space="preserve"> συνδυάζεται μάλιστα με παράκληση για άφεση των χρεών/ενοχών. Χαρισματικός πατέρας της σύγχρονης Εκκλησίας συμβούλευε στις μέρες μας φοιτητές να μην τρώνε ποτέ μόνοι.</w:t>
      </w:r>
    </w:p>
    <w:p w:rsidR="00263C32" w:rsidRPr="00D1147A" w:rsidRDefault="00263C32" w:rsidP="00263C32">
      <w:pPr>
        <w:pStyle w:val="a5"/>
        <w:ind w:left="0" w:right="-2" w:firstLine="357"/>
        <w:rPr>
          <w:sz w:val="24"/>
          <w:szCs w:val="24"/>
        </w:rPr>
      </w:pPr>
    </w:p>
    <w:p w:rsidR="00263C32" w:rsidRPr="00D1147A" w:rsidRDefault="00263C32" w:rsidP="00A11C34">
      <w:pPr>
        <w:pStyle w:val="a5"/>
        <w:numPr>
          <w:ilvl w:val="0"/>
          <w:numId w:val="18"/>
        </w:numPr>
        <w:spacing w:after="200"/>
        <w:ind w:left="0" w:right="-2" w:firstLine="357"/>
        <w:rPr>
          <w:sz w:val="24"/>
          <w:szCs w:val="24"/>
        </w:rPr>
      </w:pPr>
      <w:r w:rsidRPr="00D1147A">
        <w:rPr>
          <w:rFonts w:cs="Arial"/>
          <w:sz w:val="24"/>
          <w:szCs w:val="24"/>
          <w:lang w:bidi="he-IL"/>
        </w:rPr>
        <w:t xml:space="preserve">Ουσιαστικά μέσω αυτής της βρώσης </w:t>
      </w:r>
      <w:r w:rsidRPr="00D1147A">
        <w:rPr>
          <w:rFonts w:cs="Arial"/>
          <w:b/>
          <w:i/>
          <w:sz w:val="24"/>
          <w:szCs w:val="24"/>
          <w:lang w:bidi="he-IL"/>
        </w:rPr>
        <w:t>από κοινού</w:t>
      </w:r>
      <w:r w:rsidRPr="00D1147A">
        <w:rPr>
          <w:rFonts w:cs="Arial"/>
          <w:sz w:val="24"/>
          <w:szCs w:val="24"/>
          <w:lang w:bidi="he-IL"/>
        </w:rPr>
        <w:t xml:space="preserve"> (που ονομάζεται και </w:t>
      </w:r>
      <w:r w:rsidRPr="00D1147A">
        <w:rPr>
          <w:rFonts w:cs="Arial"/>
          <w:b/>
          <w:i/>
          <w:sz w:val="24"/>
          <w:szCs w:val="24"/>
          <w:lang w:bidi="he-IL"/>
        </w:rPr>
        <w:t xml:space="preserve">πανδαισία), </w:t>
      </w:r>
      <w:r w:rsidRPr="00D1147A">
        <w:rPr>
          <w:rFonts w:cs="Arial"/>
          <w:sz w:val="24"/>
          <w:szCs w:val="24"/>
          <w:lang w:bidi="he-IL"/>
        </w:rPr>
        <w:t>η οποία ολοκληρώνεται με τη συ</w:t>
      </w:r>
      <w:r w:rsidRPr="00D1147A">
        <w:rPr>
          <w:rFonts w:cs="Arial"/>
          <w:b/>
          <w:i/>
          <w:sz w:val="24"/>
          <w:szCs w:val="24"/>
          <w:lang w:bidi="he-IL"/>
        </w:rPr>
        <w:t>ζήτηση</w:t>
      </w:r>
      <w:r w:rsidRPr="00D1147A">
        <w:rPr>
          <w:rFonts w:cs="Arial"/>
          <w:sz w:val="24"/>
          <w:szCs w:val="24"/>
          <w:lang w:bidi="he-IL"/>
        </w:rPr>
        <w:t xml:space="preserve"> περί της αλήθειας (επιστράτευση του λόγου/ φιλόσοφία) και την </w:t>
      </w:r>
      <w:r w:rsidRPr="00D1147A">
        <w:rPr>
          <w:rFonts w:cs="Arial"/>
          <w:b/>
          <w:i/>
          <w:sz w:val="24"/>
          <w:szCs w:val="24"/>
          <w:lang w:bidi="he-IL"/>
        </w:rPr>
        <w:t>ψυχ</w:t>
      </w:r>
      <w:r w:rsidRPr="00D1147A">
        <w:rPr>
          <w:rFonts w:cs="Arial"/>
          <w:sz w:val="24"/>
          <w:szCs w:val="24"/>
          <w:lang w:bidi="he-IL"/>
        </w:rPr>
        <w:t>αγωγία (τέχνες),</w:t>
      </w:r>
      <w:r w:rsidRPr="00D1147A">
        <w:rPr>
          <w:rStyle w:val="a6"/>
          <w:rFonts w:cs="Arial"/>
          <w:sz w:val="24"/>
          <w:szCs w:val="24"/>
          <w:lang w:bidi="he-IL"/>
        </w:rPr>
        <w:footnoteReference w:id="93"/>
      </w:r>
      <w:r w:rsidRPr="00D1147A">
        <w:rPr>
          <w:rStyle w:val="a6"/>
          <w:sz w:val="24"/>
          <w:szCs w:val="24"/>
        </w:rPr>
        <w:t xml:space="preserve"> </w:t>
      </w:r>
      <w:r w:rsidRPr="00D1147A">
        <w:rPr>
          <w:sz w:val="24"/>
          <w:szCs w:val="24"/>
        </w:rPr>
        <w:t xml:space="preserve">ο βροτός ανακαλύπτει ένα υποκατάστατο του χαμένου παραδείσου και κοινωνεί μερικώς το μυστήριο του «δέντρου της ζωής και της γνώσης»: ενώ μοιράζει το ψωμί του διαπιστώνει ότι πολλαπλασιάζει την ευτυχία του </w:t>
      </w:r>
      <w:r w:rsidRPr="00D1147A">
        <w:rPr>
          <w:rFonts w:cs="Arial"/>
          <w:sz w:val="24"/>
          <w:szCs w:val="24"/>
          <w:lang w:bidi="he-IL"/>
        </w:rPr>
        <w:t xml:space="preserve">αποκαθιστώντας τις διασπασμένες σχέσεις του και με τους «άλλους» </w:t>
      </w:r>
      <w:r w:rsidRPr="00D1147A">
        <w:rPr>
          <w:rFonts w:cs="Arial"/>
          <w:b/>
          <w:i/>
          <w:sz w:val="24"/>
          <w:szCs w:val="24"/>
          <w:lang w:bidi="he-IL"/>
        </w:rPr>
        <w:t>και με τον Θεό</w:t>
      </w:r>
      <w:r w:rsidRPr="00D1147A">
        <w:rPr>
          <w:rFonts w:cs="Arial"/>
          <w:sz w:val="24"/>
          <w:szCs w:val="24"/>
          <w:lang w:bidi="he-IL"/>
        </w:rPr>
        <w:t xml:space="preserve">. </w:t>
      </w:r>
      <w:r w:rsidRPr="00D1147A">
        <w:rPr>
          <w:sz w:val="24"/>
          <w:szCs w:val="24"/>
        </w:rPr>
        <w:t xml:space="preserve">Ιδίως στην Ανατολή η πρόσκληση και η συμμετοχή σε τραπέζι και μάλιστα σε </w:t>
      </w:r>
      <w:r w:rsidRPr="00D1147A">
        <w:rPr>
          <w:b/>
          <w:i/>
          <w:sz w:val="24"/>
          <w:szCs w:val="24"/>
        </w:rPr>
        <w:t>δείπνο</w:t>
      </w:r>
      <w:r w:rsidRPr="00D1147A">
        <w:rPr>
          <w:rStyle w:val="a6"/>
          <w:b/>
          <w:i/>
          <w:sz w:val="24"/>
          <w:szCs w:val="24"/>
        </w:rPr>
        <w:footnoteReference w:id="94"/>
      </w:r>
      <w:r w:rsidRPr="00D1147A">
        <w:rPr>
          <w:b/>
          <w:i/>
          <w:sz w:val="24"/>
          <w:szCs w:val="24"/>
        </w:rPr>
        <w:t xml:space="preserve"> </w:t>
      </w:r>
      <w:r w:rsidRPr="00D1147A">
        <w:rPr>
          <w:sz w:val="24"/>
          <w:szCs w:val="24"/>
        </w:rPr>
        <w:t>αποτελούσε την επισφράγιση της συμφωνίας-διαθήκης δύο πλευρών και έκφραση ομό</w:t>
      </w:r>
      <w:r w:rsidRPr="00D1147A">
        <w:rPr>
          <w:b/>
          <w:i/>
          <w:sz w:val="24"/>
          <w:szCs w:val="24"/>
        </w:rPr>
        <w:t>νοιας</w:t>
      </w:r>
      <w:r w:rsidRPr="00D1147A">
        <w:rPr>
          <w:sz w:val="24"/>
          <w:szCs w:val="24"/>
        </w:rPr>
        <w:t xml:space="preserve">, </w:t>
      </w:r>
      <w:r w:rsidRPr="00D1147A">
        <w:rPr>
          <w:b/>
          <w:i/>
          <w:sz w:val="24"/>
          <w:szCs w:val="24"/>
        </w:rPr>
        <w:t>κοινωνίας</w:t>
      </w:r>
      <w:r w:rsidRPr="00D1147A">
        <w:rPr>
          <w:sz w:val="24"/>
          <w:szCs w:val="24"/>
        </w:rPr>
        <w:t xml:space="preserve"> και αγάπης. Κορυφαίο ήταν το γαμήλιο δείπνο. Μέχρι σήμερα η φιλία σε πολλές κουλτούρες και γλώσσες εκφράζεται με τη μεταφορά «μοιράστηκα ψωμί και αλάτι». Με το να ανοίξει κάποιος το σπιτικό του στον «άλλο» </w:t>
      </w:r>
      <w:r w:rsidRPr="00D1147A">
        <w:rPr>
          <w:i/>
          <w:sz w:val="24"/>
          <w:szCs w:val="24"/>
        </w:rPr>
        <w:t xml:space="preserve">- </w:t>
      </w:r>
      <w:r w:rsidRPr="00D1147A">
        <w:rPr>
          <w:sz w:val="24"/>
          <w:szCs w:val="24"/>
        </w:rPr>
        <w:t xml:space="preserve">ξένο (που στη φύση βιώνεται ως «λύκος») και να μοιραστεί μαζί του τον πλέον ιερό χώρο /την </w:t>
      </w:r>
      <w:r w:rsidRPr="00D1147A">
        <w:rPr>
          <w:b/>
          <w:i/>
          <w:sz w:val="24"/>
          <w:szCs w:val="24"/>
        </w:rPr>
        <w:t xml:space="preserve">εστία </w:t>
      </w:r>
      <w:r w:rsidRPr="00D1147A">
        <w:rPr>
          <w:sz w:val="24"/>
          <w:szCs w:val="24"/>
        </w:rPr>
        <w:t xml:space="preserve">του (&lt; </w:t>
      </w:r>
      <w:r w:rsidRPr="00D1147A">
        <w:rPr>
          <w:b/>
          <w:i/>
          <w:sz w:val="24"/>
          <w:szCs w:val="24"/>
        </w:rPr>
        <w:t>εστιάτωρ</w:t>
      </w:r>
      <w:r w:rsidRPr="00D1147A">
        <w:rPr>
          <w:sz w:val="24"/>
          <w:szCs w:val="24"/>
        </w:rPr>
        <w:t>), δεν επισφράγιζε απλώς τη θέληση να τον προστατεύσει αφού και ο φιλοξενούμενος αναλάμβανε το καθήκον να μην αδικήσει τον αμφιτρύωνα. Αποδοχή στο κοινό τραπέζι σημαίνει συν</w:t>
      </w:r>
      <w:r w:rsidRPr="00D1147A">
        <w:rPr>
          <w:b/>
          <w:i/>
          <w:sz w:val="24"/>
          <w:szCs w:val="24"/>
        </w:rPr>
        <w:t>χώρεση</w:t>
      </w:r>
      <w:r w:rsidRPr="00D1147A">
        <w:rPr>
          <w:sz w:val="24"/>
          <w:szCs w:val="24"/>
        </w:rPr>
        <w:t xml:space="preserve">, </w:t>
      </w:r>
      <w:r w:rsidRPr="00D1147A">
        <w:rPr>
          <w:b/>
          <w:sz w:val="24"/>
          <w:szCs w:val="24"/>
        </w:rPr>
        <w:t>ένταξη στην ομάδα</w:t>
      </w:r>
      <w:r w:rsidRPr="00D1147A">
        <w:rPr>
          <w:sz w:val="24"/>
          <w:szCs w:val="24"/>
        </w:rPr>
        <w:t xml:space="preserve">, </w:t>
      </w:r>
      <w:r w:rsidRPr="00D1147A">
        <w:rPr>
          <w:b/>
          <w:sz w:val="24"/>
          <w:szCs w:val="24"/>
        </w:rPr>
        <w:t>συνοχή</w:t>
      </w:r>
      <w:r w:rsidRPr="00D1147A">
        <w:rPr>
          <w:sz w:val="24"/>
          <w:szCs w:val="24"/>
        </w:rPr>
        <w:t xml:space="preserve">. Βεβαίως </w:t>
      </w:r>
      <w:r w:rsidRPr="00D1147A">
        <w:rPr>
          <w:rFonts w:cs="Arial"/>
          <w:sz w:val="24"/>
          <w:szCs w:val="24"/>
          <w:lang w:bidi="he-IL"/>
        </w:rPr>
        <w:t xml:space="preserve">σε όλους τους πολιτισμούς προηγείται προσευχή/σπονδή </w:t>
      </w:r>
      <w:r w:rsidRPr="00D1147A">
        <w:rPr>
          <w:sz w:val="24"/>
          <w:szCs w:val="24"/>
          <w:lang w:bidi="he-IL"/>
        </w:rPr>
        <w:t>στον αγαθό δαίμονα, την Υγεία και τον Σωτήρα ή Ξένιο Δία</w:t>
      </w:r>
      <w:r w:rsidRPr="00D1147A">
        <w:rPr>
          <w:sz w:val="24"/>
          <w:szCs w:val="24"/>
          <w:vertAlign w:val="superscript"/>
          <w:lang w:bidi="he-IL"/>
        </w:rPr>
        <w:t xml:space="preserve"> </w:t>
      </w:r>
      <w:r w:rsidRPr="00D1147A">
        <w:rPr>
          <w:sz w:val="24"/>
          <w:szCs w:val="24"/>
          <w:lang w:bidi="he-IL"/>
        </w:rPr>
        <w:t xml:space="preserve">(βλ. πλατωνικό </w:t>
      </w:r>
      <w:r w:rsidRPr="00D1147A">
        <w:rPr>
          <w:bCs/>
          <w:i/>
          <w:iCs/>
          <w:sz w:val="24"/>
          <w:szCs w:val="24"/>
          <w:lang w:bidi="he-IL"/>
        </w:rPr>
        <w:t>Συμπόσιο</w:t>
      </w:r>
      <w:r w:rsidRPr="00D1147A">
        <w:rPr>
          <w:rFonts w:cs="Arial"/>
          <w:sz w:val="24"/>
          <w:szCs w:val="24"/>
          <w:lang w:bidi="he-IL"/>
        </w:rPr>
        <w:t xml:space="preserve">), τον Πρωτοπατέρα, ο οποίος </w:t>
      </w:r>
      <w:r w:rsidRPr="00D1147A">
        <w:rPr>
          <w:rFonts w:cs="Arial"/>
          <w:i/>
          <w:sz w:val="24"/>
          <w:szCs w:val="24"/>
          <w:lang w:bidi="he-IL"/>
        </w:rPr>
        <w:t>ἐν ἐτέρα μορφῇ</w:t>
      </w:r>
      <w:r w:rsidRPr="00D1147A">
        <w:rPr>
          <w:rFonts w:cs="Arial"/>
          <w:sz w:val="24"/>
          <w:szCs w:val="24"/>
          <w:lang w:bidi="he-IL"/>
        </w:rPr>
        <w:t xml:space="preserve"> συχνά παρεισφρέει στο συμπόσιο ως παράσιτο. </w:t>
      </w:r>
      <w:r w:rsidRPr="00D1147A">
        <w:rPr>
          <w:rFonts w:cs="Arial"/>
          <w:i/>
          <w:sz w:val="24"/>
          <w:szCs w:val="24"/>
          <w:lang w:bidi="he-IL"/>
        </w:rPr>
        <w:t xml:space="preserve">Το επισημαίνει ο Πλούταρχος ο οποίος θεωρεί ότι η λέξη </w:t>
      </w:r>
      <w:r w:rsidRPr="00D1147A">
        <w:rPr>
          <w:rFonts w:cs="Arial"/>
          <w:b/>
          <w:i/>
          <w:sz w:val="24"/>
          <w:szCs w:val="24"/>
          <w:lang w:val="en-US" w:bidi="he-IL"/>
        </w:rPr>
        <w:t>cena</w:t>
      </w:r>
      <w:r w:rsidRPr="00D1147A">
        <w:rPr>
          <w:rFonts w:cs="Arial"/>
          <w:i/>
          <w:sz w:val="24"/>
          <w:szCs w:val="24"/>
          <w:lang w:bidi="he-IL"/>
        </w:rPr>
        <w:t xml:space="preserve"> για το δείπνο αντλεί το όνομά της από την κοινωνία δηλώνοντας ότι «δεν είναι η αφθονία του κρασιού ή το ψητό κρέας που δημιουργεί τη χαρά στις εορτές αλλά η καλή ελπίδα και η πίστη ότι η θεότητα είναι παρούσα και δέχεται ευχάριστα ό,τι προσφέρεται» (Συμποσιακά 643)</w:t>
      </w:r>
      <w:r w:rsidRPr="00D1147A">
        <w:rPr>
          <w:rStyle w:val="a6"/>
          <w:rFonts w:cs="Arial"/>
          <w:i/>
          <w:sz w:val="24"/>
          <w:szCs w:val="24"/>
          <w:lang w:bidi="he-IL"/>
        </w:rPr>
        <w:footnoteReference w:id="95"/>
      </w:r>
      <w:r w:rsidRPr="00D1147A">
        <w:rPr>
          <w:rFonts w:cs="Arial"/>
          <w:i/>
          <w:sz w:val="24"/>
          <w:szCs w:val="24"/>
          <w:lang w:bidi="he-IL"/>
        </w:rPr>
        <w:t>.</w:t>
      </w:r>
      <w:r w:rsidRPr="00D1147A">
        <w:rPr>
          <w:rFonts w:cs="Arial"/>
          <w:sz w:val="24"/>
          <w:szCs w:val="24"/>
          <w:lang w:bidi="he-IL"/>
        </w:rPr>
        <w:t xml:space="preserve"> Επί τη βάσει των ανωτέρω κατανοούμε γιατί το ανάκλιντρο/ το «τραπέζι» σε αλληλουχία κατεξοχήν με την </w:t>
      </w:r>
      <w:r w:rsidRPr="00D1147A">
        <w:rPr>
          <w:rFonts w:cs="Arial"/>
          <w:b/>
          <w:i/>
          <w:sz w:val="24"/>
          <w:szCs w:val="24"/>
          <w:lang w:bidi="he-IL"/>
        </w:rPr>
        <w:t>κλίνη/»το κρεβάτι»</w:t>
      </w:r>
      <w:r w:rsidRPr="00D1147A">
        <w:rPr>
          <w:rFonts w:cs="Arial"/>
          <w:sz w:val="24"/>
          <w:szCs w:val="24"/>
          <w:lang w:bidi="he-IL"/>
        </w:rPr>
        <w:t xml:space="preserve"> (τα πεδία όπου συντελείται η συν</w:t>
      </w:r>
      <w:r w:rsidRPr="00D1147A">
        <w:rPr>
          <w:rFonts w:cs="Arial"/>
          <w:b/>
          <w:i/>
          <w:sz w:val="24"/>
          <w:szCs w:val="24"/>
          <w:lang w:bidi="he-IL"/>
        </w:rPr>
        <w:t>τροφιά</w:t>
      </w:r>
      <w:r w:rsidRPr="00D1147A">
        <w:rPr>
          <w:rFonts w:cs="Arial"/>
          <w:sz w:val="24"/>
          <w:szCs w:val="24"/>
          <w:lang w:bidi="he-IL"/>
        </w:rPr>
        <w:t>, η συντήρηση και η δι</w:t>
      </w:r>
      <w:r w:rsidRPr="00D1147A">
        <w:rPr>
          <w:rFonts w:cs="Arial"/>
          <w:b/>
          <w:i/>
          <w:sz w:val="24"/>
          <w:szCs w:val="24"/>
          <w:lang w:bidi="he-IL"/>
        </w:rPr>
        <w:t>αιώνιση</w:t>
      </w:r>
      <w:r w:rsidRPr="00D1147A">
        <w:rPr>
          <w:rFonts w:cs="Arial"/>
          <w:sz w:val="24"/>
          <w:szCs w:val="24"/>
          <w:lang w:bidi="he-IL"/>
        </w:rPr>
        <w:t xml:space="preserve"> του είδους), συνιστούσαν ανέκαθεν τους δύο ιερότερους χώρους της ανθρώπινης ύπαρξης που ήταν περιβεβλημένοι με την αύρα του μυστηρίου και ρυθμίζονται μάλιστα από τον ίδιο αρχέγονο χώρο του εγκεφάλου. Ο γέρων Σωφρόνιος του Έσσεξ παρότρυνε τα ζευγάρια και κατεξοχήν τους ιερείς να αφιερώνουν τη Δευτέρα ένα δείπνο στη σύζυγό τους.</w:t>
      </w:r>
    </w:p>
    <w:p w:rsidR="00263C32" w:rsidRPr="00D1147A" w:rsidRDefault="00263C32" w:rsidP="00A11C34">
      <w:pPr>
        <w:pStyle w:val="a5"/>
        <w:numPr>
          <w:ilvl w:val="0"/>
          <w:numId w:val="18"/>
        </w:numPr>
        <w:spacing w:after="200"/>
        <w:ind w:left="0" w:right="-2" w:firstLine="357"/>
        <w:rPr>
          <w:sz w:val="24"/>
          <w:szCs w:val="24"/>
        </w:rPr>
      </w:pPr>
      <w:r w:rsidRPr="00D1147A">
        <w:rPr>
          <w:sz w:val="24"/>
          <w:szCs w:val="24"/>
        </w:rPr>
        <w:lastRenderedPageBreak/>
        <w:t>Το αρνητικό είναι στον μεταπτωτικό κόσμο της ενοχής η συγ</w:t>
      </w:r>
      <w:r w:rsidRPr="00D1147A">
        <w:rPr>
          <w:b/>
          <w:i/>
          <w:sz w:val="24"/>
          <w:szCs w:val="24"/>
        </w:rPr>
        <w:t>χώρεση</w:t>
      </w:r>
      <w:r w:rsidRPr="00D1147A">
        <w:rPr>
          <w:sz w:val="24"/>
          <w:szCs w:val="24"/>
        </w:rPr>
        <w:t xml:space="preserve"> και το </w:t>
      </w:r>
      <w:r w:rsidRPr="00D1147A">
        <w:rPr>
          <w:b/>
          <w:i/>
          <w:sz w:val="24"/>
          <w:szCs w:val="24"/>
        </w:rPr>
        <w:t>ἐμεῖς</w:t>
      </w:r>
      <w:r w:rsidRPr="00D1147A">
        <w:rPr>
          <w:sz w:val="24"/>
          <w:szCs w:val="24"/>
        </w:rPr>
        <w:t xml:space="preserve"> στο δείπνο δεν αφορά σε όλους παρότι η μητέρα γη παρέχει σε όλους ανεξαιρέτως τους καρπούς της. Αποκλείονται οι νόμιμες σύζυγοι (ιδίως στο συμπόσιο), οι κοινωνικά και εθνοτικά παρίες ενώ σκλάβοι και ψάλτριες γίνονται αντικείμενο σεξουαλικής ικανοποίησης. Το τραπέζι και το σαβουάρ βιβρ (= ο τρόπος να ζεις) συνδέθηκαν με την ανα</w:t>
      </w:r>
      <w:r w:rsidRPr="00D1147A">
        <w:rPr>
          <w:b/>
          <w:i/>
          <w:sz w:val="24"/>
          <w:szCs w:val="24"/>
        </w:rPr>
        <w:t>τροφοδότηση</w:t>
      </w:r>
      <w:r w:rsidRPr="00D1147A">
        <w:rPr>
          <w:sz w:val="24"/>
          <w:szCs w:val="24"/>
        </w:rPr>
        <w:t xml:space="preserve"> του σπιράλ της εξουσίας. Ο οίκος εντάχθηκε στην </w:t>
      </w:r>
      <w:r w:rsidRPr="00D1147A">
        <w:rPr>
          <w:i/>
          <w:sz w:val="24"/>
          <w:szCs w:val="24"/>
        </w:rPr>
        <w:t>κοινωνική σκηνοθεσία</w:t>
      </w:r>
      <w:r w:rsidRPr="00D1147A">
        <w:rPr>
          <w:sz w:val="24"/>
          <w:szCs w:val="24"/>
        </w:rPr>
        <w:t xml:space="preserve"> του πλούσιου ιδιοκτήτη, το δείπνο απαραίτητο μέσον προβολής και το συμπόσιο ακολουθούσε ένα </w:t>
      </w:r>
      <w:r w:rsidRPr="00D1147A">
        <w:rPr>
          <w:b/>
          <w:sz w:val="24"/>
          <w:szCs w:val="24"/>
        </w:rPr>
        <w:t>τελετουργικό</w:t>
      </w:r>
      <w:r w:rsidRPr="00D1147A">
        <w:rPr>
          <w:sz w:val="24"/>
          <w:szCs w:val="24"/>
        </w:rPr>
        <w:t xml:space="preserve"> που εξέφραζε σε μια μινιατούρα την ταυτότητα και τον χάρτη μιας ολόκληρης κοινότητας. Στον ίδιο χώρο ή μάλλον σε επισυναπτόμενους </w:t>
      </w:r>
      <w:r w:rsidRPr="00D1147A">
        <w:rPr>
          <w:b/>
          <w:i/>
          <w:sz w:val="24"/>
          <w:szCs w:val="24"/>
        </w:rPr>
        <w:t>ανακλίνονταν</w:t>
      </w:r>
      <w:r w:rsidRPr="00D1147A">
        <w:rPr>
          <w:sz w:val="24"/>
          <w:szCs w:val="24"/>
        </w:rPr>
        <w:t xml:space="preserve"> (ανά τρεις) αποκλειστικά άνδρες (!) που ανήκαν στην ίδια ή ανώτερη κοινωνική, θρησκευτική, εθνική φατρία και μάλιστα σε σειρά που αντικατόπτριζε την πυραμίδα. Οι κατώτεροι δεν λάμβαναν την ίδια μερίδα και ποιότητα φαγητού. Συνήθως οι κυρίες/σύζυγοι (οι οποίες αποσύρονταν κατά το συμπόσιο) </w:t>
      </w:r>
      <w:r w:rsidRPr="00D1147A">
        <w:rPr>
          <w:b/>
          <w:i/>
          <w:sz w:val="24"/>
          <w:szCs w:val="24"/>
        </w:rPr>
        <w:t>κάθονταν</w:t>
      </w:r>
      <w:r w:rsidRPr="00D1147A">
        <w:rPr>
          <w:sz w:val="24"/>
          <w:szCs w:val="24"/>
        </w:rPr>
        <w:t xml:space="preserve"> ενώ όσοι από τους δούλους δεν </w:t>
      </w:r>
      <w:r w:rsidRPr="00D1147A">
        <w:rPr>
          <w:b/>
          <w:i/>
          <w:sz w:val="24"/>
          <w:szCs w:val="24"/>
        </w:rPr>
        <w:t>διακονούσαν</w:t>
      </w:r>
      <w:r w:rsidRPr="00D1147A">
        <w:rPr>
          <w:sz w:val="24"/>
          <w:szCs w:val="24"/>
        </w:rPr>
        <w:t xml:space="preserve"> (= σέρβιραν και ικανοποιούσαν τις σεξουαλικές ανάγκες του κυρίου τους), σωριάζονταν στα πόδια του δεσπότη/αφεντικού όπως και η </w:t>
      </w:r>
      <w:r w:rsidRPr="00D1147A">
        <w:rPr>
          <w:i/>
          <w:sz w:val="24"/>
          <w:szCs w:val="24"/>
        </w:rPr>
        <w:t>άκλητη</w:t>
      </w:r>
      <w:r w:rsidRPr="00D1147A">
        <w:rPr>
          <w:sz w:val="24"/>
          <w:szCs w:val="24"/>
        </w:rPr>
        <w:t xml:space="preserve"> γυναίκα στην προαναφερθείσα περικοπή του Λουκά (πρβλ. Σενέκα </w:t>
      </w:r>
      <w:r w:rsidRPr="00D1147A">
        <w:rPr>
          <w:i/>
          <w:sz w:val="24"/>
          <w:szCs w:val="24"/>
        </w:rPr>
        <w:t>Περί ευεργεσιών</w:t>
      </w:r>
      <w:r w:rsidRPr="00D1147A">
        <w:rPr>
          <w:sz w:val="24"/>
          <w:szCs w:val="24"/>
        </w:rPr>
        <w:t xml:space="preserve"> 3.27.1</w:t>
      </w:r>
      <w:r w:rsidRPr="00D1147A">
        <w:rPr>
          <w:sz w:val="24"/>
          <w:szCs w:val="24"/>
          <w:vertAlign w:val="superscript"/>
        </w:rPr>
        <w:t>.</w:t>
      </w:r>
      <w:r w:rsidRPr="00D1147A">
        <w:rPr>
          <w:sz w:val="24"/>
          <w:szCs w:val="24"/>
        </w:rPr>
        <w:t xml:space="preserve"> Πετρώνιος, </w:t>
      </w:r>
      <w:r w:rsidRPr="00D1147A">
        <w:rPr>
          <w:i/>
          <w:sz w:val="24"/>
          <w:szCs w:val="24"/>
        </w:rPr>
        <w:t>Σατυρικός</w:t>
      </w:r>
      <w:r w:rsidRPr="00D1147A">
        <w:rPr>
          <w:sz w:val="24"/>
          <w:szCs w:val="24"/>
        </w:rPr>
        <w:t xml:space="preserve"> 68.4). Μάλιστα σε μαρμάρινες πλάκες- επιτύμβιες στήλες ο δούλος παρουσιάζεται σε πολύ μικρότερο μέγεθος από τον κύριο</w:t>
      </w:r>
      <w:r w:rsidRPr="00D1147A">
        <w:rPr>
          <w:rStyle w:val="a6"/>
          <w:sz w:val="24"/>
          <w:szCs w:val="24"/>
        </w:rPr>
        <w:footnoteReference w:id="96"/>
      </w:r>
      <w:r w:rsidRPr="00D1147A">
        <w:rPr>
          <w:sz w:val="24"/>
          <w:szCs w:val="24"/>
        </w:rPr>
        <w:t xml:space="preserve">. Σημειωτέον ότι ο άρχων/βασιλεύς είτε ήταν στη Ρώμη είτε σε οποιαδήποτε πόλη της Μεσογείου δεν συνέτρωγε με τους </w:t>
      </w:r>
      <w:r w:rsidRPr="00D1147A">
        <w:rPr>
          <w:i/>
          <w:sz w:val="24"/>
          <w:szCs w:val="24"/>
        </w:rPr>
        <w:t xml:space="preserve">πληβείους </w:t>
      </w:r>
      <w:r w:rsidRPr="00D1147A">
        <w:rPr>
          <w:sz w:val="24"/>
          <w:szCs w:val="24"/>
        </w:rPr>
        <w:t xml:space="preserve">που τροφοδοτούσε για να κατευνάζει τη διάθεση για επανάσταση αλλά και να τους έχει </w:t>
      </w:r>
      <w:r w:rsidRPr="00D1147A">
        <w:rPr>
          <w:i/>
          <w:sz w:val="24"/>
          <w:szCs w:val="24"/>
        </w:rPr>
        <w:t xml:space="preserve">πελάτες </w:t>
      </w:r>
      <w:r w:rsidRPr="00D1147A">
        <w:rPr>
          <w:sz w:val="24"/>
          <w:szCs w:val="24"/>
        </w:rPr>
        <w:t xml:space="preserve">(Σουητ. </w:t>
      </w:r>
      <w:r w:rsidRPr="00D1147A">
        <w:rPr>
          <w:i/>
          <w:sz w:val="24"/>
          <w:szCs w:val="24"/>
          <w:lang w:val="en-US"/>
        </w:rPr>
        <w:t>Nero</w:t>
      </w:r>
      <w:r w:rsidRPr="00D1147A">
        <w:rPr>
          <w:sz w:val="24"/>
          <w:szCs w:val="24"/>
        </w:rPr>
        <w:t xml:space="preserve"> 16</w:t>
      </w:r>
      <w:r w:rsidRPr="00D1147A">
        <w:rPr>
          <w:sz w:val="24"/>
          <w:szCs w:val="24"/>
          <w:vertAlign w:val="superscript"/>
        </w:rPr>
        <w:t>.</w:t>
      </w:r>
      <w:r w:rsidRPr="00D1147A">
        <w:rPr>
          <w:sz w:val="24"/>
          <w:szCs w:val="24"/>
        </w:rPr>
        <w:t xml:space="preserve"> </w:t>
      </w:r>
      <w:r w:rsidRPr="00D1147A">
        <w:rPr>
          <w:i/>
          <w:sz w:val="24"/>
          <w:szCs w:val="24"/>
          <w:lang w:val="en-US"/>
        </w:rPr>
        <w:t>Dom</w:t>
      </w:r>
      <w:r w:rsidRPr="00D1147A">
        <w:rPr>
          <w:i/>
          <w:sz w:val="24"/>
          <w:szCs w:val="24"/>
        </w:rPr>
        <w:t>.</w:t>
      </w:r>
      <w:r w:rsidRPr="00D1147A">
        <w:rPr>
          <w:sz w:val="24"/>
          <w:szCs w:val="24"/>
        </w:rPr>
        <w:t xml:space="preserve"> 4</w:t>
      </w:r>
      <w:r w:rsidRPr="00D1147A">
        <w:rPr>
          <w:sz w:val="24"/>
          <w:szCs w:val="24"/>
          <w:vertAlign w:val="superscript"/>
        </w:rPr>
        <w:t>.</w:t>
      </w:r>
      <w:r w:rsidRPr="00D1147A">
        <w:rPr>
          <w:sz w:val="24"/>
          <w:szCs w:val="24"/>
        </w:rPr>
        <w:t xml:space="preserve"> πρβλ. </w:t>
      </w:r>
      <w:r w:rsidRPr="00D1147A">
        <w:rPr>
          <w:i/>
          <w:sz w:val="24"/>
          <w:szCs w:val="24"/>
          <w:lang w:val="en-US"/>
        </w:rPr>
        <w:t>Cal</w:t>
      </w:r>
      <w:r w:rsidRPr="00D1147A">
        <w:rPr>
          <w:i/>
          <w:sz w:val="24"/>
          <w:szCs w:val="24"/>
        </w:rPr>
        <w:t>.</w:t>
      </w:r>
      <w:r w:rsidRPr="00D1147A">
        <w:rPr>
          <w:sz w:val="24"/>
          <w:szCs w:val="24"/>
        </w:rPr>
        <w:t xml:space="preserve"> 18). </w:t>
      </w:r>
    </w:p>
    <w:p w:rsidR="00263C32" w:rsidRPr="00D1147A" w:rsidRDefault="00263C32" w:rsidP="00A11C34">
      <w:pPr>
        <w:pStyle w:val="a5"/>
        <w:numPr>
          <w:ilvl w:val="0"/>
          <w:numId w:val="18"/>
        </w:numPr>
        <w:spacing w:after="200"/>
        <w:ind w:left="0" w:right="-2" w:firstLine="357"/>
        <w:rPr>
          <w:sz w:val="24"/>
          <w:szCs w:val="24"/>
        </w:rPr>
      </w:pPr>
      <w:r w:rsidRPr="00D1147A">
        <w:rPr>
          <w:sz w:val="24"/>
          <w:szCs w:val="24"/>
        </w:rPr>
        <w:t xml:space="preserve">Ένα άλλο βασικό στοιχείο της πρόσκλησης σε δείπνο (το οποίο ήδη θίχθηκε) είναι και η ανταπόκριση αλλά και η ανταπόδοση της φιλοξενίας αφού αυτή εντάσσεται στη λογική </w:t>
      </w:r>
      <w:r w:rsidRPr="00D1147A">
        <w:rPr>
          <w:i/>
          <w:sz w:val="24"/>
          <w:szCs w:val="24"/>
        </w:rPr>
        <w:t>δοῦναι καῖ λαβεῖν</w:t>
      </w:r>
      <w:r w:rsidRPr="00D1147A">
        <w:rPr>
          <w:sz w:val="24"/>
          <w:szCs w:val="24"/>
        </w:rPr>
        <w:t xml:space="preserve"> στην οποία άλλωστε υποτάχθηκε και η θρησκεία/</w:t>
      </w:r>
      <w:r w:rsidRPr="00D1147A">
        <w:rPr>
          <w:sz w:val="24"/>
          <w:szCs w:val="24"/>
          <w:lang w:val="en-US"/>
        </w:rPr>
        <w:t>religio</w:t>
      </w:r>
      <w:r w:rsidRPr="00D1147A">
        <w:rPr>
          <w:sz w:val="24"/>
          <w:szCs w:val="24"/>
        </w:rPr>
        <w:t xml:space="preserve"> με τη θυσία.</w:t>
      </w:r>
    </w:p>
    <w:p w:rsidR="00263C32" w:rsidRPr="00D1147A" w:rsidRDefault="00263C32" w:rsidP="00263C32">
      <w:pPr>
        <w:spacing w:after="200"/>
        <w:ind w:right="-2" w:firstLine="357"/>
      </w:pPr>
      <w:r w:rsidRPr="00D1147A">
        <w:rPr>
          <w:rFonts w:cs="Arial"/>
          <w:lang w:bidi="he-IL"/>
        </w:rPr>
        <w:t xml:space="preserve">Μπορεί κάποιος να λάβει μία μικρή γεύση των ανωτέρω κατά την ακρόαση ενός ηγεμονικού, </w:t>
      </w:r>
      <w:r w:rsidRPr="00D1147A">
        <w:t>πολυτελούς και τελικά μακάβριου γεύματος του Ηρώδη Αντύπα που καταλήγει στον αποκεφαλισμό του Προ</w:t>
      </w:r>
      <w:r w:rsidRPr="00D1147A">
        <w:rPr>
          <w:b/>
          <w:i/>
        </w:rPr>
        <w:t>δρόμου</w:t>
      </w:r>
      <w:r w:rsidRPr="00D1147A">
        <w:t xml:space="preserve"> του Πάθους του Κυρίου στον Μαχαιρούντα (!): παρουσιάζεται σε αντιθετικό παραλληλισμό προς το τραπέζι που παραθέτει ο Μεσσίας στο </w:t>
      </w:r>
      <w:r w:rsidRPr="00D1147A">
        <w:rPr>
          <w:i/>
          <w:iCs/>
        </w:rPr>
        <w:t>χλωρό χορτάρι της ερήμου (!)</w:t>
      </w:r>
      <w:r w:rsidRPr="00D1147A">
        <w:t xml:space="preserve"> </w:t>
      </w:r>
      <w:r w:rsidRPr="00D1147A">
        <w:rPr>
          <w:b/>
          <w:i/>
        </w:rPr>
        <w:t>μέσω</w:t>
      </w:r>
      <w:r w:rsidRPr="00D1147A">
        <w:t xml:space="preserve"> των δικών του </w:t>
      </w:r>
      <w:r w:rsidRPr="00D1147A">
        <w:rPr>
          <w:i/>
        </w:rPr>
        <w:t>αποστόλων</w:t>
      </w:r>
      <w:r w:rsidRPr="00D1147A">
        <w:t xml:space="preserve"> (όπως ονομάζονται οι </w:t>
      </w:r>
      <w:r w:rsidRPr="00D1147A">
        <w:rPr>
          <w:i/>
        </w:rPr>
        <w:t>μαθητές</w:t>
      </w:r>
      <w:r w:rsidRPr="00D1147A">
        <w:t>)</w:t>
      </w:r>
      <w:r w:rsidRPr="00D1147A">
        <w:rPr>
          <w:rFonts w:cs="Arial"/>
          <w:lang w:bidi="he-IL"/>
        </w:rPr>
        <w:t xml:space="preserve"> με τον πολλαπλασιασμό των άρτων και των ψαριών. Μέσω της συγκεκριμένης σκηνής μεταφερόμαστε στην Παλαιστίνη και στην ιουδαϊκή τράπεζα.</w:t>
      </w:r>
    </w:p>
    <w:p w:rsidR="00450296" w:rsidRDefault="0093289F">
      <w:pPr>
        <w:spacing w:after="200" w:line="276" w:lineRule="auto"/>
        <w:jc w:val="left"/>
        <w:rPr>
          <w:rFonts w:asciiTheme="majorHAnsi" w:eastAsiaTheme="majorEastAsia" w:hAnsiTheme="majorHAnsi" w:cstheme="majorBidi"/>
          <w:bCs/>
          <w:color w:val="365F91" w:themeColor="accent1" w:themeShade="BF"/>
          <w:sz w:val="28"/>
          <w:szCs w:val="28"/>
        </w:rPr>
      </w:pPr>
      <w:r>
        <w:rPr>
          <w:b/>
        </w:rPr>
        <w:br w:type="page"/>
      </w:r>
      <w:r w:rsidR="00450296">
        <w:rPr>
          <w:b/>
        </w:rPr>
        <w:lastRenderedPageBreak/>
        <w:br w:type="page"/>
      </w:r>
    </w:p>
    <w:p w:rsidR="0093289F" w:rsidRPr="008149D1" w:rsidRDefault="0093289F" w:rsidP="0093289F">
      <w:pPr>
        <w:rPr>
          <w:szCs w:val="22"/>
        </w:rPr>
      </w:pPr>
    </w:p>
    <w:p w:rsidR="0093289F" w:rsidRPr="008149D1" w:rsidRDefault="0093289F" w:rsidP="0093289F">
      <w:pPr>
        <w:pStyle w:val="1"/>
        <w:rPr>
          <w:color w:val="auto"/>
          <w:szCs w:val="22"/>
        </w:rPr>
      </w:pPr>
      <w:r w:rsidRPr="008149D1">
        <w:rPr>
          <w:szCs w:val="22"/>
        </w:rPr>
        <w:t xml:space="preserve">6. </w:t>
      </w:r>
      <w:r w:rsidR="00776CDA" w:rsidRPr="008149D1">
        <w:rPr>
          <w:szCs w:val="22"/>
        </w:rPr>
        <w:t>Η ΠΑΡΑΒΟΛΗ ΤΟΥ ΑΝΟΗΤΟΥ ΠΛΟΥΣΙΟΥ (</w:t>
      </w:r>
      <w:r w:rsidRPr="008149D1">
        <w:rPr>
          <w:szCs w:val="22"/>
        </w:rPr>
        <w:t xml:space="preserve">ΚΥΡΙΑΚΗ Θ’ ΛΟΥΚΑ 12,16-21):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 Ιησούς πραγματοποιεί τη μεγάλη Έξοδο προς τα Ιεροσόλυμα και το Πάθος και ομιλεί προς τους όχλους για τη φοβερή ημέρα της Κρίσεως, όταν ο ίδιος θα υπερασπιστεί ενώπιον των αγγέλων του Θεού εκείνον που θα έχει τη δύναμη τον ομολογήσει μπροστά στους ανθρώπους. Κάποιος από το πλήθος, δείχνοντας παχυλή άγνοια ως προς το πρόσωπο και την αποστολή του Ιησού, θέλησε να εκμεταλλευθεί τη </w:t>
      </w:r>
      <w:r w:rsidRPr="008149D1">
        <w:rPr>
          <w:i/>
          <w:iCs/>
          <w:szCs w:val="22"/>
        </w:rPr>
        <w:t>μεσιτεία</w:t>
      </w:r>
      <w:r w:rsidRPr="008149D1">
        <w:rPr>
          <w:szCs w:val="22"/>
        </w:rPr>
        <w:t xml:space="preserve">, τη διαμεσολάβηση του Ιησού, όχι στο μακρινό και αβέβαιο εσχατολογικό μέλλον, αλλά εδώ και τώρα. Παρακαλεί το διδάσκαλο να παρέμβει προκειμένου ο (πρωτότοκος πιθανότατα) αδελφός του να μην τον αδικήσει στο μοίρασμα της πατρικής κληρονομιάς. Ο Ιησούς, αρνείται να αναλάβει το ρόλο που προσπάθησε ανεπιτυχώς κάποτε να παίξει ο Μωυσής (Εξ.2,14). Γνωρίζει ότι ήρθε να οδηγήσει τα πλήθη σε μια άλλη, διαφορετική Γη της Επαγγελίας και της Ελευθερίας. Γι’ αυτό και απευθυνόμενος προς τον όχλο που είχε μάθει από τη παιδική του ηλικία να συναρτά την ευσέβεια με την ευημερία τονίζει: </w:t>
      </w:r>
      <w:r w:rsidRPr="008149D1">
        <w:rPr>
          <w:i/>
          <w:iCs/>
          <w:szCs w:val="22"/>
        </w:rPr>
        <w:t xml:space="preserve">να προσέχετε και να φυλάγεσθε από </w:t>
      </w:r>
      <w:r w:rsidRPr="008149D1">
        <w:rPr>
          <w:b/>
          <w:bCs/>
          <w:i/>
          <w:iCs/>
          <w:szCs w:val="22"/>
        </w:rPr>
        <w:t>κάθε</w:t>
      </w:r>
      <w:r w:rsidRPr="008149D1">
        <w:rPr>
          <w:i/>
          <w:iCs/>
          <w:szCs w:val="22"/>
        </w:rPr>
        <w:t xml:space="preserve"> πλεονεξία, γιατί η μακροζωία και η ευτυχία δεν εξαρτάται από τα υπάρχοντα</w:t>
      </w:r>
      <w:r w:rsidRPr="008149D1">
        <w:rPr>
          <w:szCs w:val="22"/>
        </w:rPr>
        <w:t xml:space="preserve">.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Στη συνέχεια συνοδεύει το λόγο του με μια παραβολή από την καθημερινότητα των ανθρώπων της Γαλιλαίας. Ένας άνθρωπος όντας ήδη πλούσιος, είδε και τη γη του πλούσια να ευφορεί. Η καλοτυχία του έφτασε στο ζενίθ της, όταν διαπίστωσε ότι όχι μόνον ένα κτήμα, αλλά όπως με έμφαση υπογραμμίζει η παραβολή, ολόκληρη η </w:t>
      </w:r>
      <w:r w:rsidRPr="008149D1">
        <w:rPr>
          <w:b/>
          <w:bCs/>
          <w:szCs w:val="22"/>
        </w:rPr>
        <w:t xml:space="preserve">χώρα </w:t>
      </w:r>
      <w:r w:rsidRPr="008149D1">
        <w:rPr>
          <w:szCs w:val="22"/>
        </w:rPr>
        <w:t xml:space="preserve">του έσφυζε από σιτάρι και άλλα αγαθά. Μέχρι το σημείο αυτό ο γαιοκτήμονας, δε φαίνεται ούτε να έχει προγραμματίσει, ούτε να έχει συμβάλλει σε αυτό το γεγονός. Δεν περιγράφεται ούτε η σποριά από τα χέρια του, ούτε η φροντίδα της γης με τον ιδρώτα του, ούτε κάποιο άλλο στοιχείο που να μας προδίδει τη δικιά του συνεισφορά στο ανέλπιστα γι’ αυτόν θετικό αποτέλεσμα. Οι ακροατές του Ιησού γνώρίζαν άλλωστε πολύ καλά ότι η γεωργία, μόνη από όλες τις ανθρώπινες ασχολίες, εξαρτάται από παράγοντες αστάθμητους που μόνον ο Θεός μπορεί να ελέγξει. Ιδιαίτερα μάλιστα στην εύφορη Γαλιλαία, οι γαιοκτήμονες συνήθως διέμεναν στις πόλεις απολαμβάνοντας τις ανέσεις της, και τις περιουσίες τους τις συντηρούσαν αντί «πινακίου φακής» δουλοπάροικοι εργάτες.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Η πρώτη αντίδραση του συγκεκριμένου πλούσιου στη μη αναμενόμενη ευφορία δεν είναι ούτε η δοξολογία του πλουτοδότη Θεού, ούτε η προσφορά των απαρχών στο Ναό, ούτε η επιβράβευση των καλλιεργητών της γης του, ούτε η ελεημοσύνη των πτωχών, έστω για τη δόξα και την υστεροφημία του, ούτε τουλάχιστον η αυτοϊκανοποίηση, η χαρά για την καρποφορία των χωραφιών του. Τα πάντα και οι πάντες παραγνωρίζονται και παραγκωνίζονται μπροστά στην αγωνία για το αύριο. Προτού καν θερίσει τους καρπούς του, αποσύρεται στον εαυτό του και διαλέγεται μόνο με αυτόν, αποφεύγοντας και αυτήν ακόμα τη συμβουλή των οικογενών και φίλων του.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Αναλογιζόμενος ότι ήρθε η ώρα </w:t>
      </w:r>
      <w:r w:rsidRPr="008149D1">
        <w:rPr>
          <w:i/>
          <w:iCs/>
          <w:szCs w:val="22"/>
        </w:rPr>
        <w:t>να ποιήσει</w:t>
      </w:r>
      <w:r w:rsidRPr="008149D1">
        <w:rPr>
          <w:szCs w:val="22"/>
        </w:rPr>
        <w:t xml:space="preserve"> και αυτός κάτι για να δικαιώσει την ύπαρξή του, αυθυποβάλλεται σε ένα ερώτημα το οποίο συνήθως ακούγεται από τα χείλη των πενήτων: </w:t>
      </w:r>
      <w:r w:rsidRPr="008149D1">
        <w:rPr>
          <w:i/>
          <w:iCs/>
          <w:szCs w:val="22"/>
        </w:rPr>
        <w:t xml:space="preserve">Τί </w:t>
      </w:r>
      <w:r w:rsidRPr="008149D1">
        <w:rPr>
          <w:b/>
          <w:bCs/>
          <w:i/>
          <w:iCs/>
          <w:szCs w:val="22"/>
        </w:rPr>
        <w:t>ποιήσω</w:t>
      </w:r>
      <w:r w:rsidRPr="008149D1">
        <w:rPr>
          <w:i/>
          <w:iCs/>
          <w:szCs w:val="22"/>
        </w:rPr>
        <w:t>͵ ὅτι οὐκ ἔχω;</w:t>
      </w:r>
      <w:r w:rsidRPr="008149D1">
        <w:rPr>
          <w:szCs w:val="22"/>
        </w:rPr>
        <w:t xml:space="preserve"> Ενώ διαθέτει ολόκληρη </w:t>
      </w:r>
      <w:r w:rsidRPr="008149D1">
        <w:rPr>
          <w:i/>
          <w:iCs/>
          <w:szCs w:val="22"/>
        </w:rPr>
        <w:t>χώρα</w:t>
      </w:r>
      <w:r w:rsidRPr="008149D1">
        <w:rPr>
          <w:szCs w:val="22"/>
        </w:rPr>
        <w:t xml:space="preserve">, απέραντες εκτάσεις, συνειδητοποιεί ότι δεν έχει </w:t>
      </w:r>
      <w:r w:rsidRPr="008149D1">
        <w:rPr>
          <w:i/>
          <w:iCs/>
          <w:szCs w:val="22"/>
        </w:rPr>
        <w:t xml:space="preserve">χώρο </w:t>
      </w:r>
      <w:r w:rsidRPr="008149D1">
        <w:rPr>
          <w:szCs w:val="22"/>
        </w:rPr>
        <w:t xml:space="preserve">να αποθηκεύσει τα προϊόντα του. Το σίγουρο είναι ότι όλο αυτό το άγχος αποτελεί προς τα έξω προβολή, της στενο-χωρίας και της στειρότητας της δικιάς του ύπαρξης που βρίσκονται σε αντίστροφη αναλογία προς τη γενναιοδωρία του Θεού και της γης. Πλούσιος, σύμφωνα με τους Πατέρες, δεν είναι αυτός που έχει, αλλά </w:t>
      </w:r>
      <w:r w:rsidRPr="008149D1">
        <w:rPr>
          <w:i/>
          <w:iCs/>
          <w:szCs w:val="22"/>
        </w:rPr>
        <w:t>νομίζει ότι</w:t>
      </w:r>
      <w:r w:rsidRPr="008149D1">
        <w:rPr>
          <w:szCs w:val="22"/>
        </w:rPr>
        <w:t xml:space="preserve"> έχει πολλά και πτωχός δεν είναι αυτός που δεν έχει, αλλά </w:t>
      </w:r>
      <w:r w:rsidRPr="008149D1">
        <w:rPr>
          <w:b/>
          <w:bCs/>
          <w:i/>
          <w:iCs/>
          <w:szCs w:val="22"/>
        </w:rPr>
        <w:t>νομίζει</w:t>
      </w:r>
      <w:r w:rsidRPr="008149D1">
        <w:rPr>
          <w:szCs w:val="22"/>
        </w:rPr>
        <w:t xml:space="preserve"> ότι δεν έχει αγαθά. Και ο συγκεκριμένος πρωταγωνιστής της παραβολής δεν μπορεί να ζήσει το τώρα, όχι γιατί δεν έχει αποθήκες κλειστές, αλλά γιατί δεν έχει νου και καρδιά ανοικτή προς το Θεό και τον κόσμο. Προφανώς ποτέ δεν είχε το χρόνο να ανοίξει τη Βίβλο και να διδαχτεί από όλους εκείνους τους πλούσιους πατριάρχες, των οποίων το όνομα έμεινε στον αιώνα, γιατί </w:t>
      </w:r>
      <w:r w:rsidRPr="008149D1">
        <w:rPr>
          <w:i/>
          <w:iCs/>
          <w:szCs w:val="22"/>
        </w:rPr>
        <w:t>ἐσκόρπισαν, ἒδωκαν τοῖς πένησιν</w:t>
      </w:r>
      <w:r w:rsidRPr="008149D1">
        <w:rPr>
          <w:szCs w:val="22"/>
        </w:rPr>
        <w:t>, αποκτώντας για τον εαυτό τους μόνον το κομμάτι γης που προοριζόταν για τάφο τους.</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Χρησιμοποιώντας από τη μια συνεχώς την κτητική αντωνυμία </w:t>
      </w:r>
      <w:r w:rsidRPr="008149D1">
        <w:rPr>
          <w:i/>
          <w:iCs/>
          <w:szCs w:val="22"/>
        </w:rPr>
        <w:t xml:space="preserve">μου </w:t>
      </w:r>
      <w:r w:rsidRPr="008149D1">
        <w:rPr>
          <w:szCs w:val="22"/>
        </w:rPr>
        <w:t xml:space="preserve">και από την άλλη το συμπλεκτικό σύνδεσμο </w:t>
      </w:r>
      <w:r w:rsidRPr="008149D1">
        <w:rPr>
          <w:i/>
          <w:iCs/>
          <w:szCs w:val="22"/>
        </w:rPr>
        <w:t>και</w:t>
      </w:r>
      <w:r w:rsidRPr="008149D1">
        <w:rPr>
          <w:szCs w:val="22"/>
        </w:rPr>
        <w:t xml:space="preserve"> θέλει να κατοχυρώσει τα γεννήματά </w:t>
      </w:r>
      <w:r w:rsidRPr="008149D1">
        <w:rPr>
          <w:b/>
          <w:bCs/>
          <w:szCs w:val="22"/>
        </w:rPr>
        <w:t>του</w:t>
      </w:r>
      <w:r w:rsidRPr="008149D1">
        <w:rPr>
          <w:szCs w:val="22"/>
        </w:rPr>
        <w:t xml:space="preserve">, </w:t>
      </w:r>
      <w:r w:rsidRPr="008149D1">
        <w:rPr>
          <w:b/>
          <w:bCs/>
          <w:szCs w:val="22"/>
        </w:rPr>
        <w:t>και</w:t>
      </w:r>
      <w:r w:rsidRPr="008149D1">
        <w:rPr>
          <w:szCs w:val="22"/>
        </w:rPr>
        <w:t xml:space="preserve"> τα αγαθά </w:t>
      </w:r>
      <w:r w:rsidRPr="008149D1">
        <w:rPr>
          <w:b/>
          <w:bCs/>
          <w:szCs w:val="22"/>
        </w:rPr>
        <w:t>του</w:t>
      </w:r>
      <w:r w:rsidRPr="008149D1">
        <w:rPr>
          <w:szCs w:val="22"/>
        </w:rPr>
        <w:t xml:space="preserve"> </w:t>
      </w:r>
      <w:r w:rsidRPr="008149D1">
        <w:rPr>
          <w:b/>
          <w:bCs/>
          <w:szCs w:val="22"/>
        </w:rPr>
        <w:t xml:space="preserve">και </w:t>
      </w:r>
      <w:r w:rsidRPr="008149D1">
        <w:rPr>
          <w:szCs w:val="22"/>
        </w:rPr>
        <w:t xml:space="preserve">εν τέλει… την ψυχή </w:t>
      </w:r>
      <w:r w:rsidRPr="008149D1">
        <w:rPr>
          <w:b/>
          <w:bCs/>
          <w:szCs w:val="22"/>
        </w:rPr>
        <w:t>του,</w:t>
      </w:r>
      <w:r w:rsidRPr="008149D1">
        <w:rPr>
          <w:szCs w:val="22"/>
        </w:rPr>
        <w:t xml:space="preserve"> κτίζοντας αποθήκες για να στοιβάξει αυτά που ο Θεός του πρόσφερε για να αποθέσει στις γαστέρες των πενήτων. Δε λησμονά μόνο το γεγονός ότι και αυτές θα χρειαστεί ο ίδιος αύριο να γκρεμίσει Αγνοεί ακόμα και το αυτονόητο</w:t>
      </w:r>
      <w:r w:rsidRPr="008149D1">
        <w:rPr>
          <w:szCs w:val="22"/>
          <w:vertAlign w:val="superscript"/>
        </w:rPr>
        <w:t>.</w:t>
      </w:r>
      <w:r w:rsidRPr="008149D1">
        <w:rPr>
          <w:szCs w:val="22"/>
        </w:rPr>
        <w:t xml:space="preserve"> ότι δηλ. και ο ίδιος ο καρπός αποθηκευμένος, κινδυνεύει να καταστραφεί από τα ζιζάνια και τη σήψη, καθώς ό,τι γεννά η γη αν δε μοιραστεί και δε ζυμωθεί σε όλη την πλάση πεθαίνει. «Όσοι περισσότεροι χρησιμοποιούμε τα νερά μιας πηγής, τόσο καλύτερο για την πηγή και τα νερά της. Όπως τα νερά γίνονται στάσιμα και μολύνονται, όταν δεν τα χρησιμοποιούμε, έτσι και ο αχρησιμοποίητος πλούτος γίνεται μη παραγωγικός και άχρηστος» (Μ. Βασίλειος). Η θάλασσα γνωρίζει τα όριά της, η νύχτα τη διάρκειά της, ο άνθρωπος δυστυχώς αγνοεί τα όριά του, λέει ο σοφός συγγραφέας των Παροιμιών. Και αυτή είναι η τραγωδία του πρωταγωνιστή της παραβολής. Προσπαθεί να ικανοποιήσει τη δίψα του για υπέρβαση των ορίων της ανθρώπινης πεπερασμένης ύπαρξης, τη λαχτάρα του για αθανασία με υλικά αγαθά, τα οποία από τη φύση τους δεν είναι προορισμένα ούτε να κείτονται, ούτε να παραμένουν εις έτη πολλά. </w:t>
      </w:r>
      <w:r w:rsidRPr="008149D1">
        <w:rPr>
          <w:i/>
          <w:iCs/>
          <w:szCs w:val="22"/>
        </w:rPr>
        <w:t xml:space="preserve">Ψυχή͵ ἔχεις πολλὰ ἀγαθὰ κείμενα </w:t>
      </w:r>
      <w:r w:rsidRPr="008149D1">
        <w:rPr>
          <w:b/>
          <w:bCs/>
          <w:i/>
          <w:iCs/>
          <w:szCs w:val="22"/>
        </w:rPr>
        <w:t>εἰς ἔτη πολλά·</w:t>
      </w:r>
      <w:r w:rsidRPr="008149D1">
        <w:rPr>
          <w:i/>
          <w:iCs/>
          <w:szCs w:val="22"/>
        </w:rPr>
        <w:t xml:space="preserve"> </w:t>
      </w:r>
      <w:r w:rsidRPr="008149D1">
        <w:rPr>
          <w:b/>
          <w:bCs/>
          <w:i/>
          <w:iCs/>
          <w:szCs w:val="22"/>
        </w:rPr>
        <w:t>ἀναπαύου͵ φάγε͵ πίε͵ εὐφραίνου.</w:t>
      </w:r>
      <w:r w:rsidRPr="008149D1">
        <w:rPr>
          <w:b/>
          <w:bCs/>
          <w:szCs w:val="22"/>
        </w:rPr>
        <w:t xml:space="preserve"> </w:t>
      </w:r>
      <w:r w:rsidRPr="008149D1">
        <w:rPr>
          <w:szCs w:val="22"/>
        </w:rPr>
        <w:t xml:space="preserve">Συναρτά την ευφροσύνη, από το </w:t>
      </w:r>
      <w:r w:rsidRPr="008149D1">
        <w:rPr>
          <w:i/>
          <w:iCs/>
          <w:szCs w:val="22"/>
        </w:rPr>
        <w:t>αναπαύου</w:t>
      </w:r>
      <w:r w:rsidRPr="008149D1">
        <w:rPr>
          <w:szCs w:val="22"/>
        </w:rPr>
        <w:t xml:space="preserve">, </w:t>
      </w:r>
      <w:r w:rsidRPr="008149D1">
        <w:rPr>
          <w:i/>
          <w:iCs/>
          <w:szCs w:val="22"/>
        </w:rPr>
        <w:t>φάγε και πίε</w:t>
      </w:r>
      <w:r w:rsidRPr="008149D1">
        <w:rPr>
          <w:szCs w:val="22"/>
        </w:rPr>
        <w:t>, λησμονώντας ότι κάθε άνθρωπος με τον τρόπο αυτό επιταχύνει το θάνατό του.</w:t>
      </w:r>
    </w:p>
    <w:p w:rsidR="0093289F" w:rsidRPr="008149D1" w:rsidRDefault="0093289F" w:rsidP="0093289F">
      <w:pPr>
        <w:rPr>
          <w:szCs w:val="22"/>
        </w:rPr>
      </w:pPr>
    </w:p>
    <w:p w:rsidR="0093289F" w:rsidRPr="0093289F" w:rsidRDefault="0093289F" w:rsidP="0093289F">
      <w:pPr>
        <w:pStyle w:val="a9"/>
        <w:jc w:val="both"/>
        <w:rPr>
          <w:rFonts w:ascii="Palatino Linotype" w:hAnsi="Palatino Linotype"/>
          <w:lang w:val="el-GR"/>
        </w:rPr>
      </w:pPr>
      <w:r w:rsidRPr="0093289F">
        <w:rPr>
          <w:rFonts w:ascii="Palatino Linotype" w:hAnsi="Palatino Linotype"/>
          <w:lang w:val="el-GR"/>
        </w:rPr>
        <w:t xml:space="preserve">Ξαφνικά ενώ υποκείμενο και αντικείμενο συνάμα των ρημάτων και των λογισμών του είναι το εγώ, στο προσκήνιο της αφήγησης προβάλλει ο Θεός που με μια διαπίστωση κι ένα ερώτημα γκρεμίζει το ίνδαλμα, τα είδωλα και τα όνειρά του και τον φέρνει πρόσωπο με πρόσωπο με τη γύμνια και τη φθαρτότητα της ύπαρξής του. Για τον απλό λαό, ο πλούσιος ήταν ένας τετραπέρατος επιχειρηματίας ο οποίος προγραμματίζει ορθολογικά το μέλλον του, και ο Θεός, που παραχωρεί την άνιση κατανομή των αγαθών, ο μεγάλος απών της Ιστορίας. Στην παραβολή αποδεικνύεται ότι αντίστροφα ο πλούσιος είναι άφρων και ο Θεός παρών. Η πρώτη λέξη του Θεού προς τον πλούσιο, που έχει μάθει να δέχεται φιλοφρονήσεις και να ομιλεί με γενικές κτητικές, εκπλήσσει. </w:t>
      </w:r>
      <w:r w:rsidRPr="0093289F">
        <w:rPr>
          <w:rFonts w:ascii="Palatino Linotype" w:hAnsi="Palatino Linotype"/>
          <w:caps/>
          <w:lang w:val="el-GR"/>
        </w:rPr>
        <w:t>π</w:t>
      </w:r>
      <w:r w:rsidRPr="0093289F">
        <w:rPr>
          <w:rFonts w:ascii="Palatino Linotype" w:hAnsi="Palatino Linotype"/>
          <w:lang w:val="el-GR"/>
        </w:rPr>
        <w:t xml:space="preserve">εριέχει ένα </w:t>
      </w:r>
      <w:r w:rsidRPr="0093289F">
        <w:rPr>
          <w:rFonts w:ascii="Palatino Linotype" w:hAnsi="Palatino Linotype"/>
          <w:b/>
          <w:bCs/>
          <w:i/>
          <w:iCs/>
          <w:lang w:val="el-GR"/>
        </w:rPr>
        <w:t xml:space="preserve">στερητικό </w:t>
      </w:r>
      <w:r w:rsidRPr="0093289F">
        <w:rPr>
          <w:rFonts w:ascii="Palatino Linotype" w:hAnsi="Palatino Linotype"/>
          <w:lang w:val="el-GR"/>
        </w:rPr>
        <w:t>με άλφα κεφαλαίο</w:t>
      </w:r>
      <w:r w:rsidRPr="0093289F">
        <w:rPr>
          <w:rFonts w:ascii="Palatino Linotype" w:hAnsi="Palatino Linotype"/>
          <w:vertAlign w:val="superscript"/>
          <w:lang w:val="el-GR"/>
        </w:rPr>
        <w:t>.</w:t>
      </w:r>
      <w:r w:rsidRPr="0093289F">
        <w:rPr>
          <w:rFonts w:ascii="Palatino Linotype" w:hAnsi="Palatino Linotype"/>
          <w:lang w:val="el-GR"/>
        </w:rPr>
        <w:t xml:space="preserve"> </w:t>
      </w:r>
      <w:r w:rsidRPr="0093289F">
        <w:rPr>
          <w:rFonts w:ascii="Palatino Linotype" w:hAnsi="Palatino Linotype"/>
          <w:b/>
          <w:bCs/>
          <w:lang w:val="el-GR"/>
        </w:rPr>
        <w:t>Ά-φρων</w:t>
      </w:r>
      <w:r w:rsidRPr="0093289F">
        <w:rPr>
          <w:rFonts w:ascii="Palatino Linotype" w:hAnsi="Palatino Linotype"/>
          <w:lang w:val="el-GR"/>
        </w:rPr>
        <w:t xml:space="preserve">. Ευφροσύνη αναζητά ο πλούσιος. Για αφροσύνη τον κατηγορεί ο Θεός. Στον </w:t>
      </w:r>
      <w:r w:rsidRPr="0093289F">
        <w:rPr>
          <w:rFonts w:ascii="Palatino Linotype" w:hAnsi="Palatino Linotype"/>
          <w:caps/>
          <w:lang w:val="el-GR"/>
        </w:rPr>
        <w:t>ψ</w:t>
      </w:r>
      <w:r w:rsidRPr="0093289F">
        <w:rPr>
          <w:rFonts w:ascii="Palatino Linotype" w:hAnsi="Palatino Linotype"/>
          <w:lang w:val="el-GR"/>
        </w:rPr>
        <w:t xml:space="preserve">αλμό 13 ως </w:t>
      </w:r>
      <w:r w:rsidRPr="0093289F">
        <w:rPr>
          <w:rFonts w:ascii="Palatino Linotype" w:hAnsi="Palatino Linotype"/>
          <w:i/>
          <w:iCs/>
          <w:lang w:val="el-GR"/>
        </w:rPr>
        <w:t>άφρων</w:t>
      </w:r>
      <w:r w:rsidRPr="0093289F">
        <w:rPr>
          <w:rFonts w:ascii="Palatino Linotype" w:hAnsi="Palatino Linotype"/>
          <w:lang w:val="el-GR"/>
        </w:rPr>
        <w:t xml:space="preserve"> θεωρείται εκείνος που θέλει να πιστεύει ότι δεν υπάρχει Θεός (στ.11). Θεωρητικά βέβαια πουθενά ο πλούσιος της παραβολής δεν αμφισβητεί ότι κάπου, κάπως, υπάρχει κάποιος Θεός. </w:t>
      </w:r>
      <w:r w:rsidRPr="0093289F">
        <w:rPr>
          <w:rFonts w:ascii="Palatino Linotype" w:hAnsi="Palatino Linotype"/>
          <w:caps/>
          <w:lang w:val="el-GR"/>
        </w:rPr>
        <w:t>ο</w:t>
      </w:r>
      <w:r w:rsidRPr="0093289F">
        <w:rPr>
          <w:rFonts w:ascii="Palatino Linotype" w:hAnsi="Palatino Linotype"/>
          <w:lang w:val="el-GR"/>
        </w:rPr>
        <w:t xml:space="preserve">υσιαστικά, όμως, ζει και εργάζεται χωρίς να επιτρέπει σε αυτό το Θεό, που είναι η πηγή, η γεννήτρια της ζωής της ψυχής, να επεμβαίνει και να καθορίζει τη ζωή του. Είναι άφρων γιατί ξεχνά ότι κάθε ασφάλεια ζωής αποτελεί μια ακόμη επιβεβαίωση της ανασφάλειας και της αγωνίας του θανάτου. </w:t>
      </w:r>
    </w:p>
    <w:p w:rsidR="0093289F" w:rsidRPr="0093289F" w:rsidRDefault="0093289F" w:rsidP="0093289F">
      <w:pPr>
        <w:pStyle w:val="a9"/>
        <w:jc w:val="both"/>
        <w:rPr>
          <w:rFonts w:ascii="Palatino Linotype" w:hAnsi="Palatino Linotype"/>
          <w:lang w:val="el-GR"/>
        </w:rPr>
      </w:pPr>
    </w:p>
    <w:p w:rsidR="0093289F" w:rsidRPr="0093289F" w:rsidRDefault="0093289F" w:rsidP="0093289F">
      <w:pPr>
        <w:pStyle w:val="a9"/>
        <w:jc w:val="both"/>
        <w:rPr>
          <w:rFonts w:ascii="Palatino Linotype" w:hAnsi="Palatino Linotype"/>
          <w:lang w:val="el-GR"/>
        </w:rPr>
      </w:pPr>
      <w:r w:rsidRPr="0093289F">
        <w:rPr>
          <w:rFonts w:ascii="Palatino Linotype" w:hAnsi="Palatino Linotype"/>
          <w:lang w:val="el-GR"/>
        </w:rPr>
        <w:t xml:space="preserve">Ενώ αυτός σχεδιάζει την ευημερία του για έτη πολλά, ο Θεός τού τονίζει ότι ως ον καταναλωτικό είναι και αναλώσιμο και μάλιστα πάραυτα. </w:t>
      </w:r>
      <w:r w:rsidRPr="0093289F">
        <w:rPr>
          <w:rFonts w:ascii="Palatino Linotype" w:hAnsi="Palatino Linotype"/>
          <w:b/>
          <w:bCs/>
          <w:lang w:val="el-GR"/>
        </w:rPr>
        <w:t>Αυτή τη</w:t>
      </w:r>
      <w:r w:rsidRPr="0093289F">
        <w:rPr>
          <w:rFonts w:ascii="Palatino Linotype" w:hAnsi="Palatino Linotype"/>
          <w:lang w:val="el-GR"/>
        </w:rPr>
        <w:t xml:space="preserve"> νύχτα πρέπει να παραδώσει την ψυχή του. Ίσως στη φύση, την οποία ούτως ή άλλως δε γνώριζε, να μην είχε δύσει ακόμη ο ήλιος. Η νύχτα, όμως, είχε ήδη απλωθεί γύρω και εντός του. «Η ζωή είναι ένα σύνολο ενεργούμενων σχέσεων. Ζει μόνον ό,τι σχετίζεται, δηλ. επικοινωνεί ανατάσσει ενέργεια με το περιβάλλον του και ζει τόσο χρόνο όσο διαρκεί αυτή η σχέση. Τα δύο ιδιώματα της ζωής είναι η σχέση και η ενέργεια. Άρα θάνατος είναι η σχάση, η διάσπαση, η διάσταση, η διακοπή επικοινωνίας». Ο άφρων έχει μόνος του βυθισθεί στο σκότος, έχει κυριολεκτικά </w:t>
      </w:r>
      <w:r w:rsidRPr="0093289F">
        <w:rPr>
          <w:rFonts w:ascii="Palatino Linotype" w:hAnsi="Palatino Linotype"/>
          <w:i/>
          <w:iCs/>
          <w:lang w:val="el-GR"/>
        </w:rPr>
        <w:t>σκοτωθεί</w:t>
      </w:r>
      <w:r w:rsidRPr="0093289F">
        <w:rPr>
          <w:rFonts w:ascii="Palatino Linotype" w:hAnsi="Palatino Linotype"/>
          <w:lang w:val="el-GR"/>
        </w:rPr>
        <w:t xml:space="preserve">. Μέσα στο άγχος που του προκαλεί η εγκεφαλική και καρδιακή </w:t>
      </w:r>
      <w:r w:rsidRPr="0093289F">
        <w:rPr>
          <w:rFonts w:ascii="Palatino Linotype" w:hAnsi="Palatino Linotype"/>
          <w:b/>
          <w:spacing w:val="20"/>
          <w:lang w:val="el-GR"/>
        </w:rPr>
        <w:t>συμφόρηση</w:t>
      </w:r>
      <w:r w:rsidRPr="0093289F">
        <w:rPr>
          <w:rFonts w:ascii="Palatino Linotype" w:hAnsi="Palatino Linotype"/>
          <w:b/>
          <w:lang w:val="el-GR"/>
        </w:rPr>
        <w:t xml:space="preserve"> </w:t>
      </w:r>
      <w:r w:rsidRPr="0093289F">
        <w:rPr>
          <w:rFonts w:ascii="Palatino Linotype" w:hAnsi="Palatino Linotype"/>
          <w:lang w:val="el-GR"/>
        </w:rPr>
        <w:t xml:space="preserve">ζει ήδη την κόλασή του. Ο Θεός έρχεται απλά να του αποκαλύψει την πραγματικότητα. Το εντυπωσιακό είναι ότι ο Θεός δεν ισχυρίζεται ότι εγώ ζητώ την ψυχή σου, αλλά ότι την απαιτούν κάποιοι άλλοι, τους οποίους δεν κατονομάζει. Ο Θεοφύλακτος Βουλγαρίας υπογραμμίζει: </w:t>
      </w:r>
      <w:r w:rsidRPr="0093289F">
        <w:rPr>
          <w:rFonts w:ascii="Palatino Linotype" w:hAnsi="Palatino Linotype"/>
          <w:i/>
          <w:iCs/>
          <w:lang w:val="el-GR"/>
        </w:rPr>
        <w:t xml:space="preserve">ὁ μὲν γὰρ δίκαιος οὐκ ἀπαιτεῖται τὴν ψυχήν, ἀλλὰ παρατίθεται ταύτην τῷ Θεῷ καὶ Πατρὶ τῶν πνευμάτων χαίρων </w:t>
      </w:r>
      <w:r w:rsidRPr="0093289F">
        <w:rPr>
          <w:rFonts w:ascii="Palatino Linotype" w:hAnsi="Palatino Linotype"/>
          <w:i/>
          <w:iCs/>
          <w:lang w:val="el-GR"/>
        </w:rPr>
        <w:lastRenderedPageBreak/>
        <w:t xml:space="preserve">ἀγαλλόμενος… ὁ δὲ γὲ ἁμαρτωλὸς κατασαρκώσας τὴν ψυχὴν καὶ γῆν ποιήσας δυσαποσπάστως αὐτὴν ἔχειν παρασκεύασε. Διὸ καὶ ἀπαιτεῖσθαι ταύτην λέγεται, ὥσπερ τὶς χρεώστης ἀπειθὴς πρακτόρσιν ἀπηνέσι παραδιδόμενος. </w:t>
      </w:r>
      <w:r w:rsidRPr="0093289F">
        <w:rPr>
          <w:rFonts w:ascii="Palatino Linotype" w:hAnsi="Palatino Linotype"/>
          <w:lang w:val="el-GR"/>
        </w:rPr>
        <w:t xml:space="preserve">Ποιοι είναι αυτοί οι πράκτορες; Είναι άραγε οι δαίμονες; «Υποκύπτει» ο Θεός στην απαίτηση του </w:t>
      </w:r>
      <w:r w:rsidRPr="0093289F">
        <w:rPr>
          <w:rFonts w:ascii="Palatino Linotype" w:hAnsi="Palatino Linotype"/>
          <w:caps/>
          <w:lang w:val="el-GR"/>
        </w:rPr>
        <w:t>σ</w:t>
      </w:r>
      <w:r w:rsidRPr="0093289F">
        <w:rPr>
          <w:rFonts w:ascii="Palatino Linotype" w:hAnsi="Palatino Linotype"/>
          <w:lang w:val="el-GR"/>
        </w:rPr>
        <w:t xml:space="preserve">ατανά, όπως συνέβη αρχικά στην περίπτωση του Ιώβ; </w:t>
      </w:r>
    </w:p>
    <w:p w:rsidR="0093289F" w:rsidRPr="008149D1" w:rsidRDefault="0093289F" w:rsidP="0093289F">
      <w:pPr>
        <w:rPr>
          <w:szCs w:val="22"/>
        </w:rPr>
      </w:pPr>
    </w:p>
    <w:p w:rsidR="0093289F" w:rsidRPr="008149D1" w:rsidRDefault="0093289F" w:rsidP="0093289F">
      <w:pPr>
        <w:rPr>
          <w:b/>
          <w:bCs/>
          <w:i/>
          <w:iCs/>
          <w:szCs w:val="22"/>
        </w:rPr>
      </w:pPr>
      <w:r w:rsidRPr="008149D1">
        <w:rPr>
          <w:szCs w:val="22"/>
        </w:rPr>
        <w:t xml:space="preserve">Ο Ψ.48 (49), ο οποίος έχει επηρεάσει τη συγκεκριμένη παραβολή του Ιησού, μας προσφέρει μια άλλη εναλλακτική απάντηση. Παρομοιάζει τους πλούσιους, που έχουν την ψευδαίσθηση ότι θα διαιωνίσουν το όνομά τους με τα πλούτη τους, με τα πρόβατα εκείνα που παρότι οδηγούνται στη σφαγή, εκείνα ανυποψίαστα κοιτούνε τη χλόη. Έτσι και οι άφρονες πλούσιοι οδηγούνται στον Άδη, όπου διαπιστώνουν ότι κριτές και είναι οι δίκαιοι, που εκείνοι προφανώς αδίκησαν και εξευτέλισαν. Σημειώνει ο ψαλμωδός με έμφαση: </w:t>
      </w:r>
      <w:r w:rsidRPr="008149D1">
        <w:rPr>
          <w:i/>
          <w:iCs/>
          <w:szCs w:val="22"/>
        </w:rPr>
        <w:t>καθένας βλέπει πως κι οι σοφοί πεθαίνουν, χάνονται όπως οι τρελοί κι οι ανόητοι κι εγκαταλείπουν σε άλλους τα αγαθά τους. Οι τάφοι τους είναι τα σπίτια τους, η μόνιμη διαμονή τους σε όλες τις γενεές, έστω κι αν είχαν κτήματα στ’ όνομά τους. Ο άνθρωπος μ’ όλες του τις τιμές δεν είναι βέβαιος τη νύχτα αν θα τη βγάλει. Καθώς τα ζώα που πεθαίνουν αφανίζεται</w:t>
      </w:r>
      <w:r w:rsidRPr="008149D1">
        <w:rPr>
          <w:i/>
          <w:iCs/>
          <w:szCs w:val="22"/>
          <w:vertAlign w:val="superscript"/>
        </w:rPr>
        <w:t>.</w:t>
      </w:r>
      <w:r w:rsidRPr="008149D1">
        <w:rPr>
          <w:i/>
          <w:iCs/>
          <w:szCs w:val="22"/>
        </w:rPr>
        <w:t xml:space="preserve"> έτσι πορεύονται αυτοί, σίγουροι για τον εαυτό τους</w:t>
      </w:r>
      <w:r w:rsidRPr="008149D1">
        <w:rPr>
          <w:i/>
          <w:iCs/>
          <w:szCs w:val="22"/>
          <w:vertAlign w:val="superscript"/>
        </w:rPr>
        <w:t>.</w:t>
      </w:r>
      <w:r w:rsidRPr="008149D1">
        <w:rPr>
          <w:i/>
          <w:iCs/>
          <w:szCs w:val="22"/>
        </w:rPr>
        <w:t xml:space="preserve">… μαντρίζονται στον Άδη σαν τα πρόβατα, ο θάνατός τους πάει να τους βοσκήσει. </w:t>
      </w:r>
      <w:r w:rsidRPr="008149D1">
        <w:rPr>
          <w:b/>
          <w:bCs/>
          <w:i/>
          <w:iCs/>
          <w:szCs w:val="22"/>
        </w:rPr>
        <w:t xml:space="preserve">Θα διαφεντέψουν πάνω τους οι δίκαιοι το πρωί, θα αφανιστεί η μορφή τους. </w:t>
      </w:r>
    </w:p>
    <w:p w:rsidR="0093289F" w:rsidRPr="008149D1" w:rsidRDefault="0093289F" w:rsidP="0093289F">
      <w:pPr>
        <w:rPr>
          <w:b/>
          <w:bCs/>
          <w:i/>
          <w:iCs/>
          <w:szCs w:val="22"/>
        </w:rPr>
      </w:pPr>
    </w:p>
    <w:p w:rsidR="0093289F" w:rsidRPr="008149D1" w:rsidRDefault="0093289F" w:rsidP="0093289F">
      <w:pPr>
        <w:rPr>
          <w:szCs w:val="22"/>
        </w:rPr>
      </w:pPr>
      <w:r w:rsidRPr="008149D1">
        <w:rPr>
          <w:szCs w:val="22"/>
        </w:rPr>
        <w:t xml:space="preserve">Το αμείλικτο ερώτημα </w:t>
      </w:r>
      <w:r w:rsidRPr="008149D1">
        <w:rPr>
          <w:b/>
          <w:bCs/>
          <w:szCs w:val="22"/>
        </w:rPr>
        <w:t>ἃ δὲ ἡτοίμασας͵ τίνι ἔσται;</w:t>
      </w:r>
      <w:r w:rsidRPr="008149D1">
        <w:rPr>
          <w:szCs w:val="22"/>
        </w:rPr>
        <w:t xml:space="preserve"> παραμένει αναπάντητο γιατί προφανώς ο πλούσιος δεν είχε πλέον καιρό (ευκαιρία) μετανοίας. Η απάντηση εναπόκειται σε καθέναν από εμάς προσωπικά που αυταπατάται, όπως ο πρωταγωνιστής της παραβολής, από την Κίρκη της ευδαιμονίας και το σύνθημα </w:t>
      </w:r>
      <w:r w:rsidRPr="008149D1">
        <w:rPr>
          <w:i/>
          <w:iCs/>
          <w:szCs w:val="22"/>
        </w:rPr>
        <w:t xml:space="preserve">Ψυχή͵ ἔχεις πολλὰ ἀγαθὰ κείμενα </w:t>
      </w:r>
      <w:r w:rsidRPr="008149D1">
        <w:rPr>
          <w:b/>
          <w:bCs/>
          <w:i/>
          <w:iCs/>
          <w:szCs w:val="22"/>
        </w:rPr>
        <w:t>εἰς ἔτη πολλά·</w:t>
      </w:r>
      <w:r w:rsidRPr="008149D1">
        <w:rPr>
          <w:i/>
          <w:iCs/>
          <w:szCs w:val="22"/>
        </w:rPr>
        <w:t xml:space="preserve"> </w:t>
      </w:r>
      <w:r w:rsidRPr="008149D1">
        <w:rPr>
          <w:b/>
          <w:bCs/>
          <w:i/>
          <w:iCs/>
          <w:szCs w:val="22"/>
        </w:rPr>
        <w:t>ἀναπαύου͵ φάγε͵ πίε͵ εὐφραίνου.</w:t>
      </w:r>
      <w:r w:rsidRPr="008149D1">
        <w:rPr>
          <w:szCs w:val="22"/>
        </w:rPr>
        <w:t xml:space="preserve"> Η απάντηση δε βρίσκεται σε αυτά που </w:t>
      </w:r>
      <w:r w:rsidRPr="008149D1">
        <w:rPr>
          <w:b/>
          <w:spacing w:val="20"/>
          <w:szCs w:val="22"/>
        </w:rPr>
        <w:t>έχει</w:t>
      </w:r>
      <w:r w:rsidRPr="008149D1">
        <w:rPr>
          <w:bCs/>
          <w:spacing w:val="20"/>
          <w:szCs w:val="22"/>
        </w:rPr>
        <w:t xml:space="preserve"> </w:t>
      </w:r>
      <w:r w:rsidRPr="008149D1">
        <w:rPr>
          <w:szCs w:val="22"/>
        </w:rPr>
        <w:t>κανείς αλλά σε αυτό που είναι, ή μάλλον σε αυτό που μπορεί γίνει εάν μάθει μέσα στην Εκκλησία πώς να τρώει, να πίνει και να συγ-χωρεί στην ίδια τράπεζα με το Θεό και τους αδελφούς του γιατί αύριο δε θα πεθάνει, αλλά θα ζήσει αιώνια.</w:t>
      </w:r>
    </w:p>
    <w:p w:rsidR="0093289F" w:rsidRPr="008149D1" w:rsidRDefault="0093289F" w:rsidP="0093289F">
      <w:pPr>
        <w:rPr>
          <w:szCs w:val="22"/>
        </w:rPr>
      </w:pPr>
    </w:p>
    <w:p w:rsidR="0093289F" w:rsidRPr="008149D1" w:rsidRDefault="00776CDA" w:rsidP="0093289F">
      <w:pPr>
        <w:pStyle w:val="1"/>
        <w:rPr>
          <w:szCs w:val="22"/>
        </w:rPr>
      </w:pPr>
      <w:r>
        <w:rPr>
          <w:szCs w:val="22"/>
        </w:rPr>
        <w:t>Η ΠΑΡΑΒΟΛΗ</w:t>
      </w:r>
      <w:r w:rsidR="0093289F" w:rsidRPr="008149D1">
        <w:rPr>
          <w:szCs w:val="22"/>
        </w:rPr>
        <w:t xml:space="preserve"> </w:t>
      </w:r>
      <w:r>
        <w:rPr>
          <w:szCs w:val="22"/>
        </w:rPr>
        <w:t xml:space="preserve">ΤΩΝ </w:t>
      </w:r>
      <w:r w:rsidR="0093289F" w:rsidRPr="008149D1">
        <w:rPr>
          <w:szCs w:val="22"/>
        </w:rPr>
        <w:t>ΤΑΛΑΝΤΩΝ (ΙΣΤ ΜΑΤΘΑΙΟΥ): Η ΣΩΣΤΗ «ΕΠΕΝΔΥΣΗ»</w:t>
      </w: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Λίγο πριν τη σταύρωσή του ο Ιησούς, ο οποίος προτίμησε καθ’ όλη τη δημόσια δράση </w:t>
      </w:r>
      <w:r w:rsidRPr="008149D1">
        <w:rPr>
          <w:rFonts w:ascii="Palatino Linotype" w:hAnsi="Palatino Linotype"/>
          <w:b/>
          <w:bCs/>
          <w:spacing w:val="20"/>
          <w:sz w:val="22"/>
          <w:szCs w:val="22"/>
        </w:rPr>
        <w:t>να ευαγγελίζεται</w:t>
      </w:r>
      <w:r w:rsidRPr="008149D1">
        <w:rPr>
          <w:rFonts w:ascii="Palatino Linotype" w:hAnsi="Palatino Linotype"/>
          <w:b/>
          <w:bCs/>
          <w:sz w:val="22"/>
          <w:szCs w:val="22"/>
        </w:rPr>
        <w:t xml:space="preserve"> και να μην τρομοκρατεί τα πλήθη, προφήτεψε στους μαθητές του την καταστροφή του πραγματικά μεγαλειώδους Ναού του Ηρώδη. Εξ αφορμής αυτής της προφητείας πάνω στο Όρος των Ελαιών όπου οι Ιουδαίοι ανέμεναν τον Κριτή, δέχεται από αυτούς (τους μαθητές) το κατεξοχήν φλέγον για όλους τους αιώνες ερώτημα: </w:t>
      </w:r>
      <w:r w:rsidRPr="008149D1">
        <w:rPr>
          <w:rFonts w:ascii="Palatino Linotype" w:hAnsi="Palatino Linotype"/>
          <w:b/>
          <w:bCs/>
          <w:i/>
          <w:iCs/>
          <w:sz w:val="22"/>
          <w:szCs w:val="22"/>
        </w:rPr>
        <w:t xml:space="preserve">Εἰπὲ ἡμῖν (α) </w:t>
      </w:r>
      <w:r w:rsidRPr="008149D1">
        <w:rPr>
          <w:rFonts w:ascii="Palatino Linotype" w:hAnsi="Palatino Linotype"/>
          <w:i/>
          <w:iCs/>
          <w:sz w:val="22"/>
          <w:szCs w:val="22"/>
        </w:rPr>
        <w:t>πότε</w:t>
      </w:r>
      <w:r w:rsidRPr="008149D1">
        <w:rPr>
          <w:rFonts w:ascii="Palatino Linotype" w:hAnsi="Palatino Linotype"/>
          <w:b/>
          <w:bCs/>
          <w:i/>
          <w:iCs/>
          <w:sz w:val="22"/>
          <w:szCs w:val="22"/>
        </w:rPr>
        <w:t xml:space="preserve"> ταῦτα ἔσται͵ καὶ (β) </w:t>
      </w:r>
      <w:r w:rsidRPr="008149D1">
        <w:rPr>
          <w:rFonts w:ascii="Palatino Linotype" w:hAnsi="Palatino Linotype"/>
          <w:i/>
          <w:iCs/>
          <w:sz w:val="22"/>
          <w:szCs w:val="22"/>
        </w:rPr>
        <w:t>τί τὸ σημεῖον</w:t>
      </w:r>
      <w:r w:rsidRPr="008149D1">
        <w:rPr>
          <w:rFonts w:ascii="Palatino Linotype" w:hAnsi="Palatino Linotype"/>
          <w:b/>
          <w:bCs/>
          <w:i/>
          <w:iCs/>
          <w:sz w:val="22"/>
          <w:szCs w:val="22"/>
        </w:rPr>
        <w:t xml:space="preserve"> τῆς σῆς παρουσίας καὶ συντελείας τοῦ αἰῶνος.</w:t>
      </w:r>
      <w:r w:rsidRPr="008149D1">
        <w:rPr>
          <w:rFonts w:ascii="Palatino Linotype" w:hAnsi="Palatino Linotype"/>
          <w:b/>
          <w:bCs/>
          <w:sz w:val="22"/>
          <w:szCs w:val="22"/>
        </w:rPr>
        <w:t xml:space="preserve"> Προφανώς οι μαθητές πίστευαν ότι η καταστροφή του Ναού θα σημάνει την έλευση των τελικών Εσχάτων και την Παρουσία του Κυρίου τους. Ο Ιησούς ξεκινά αντιστρόφως από το τι δεν αποτελεί σημείο και όμως χρησιμοποιούνταν, ίσως και εντός της Εκκλησίας, από αυτοχειροτόνητους μεσσίες και προφήτες ως σύνθημα της επικείμενης Δευτέρας Παρουσίας. Η διενέργεια σημείων μεγάλων και τεράτων, ακόμα και </w:t>
      </w:r>
      <w:r w:rsidRPr="008149D1">
        <w:rPr>
          <w:rFonts w:ascii="Palatino Linotype" w:hAnsi="Palatino Linotype"/>
          <w:b/>
          <w:bCs/>
          <w:i/>
          <w:iCs/>
          <w:sz w:val="22"/>
          <w:szCs w:val="22"/>
        </w:rPr>
        <w:t>επί τω ονόματι του Χριστού</w:t>
      </w:r>
      <w:r w:rsidRPr="008149D1">
        <w:rPr>
          <w:rFonts w:ascii="Palatino Linotype" w:hAnsi="Palatino Linotype"/>
          <w:b/>
          <w:bCs/>
          <w:sz w:val="22"/>
          <w:szCs w:val="22"/>
        </w:rPr>
        <w:t xml:space="preserve">, αλλά και οι πόλεμοι και οι άλλες φυσικές καταστροφές, δεν πρέπει να ταυτίζονται με το </w:t>
      </w:r>
      <w:r w:rsidRPr="008149D1">
        <w:rPr>
          <w:rFonts w:ascii="Palatino Linotype" w:hAnsi="Palatino Linotype"/>
          <w:b/>
          <w:bCs/>
          <w:caps/>
          <w:sz w:val="22"/>
          <w:szCs w:val="22"/>
        </w:rPr>
        <w:t>τ</w:t>
      </w:r>
      <w:r w:rsidRPr="008149D1">
        <w:rPr>
          <w:rFonts w:ascii="Palatino Linotype" w:hAnsi="Palatino Linotype"/>
          <w:b/>
          <w:bCs/>
          <w:sz w:val="22"/>
          <w:szCs w:val="22"/>
        </w:rPr>
        <w:t xml:space="preserve">έλος. Είναι </w:t>
      </w:r>
      <w:r w:rsidRPr="008149D1">
        <w:rPr>
          <w:rFonts w:ascii="Palatino Linotype" w:hAnsi="Palatino Linotype"/>
          <w:sz w:val="22"/>
          <w:szCs w:val="22"/>
        </w:rPr>
        <w:t>οι αρχές των ωδίνων</w:t>
      </w:r>
      <w:r w:rsidRPr="008149D1">
        <w:rPr>
          <w:rFonts w:ascii="Palatino Linotype" w:hAnsi="Palatino Linotype"/>
          <w:b/>
          <w:bCs/>
          <w:sz w:val="22"/>
          <w:szCs w:val="22"/>
        </w:rPr>
        <w:t xml:space="preserve">. Το τέλος θα έλθει μετά από κοσμογονικά γεγονότα, αφού, όμως, πρώτα το Ευαγγέλιο της Βασιλείας κηρυχθεί σε </w:t>
      </w:r>
      <w:r w:rsidRPr="008149D1">
        <w:rPr>
          <w:rFonts w:ascii="Palatino Linotype" w:hAnsi="Palatino Linotype"/>
          <w:sz w:val="22"/>
          <w:szCs w:val="22"/>
        </w:rPr>
        <w:t>όλη την οικουμένη</w:t>
      </w:r>
      <w:r w:rsidRPr="008149D1">
        <w:rPr>
          <w:rFonts w:ascii="Palatino Linotype" w:hAnsi="Palatino Linotype"/>
          <w:b/>
          <w:bCs/>
          <w:sz w:val="22"/>
          <w:szCs w:val="22"/>
        </w:rPr>
        <w:t xml:space="preserve">, </w:t>
      </w:r>
      <w:r w:rsidRPr="008149D1">
        <w:rPr>
          <w:rFonts w:ascii="Palatino Linotype" w:hAnsi="Palatino Linotype"/>
          <w:b/>
          <w:bCs/>
          <w:i/>
          <w:iCs/>
          <w:sz w:val="22"/>
          <w:szCs w:val="22"/>
        </w:rPr>
        <w:t>εἰς μαρτύριον πᾶσι τοῖς ἔθνεσι</w:t>
      </w:r>
      <w:r w:rsidRPr="008149D1">
        <w:rPr>
          <w:rFonts w:ascii="Palatino Linotype" w:hAnsi="Palatino Linotype"/>
          <w:b/>
          <w:bCs/>
          <w:sz w:val="22"/>
          <w:szCs w:val="22"/>
        </w:rPr>
        <w:t xml:space="preserve">. Και αυτό (το κήρυγμα) δε θα επιτευχθεί απλά με τη διδασκαλία αλλά με την ολοκληρωτική μαρτυρία και το διωγμό των μαθητών του Ιησού. Ο λόγος καταλήγει με την προσταγή: </w:t>
      </w:r>
      <w:r w:rsidRPr="008149D1">
        <w:rPr>
          <w:rFonts w:ascii="Palatino Linotype" w:hAnsi="Palatino Linotype"/>
          <w:i/>
          <w:iCs/>
          <w:sz w:val="22"/>
          <w:szCs w:val="22"/>
        </w:rPr>
        <w:t>Γρηγορεῖτε!</w:t>
      </w:r>
      <w:r w:rsidRPr="008149D1">
        <w:rPr>
          <w:rFonts w:ascii="Palatino Linotype" w:hAnsi="Palatino Linotype"/>
          <w:b/>
          <w:bCs/>
          <w:sz w:val="22"/>
          <w:szCs w:val="22"/>
        </w:rPr>
        <w:t xml:space="preserve"> </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Το ζητούμενο, όπως συμπεραίνεται από το μοναδικό εκτενή λόγο του Ιησού στα Συνοπτικά Ευαγγέλια, δεν είναι το </w:t>
      </w:r>
      <w:r w:rsidRPr="008149D1">
        <w:rPr>
          <w:rFonts w:ascii="Palatino Linotype" w:hAnsi="Palatino Linotype"/>
          <w:sz w:val="22"/>
          <w:szCs w:val="22"/>
        </w:rPr>
        <w:t>πότε</w:t>
      </w:r>
      <w:r w:rsidRPr="008149D1">
        <w:rPr>
          <w:rFonts w:ascii="Palatino Linotype" w:hAnsi="Palatino Linotype"/>
          <w:b/>
          <w:bCs/>
          <w:sz w:val="22"/>
          <w:szCs w:val="22"/>
        </w:rPr>
        <w:t xml:space="preserve"> θα γίνει η Κρίση, γιατί αυτό είναι και άγνωστο και αιφνίδιο, αλλά το </w:t>
      </w:r>
      <w:r w:rsidRPr="008149D1">
        <w:rPr>
          <w:rFonts w:ascii="Palatino Linotype" w:hAnsi="Palatino Linotype"/>
          <w:sz w:val="22"/>
          <w:szCs w:val="22"/>
        </w:rPr>
        <w:t>πώς</w:t>
      </w:r>
      <w:r w:rsidRPr="008149D1">
        <w:rPr>
          <w:rFonts w:ascii="Palatino Linotype" w:hAnsi="Palatino Linotype"/>
          <w:b/>
          <w:bCs/>
          <w:sz w:val="22"/>
          <w:szCs w:val="22"/>
        </w:rPr>
        <w:t xml:space="preserve">, με ποια κριτήρια, θα διεξαχθεί έτσι ώστε τελικά οι άνθρωποι να καταταγούν είτε στα δεξιά, είτε στα αριστερά του. Ο Ματθαίος, ο οποίος σε όλο το Ευαγγέλιό του δίνει </w:t>
      </w:r>
      <w:r w:rsidRPr="008149D1">
        <w:rPr>
          <w:rFonts w:ascii="Palatino Linotype" w:hAnsi="Palatino Linotype"/>
          <w:b/>
          <w:bCs/>
          <w:sz w:val="22"/>
          <w:szCs w:val="22"/>
        </w:rPr>
        <w:lastRenderedPageBreak/>
        <w:t>μεγάλη έμφαση στη μνήμη του θανάτου και στο φόβο της κόλασης, αναπτύσσει τον επίλογο της Μικρής Αποκάλυψης του Μάρκου (13,33-37) με μια τριλογία παραβολών, όπου κυριαρχεί η παρότρυνση για επαγρύπνηση και στο τέλος προβάλλει η απόλυτη υπόσχεση αλλά και η έσχατη απειλή. Η πρώτη αφορά στον πιστό και φρόνιμο δούλο (24,42-44</w:t>
      </w:r>
      <w:r w:rsidRPr="008149D1">
        <w:rPr>
          <w:rFonts w:ascii="Palatino Linotype" w:hAnsi="Palatino Linotype"/>
          <w:b/>
          <w:bCs/>
          <w:sz w:val="22"/>
          <w:szCs w:val="22"/>
          <w:vertAlign w:val="superscript"/>
        </w:rPr>
        <w:t>.</w:t>
      </w:r>
      <w:r w:rsidRPr="008149D1">
        <w:rPr>
          <w:rFonts w:ascii="Palatino Linotype" w:hAnsi="Palatino Linotype"/>
          <w:b/>
          <w:bCs/>
          <w:sz w:val="22"/>
          <w:szCs w:val="22"/>
        </w:rPr>
        <w:t xml:space="preserve"> Μκ.13,33), η δεύτερη στις 10 παρθένες (25,1-13</w:t>
      </w:r>
      <w:r w:rsidRPr="008149D1">
        <w:rPr>
          <w:rFonts w:ascii="Palatino Linotype" w:hAnsi="Palatino Linotype"/>
          <w:b/>
          <w:bCs/>
          <w:sz w:val="22"/>
          <w:szCs w:val="22"/>
          <w:vertAlign w:val="superscript"/>
        </w:rPr>
        <w:t>.</w:t>
      </w:r>
      <w:r w:rsidRPr="008149D1">
        <w:rPr>
          <w:rFonts w:ascii="Palatino Linotype" w:hAnsi="Palatino Linotype"/>
          <w:b/>
          <w:bCs/>
          <w:sz w:val="22"/>
          <w:szCs w:val="22"/>
        </w:rPr>
        <w:t xml:space="preserve"> Μκ.13,35) και η τρίτη στους ταλαντούχους δούλους. Ακολουθεί η μεγαλειώδης εικόνα της τελικής κρίσης όλων των εθνών και ο χωρισμός των «προβάτων από τα ερίφια». </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Ενώ στην παραβολή των δέκα παρθένων γυναικών, ο Ιησούς παρουσιάζεται ως Νυμφίος και η Κρίση ως Γάμος, στην προκείμενη παραβολή παρουσιάζεται ως κύριος και οι πιστοί σε αυτόν ως άρρενες δούλοι, κάτι που συμβαίνει και με την πρώτη παραβολή αυτής της τριλογίας. Ο άρχοντας αυτός ‘αποδήμησε’ σε μακρινή χώρα και παρέδωσε στους δούλους του ένα κεφάλαιο προκειμένου να το πολλαπλασιάσουν. Δεν το διένειμε ισόποσα, αλλά παρέδωσε σε καθέναν από τους τρεις δούλους του πέντε, δύο και ένα τάλαντα αντίστοιχα, ανάλογα προφανώς με τις δυνατότητες του καθενός. Το ρωμαϊκό δίκαιο όντως προέβλεπε την παραχώρηση ποσού (‘peculium’) σε έμπιστους δούλους, προκειμένου αυτό να πολλαπλασιαστεί είτε με την εκμετάλλευση της γης, είτε με το εμπόριο. Το κέρδος βέβαια ανήκε εξ ολοκλήρου και αποκλειστικά στον κύριο. Η κατάθεση στην Τράπεζα, όπου οι τόκοι την εποχή τού Ιησού κυμαίνονταν στο 6-12%, όπως διαφαίνεται και από τα λόγια του Κυρίου (στ.27), αποτελούσε την έσχατη λύση.</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Προκειμένου να φανεί ο πλούτος, η γενναιοδωρία του κυρίου αλλά και η εμπιστοσύνη με την οποία περιβάλλει τους δούλους του, τους οποίους προφανώς εξέλεξε από έναν ευρύτερο αριθμό, πρέπει κανείς να γνωρίζει ότι το τάλαντο και μάλιστα το ασημένιο (στ.27), αντιστοιχούσε σε 6.000 δηνάρια, δηλ. σε 6.000 ημερομίσθια, άρα σε κόπους πραγματικά μιας ολόκληρης ζωής (20 ετών). Σημειωτέον ότι ο Ευαγγελιστής Ματθαίος χρησιμοποιεί συχνά </w:t>
      </w:r>
      <w:r w:rsidRPr="008149D1">
        <w:rPr>
          <w:rFonts w:ascii="Palatino Linotype" w:hAnsi="Palatino Linotype"/>
          <w:b/>
          <w:bCs/>
          <w:i/>
          <w:iCs/>
          <w:sz w:val="22"/>
          <w:szCs w:val="22"/>
        </w:rPr>
        <w:t>νομίσματα</w:t>
      </w:r>
      <w:r w:rsidRPr="008149D1">
        <w:rPr>
          <w:rFonts w:ascii="Palatino Linotype" w:hAnsi="Palatino Linotype"/>
          <w:b/>
          <w:bCs/>
          <w:sz w:val="22"/>
          <w:szCs w:val="22"/>
        </w:rPr>
        <w:t xml:space="preserve"> για να τονίσει την αγάπη και τις άφατες δωρεές του Θεού προς τον άνθρωπο, που πρέπει να οδηγούν τον τελευταίο σε συγχωρητικότητα προς το συνάνθρωπό του. Χαρακτηριστική είναι η παραβολή του κακού δούλου, όπου ο Ιησούς, έχοντας λίγο πριν αλιεύσει ένα στατήρα από έναν ιχθύ για να εκπληρώσει τις συμβατικές φορολογικές του υποχρεώσεις προς το Ναό, παρουσίασε το βασιλέα Θεό να χαρίζει σε δούλο του το μυθικό χρέος των δέκα χιλιάδων ταλάντων, ενώ αυτός εκβίασε το σύνδουλό του για 100 μόλις δηνάρια.</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t xml:space="preserve">Οι δύο πρώτοι δούλοι μετά την αποδημία του Κυρίου, </w:t>
      </w:r>
      <w:r w:rsidRPr="008149D1">
        <w:rPr>
          <w:rFonts w:ascii="Palatino Linotype" w:hAnsi="Palatino Linotype"/>
          <w:i/>
          <w:iCs/>
          <w:sz w:val="22"/>
          <w:szCs w:val="22"/>
        </w:rPr>
        <w:t>ευθέως</w:t>
      </w:r>
      <w:r w:rsidRPr="008149D1">
        <w:rPr>
          <w:rFonts w:ascii="Palatino Linotype" w:hAnsi="Palatino Linotype"/>
          <w:b/>
          <w:bCs/>
          <w:sz w:val="22"/>
          <w:szCs w:val="22"/>
        </w:rPr>
        <w:t xml:space="preserve"> όπως τονίζει με έμφαση ο Ευαγγελιστής, σπεύδουν να επενδύσουν το κεφάλαιο. Ο τρίτος δούλος δεν εξανεμίζει το κεφάλαιο, όπως έπραξε ο άσωτος της γνωστής παραβολής προκειμένου να ζήσει κάποιες στιγμές ευτυχίας, ούτε το καταχράται, όπως συμβαίνει με τον οικονόμο της αδικίας του Λουκά, που τελικά προς έκπληξη όλων κερδίζει το χαρακτηρισμό </w:t>
      </w:r>
      <w:r w:rsidRPr="008149D1">
        <w:rPr>
          <w:rFonts w:ascii="Palatino Linotype" w:hAnsi="Palatino Linotype"/>
          <w:b/>
          <w:bCs/>
          <w:i/>
          <w:iCs/>
          <w:sz w:val="22"/>
          <w:szCs w:val="22"/>
        </w:rPr>
        <w:t>φρόνιμος</w:t>
      </w:r>
      <w:r w:rsidRPr="008149D1">
        <w:rPr>
          <w:rFonts w:ascii="Palatino Linotype" w:hAnsi="Palatino Linotype"/>
          <w:b/>
          <w:bCs/>
          <w:sz w:val="22"/>
          <w:szCs w:val="22"/>
        </w:rPr>
        <w:t xml:space="preserve">. Απλά το θάβει, το διαφυλάττει δηλ. ασφαλώς. Σύμφωνα μάλιστα με το Λκ., το αποθέτει σε ένα σουδάριο, σε ένα μαντήλι δηλ. το οποίο ήταν προορισμένο για να σκουπίζει τον ιδρώτα και να καλύπτει το κεφάλι. Ο βασιλεύς καθυστερεί να επανέλθει. </w:t>
      </w:r>
      <w:r w:rsidRPr="008149D1">
        <w:rPr>
          <w:rFonts w:ascii="Palatino Linotype" w:hAnsi="Palatino Linotype"/>
          <w:b/>
          <w:bCs/>
          <w:caps/>
          <w:sz w:val="22"/>
          <w:szCs w:val="22"/>
        </w:rPr>
        <w:t>ε</w:t>
      </w:r>
      <w:r w:rsidRPr="008149D1">
        <w:rPr>
          <w:rFonts w:ascii="Palatino Linotype" w:hAnsi="Palatino Linotype"/>
          <w:b/>
          <w:bCs/>
          <w:sz w:val="22"/>
          <w:szCs w:val="22"/>
        </w:rPr>
        <w:t xml:space="preserve">πιστρέφει </w:t>
      </w:r>
      <w:r w:rsidRPr="008149D1">
        <w:rPr>
          <w:rFonts w:ascii="Palatino Linotype" w:hAnsi="Palatino Linotype"/>
          <w:i/>
          <w:iCs/>
          <w:sz w:val="22"/>
          <w:szCs w:val="22"/>
        </w:rPr>
        <w:t>μετά πολύν χρόνον</w:t>
      </w:r>
      <w:r w:rsidRPr="008149D1">
        <w:rPr>
          <w:rFonts w:ascii="Palatino Linotype" w:hAnsi="Palatino Linotype"/>
          <w:b/>
          <w:bCs/>
          <w:sz w:val="22"/>
          <w:szCs w:val="22"/>
        </w:rPr>
        <w:t xml:space="preserve"> και </w:t>
      </w:r>
      <w:r w:rsidRPr="008149D1">
        <w:rPr>
          <w:rFonts w:ascii="Palatino Linotype" w:hAnsi="Palatino Linotype"/>
          <w:i/>
          <w:iCs/>
          <w:sz w:val="22"/>
          <w:szCs w:val="22"/>
        </w:rPr>
        <w:t>συναίρει λόγον</w:t>
      </w:r>
      <w:r w:rsidRPr="008149D1">
        <w:rPr>
          <w:rFonts w:ascii="Palatino Linotype" w:hAnsi="Palatino Linotype"/>
          <w:b/>
          <w:bCs/>
          <w:sz w:val="22"/>
          <w:szCs w:val="22"/>
        </w:rPr>
        <w:t xml:space="preserve"> ζητά τον απολογισμό: </w:t>
      </w:r>
      <w:r w:rsidRPr="008149D1">
        <w:rPr>
          <w:rFonts w:ascii="Palatino Linotype" w:hAnsi="Palatino Linotype"/>
          <w:b/>
          <w:bCs/>
          <w:i/>
          <w:iCs/>
          <w:sz w:val="22"/>
          <w:szCs w:val="22"/>
        </w:rPr>
        <w:t>Τῶν δούλων ἐστὶ τὸ μεταδοῦναι͵ τοῦ δεσπότου τὸ ἀπαιτῆσαι.</w:t>
      </w:r>
      <w:r w:rsidRPr="008149D1">
        <w:rPr>
          <w:rFonts w:ascii="Palatino Linotype" w:hAnsi="Palatino Linotype"/>
          <w:b/>
          <w:bCs/>
          <w:sz w:val="22"/>
          <w:szCs w:val="22"/>
        </w:rPr>
        <w:t xml:space="preserve"> </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ac"/>
        <w:jc w:val="both"/>
        <w:rPr>
          <w:rFonts w:ascii="Palatino Linotype" w:hAnsi="Palatino Linotype"/>
          <w:sz w:val="22"/>
          <w:szCs w:val="22"/>
        </w:rPr>
      </w:pPr>
      <w:r w:rsidRPr="008149D1">
        <w:rPr>
          <w:rFonts w:ascii="Palatino Linotype" w:hAnsi="Palatino Linotype"/>
          <w:b/>
          <w:bCs/>
          <w:sz w:val="22"/>
          <w:szCs w:val="22"/>
        </w:rPr>
        <w:t>Οι δυο πρώτοι προσερχόμενοι, δίνουν αναφορά στον Κύριο με δυο πανομοιότυπες φράσεις. Υπενθυμίζουν</w:t>
      </w:r>
      <w:r w:rsidRPr="008149D1">
        <w:rPr>
          <w:rFonts w:ascii="Palatino Linotype" w:hAnsi="Palatino Linotype"/>
          <w:b/>
          <w:bCs/>
          <w:caps/>
          <w:sz w:val="22"/>
          <w:szCs w:val="22"/>
        </w:rPr>
        <w:t xml:space="preserve"> </w:t>
      </w:r>
      <w:r w:rsidRPr="008149D1">
        <w:rPr>
          <w:rFonts w:ascii="Palatino Linotype" w:hAnsi="Palatino Linotype"/>
          <w:b/>
          <w:bCs/>
          <w:sz w:val="22"/>
          <w:szCs w:val="22"/>
        </w:rPr>
        <w:t xml:space="preserve">καταρχήν το ποσόν που έλαβαν, προκειμένου να γίνει φανερό για άλλη μια φορά </w:t>
      </w:r>
      <w:r w:rsidRPr="008149D1">
        <w:rPr>
          <w:rFonts w:ascii="Palatino Linotype" w:hAnsi="Palatino Linotype"/>
          <w:b/>
          <w:bCs/>
          <w:i/>
          <w:iCs/>
          <w:sz w:val="22"/>
          <w:szCs w:val="22"/>
        </w:rPr>
        <w:t xml:space="preserve">ότι </w:t>
      </w:r>
      <w:r w:rsidRPr="008149D1">
        <w:rPr>
          <w:rFonts w:ascii="Palatino Linotype" w:hAnsi="Palatino Linotype"/>
          <w:i/>
          <w:iCs/>
          <w:sz w:val="22"/>
          <w:szCs w:val="22"/>
        </w:rPr>
        <w:t>παρ’ αυτού</w:t>
      </w:r>
      <w:r w:rsidRPr="008149D1">
        <w:rPr>
          <w:rFonts w:ascii="Palatino Linotype" w:hAnsi="Palatino Linotype"/>
          <w:b/>
          <w:bCs/>
          <w:i/>
          <w:iCs/>
          <w:sz w:val="22"/>
          <w:szCs w:val="22"/>
        </w:rPr>
        <w:t xml:space="preserve"> την αφορμήν έλαβον της εργασίας και </w:t>
      </w:r>
      <w:r w:rsidRPr="008149D1">
        <w:rPr>
          <w:rFonts w:ascii="Palatino Linotype" w:hAnsi="Palatino Linotype"/>
          <w:i/>
          <w:iCs/>
          <w:sz w:val="22"/>
          <w:szCs w:val="22"/>
        </w:rPr>
        <w:t>πολλήν χάριν</w:t>
      </w:r>
      <w:r w:rsidRPr="008149D1">
        <w:rPr>
          <w:rFonts w:ascii="Palatino Linotype" w:hAnsi="Palatino Linotype"/>
          <w:b/>
          <w:bCs/>
          <w:i/>
          <w:iCs/>
          <w:sz w:val="22"/>
          <w:szCs w:val="22"/>
        </w:rPr>
        <w:t xml:space="preserve"> ίσασι και το </w:t>
      </w:r>
      <w:r w:rsidRPr="008149D1">
        <w:rPr>
          <w:rFonts w:ascii="Palatino Linotype" w:hAnsi="Palatino Linotype"/>
          <w:i/>
          <w:iCs/>
          <w:sz w:val="22"/>
          <w:szCs w:val="22"/>
        </w:rPr>
        <w:t>παν αυτώ λογίζονται.</w:t>
      </w:r>
      <w:r w:rsidRPr="008149D1">
        <w:rPr>
          <w:rFonts w:ascii="Palatino Linotype" w:hAnsi="Palatino Linotype"/>
          <w:b/>
          <w:bCs/>
          <w:i/>
          <w:iCs/>
          <w:sz w:val="22"/>
          <w:szCs w:val="22"/>
        </w:rPr>
        <w:t xml:space="preserve"> </w:t>
      </w:r>
      <w:r w:rsidRPr="008149D1">
        <w:rPr>
          <w:rFonts w:ascii="Palatino Linotype" w:hAnsi="Palatino Linotype"/>
          <w:b/>
          <w:bCs/>
          <w:sz w:val="22"/>
          <w:szCs w:val="22"/>
        </w:rPr>
        <w:t xml:space="preserve">Κατόπιν επιδεικνύουν το διπλάσιο κέρδος, χωρίς όμως να αναφέρουν ούτε τον τρόπο επένδυσης ούτε τον κόπο που κατέβαλαν. Ο κύριος τους επιβραβεύει με ένα επιφώνημα επιδοκιμασίας και με μια πρόσκληση: </w:t>
      </w:r>
      <w:r w:rsidRPr="008149D1">
        <w:rPr>
          <w:rFonts w:ascii="Palatino Linotype" w:hAnsi="Palatino Linotype"/>
          <w:i/>
          <w:iCs/>
          <w:sz w:val="22"/>
          <w:szCs w:val="22"/>
        </w:rPr>
        <w:t>Εὖ͵</w:t>
      </w:r>
      <w:r w:rsidRPr="008149D1">
        <w:rPr>
          <w:rFonts w:ascii="Palatino Linotype" w:hAnsi="Palatino Linotype"/>
          <w:b/>
          <w:bCs/>
          <w:i/>
          <w:iCs/>
          <w:sz w:val="22"/>
          <w:szCs w:val="22"/>
        </w:rPr>
        <w:t xml:space="preserve"> δοῦλε ἀγαθὲ καὶ πιστέ͵ ἐπὶ ὀλίγα ἦς </w:t>
      </w:r>
      <w:r w:rsidRPr="008149D1">
        <w:rPr>
          <w:rFonts w:ascii="Palatino Linotype" w:hAnsi="Palatino Linotype"/>
          <w:b/>
          <w:bCs/>
          <w:i/>
          <w:iCs/>
          <w:sz w:val="22"/>
          <w:szCs w:val="22"/>
        </w:rPr>
        <w:lastRenderedPageBreak/>
        <w:t xml:space="preserve">πιστός͵ ἐπὶ πολλῶν σε καταστήσω· </w:t>
      </w:r>
      <w:r w:rsidRPr="008149D1">
        <w:rPr>
          <w:rFonts w:ascii="Palatino Linotype" w:hAnsi="Palatino Linotype"/>
          <w:i/>
          <w:iCs/>
          <w:sz w:val="22"/>
          <w:szCs w:val="22"/>
        </w:rPr>
        <w:t>εἴσελθε εἰς τὴν χαρὰν τοῦ κυρίου</w:t>
      </w:r>
      <w:r w:rsidRPr="008149D1">
        <w:rPr>
          <w:rFonts w:ascii="Palatino Linotype" w:hAnsi="Palatino Linotype"/>
          <w:b/>
          <w:bCs/>
          <w:i/>
          <w:iCs/>
          <w:sz w:val="22"/>
          <w:szCs w:val="22"/>
        </w:rPr>
        <w:t xml:space="preserve"> σου</w:t>
      </w:r>
      <w:r w:rsidRPr="008149D1">
        <w:rPr>
          <w:rFonts w:ascii="Palatino Linotype" w:hAnsi="Palatino Linotype"/>
          <w:b/>
          <w:bCs/>
          <w:sz w:val="22"/>
          <w:szCs w:val="22"/>
        </w:rPr>
        <w:t xml:space="preserve">. Φυσικά το </w:t>
      </w:r>
      <w:r w:rsidRPr="008149D1">
        <w:rPr>
          <w:rFonts w:ascii="Palatino Linotype" w:hAnsi="Palatino Linotype"/>
          <w:i/>
          <w:iCs/>
          <w:sz w:val="22"/>
          <w:szCs w:val="22"/>
        </w:rPr>
        <w:t>ἐπὶ ὀλίγα ἦς</w:t>
      </w:r>
      <w:r w:rsidRPr="008149D1">
        <w:rPr>
          <w:rFonts w:ascii="Palatino Linotype" w:hAnsi="Palatino Linotype"/>
          <w:b/>
          <w:bCs/>
          <w:i/>
          <w:iCs/>
          <w:sz w:val="22"/>
          <w:szCs w:val="22"/>
        </w:rPr>
        <w:t xml:space="preserve"> πιστός</w:t>
      </w:r>
      <w:r w:rsidRPr="008149D1">
        <w:rPr>
          <w:rFonts w:ascii="Palatino Linotype" w:hAnsi="Palatino Linotype"/>
          <w:b/>
          <w:bCs/>
          <w:sz w:val="22"/>
          <w:szCs w:val="22"/>
        </w:rPr>
        <w:t xml:space="preserve"> αποτελεί ειρωνεία, αφού, όπως ήδη σημειώθηκε, ιδίως στα αυτιά του απλού γαλιλαίου χωρικού ακόμη και το ποσό του ενός ταλάντου, προκαλούσε ίλιγγο. Θέλει, όμως, αυτή η φράση να δείξει τον ασύγκριτο πλούτο των εσχατολογικών δωρεών που θα απολαύσει εκείνος που θα γευθεί τη χαρά του παραδείσου. Σημειώνει μάλιστα ο Κύριος είσελθε </w:t>
      </w:r>
      <w:r w:rsidRPr="008149D1">
        <w:rPr>
          <w:rFonts w:ascii="Palatino Linotype" w:hAnsi="Palatino Linotype"/>
          <w:i/>
          <w:iCs/>
          <w:sz w:val="22"/>
          <w:szCs w:val="22"/>
        </w:rPr>
        <w:t>εις την χαράν</w:t>
      </w:r>
      <w:r w:rsidRPr="008149D1">
        <w:rPr>
          <w:rFonts w:ascii="Palatino Linotype" w:hAnsi="Palatino Linotype"/>
          <w:b/>
          <w:bCs/>
          <w:sz w:val="22"/>
          <w:szCs w:val="22"/>
        </w:rPr>
        <w:t xml:space="preserve"> κάτι που σημαίνει ότι </w:t>
      </w:r>
      <w:r w:rsidRPr="008149D1">
        <w:rPr>
          <w:rFonts w:ascii="Palatino Linotype" w:hAnsi="Palatino Linotype"/>
          <w:b/>
          <w:bCs/>
          <w:i/>
          <w:iCs/>
          <w:sz w:val="22"/>
          <w:szCs w:val="22"/>
        </w:rPr>
        <w:t>η χαρά όχι μόνο εντός αυτού θα είναι, αλλά θα περιβάλλη αυτόν πανταχόθεν και θα κατακαλύπτη και αυτόν ως άβυσσος απέραντος θα καταπλημμυρή.</w:t>
      </w:r>
    </w:p>
    <w:p w:rsidR="0093289F" w:rsidRPr="008149D1" w:rsidRDefault="0093289F" w:rsidP="0093289F">
      <w:pPr>
        <w:pStyle w:val="ac"/>
        <w:jc w:val="both"/>
        <w:rPr>
          <w:rFonts w:ascii="Palatino Linotype" w:hAnsi="Palatino Linotype"/>
          <w:sz w:val="22"/>
          <w:szCs w:val="22"/>
        </w:rPr>
      </w:pPr>
    </w:p>
    <w:p w:rsidR="0093289F" w:rsidRPr="008149D1" w:rsidRDefault="0093289F" w:rsidP="0093289F">
      <w:pPr>
        <w:rPr>
          <w:i/>
          <w:iCs/>
          <w:szCs w:val="22"/>
        </w:rPr>
      </w:pPr>
      <w:r w:rsidRPr="008149D1">
        <w:rPr>
          <w:szCs w:val="22"/>
        </w:rPr>
        <w:t xml:space="preserve">Ο τρίτος δούλος αντί να ακολουθήσει το παράδειγμα των άλλων, δεν ξεκινά το λόγο του ούτε με την αναφορά στο (όντως μικρότερο έναντι των άλλων) ποσό που έλαβε, ούτε επικαλείται κάποια δικαιολογία. Ευθύς αμέσως χωρίς ενδοιασμό και με παρρησία που παρεκτρέπεται σε αυθάδεια προκαλεί τον Κύριό του, χαρακτηρίζοντάς τον ‘σκληρό’, ‘αυστηρό’ (Λκ), ανεπιεική, τραχύ, επειδή ‘θερίζει εκεί που </w:t>
      </w:r>
      <w:r w:rsidRPr="008149D1">
        <w:rPr>
          <w:b/>
          <w:bCs/>
          <w:szCs w:val="22"/>
        </w:rPr>
        <w:t>δεν</w:t>
      </w:r>
      <w:r w:rsidRPr="008149D1">
        <w:rPr>
          <w:szCs w:val="22"/>
        </w:rPr>
        <w:t xml:space="preserve"> έσπειρε’ και συνάγει από εκεί που σπόρο </w:t>
      </w:r>
      <w:r w:rsidRPr="008149D1">
        <w:rPr>
          <w:b/>
          <w:bCs/>
          <w:szCs w:val="22"/>
        </w:rPr>
        <w:t>δε</w:t>
      </w:r>
      <w:r w:rsidRPr="008149D1">
        <w:rPr>
          <w:szCs w:val="22"/>
        </w:rPr>
        <w:t xml:space="preserve"> </w:t>
      </w:r>
      <w:r w:rsidRPr="008149D1">
        <w:rPr>
          <w:i/>
          <w:iCs/>
          <w:szCs w:val="22"/>
        </w:rPr>
        <w:t>διεσκόρπισε</w:t>
      </w:r>
      <w:r w:rsidRPr="008149D1">
        <w:rPr>
          <w:szCs w:val="22"/>
        </w:rPr>
        <w:t xml:space="preserve">. Η δικαιοσύνη του Θεού φαίνεται στον ασεβή ως η μεγαλύτερη αδικία. Όπως και στην περίπτωση του «προμητορικού» αμαρτήματος, έτσι και στην περίπτωση της συμπεριφοράς του δούλου, η αποστασία από το Θεό έχει τις ρίζες της στη δαιμονική ενδοπροβολή μιας εικόνας ενός Θεού εκδικητή, ζηλόφθονου, τιμωρού, ο οποίος έχει ανάγκη από τα πλάσματά του, προκειμένου εκείνος να απολαμβάνει μακάρια τις θυσίες και να εισπράττει την ευγνωμοσύνη τους, ενώ αυτοί χύνουν ποτάμια ιδρώτα για να καλλιεργήσουν τη γη τους και να επιβιώσουν. Γι’ αυτό και ο τρίτος δούλος αισθανόμενος κάτι σαν Προμηθέας ή Σίσυφος βυθίζεται στην απραξία. Ως αιτία μάλιστα του ενταφιασμού του ταλάντου του, δεν προβάλλει ούτε το «ταξικό» μίσος του, ούτε ακόμη το ότι υποτιμήθηκε έναντι των άλλων, αφού έλαβε το μικρότερο ποσόν. Αυτό που θεωρεί ότι του αναστέλλει κάθε δημιουργικότητα είναι εκτός από το φθόνο ο </w:t>
      </w:r>
      <w:r w:rsidRPr="008149D1">
        <w:rPr>
          <w:i/>
          <w:iCs/>
          <w:szCs w:val="22"/>
        </w:rPr>
        <w:t>φόβος της κολάσεως</w:t>
      </w:r>
      <w:r w:rsidRPr="008149D1">
        <w:rPr>
          <w:szCs w:val="22"/>
        </w:rPr>
        <w:t xml:space="preserve">, της τιμωρίας δηλ. εκ μέρους του κυρίου του προφανώς σε περίπτωση ανάληψης ρίσκου και απώλειας του ποσού: </w:t>
      </w:r>
      <w:r w:rsidRPr="008149D1">
        <w:rPr>
          <w:i/>
          <w:iCs/>
          <w:szCs w:val="22"/>
        </w:rPr>
        <w:t xml:space="preserve">Κύριε͵ ἔγνων σε ὅτι σκληρὸς εἶ ἄνθρωπος͵ θερίζων ὅπου οὐκ ἔσπειρας καὶ συνάγων ὅθεν οὐ διεσκόρπισας· καὶ </w:t>
      </w:r>
      <w:r w:rsidRPr="008149D1">
        <w:rPr>
          <w:b/>
          <w:bCs/>
          <w:i/>
          <w:iCs/>
          <w:szCs w:val="22"/>
        </w:rPr>
        <w:t xml:space="preserve">φοβηθεὶς </w:t>
      </w:r>
      <w:r w:rsidRPr="008149D1">
        <w:rPr>
          <w:i/>
          <w:iCs/>
          <w:szCs w:val="22"/>
        </w:rPr>
        <w:t>ἀπελθὼν ἔκρυψα τὸ τάλαντόν σου ἐν τῇ γῇ.</w:t>
      </w:r>
      <w:r w:rsidRPr="008149D1">
        <w:rPr>
          <w:i/>
          <w:iCs/>
          <w:szCs w:val="22"/>
          <w:vertAlign w:val="superscript"/>
        </w:rPr>
        <w:t xml:space="preserve"> </w:t>
      </w:r>
      <w:r w:rsidRPr="008149D1">
        <w:rPr>
          <w:caps/>
          <w:szCs w:val="22"/>
        </w:rPr>
        <w:t>η</w:t>
      </w:r>
      <w:r w:rsidRPr="008149D1">
        <w:rPr>
          <w:szCs w:val="22"/>
        </w:rPr>
        <w:t xml:space="preserve"> μνήμη της θανάτου και της Κρίσης αντί να αποτελεί κίνητρο δράσης μετετράπη σε τροχοπέδη, γιατί ακριβώς συνδέθηκε με την εικόνα ενός θεού τιμωρού.</w:t>
      </w:r>
      <w:r w:rsidRPr="008149D1">
        <w:rPr>
          <w:i/>
          <w:iCs/>
          <w:szCs w:val="22"/>
        </w:rPr>
        <w:t xml:space="preserve"> </w:t>
      </w:r>
      <w:r w:rsidRPr="008149D1">
        <w:rPr>
          <w:szCs w:val="22"/>
        </w:rPr>
        <w:t xml:space="preserve">Στο τέλος επιδεικτικά του επιστρέφει το τάλαντο με την φράση </w:t>
      </w:r>
      <w:r w:rsidRPr="008149D1">
        <w:rPr>
          <w:b/>
          <w:bCs/>
          <w:i/>
          <w:iCs/>
          <w:szCs w:val="22"/>
        </w:rPr>
        <w:t xml:space="preserve">ἴδε ἔχεις τὸ σόν. </w:t>
      </w:r>
      <w:r w:rsidRPr="008149D1">
        <w:rPr>
          <w:szCs w:val="22"/>
        </w:rPr>
        <w:t>Η ειρωνεία είναι έκδηλη,</w:t>
      </w:r>
      <w:r w:rsidRPr="008149D1">
        <w:rPr>
          <w:i/>
          <w:iCs/>
          <w:szCs w:val="22"/>
        </w:rPr>
        <w:t xml:space="preserve"> </w:t>
      </w:r>
      <w:r w:rsidRPr="008149D1">
        <w:rPr>
          <w:szCs w:val="22"/>
        </w:rPr>
        <w:t>καθώς</w:t>
      </w:r>
      <w:r w:rsidRPr="008149D1">
        <w:rPr>
          <w:i/>
          <w:iCs/>
          <w:szCs w:val="22"/>
        </w:rPr>
        <w:t xml:space="preserve"> </w:t>
      </w:r>
      <w:r w:rsidRPr="008149D1">
        <w:rPr>
          <w:szCs w:val="22"/>
        </w:rPr>
        <w:t>ήδη έχει αποφανθεί ότι ο πλούτος του Κυρίου του ουσιαστικά δεν του ανήκει, οπότε το αφεντικό του μάλλον θα πρέπει να είναι υπόχρεο προς αυτόν για την μη απώλεια.</w:t>
      </w:r>
    </w:p>
    <w:p w:rsidR="0093289F" w:rsidRPr="008149D1" w:rsidRDefault="0093289F" w:rsidP="0093289F">
      <w:pPr>
        <w:pStyle w:val="ac"/>
        <w:jc w:val="both"/>
        <w:rPr>
          <w:rFonts w:ascii="Palatino Linotype" w:hAnsi="Palatino Linotype"/>
          <w:b/>
          <w:bCs/>
          <w:i/>
          <w:iCs/>
          <w:sz w:val="22"/>
          <w:szCs w:val="22"/>
        </w:rPr>
      </w:pPr>
      <w:r w:rsidRPr="008149D1">
        <w:rPr>
          <w:rFonts w:ascii="Palatino Linotype" w:hAnsi="Palatino Linotype"/>
          <w:b/>
          <w:bCs/>
          <w:sz w:val="22"/>
          <w:szCs w:val="22"/>
        </w:rPr>
        <w:t xml:space="preserve">Ο Κύριος, αγανακτώντας, χαρακτηρίζει το δούλο πονηρό και </w:t>
      </w:r>
      <w:r w:rsidRPr="008149D1">
        <w:rPr>
          <w:rFonts w:ascii="Palatino Linotype" w:hAnsi="Palatino Linotype"/>
          <w:b/>
          <w:bCs/>
          <w:i/>
          <w:iCs/>
          <w:sz w:val="22"/>
          <w:szCs w:val="22"/>
        </w:rPr>
        <w:t>οκνηρό</w:t>
      </w:r>
      <w:r w:rsidRPr="008149D1">
        <w:rPr>
          <w:rFonts w:ascii="Palatino Linotype" w:hAnsi="Palatino Linotype"/>
          <w:b/>
          <w:bCs/>
          <w:sz w:val="22"/>
          <w:szCs w:val="22"/>
        </w:rPr>
        <w:t xml:space="preserve"> (=δειλό), αφού τουλάχιστον δεν κατέθεσε το ποσόν σε Τράπεζα: </w:t>
      </w:r>
      <w:r w:rsidRPr="008149D1">
        <w:rPr>
          <w:rFonts w:ascii="Palatino Linotype" w:hAnsi="Palatino Linotype"/>
          <w:b/>
          <w:bCs/>
          <w:i/>
          <w:iCs/>
          <w:sz w:val="22"/>
          <w:szCs w:val="22"/>
        </w:rPr>
        <w:t>Έδει σε καταβαλείν το χάρισμά μου τοις ειδόσιν διακρίνειν το καλό από του κακού (Ζιγαβηνός).</w:t>
      </w:r>
      <w:r w:rsidRPr="008149D1">
        <w:rPr>
          <w:rFonts w:ascii="Palatino Linotype" w:hAnsi="Palatino Linotype"/>
          <w:b/>
          <w:bCs/>
          <w:sz w:val="22"/>
          <w:szCs w:val="22"/>
        </w:rPr>
        <w:t xml:space="preserve"> </w:t>
      </w:r>
      <w:r w:rsidRPr="008149D1">
        <w:rPr>
          <w:rFonts w:ascii="Palatino Linotype" w:hAnsi="Palatino Linotype"/>
          <w:b/>
          <w:bCs/>
          <w:i/>
          <w:iCs/>
          <w:sz w:val="22"/>
          <w:szCs w:val="22"/>
        </w:rPr>
        <w:t>Ο κόπος του να σκάψει τη γη και να καταχώσει το αργύριο ήταν μεγαλύτερος από του να καταθέσει τούτο εις τους τραπεζίτας</w:t>
      </w:r>
      <w:r w:rsidRPr="008149D1">
        <w:rPr>
          <w:rFonts w:ascii="Palatino Linotype" w:hAnsi="Palatino Linotype"/>
          <w:b/>
          <w:bCs/>
          <w:sz w:val="22"/>
          <w:szCs w:val="22"/>
        </w:rPr>
        <w:t xml:space="preserve">. Του αφαιρεί το τάλαντο που του εμπιστεύτηκε, το οποίο και προσφέρει στον πρώτο εξαιρετικά ταλαντούχο δούλο </w:t>
      </w:r>
      <w:r w:rsidRPr="008149D1">
        <w:rPr>
          <w:rFonts w:ascii="Palatino Linotype" w:hAnsi="Palatino Linotype"/>
          <w:b/>
          <w:bCs/>
          <w:i/>
          <w:iCs/>
          <w:sz w:val="22"/>
          <w:szCs w:val="22"/>
        </w:rPr>
        <w:t xml:space="preserve">δεικνὺς͵ ὅτι ὁ χάρισμα ἔχων λόγου διδασκαλίας͵ καὶ μὴ εἰς τὸ ὠφελεῖν χρώμενος αὐτῷ͵ ἀπόλλῃ καὶ τὴν χάριν. </w:t>
      </w:r>
      <w:r w:rsidRPr="008149D1">
        <w:rPr>
          <w:rFonts w:ascii="Palatino Linotype" w:hAnsi="Palatino Linotype"/>
          <w:b/>
          <w:bCs/>
          <w:sz w:val="22"/>
          <w:szCs w:val="22"/>
        </w:rPr>
        <w:t>Τα χαρίσματα του Θεού φυσικά δεν χάνονται. Χάνεται, εκβάλλεται στο απόλυτο σκοτάδι, εκείνος που αρνείται να τα αξιοποιήσει.</w:t>
      </w:r>
      <w:r w:rsidRPr="008149D1">
        <w:rPr>
          <w:rFonts w:ascii="Palatino Linotype" w:hAnsi="Palatino Linotype"/>
          <w:b/>
          <w:bCs/>
          <w:i/>
          <w:iCs/>
          <w:sz w:val="22"/>
          <w:szCs w:val="22"/>
        </w:rPr>
        <w:t xml:space="preserve"> Κολάζεται ο πονηρός δούλος ουχ ότι έπραξε κακά, αλλ’ ότι ουκ έπραξε αγαθά. Έκκλινον φησί από κακού και ποίησον αγαθόν (Ζιγαβηνός). </w:t>
      </w:r>
    </w:p>
    <w:p w:rsidR="0093289F" w:rsidRPr="008149D1" w:rsidRDefault="0093289F" w:rsidP="0093289F">
      <w:pPr>
        <w:pStyle w:val="ac"/>
        <w:jc w:val="both"/>
        <w:rPr>
          <w:rFonts w:ascii="Palatino Linotype" w:hAnsi="Palatino Linotype"/>
          <w:b/>
          <w:bCs/>
          <w:i/>
          <w:iCs/>
          <w:sz w:val="22"/>
          <w:szCs w:val="22"/>
        </w:rPr>
      </w:pPr>
    </w:p>
    <w:p w:rsidR="0093289F" w:rsidRPr="008149D1" w:rsidRDefault="0093289F" w:rsidP="0093289F">
      <w:pPr>
        <w:pStyle w:val="ac"/>
        <w:jc w:val="both"/>
        <w:rPr>
          <w:rFonts w:ascii="Palatino Linotype" w:hAnsi="Palatino Linotype"/>
          <w:b/>
          <w:bCs/>
          <w:i/>
          <w:iCs/>
          <w:sz w:val="22"/>
          <w:szCs w:val="22"/>
        </w:rPr>
      </w:pPr>
      <w:r w:rsidRPr="008149D1">
        <w:rPr>
          <w:rFonts w:ascii="Palatino Linotype" w:hAnsi="Palatino Linotype"/>
          <w:b/>
          <w:bCs/>
          <w:sz w:val="22"/>
          <w:szCs w:val="22"/>
        </w:rPr>
        <w:t xml:space="preserve">Φυσικά ως δούλοι πρέπει να νοηθούν ιδιαίτερα οι απόστολοι προς τους οποίους απευθύνεται ολόκληρος ο εσχατολογικός λόγος του Κυρίου, αλλά και όλοι οι πιστοί που έχει καλέσει ο Ιησούς κοντά του, χαριτώνοντάς τους ποικιλοτρόπως: </w:t>
      </w:r>
      <w:r w:rsidRPr="008149D1">
        <w:rPr>
          <w:rFonts w:ascii="Palatino Linotype" w:hAnsi="Palatino Linotype"/>
          <w:b/>
          <w:bCs/>
          <w:i/>
          <w:iCs/>
          <w:sz w:val="22"/>
          <w:szCs w:val="22"/>
        </w:rPr>
        <w:t>καὶ ἐπειδὴ πάντες ἐργάται ὑπάρχομεν͵ πρὸς πάντας διαλέγεται͵ πρὸς ἄρχοντας͵ πρὸς ἀρχομένους͵ πρὸς δεσπότας καὶ δούλους͵ πρὸς σοφοὺς καὶ ἰδιώτας. τάλαντα δέ εἰσιν ἡ ἑκάστου δύναμις͵ ἣν ἔλαβε παρὰ Θεοῦ͵ εἴτε ἐν προστασίᾳ͵ εἴτε ἐν χρήμασιν͵ εἴτε ἐν διδασκαλίᾳ͵ εἴτε ἐν οἱῳδήποτε πράγματι τοιούτῳ.</w:t>
      </w:r>
    </w:p>
    <w:p w:rsidR="0093289F" w:rsidRPr="008149D1" w:rsidRDefault="0093289F" w:rsidP="0093289F">
      <w:pPr>
        <w:pStyle w:val="ac"/>
        <w:jc w:val="both"/>
        <w:rPr>
          <w:rFonts w:ascii="Palatino Linotype" w:hAnsi="Palatino Linotype"/>
          <w:b/>
          <w:bCs/>
          <w:i/>
          <w:iCs/>
          <w:sz w:val="22"/>
          <w:szCs w:val="22"/>
        </w:rPr>
      </w:pPr>
    </w:p>
    <w:p w:rsidR="0093289F" w:rsidRPr="008149D1" w:rsidRDefault="0093289F" w:rsidP="0093289F">
      <w:pPr>
        <w:pStyle w:val="ac"/>
        <w:jc w:val="both"/>
        <w:rPr>
          <w:rFonts w:ascii="Palatino Linotype" w:hAnsi="Palatino Linotype"/>
          <w:b/>
          <w:bCs/>
          <w:sz w:val="22"/>
          <w:szCs w:val="22"/>
        </w:rPr>
      </w:pPr>
      <w:r w:rsidRPr="008149D1">
        <w:rPr>
          <w:rFonts w:ascii="Palatino Linotype" w:hAnsi="Palatino Linotype"/>
          <w:b/>
          <w:bCs/>
          <w:sz w:val="22"/>
          <w:szCs w:val="22"/>
        </w:rPr>
        <w:lastRenderedPageBreak/>
        <w:t xml:space="preserve">Από τα παραπάνω γίνεται φανερό ότι η αξιοποίηση των ταλάντων της παραβολής του Ιησού δε μπορεί να σχετίζεται με την αγωνιώδη σημερινή σισύφεια τάση του ανθρώπου για επενδυτικότητα και παραγωγικότητα των κεφαλαίων του, η οποία έντεχνα υποδαυλίζεται από το καταναλωτικό και τελικά αναλώσιμο (για το ίδιο το ανθρώπινο πρόσωπο) σύστημα εξουσίας. Συνδέεται με την πραγματική συμπάθεια και ελεημοσύνη προς τον άλλο. Γι’ αυτό, όπως ήδη τονίσθηκε ο Ματθαίος ενέταξε την παραβολή σε μια ενότητα, στην οποία γίνεται καταρχήν λόγος για την επιβράβευση εκείνου του δούλου που προσφέρει τροφή τον κατάλληλο καιρό στους συνδούλους του, κατόπιν για τη μη ύπαρξη ‘ελαίου’ στις λυχνίες των μωρών παρθένων (25,1-13), ενώ έπεται η μεγαλειώδης αναφορά στην Κρίση ανάλογα με τα έργα της αγάπης (25,31-46). Αυτή η προσφορά προς τον άλλον επιτυγχάνεται α/ όταν ο άνθρωπος συνειδητοποιήσει ότι είναι </w:t>
      </w:r>
      <w:r w:rsidRPr="008149D1">
        <w:rPr>
          <w:rFonts w:ascii="Palatino Linotype" w:hAnsi="Palatino Linotype"/>
          <w:b/>
          <w:bCs/>
          <w:spacing w:val="20"/>
          <w:sz w:val="22"/>
          <w:szCs w:val="22"/>
        </w:rPr>
        <w:t>διαχειριστής</w:t>
      </w:r>
      <w:r w:rsidRPr="008149D1">
        <w:rPr>
          <w:rFonts w:ascii="Palatino Linotype" w:hAnsi="Palatino Linotype"/>
          <w:b/>
          <w:bCs/>
          <w:sz w:val="22"/>
          <w:szCs w:val="22"/>
        </w:rPr>
        <w:t xml:space="preserve"> «κεφαλαίων» που ανήκουν στον Θεό και β/ όταν επίσης έχει πάντα κατά νου το γεγονός ότι και για εκείνον θα έλθει η ώρα του θανάτου, όταν και θα κληθεί να αποδώσει λόγο για τη διαχείριση αυτή. </w:t>
      </w:r>
      <w:r w:rsidRPr="008149D1">
        <w:rPr>
          <w:rFonts w:ascii="Palatino Linotype" w:hAnsi="Palatino Linotype"/>
          <w:b/>
          <w:bCs/>
          <w:i/>
          <w:iCs/>
          <w:sz w:val="22"/>
          <w:szCs w:val="22"/>
        </w:rPr>
        <w:t xml:space="preserve">Όπως η ακριβής γνώση της ημέρας και της ώρας του θανάτου μας, έτσι και η ακριβής πρόβλεψη της συντέλειας του κόσμου, κλείνει τους ανοιχτούς ορίζοντες της αναμονής και της συνεχούς δημιουργίας. Ο κόσμος γίνεται στατικός. </w:t>
      </w:r>
      <w:r w:rsidRPr="008149D1">
        <w:rPr>
          <w:rFonts w:ascii="Palatino Linotype" w:hAnsi="Palatino Linotype"/>
          <w:i/>
          <w:iCs/>
          <w:sz w:val="22"/>
          <w:szCs w:val="22"/>
        </w:rPr>
        <w:t>Απεναντίας η αναμονή μεταβάλλει κάθε στατική στιγμή σε δημιουργική κίνηση. Άλλος δημιουργικός δρόμος δεν υπάρχει</w:t>
      </w:r>
      <w:r w:rsidRPr="008149D1">
        <w:rPr>
          <w:rFonts w:ascii="Palatino Linotype" w:hAnsi="Palatino Linotype"/>
          <w:b/>
          <w:bCs/>
          <w:i/>
          <w:iCs/>
          <w:sz w:val="22"/>
          <w:szCs w:val="22"/>
        </w:rPr>
        <w:t xml:space="preserve"> (Ν.Ματσούκας). </w:t>
      </w:r>
      <w:r w:rsidRPr="008149D1">
        <w:rPr>
          <w:rFonts w:ascii="Palatino Linotype" w:hAnsi="Palatino Linotype"/>
          <w:b/>
          <w:bCs/>
          <w:sz w:val="22"/>
          <w:szCs w:val="22"/>
        </w:rPr>
        <w:t>Μόνο συνεπώς με τη μνήμη της αιώνιας ύπαρξης της δικαιοσύνης του Θεού και της έλευσης του θανάτου αλλά και την επένδυση των χαρισμάτων που Αυτός μας έδωσε σε έργα αγάπης θα ακούσουμε</w:t>
      </w:r>
      <w:r w:rsidRPr="008149D1">
        <w:rPr>
          <w:rFonts w:ascii="Palatino Linotype" w:hAnsi="Palatino Linotype"/>
          <w:b/>
          <w:bCs/>
          <w:i/>
          <w:iCs/>
          <w:sz w:val="22"/>
          <w:szCs w:val="22"/>
        </w:rPr>
        <w:t xml:space="preserve"> </w:t>
      </w:r>
      <w:r w:rsidRPr="008149D1">
        <w:rPr>
          <w:rFonts w:ascii="Palatino Linotype" w:hAnsi="Palatino Linotype"/>
          <w:b/>
          <w:bCs/>
          <w:sz w:val="22"/>
          <w:szCs w:val="22"/>
        </w:rPr>
        <w:t>και εμείς το</w:t>
      </w:r>
      <w:r w:rsidRPr="008149D1">
        <w:rPr>
          <w:rFonts w:ascii="Palatino Linotype" w:hAnsi="Palatino Linotype"/>
          <w:b/>
          <w:bCs/>
          <w:i/>
          <w:iCs/>
          <w:sz w:val="22"/>
          <w:szCs w:val="22"/>
        </w:rPr>
        <w:t xml:space="preserve"> </w:t>
      </w:r>
      <w:r w:rsidRPr="008149D1">
        <w:rPr>
          <w:rFonts w:ascii="Palatino Linotype" w:hAnsi="Palatino Linotype"/>
          <w:i/>
          <w:iCs/>
          <w:sz w:val="22"/>
          <w:szCs w:val="22"/>
        </w:rPr>
        <w:t>Εὖ͵</w:t>
      </w:r>
      <w:r w:rsidRPr="008149D1">
        <w:rPr>
          <w:rFonts w:ascii="Palatino Linotype" w:hAnsi="Palatino Linotype"/>
          <w:b/>
          <w:bCs/>
          <w:i/>
          <w:iCs/>
          <w:sz w:val="22"/>
          <w:szCs w:val="22"/>
        </w:rPr>
        <w:t xml:space="preserve"> δοῦλε ἀγαθὲ καὶ πιστέ͵ ἐπὶ ὀλίγα ἦς πιστός͵ ἐπὶ πολλῶν σε καταστήσω· </w:t>
      </w:r>
      <w:r w:rsidRPr="008149D1">
        <w:rPr>
          <w:rFonts w:ascii="Palatino Linotype" w:hAnsi="Palatino Linotype"/>
          <w:i/>
          <w:iCs/>
          <w:sz w:val="22"/>
          <w:szCs w:val="22"/>
        </w:rPr>
        <w:t xml:space="preserve">εἴσελθε εἰς τὴν χαρὰν τοῦ </w:t>
      </w:r>
      <w:r w:rsidRPr="008149D1">
        <w:rPr>
          <w:rFonts w:ascii="Palatino Linotype" w:hAnsi="Palatino Linotype"/>
          <w:i/>
          <w:iCs/>
          <w:caps/>
          <w:sz w:val="22"/>
          <w:szCs w:val="22"/>
        </w:rPr>
        <w:t>κ</w:t>
      </w:r>
      <w:r w:rsidRPr="008149D1">
        <w:rPr>
          <w:rFonts w:ascii="Palatino Linotype" w:hAnsi="Palatino Linotype"/>
          <w:i/>
          <w:iCs/>
          <w:sz w:val="22"/>
          <w:szCs w:val="22"/>
        </w:rPr>
        <w:t>υρίου</w:t>
      </w:r>
      <w:r w:rsidRPr="008149D1">
        <w:rPr>
          <w:rFonts w:ascii="Palatino Linotype" w:hAnsi="Palatino Linotype"/>
          <w:b/>
          <w:bCs/>
          <w:i/>
          <w:iCs/>
          <w:sz w:val="22"/>
          <w:szCs w:val="22"/>
        </w:rPr>
        <w:t xml:space="preserve"> σου</w:t>
      </w:r>
      <w:r w:rsidRPr="008149D1">
        <w:rPr>
          <w:rFonts w:ascii="Palatino Linotype" w:hAnsi="Palatino Linotype"/>
          <w:b/>
          <w:bCs/>
          <w:sz w:val="22"/>
          <w:szCs w:val="22"/>
        </w:rPr>
        <w:t>.</w:t>
      </w:r>
    </w:p>
    <w:p w:rsidR="0093289F" w:rsidRPr="008149D1" w:rsidRDefault="0093289F" w:rsidP="0093289F">
      <w:pPr>
        <w:pStyle w:val="ac"/>
        <w:jc w:val="both"/>
        <w:rPr>
          <w:rFonts w:ascii="Palatino Linotype" w:hAnsi="Palatino Linotype"/>
          <w:b/>
          <w:bCs/>
          <w:sz w:val="22"/>
          <w:szCs w:val="22"/>
        </w:rPr>
      </w:pPr>
    </w:p>
    <w:p w:rsidR="0093289F" w:rsidRPr="008149D1" w:rsidRDefault="0093289F" w:rsidP="0093289F">
      <w:pPr>
        <w:pStyle w:val="1"/>
        <w:rPr>
          <w:szCs w:val="22"/>
        </w:rPr>
      </w:pPr>
      <w:r w:rsidRPr="008149D1">
        <w:rPr>
          <w:caps/>
          <w:color w:val="auto"/>
          <w:szCs w:val="22"/>
        </w:rPr>
        <w:t xml:space="preserve">8. </w:t>
      </w:r>
      <w:r w:rsidR="00776CDA" w:rsidRPr="008149D1">
        <w:rPr>
          <w:szCs w:val="22"/>
        </w:rPr>
        <w:t>Η ΠΑΡΑΒΟΛΗ ΤΟΥ ΔΕΙΠΝΟΥ (</w:t>
      </w:r>
      <w:r w:rsidRPr="008149D1">
        <w:rPr>
          <w:szCs w:val="22"/>
        </w:rPr>
        <w:t xml:space="preserve">Κυριακή ΙΑ’ Λουκά 14,16-24): </w:t>
      </w:r>
    </w:p>
    <w:p w:rsidR="0093289F" w:rsidRPr="008149D1" w:rsidRDefault="0093289F" w:rsidP="0093289F">
      <w:pPr>
        <w:rPr>
          <w:b/>
          <w:bCs/>
          <w:caps/>
          <w:szCs w:val="22"/>
        </w:rPr>
      </w:pPr>
    </w:p>
    <w:p w:rsidR="0093289F" w:rsidRPr="008149D1" w:rsidRDefault="0093289F" w:rsidP="0093289F">
      <w:pPr>
        <w:rPr>
          <w:szCs w:val="22"/>
        </w:rPr>
      </w:pPr>
      <w:r w:rsidRPr="008149D1">
        <w:rPr>
          <w:szCs w:val="22"/>
        </w:rPr>
        <w:t>Ο Ιησούς τα λίγα χρόνια της δημόσιας δράσης του δεν έζησε όπως ο Ιωάννης ο Βαπτιστής στην έρημο του Ιορδάνη, ούτε τρεφόταν με ακρίδες και μέλι άγριο. Περπάτησε ανάμεσα στα πλήθη της Γαλιλαίας και συμμετείχε σε δείπνα, προκειμένου να προσφέρει με τρόπο παραβολικό το δικό του «άρτο»</w:t>
      </w:r>
      <w:r w:rsidRPr="008149D1">
        <w:rPr>
          <w:szCs w:val="22"/>
          <w:vertAlign w:val="superscript"/>
        </w:rPr>
        <w:t>.</w:t>
      </w:r>
      <w:r w:rsidRPr="008149D1">
        <w:rPr>
          <w:szCs w:val="22"/>
        </w:rPr>
        <w:t xml:space="preserve"> το κήρυγμα της Βασιλείας του Θεού. </w:t>
      </w:r>
      <w:r w:rsidRPr="008149D1">
        <w:rPr>
          <w:caps/>
          <w:szCs w:val="22"/>
        </w:rPr>
        <w:t>γ</w:t>
      </w:r>
      <w:r w:rsidRPr="008149D1">
        <w:rPr>
          <w:szCs w:val="22"/>
        </w:rPr>
        <w:t xml:space="preserve">νώριζε ότι τους ανθρώπους δεν τους κερδίζει κανείς με κηρύγματα αφ’ υψηλού, αλλά όταν βρίσκεται κοντά τους σε απλές καθημερινές στιγμές. Ιδίως στην Ανατολή η πρόσκληση και η συμμετοχή σε τραπέζι και μάλιστα σε δείπνο αποτελούσε την κορυφαία έκφραση φιλίας, κοινωνίας και αγάπης. 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Ιδίως για τον Ιουδαίο το γιορτινό τραπέζι του Σαββάτου και του Πάσχα πέρα από τις αναμνήσεις του ένδοξου παρελθόντος, αποτελούσε και μια πρόγευση της χαράς των Εσχάτων. Συνήθως αυτά τα Έσχατα του κόσμου και της ιστορίας συνδυάζονται στην Π.Δ., όπως και από εμάς σήμερα, με γεγονότα καταστροφικά, χαοτικά. Παράλληλα όμως μετά τις σκηνές αυτές, ο Ησαΐας για να περιγράψει τη χαρά, την ευλογία, την παραδεισένια αφθονία της μεσσιανικής εποχής που θα γευθούν ‘άνευ αργυρίου’ όσοι πεινούν και διψούν, χρησιμοποιεί και την εικόνα του συμποσίου: </w:t>
      </w:r>
      <w:r w:rsidRPr="008149D1">
        <w:rPr>
          <w:i/>
          <w:iCs/>
          <w:szCs w:val="22"/>
        </w:rPr>
        <w:t>ο Κύριος του σύμπαντος, αφού σταματήσει τις θριαμβευτικές κραυγές των τυράννων, θα ετοιμάσει πάνω στο όρος Σιών για όλους τους λαούς συμπόσιο με τα πιο νόστιμα εδέσματα, με εκλεκτά κρασιά. Εκεί θα καταργήσει το πένθιμο πέπλο, το νεκρικό σεντόνι, που σκεπάζει όλους τους λαούς, θα καταργήσει το θάνατο για πάντα</w:t>
      </w:r>
      <w:r w:rsidRPr="008149D1">
        <w:rPr>
          <w:szCs w:val="22"/>
        </w:rPr>
        <w:t xml:space="preserve">. </w:t>
      </w:r>
      <w:r w:rsidRPr="008149D1">
        <w:rPr>
          <w:i/>
          <w:iCs/>
          <w:szCs w:val="22"/>
        </w:rPr>
        <w:t xml:space="preserve">Και θα σφουγγίσει τα δάκρυα σε όλα τα πρόσωπα, και τη ντροπή του λαού του σ’ όλη τη γη </w:t>
      </w:r>
      <w:r w:rsidRPr="008149D1">
        <w:rPr>
          <w:szCs w:val="22"/>
        </w:rPr>
        <w:t xml:space="preserve">(25 55,3). Η </w:t>
      </w:r>
      <w:r w:rsidRPr="008149D1">
        <w:rPr>
          <w:caps/>
          <w:szCs w:val="22"/>
        </w:rPr>
        <w:t>σ</w:t>
      </w:r>
      <w:r w:rsidRPr="008149D1">
        <w:rPr>
          <w:szCs w:val="22"/>
        </w:rPr>
        <w:t xml:space="preserve">οφία στις Παροιμίες ετοιμάζει την τράπεζά της και καλεί σε αυτήν όλους ακόμη και </w:t>
      </w:r>
      <w:r w:rsidRPr="008149D1">
        <w:rPr>
          <w:szCs w:val="22"/>
        </w:rPr>
        <w:lastRenderedPageBreak/>
        <w:t>τους άφρονες (9,1 κ.ε.</w:t>
      </w:r>
      <w:r w:rsidRPr="008149D1">
        <w:rPr>
          <w:szCs w:val="22"/>
          <w:vertAlign w:val="superscript"/>
        </w:rPr>
        <w:t>.</w:t>
      </w:r>
      <w:r w:rsidRPr="008149D1">
        <w:rPr>
          <w:szCs w:val="22"/>
        </w:rPr>
        <w:t xml:space="preserve"> Άσμα 5,1). Την εποχή βέβαια του Ιησού η παγκοσμιότητα του προφητικού κηρύγματος είχε χαθεί. Όσοι δεν ήταν παιδιά του Αβραάμ ούτε επιτρεπόταν να συμφάγουν με τους εκλεκτούς, τους «καθαρούς», ούτε θα μπορούσαν στα Έσχατα να γευθούν το ουράνιο μάννα. Στο κοινόβιο του Κουμράν μόνον μετά από τριετή δοκιμασία μπορούσε κανείς να καθίσει στην ίδια τράπεζα με τους αδελφούς του κοινοβίου, που αυτοχαρακτηρίζονταν ως παιδιά του φωτός.</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 Ιησούς σε αντίθεση με τις ζοφερές εικόνες των αποκαλυπτικών χρησιμοποίησε το γαμήλιο δείπνο ως την κατεξοχήν εικόνα των Εσχάτων. Μοιράστηκε το ίδιο τραπέζι όχι μόνο με ευσεβείς </w:t>
      </w:r>
      <w:r w:rsidRPr="008149D1">
        <w:rPr>
          <w:caps/>
          <w:szCs w:val="22"/>
        </w:rPr>
        <w:t>φ</w:t>
      </w:r>
      <w:r w:rsidRPr="008149D1">
        <w:rPr>
          <w:szCs w:val="22"/>
        </w:rPr>
        <w:t>αρισαίοι (όπως συμβαίνει στη σημερινή ευαγγελική περικοπή),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εσχάτων έχει ήδη αρχίσει. Ο Νυμφίος είναι παρών (Μκ.2,18 κ.ε.) και το κριτήριο για τη συμμετοχή στο δείπνο του δεν είναι η φυλετική γνησιότητα, η συγγένεια του αίματος, ή η λατρευτική καθαρότητα, αλλά η αποδοχή του λόγου Του. «Πολλοί θα φτάσουν από Ανατολή και Δύση και Βορρά και Νότο και θα καθίσουν στο τραπέζι στη Βασιλεία του Θεού και ιδού οι τελευταίοι, που θα γίνουν πρώτοι και πρώτοι που θα γίνουν τελευταίοι» (Λκ.13,28κ.ε.// Μτ.8,11).</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Στο τραπέζι ενός Φαρισαίου και μάλιστα άρχοντα ανακλίνεται ο Κύριος στη σημερινή περικοπή, χωρίς μάλιστα να έχει προηγουμένως προσκληθεί. Αντί να ανταλλάξει με τους παρευρισκομένους, τις συνήθεις αβρότητες, με την όλη στάση και τα λόγια του τους προκαλεί. Παρότι Σάββατο, θεραπεύει κάποιον που πάσχει από υδρωπικία και με εξαιρετική αυθεντία στρέφεται ενάντια σε εκείνους τους συνανακειμένους του που διψούσαν για πρωτοκαθεδρίες και ταυτόχρονα συγχρωτίζονταν με πλουσίους «αδελφούς» αποσκοπώντας στην ανταπόδοση. Το παράδοξο είναι ότι δεν καταγράφεται καμιά αντίδραση στο λόγο του Ιησού. Μόνον κάποιος από τους συνδαιτυμόνες, αφορμάται από την αναφορά στην ανταπόδοση </w:t>
      </w:r>
      <w:r w:rsidRPr="008149D1">
        <w:rPr>
          <w:i/>
          <w:iCs/>
          <w:szCs w:val="22"/>
        </w:rPr>
        <w:t>εν τη αναστάσει των δικαίων</w:t>
      </w:r>
      <w:r w:rsidRPr="008149D1">
        <w:rPr>
          <w:szCs w:val="22"/>
        </w:rPr>
        <w:t xml:space="preserve">, για να ανακόψει το μονόλογο του Ιησού και να πει: </w:t>
      </w:r>
      <w:r w:rsidRPr="008149D1">
        <w:rPr>
          <w:i/>
          <w:iCs/>
          <w:caps/>
          <w:szCs w:val="22"/>
        </w:rPr>
        <w:t>μ</w:t>
      </w:r>
      <w:r w:rsidRPr="008149D1">
        <w:rPr>
          <w:i/>
          <w:iCs/>
          <w:szCs w:val="22"/>
        </w:rPr>
        <w:t xml:space="preserve">ακάριος, τρισευτυχισμένος, όποιος θα φάγει το γεύμα στη </w:t>
      </w:r>
      <w:r w:rsidRPr="008149D1">
        <w:rPr>
          <w:i/>
          <w:iCs/>
          <w:caps/>
          <w:szCs w:val="22"/>
        </w:rPr>
        <w:t>β</w:t>
      </w:r>
      <w:r w:rsidRPr="008149D1">
        <w:rPr>
          <w:i/>
          <w:iCs/>
          <w:szCs w:val="22"/>
        </w:rPr>
        <w:t>ασιλεία του Θεού.</w:t>
      </w:r>
      <w:r w:rsidRPr="008149D1">
        <w:rPr>
          <w:szCs w:val="22"/>
        </w:rPr>
        <w:t xml:space="preserve"> </w:t>
      </w:r>
      <w:r w:rsidRPr="008149D1">
        <w:rPr>
          <w:caps/>
          <w:szCs w:val="22"/>
        </w:rPr>
        <w:t>ο</w:t>
      </w:r>
      <w:r w:rsidRPr="008149D1">
        <w:rPr>
          <w:szCs w:val="22"/>
        </w:rPr>
        <w:t xml:space="preserve"> ευσεβής αυτός Ιουδαίος διέπραξε ένα τριπλό λάθος. Πρώτον εκλάμβανε το δείπνο εντελώς υλιστικά και παχυλά. Δεύτερον θεωρούσε ότι μόνον εκείνος και οι ομοϊδεάτες του θα παρακαθίσουν σε αυτό, ενώ οι ασεβείς και οι αλλοεθνείς θα αποκλειστούν. Τρίτον δεν είχε καταλάβει ότι το δείπνο είχε ήδη αρχίσει, αφού ο Νυμφίος ήταν δίπλα του.</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 Ιησούς απαντά με την παραβολή του δείπνου. Κάποιος πλούσιος που διέμενε σε μια πόλη, έκανε δείπνο </w:t>
      </w:r>
      <w:r w:rsidRPr="008149D1">
        <w:rPr>
          <w:b/>
          <w:bCs/>
          <w:szCs w:val="22"/>
        </w:rPr>
        <w:t>μέγα/πολυτελέστατο</w:t>
      </w:r>
      <w:r w:rsidRPr="008149D1">
        <w:rPr>
          <w:szCs w:val="22"/>
        </w:rPr>
        <w:t xml:space="preserve">, γαμήλιο σύμφωνα με τον ευαγγελιστή Ματθαίο (22,1-14). Πολλοί ήταν εκείνοι, που είχαν την ιδιαίτερη τιμή να λάβουν την αρχική πρόσκληση αρκετές μέρες πριν. Αυτοί, όπως διαφαίνεται από τη συνέχεια της ιστορίας, διέθεταν την ίδια κοινωνική και οικονομική επιφάνεια με τον οικοδεσπότη. Δεν ήταν απλοί γεωργοί και κτηνοτρόφοι, όπως η μεγάλη πλειοψηφία των κατοίκων της Παλαιστίνης, αλλά γαιοκτήμονες. Σημειωτέον ότι στα χρόνια του Ιησού το κύρος και η υπόληψη κάθε ανθρώπου εξαρτάτο όχι από τα κεφάλαια που διέθετε, αλλά από τη γενιά που ανήκε και τα στρέμματα γης που κατείχε. </w:t>
      </w:r>
      <w:r w:rsidRPr="008149D1">
        <w:rPr>
          <w:caps/>
          <w:szCs w:val="22"/>
        </w:rPr>
        <w:t xml:space="preserve">ο </w:t>
      </w:r>
      <w:r w:rsidRPr="008149D1">
        <w:rPr>
          <w:szCs w:val="22"/>
        </w:rPr>
        <w:t xml:space="preserve">πρώτος καλεσμένος πρόσφατα είχε αγοράσει αγρό. Ο δεύτερος επίσης είχε αποκτήσει 10 βόδια, όσα χρειάζονταν για να καλλιεργηθούν 500 στρέμματα γης. Εάν μάλιστα σκεφθεί κανείς ότι κάθε χρόνο για τη μισή γη ίσχυε η αγρανάπαυση, τότε μπορεί κανείς να καταλάβει τη μεγάλη ακίνητη περιουσία που διέθεταν οι κοσμοπολίτες καλεσμένοι του κυρίου, τον οποίο σκοπίμως ο Ιησούς αποφεύγει να ονομάσει βασιλιά. Όπως συνηθίζεται στην Παλαιστίνη λίγο πριν την ώρα του δείπνου και ενώ όλα ήσαν έτοιμα, ο άρχοντας έστειλε το δούλο του για την τελευταία υπενθύμιση. Οι δυο πρώτοι χρησιμοποίησαν φτηνές δικαιολογίες που προσέβαλαν βάναυσα το κύρος και την υπόληψη του αμφιτρύωνα. Η πολυτέλεια και η ζεστασιά του δείπνου ανταλλάχθηκαν από αυτούς με τη δυσοσμία του βουστασίου και τη λάσπη του χωραφιού. Ο τρίτος νυμφεύθηκε και είτε είχε πολλές κοινωνικές υποχρεώσεις, είτε δεν ήθελε να αφήσει μόνη τη γυναίκα, καθώς στα συμπόσια εκείνης της εποχής δε συμμετείχαν σύζυγοι. Επειδή το Δευτερονόμιο (24,5) </w:t>
      </w:r>
      <w:r w:rsidRPr="008149D1">
        <w:rPr>
          <w:szCs w:val="22"/>
        </w:rPr>
        <w:lastRenderedPageBreak/>
        <w:t xml:space="preserve">προβλέπει την απαλλαγή των νεόνυμφων από κάθε κοινωνική υποχρέωση, δεν θεωρεί καν σκόπιμο να επαναλάβει το «ρεφραίν» των άλλων </w:t>
      </w:r>
      <w:r w:rsidRPr="008149D1">
        <w:rPr>
          <w:i/>
          <w:iCs/>
          <w:szCs w:val="22"/>
        </w:rPr>
        <w:t>ἐρωτῶ σε͵ ἔχε με παρῃτημένον.</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Οργισμένος ο κύριος για την προσβολή που υπέστη από τους εκλεκτούς καλεσμένους του, έστειλε δυο φορές το δούλο του για να αναπληρώσει τις κενές θέσεις της ευρύχωρης, όπως εκ των υστέρων αποδεικνύεται, οικίας του. Την πρώτη φορά περιμαζεύει από τις λεωφόρους και τα στενά της πόλης όλους εκείνους τους πτωχούς, ανάπηρους, κουτσούς και τυφλούς, που είχαν περιθωριοποιηθεί από την Εκκλησία του εκλεκτού λαού, ένεκα του φυσικού, ηθικού ή κοινωνικού μώμου τους. Τη δεύτερη φορά ο δούλος κατευθύνεται έξω από την πόλη στους δρόμους και τους φράκτες για να περιμαζέψει έστω και αναγκαστικά όλους εκείνους τους αλλοδαπούς, τους «ακάθαρτους εθνικούς» που δεν είχαν την ευκαιρία να κληρονομήσουν και να γνωρίσουν Διαθήκες, Επαγγελίες, ελπίδα στον κόσμο αυτό.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Το δείπνο της σημερινής περικοπής σχετίζεται από τους Πατέρες κατεξοχήν με τη θεία Ευχαριστία, όπου η Σύναξη των πιστών βιώνει εδώ και τώρα τη Βασιλεία της σταυρωμένης αγάπης του Θεού. </w:t>
      </w:r>
      <w:r w:rsidRPr="008149D1">
        <w:rPr>
          <w:i/>
          <w:iCs/>
          <w:caps/>
          <w:szCs w:val="22"/>
        </w:rPr>
        <w:t>δ</w:t>
      </w:r>
      <w:r w:rsidRPr="008149D1">
        <w:rPr>
          <w:i/>
          <w:iCs/>
          <w:szCs w:val="22"/>
        </w:rPr>
        <w:t xml:space="preserve">εῖπνον δὲ αὐτὸ καλεῖ καὶ οὐχὶ ἄριστον͵ ὅτι ἐν ἐσχάτοις καιροῖς τοῦ αἰῶνος͵ καὶ οἷον ἐπὶ δυσμαῖς τοῦ καθ΄ ἡμᾶς αἰῶνος ἐπεφάνη ἡμῖν ὁ Υἱὸς͵ ὅτε καὶ τὸν δι΄ ἡμᾶς ὑπέστη θάνατον͵ καὶ δέδωκεν ἡμῖν τὴν ἑαυτοῦ σάρκα φαγεῖν͵ ἐκάλεσε δὲ πολλοὺς͵ τὰ πλήθη δηλονότι τῶν Ἰουδαίων. </w:t>
      </w:r>
      <w:r w:rsidRPr="008149D1">
        <w:rPr>
          <w:szCs w:val="22"/>
        </w:rPr>
        <w:t xml:space="preserve">Στο Δείπνο αυτό που αντικατέστησε τις αιματηρές θυσίες του Ναού των Ιεροσολύμων, μέσα σε ένα κλίμα ενθουσιασμού και αποκαραδοκίας, αυτοί που μετέχουν βιώνουν </w:t>
      </w:r>
      <w:r w:rsidRPr="008149D1">
        <w:rPr>
          <w:b/>
          <w:bCs/>
          <w:i/>
          <w:iCs/>
          <w:szCs w:val="22"/>
        </w:rPr>
        <w:t>ἁμαρτιῶν ἀπόθεσιν͵ Πνεύματος Ἁγίου μέθεξιν͵ υἱοθεσίας λαμπρότητα͵ βασιλείαν οὐρανῶν</w:t>
      </w:r>
      <w:r w:rsidRPr="008149D1">
        <w:rPr>
          <w:i/>
          <w:iCs/>
          <w:szCs w:val="22"/>
        </w:rPr>
        <w:t xml:space="preserve">. </w:t>
      </w:r>
      <w:r w:rsidRPr="008149D1">
        <w:rPr>
          <w:szCs w:val="22"/>
        </w:rPr>
        <w:t xml:space="preserve">Την πρόσκληση σε αυτό το δείπνο την απορρίπτουν </w:t>
      </w:r>
      <w:r w:rsidRPr="008149D1">
        <w:rPr>
          <w:b/>
          <w:bCs/>
          <w:i/>
          <w:iCs/>
          <w:szCs w:val="22"/>
        </w:rPr>
        <w:t>ἄνδρες ἁδροὶ τὰ βαλλάντια καὶ φιλοκερδίᾳ ἡττημένοι͵ καὶ πᾶσαν εἰς τοῦτο δαπανῶντες σπουδήν</w:t>
      </w:r>
      <w:r w:rsidRPr="008149D1">
        <w:rPr>
          <w:i/>
          <w:iCs/>
          <w:szCs w:val="22"/>
        </w:rPr>
        <w:t>.</w:t>
      </w:r>
      <w:r w:rsidRPr="008149D1">
        <w:rPr>
          <w:szCs w:val="22"/>
        </w:rPr>
        <w:t xml:space="preserve"> </w:t>
      </w:r>
    </w:p>
    <w:p w:rsidR="0093289F" w:rsidRPr="008149D1" w:rsidRDefault="0093289F" w:rsidP="0093289F">
      <w:pPr>
        <w:rPr>
          <w:szCs w:val="22"/>
        </w:rPr>
      </w:pPr>
    </w:p>
    <w:p w:rsidR="0093289F" w:rsidRPr="008149D1" w:rsidRDefault="0093289F" w:rsidP="0093289F">
      <w:pPr>
        <w:rPr>
          <w:szCs w:val="22"/>
        </w:rPr>
      </w:pPr>
      <w:r w:rsidRPr="008149D1">
        <w:rPr>
          <w:szCs w:val="22"/>
        </w:rPr>
        <w:t xml:space="preserve">Φυσικά ο Ιησούς με την παραβολή του δε θέλει να πλήξει μόνο την υποκριτική νοοτροπία της ιουδαϊκής αριστοκρατίας. Γι’ αυτό άλλωστε στο κατά Ματθαίον η συγκεκριμένη παραβολή δεν κατακλείεται με την πλήρωση της αιθούσης, αλλά συμπληρώνεται με τον αφορισμό στο απόλυτο σκοτάδι εκείνου που τόλμησε να εισέλθει εντός αυτής (της αιθούσης) χωρίς να έχει το κατάλληλο ένδυμα. «Η καμπάνα χτυπά» γι’ αυτούς που ήδη έχουν λάβει στο τραπέζι του Μεσσία χωρίς συνείδηση, αίσθηση της γιορτής που μετέχουν. Σήμερα ο χριστιανικός κόσμος της Δύσης πάσχει από την ανικανότητά του να γιορτάζει, να χαίρεται. Έχει παρατηρηθεί ότι στην Ευρώπη η πιο πληκτική ημέρα του χρόνου είναι αυτή των Χριστουγέννων. Κι εμείς οι βαπτισμένοι και κεχρισμένοι χριστιανοί, παρασυρμένοι από το φρενήρη «πνεύμα των ημερών» που κυριαρχεί στον κόσμο, τελικά δεν αφουγκραζόμαστε το αληθινό πνεύμα των εορτών. Δεν αισθανόμαστε τα εόρτια σκιρτήματα της παρουσίας του Χριστού και της ειρήνης του στην καρδιά μας, γι’ αυτό κι ο κόσμος μας δεν αλλάζει. Η Εκκλησία με τη σημερινή περικοπή απευθύνει μια τελευταία πρόσκληση για συνειδητή συμμετοχή στο </w:t>
      </w:r>
      <w:r w:rsidRPr="008149D1">
        <w:rPr>
          <w:spacing w:val="20"/>
          <w:szCs w:val="22"/>
        </w:rPr>
        <w:t>πραγματικό</w:t>
      </w:r>
      <w:r w:rsidRPr="008149D1">
        <w:rPr>
          <w:szCs w:val="22"/>
        </w:rPr>
        <w:t xml:space="preserve"> γεγονός των Χριστουγέννων, μέσω της συμμετοχής μας στην απόλυτη χαρά του Δείπνου της θείας Ευχαριστίας με καρδιά καθαρή. Η αποδοχή ή απόρριψη της πρόσκλησης για συμμετοχή στην εορτή ανήκει σε μας.</w:t>
      </w:r>
    </w:p>
    <w:p w:rsidR="0093289F" w:rsidRDefault="0093289F">
      <w:pPr>
        <w:spacing w:after="200" w:line="276" w:lineRule="auto"/>
        <w:jc w:val="left"/>
        <w:rPr>
          <w:b/>
        </w:rPr>
      </w:pPr>
    </w:p>
    <w:p w:rsidR="0093289F" w:rsidRDefault="0093289F">
      <w:pPr>
        <w:spacing w:after="200" w:line="276" w:lineRule="auto"/>
        <w:jc w:val="left"/>
        <w:rPr>
          <w:b/>
        </w:rPr>
      </w:pPr>
      <w:r>
        <w:rPr>
          <w:b/>
        </w:rPr>
        <w:br w:type="page"/>
      </w:r>
    </w:p>
    <w:p w:rsidR="00263C32" w:rsidRDefault="00263C32" w:rsidP="00263C32">
      <w:pPr>
        <w:ind w:left="1451"/>
        <w:jc w:val="right"/>
        <w:outlineLvl w:val="0"/>
        <w:rPr>
          <w:b/>
        </w:rPr>
      </w:pPr>
      <w:r>
        <w:rPr>
          <w:b/>
        </w:rPr>
        <w:lastRenderedPageBreak/>
        <w:t xml:space="preserve">Δ. ΑΠΟΔΟΜΩΝΤΑΣ ΜΥΘΟΥΣ – ΤΟ ΤΕΛΟΣ ΤΟΥ ΚΥΡΙΟΥ </w:t>
      </w:r>
    </w:p>
    <w:p w:rsidR="00263C32" w:rsidRPr="00D90DC5" w:rsidRDefault="00263C32" w:rsidP="00263C32">
      <w:pPr>
        <w:rPr>
          <w:rFonts w:eastAsia="Arial Unicode MS" w:cs="Arial Unicode MS"/>
        </w:rPr>
      </w:pPr>
      <w:r w:rsidRPr="004C3B0A">
        <w:rPr>
          <w:rFonts w:eastAsia="Arial Unicode MS" w:cs="Arial Unicode MS"/>
        </w:rPr>
        <w:t xml:space="preserve">                  </w:t>
      </w:r>
    </w:p>
    <w:p w:rsidR="00263C32" w:rsidRPr="00DB1A5B" w:rsidRDefault="00263C32" w:rsidP="00263C32">
      <w:pPr>
        <w:shd w:val="clear" w:color="auto" w:fill="FFFFFF"/>
        <w:rPr>
          <w:b/>
          <w:spacing w:val="-2"/>
        </w:rPr>
      </w:pPr>
      <w:r>
        <w:rPr>
          <w:rFonts w:eastAsia="Arial Unicode MS"/>
        </w:rPr>
        <w:t xml:space="preserve">Ο Άνθρωπος είναι ίσως το μόνο θηλαστικό διψά να κατακτήσει την αιωνιότητα, καθώς λαχταρά διακαώς </w:t>
      </w:r>
      <w:r w:rsidRPr="00190343">
        <w:rPr>
          <w:rFonts w:eastAsia="Arial Unicode MS"/>
          <w:b/>
        </w:rPr>
        <w:t>ελευθερία</w:t>
      </w:r>
      <w:r>
        <w:rPr>
          <w:rFonts w:eastAsia="Arial Unicode MS"/>
        </w:rPr>
        <w:t xml:space="preserve"> από τον θάνατο ακόμη και από αυτή τη Λογική και την Ηθική</w:t>
      </w:r>
      <w:r w:rsidRPr="00D3475E">
        <w:rPr>
          <w:rStyle w:val="a6"/>
          <w:rFonts w:eastAsiaTheme="majorEastAsia"/>
        </w:rPr>
        <w:footnoteReference w:id="97"/>
      </w:r>
      <w:r>
        <w:rPr>
          <w:rFonts w:eastAsia="Arial Unicode MS"/>
        </w:rPr>
        <w:t xml:space="preserve">. Γι’ αυτό εν πολλοίς επιθυμεί απογόνους, ανεγείρει κτήρια – μνημεία - δημιουργεί «πολιτισμό»…..  Με έναν εντελώς παράδοξο τρόπο, αυτή </w:t>
      </w:r>
      <w:r w:rsidRPr="00A66F35">
        <w:rPr>
          <w:rFonts w:eastAsia="Arial Unicode MS"/>
          <w:b/>
        </w:rPr>
        <w:t>η ζωή η αιώνια</w:t>
      </w:r>
      <w:r>
        <w:rPr>
          <w:rFonts w:eastAsia="Arial Unicode MS"/>
        </w:rPr>
        <w:t xml:space="preserve">, η οποία δεν είναι η ζωή μετά θάνατον αλλά εκείνη χωρίς θάνατο, κάποτε </w:t>
      </w:r>
      <w:r>
        <w:rPr>
          <w:rFonts w:eastAsia="Arial Unicode MS"/>
          <w:b/>
        </w:rPr>
        <w:t xml:space="preserve">συλλαμβάνεται ακαριαία </w:t>
      </w:r>
      <w:r>
        <w:rPr>
          <w:rFonts w:eastAsia="Arial Unicode MS"/>
        </w:rPr>
        <w:t xml:space="preserve">– σε κάποια δευτερόλεπτα, όταν ο Χρόνος – </w:t>
      </w:r>
      <w:r w:rsidRPr="00F46ECB">
        <w:rPr>
          <w:rFonts w:eastAsia="Arial Unicode MS"/>
          <w:i/>
        </w:rPr>
        <w:t>Κρόνος</w:t>
      </w:r>
      <w:r>
        <w:rPr>
          <w:rFonts w:eastAsia="Arial Unicode MS"/>
        </w:rPr>
        <w:t xml:space="preserve"> γίνεται Καιρός – Ευκαιρία. Στο μονοσύλλαβο </w:t>
      </w:r>
      <w:r w:rsidRPr="00905D3C">
        <w:rPr>
          <w:rFonts w:eastAsia="Arial Unicode MS"/>
          <w:b/>
        </w:rPr>
        <w:t xml:space="preserve">νυν </w:t>
      </w:r>
      <w:r>
        <w:rPr>
          <w:rFonts w:eastAsia="Arial Unicode MS"/>
        </w:rPr>
        <w:t xml:space="preserve">συμπυκνώνεται το </w:t>
      </w:r>
      <w:r w:rsidRPr="00905D3C">
        <w:rPr>
          <w:rFonts w:eastAsia="Arial Unicode MS"/>
          <w:b/>
        </w:rPr>
        <w:t>αεί.</w:t>
      </w:r>
      <w:r>
        <w:rPr>
          <w:rFonts w:eastAsia="Arial Unicode MS"/>
        </w:rPr>
        <w:t xml:space="preserve"> Είναι εκείνα τα δευτερόλεπτα που «κυριολεκτικά μας αλλάζουν τα φώτα» πάντα όμως μέσω του περάσματος - </w:t>
      </w:r>
      <w:r>
        <w:rPr>
          <w:rFonts w:eastAsia="Arial Unicode MS"/>
          <w:b/>
          <w:i/>
        </w:rPr>
        <w:t>Π</w:t>
      </w:r>
      <w:r w:rsidRPr="00F3617C">
        <w:rPr>
          <w:rFonts w:eastAsia="Arial Unicode MS"/>
          <w:b/>
          <w:i/>
        </w:rPr>
        <w:t>άσχα</w:t>
      </w:r>
      <w:r>
        <w:rPr>
          <w:rFonts w:eastAsia="Arial Unicode MS"/>
        </w:rPr>
        <w:t xml:space="preserve"> από ένα «σκοτάδι» - μία έρημο. </w:t>
      </w:r>
      <w:r w:rsidRPr="00E9534D">
        <w:rPr>
          <w:rFonts w:eastAsia="Arial Unicode MS"/>
          <w:b/>
        </w:rPr>
        <w:t>Γι’ αυτό ο διάβολος πάντα μας κλέβει το «τώρα» με αντίτιμο ένα «αύριο» που</w:t>
      </w:r>
      <w:r>
        <w:rPr>
          <w:rFonts w:eastAsia="Arial Unicode MS"/>
          <w:b/>
        </w:rPr>
        <w:t xml:space="preserve"> δεν έρχεται ποτέ! </w:t>
      </w:r>
      <w:r>
        <w:rPr>
          <w:rFonts w:eastAsia="Arial Unicode MS"/>
        </w:rPr>
        <w:t xml:space="preserve">Η Εβδομάδα που ανατέλλει και συμπυκνώνεται σε 40 μόνον λεπτά σε αυτή την Εκδήλωση, δεν ονομάζεται </w:t>
      </w:r>
      <w:r w:rsidRPr="00905D3C">
        <w:rPr>
          <w:rFonts w:eastAsia="Arial Unicode MS"/>
          <w:b/>
          <w:i/>
        </w:rPr>
        <w:t xml:space="preserve">Μεγάλη </w:t>
      </w:r>
      <w:r>
        <w:rPr>
          <w:rFonts w:eastAsia="Arial Unicode MS"/>
        </w:rPr>
        <w:t xml:space="preserve">επειδή διαρκεί παραπάνω αλλά επειδή προσφέρει μοναδική ευκαιρία να ανακαλύψουμε μέσα στο πέρασμα του χρόνου επιτέλους το φως. Μπορεί κι αυτή (η Εβδομάδα) να γίνει εξαιρετικά άλλη </w:t>
      </w:r>
      <w:r w:rsidRPr="00A66F35">
        <w:rPr>
          <w:rFonts w:eastAsia="Arial Unicode MS"/>
          <w:b/>
          <w:i/>
        </w:rPr>
        <w:t>μια μικρή – φευγαλέα</w:t>
      </w:r>
      <w:r>
        <w:rPr>
          <w:rFonts w:eastAsia="Arial Unicode MS"/>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αλλά και χωρίς αληθινή χαρά. </w:t>
      </w:r>
      <w:r w:rsidRPr="004C336A">
        <w:rPr>
          <w:spacing w:val="-3"/>
        </w:rPr>
        <w:t>«</w:t>
      </w:r>
      <w:r w:rsidRPr="00DB1A5B">
        <w:rPr>
          <w:b/>
          <w:i/>
          <w:iCs/>
          <w:spacing w:val="-3"/>
        </w:rPr>
        <w:t xml:space="preserve">Κάθε δευτερόλεπτο, </w:t>
      </w:r>
      <w:r w:rsidRPr="00DB1A5B">
        <w:rPr>
          <w:b/>
          <w:i/>
          <w:iCs/>
          <w:spacing w:val="-2"/>
        </w:rPr>
        <w:t>είναι η στενή πύλη από την οποία θα μπορούσε να περάσει ο Μεσσίας</w:t>
      </w:r>
      <w:r w:rsidRPr="00DB1A5B">
        <w:rPr>
          <w:b/>
          <w:spacing w:val="-2"/>
        </w:rPr>
        <w:t>», Ερχόμενος, ή επα</w:t>
      </w:r>
      <w:r w:rsidRPr="00DB1A5B">
        <w:rPr>
          <w:b/>
          <w:spacing w:val="-2"/>
        </w:rPr>
        <w:softHyphen/>
        <w:t>νερχόμενος, ως κλέπτης εν νυκτί, λέει το Ευαγγέλιο.</w:t>
      </w:r>
      <w:r w:rsidRPr="00A66F35">
        <w:rPr>
          <w:rFonts w:eastAsia="Arial Unicode MS"/>
          <w:b/>
          <w:i/>
        </w:rPr>
        <w:t xml:space="preserve"> </w:t>
      </w:r>
      <w:r w:rsidRPr="00B607D3">
        <w:rPr>
          <w:rFonts w:eastAsia="Arial Unicode MS"/>
          <w:b/>
          <w:i/>
          <w:u w:val="single"/>
        </w:rPr>
        <w:t>Ιδού ο Νυμφίος</w:t>
      </w:r>
      <w:r w:rsidRPr="00B607D3">
        <w:rPr>
          <w:rFonts w:eastAsia="Arial Unicode MS"/>
          <w:u w:val="single"/>
        </w:rPr>
        <w:t>.</w:t>
      </w:r>
      <w:r w:rsidRPr="00A66F35">
        <w:rPr>
          <w:rFonts w:eastAsia="Arial Unicode MS"/>
        </w:rPr>
        <w:t xml:space="preserve"> </w:t>
      </w:r>
    </w:p>
    <w:p w:rsidR="00263C32" w:rsidRDefault="00263C32" w:rsidP="00263C32">
      <w:pPr>
        <w:rPr>
          <w:rFonts w:eastAsia="Arial Unicode MS"/>
        </w:rPr>
      </w:pPr>
    </w:p>
    <w:p w:rsidR="00263C32" w:rsidRPr="00D3475E" w:rsidRDefault="00263C32" w:rsidP="00263C32">
      <w:pPr>
        <w:pBdr>
          <w:bottom w:val="single" w:sz="4" w:space="1" w:color="auto"/>
        </w:pBdr>
        <w:ind w:left="1451"/>
        <w:outlineLvl w:val="0"/>
        <w:rPr>
          <w:rFonts w:eastAsia="Arial Unicode MS" w:cs="Arial Unicode MS"/>
          <w:b/>
        </w:rPr>
      </w:pPr>
      <w:r>
        <w:rPr>
          <w:rStyle w:val="st"/>
        </w:rPr>
        <w:t xml:space="preserve"> «</w:t>
      </w:r>
      <w:r>
        <w:rPr>
          <w:rStyle w:val="a8"/>
        </w:rPr>
        <w:t>Ἰδού ὁ Νυμφίος</w:t>
      </w:r>
      <w:r>
        <w:rPr>
          <w:rStyle w:val="st"/>
        </w:rPr>
        <w:t xml:space="preserve"> ἔρχεται ἐν τῷ μέσῳ τῆς νυκτός καί μακάριος ὁ δοῦλος, ὅν εὑρήσει γρηγοροῦντα·ἀνάξιος δέ πάλιν, ὅν εὑρήσει ῥαθυμοῦντα. Βλέπε οὖν ψυχή μου, μή τῷ ὕπνῳ κατενεχθῇς, ἵνα μή τῷ θανάτῳ παραδοθῇς, καί τῆς Βασιλείας ἔξω κλεισθῇς· ἀλλά ἀνάνηψον κράζουσα· Ἅγιος, ἅγιος, ἅγιος ...</w:t>
      </w:r>
    </w:p>
    <w:p w:rsidR="00263C32" w:rsidRDefault="00263C32" w:rsidP="00263C32">
      <w:pPr>
        <w:rPr>
          <w:rFonts w:eastAsia="Arial Unicode MS"/>
        </w:rPr>
      </w:pPr>
    </w:p>
    <w:p w:rsidR="00263C32" w:rsidRDefault="00263C32" w:rsidP="00263C32">
      <w:pPr>
        <w:ind w:right="-250"/>
        <w:rPr>
          <w:rFonts w:eastAsia="Arial Unicode MS" w:cs="Arial Unicode MS"/>
        </w:rPr>
      </w:pPr>
      <w:r>
        <w:rPr>
          <w:rFonts w:eastAsia="Arial Unicode MS" w:cs="Arial Unicode MS"/>
        </w:rPr>
        <w:t xml:space="preserve">Ένας από τους μεγάλους μύθους που κυριαρχεί επί αιώνες και οδήγησε και κάποιους στην αθεΐα είναι ο εξής: </w:t>
      </w:r>
      <w:r w:rsidRPr="00D3475E">
        <w:rPr>
          <w:rFonts w:eastAsia="Arial Unicode MS" w:cs="Arial Unicode MS"/>
          <w:b/>
        </w:rPr>
        <w:t>Ο Χριστός θυσιάστηκε για να ικανοποιήσει τη θεία δικαιοσύνη</w:t>
      </w:r>
      <w:r>
        <w:rPr>
          <w:rStyle w:val="a6"/>
          <w:rFonts w:eastAsia="Arial Unicode MS" w:cs="Arial Unicode MS"/>
          <w:b/>
        </w:rPr>
        <w:footnoteReference w:id="98"/>
      </w:r>
      <w:r>
        <w:rPr>
          <w:rFonts w:eastAsia="Arial Unicode MS" w:cs="Arial Unicode MS"/>
        </w:rPr>
        <w:t>. Ο Θεός – αστυφύλαξ /σερίφης</w:t>
      </w:r>
      <w:r>
        <w:rPr>
          <w:rStyle w:val="a6"/>
          <w:rFonts w:eastAsia="Arial Unicode MS" w:cs="Arial Unicode MS"/>
        </w:rPr>
        <w:footnoteReference w:id="99"/>
      </w:r>
      <w:r>
        <w:rPr>
          <w:rFonts w:eastAsia="Arial Unicode MS" w:cs="Arial Unicode MS"/>
        </w:rPr>
        <w:t xml:space="preserve"> είχε συσσωρεύσει τόση οργή από τις αμαρτίες των ανθρώπων, ώστε χρειαζόταν οπωσδήποτε </w:t>
      </w:r>
      <w:r w:rsidRPr="00D90DC5">
        <w:rPr>
          <w:rFonts w:eastAsia="Arial Unicode MS" w:cs="Arial Unicode MS"/>
          <w:b/>
        </w:rPr>
        <w:t>το αίμα</w:t>
      </w:r>
      <w:r>
        <w:rPr>
          <w:rFonts w:eastAsia="Arial Unicode MS" w:cs="Arial Unicode MS"/>
        </w:rPr>
        <w:t xml:space="preserve"> ενός θύματος  αθώου - άχραντου και εκούσιου ώστε να ηρεμήσει και να μας εξιλεώσει. </w:t>
      </w:r>
      <w:r w:rsidRPr="00C20948">
        <w:rPr>
          <w:rFonts w:eastAsia="Arial Unicode MS" w:cs="Arial Unicode MS"/>
          <w:highlight w:val="yellow"/>
        </w:rPr>
        <w:t>Επειδή ο αμαρτωλός άνθρωπος δεν μπορεί να κατορθώσει αυτήν την ικανοποίηση, μεσολαβεί για χάρη του ο ενανθρωπήσας Υιός του Θεού».</w:t>
      </w:r>
      <w:r>
        <w:rPr>
          <w:rFonts w:eastAsia="Arial Unicode MS" w:cs="Arial Unicode MS"/>
        </w:rPr>
        <w:t xml:space="preserve"> Ξεχνάμε κατεξοχήν όσοι γεννηθήκαμε αλλά ίσως δεν γίναμε ποτέ αυθεντικοί </w:t>
      </w:r>
      <w:r w:rsidRPr="00F3617C">
        <w:rPr>
          <w:rFonts w:eastAsia="Arial Unicode MS" w:cs="Arial Unicode MS"/>
          <w:i/>
        </w:rPr>
        <w:t>Χριστιανοί</w:t>
      </w:r>
      <w:r>
        <w:rPr>
          <w:rFonts w:eastAsia="Arial Unicode MS" w:cs="Arial Unicode MS"/>
        </w:rPr>
        <w:t xml:space="preserve">, ότι στην περίπτωση του Ιησού για πρώτη φορά στην παγκόσμια ιστορία των θρησκειών «ο Θεός ο ίδιος προχώρησε στην </w:t>
      </w:r>
      <w:r w:rsidRPr="00C20948">
        <w:rPr>
          <w:rFonts w:eastAsia="Arial Unicode MS" w:cs="Arial Unicode MS"/>
          <w:b/>
          <w:i/>
        </w:rPr>
        <w:t xml:space="preserve">καταλλαγή </w:t>
      </w:r>
      <w:r>
        <w:rPr>
          <w:rFonts w:eastAsia="Arial Unicode MS" w:cs="Arial Unicode MS"/>
        </w:rPr>
        <w:t>στο να συμφιλιώσει Εκείνος δηλ. με τον εαυτό του όλη την εχθρικά διακείμενη προς αυτόν ανθρωπότητα» (Β’ Κορ. 5, 18</w:t>
      </w:r>
      <w:r>
        <w:rPr>
          <w:rStyle w:val="a6"/>
          <w:rFonts w:eastAsia="Arial Unicode MS" w:cs="Arial Unicode MS"/>
        </w:rPr>
        <w:footnoteReference w:id="100"/>
      </w:r>
      <w:r>
        <w:rPr>
          <w:rFonts w:eastAsia="Arial Unicode MS" w:cs="Arial Unicode MS"/>
        </w:rPr>
        <w:t xml:space="preserve"> πρβλ. Ιω. 3, 16: </w:t>
      </w:r>
      <w:r w:rsidRPr="00C57092">
        <w:rPr>
          <w:b/>
          <w:i/>
          <w:sz w:val="20"/>
          <w:szCs w:val="20"/>
          <w:lang w:bidi="he-IL"/>
        </w:rPr>
        <w:t>Πράγματι,  τόσο πολύ αγάπησε ο Θεός τον κόσμο ώστε πρόσφερε τον Υιό του τον μονάκριβο, ώστε, όποιος πιστεύει σε αυτόν, νά μην πεθάνει, αλλά νά έχει ζωή αιώνια</w:t>
      </w:r>
      <w:r>
        <w:rPr>
          <w:rFonts w:eastAsia="Arial Unicode MS" w:cs="Arial Unicode MS"/>
        </w:rPr>
        <w:t xml:space="preserve">) ώστε να επέλθει ο </w:t>
      </w:r>
      <w:r w:rsidRPr="00C20948">
        <w:rPr>
          <w:rFonts w:eastAsia="Arial Unicode MS" w:cs="Arial Unicode MS"/>
          <w:b/>
        </w:rPr>
        <w:t>ιλασμός</w:t>
      </w:r>
      <w:r>
        <w:rPr>
          <w:rFonts w:eastAsia="Arial Unicode MS" w:cs="Arial Unicode MS"/>
        </w:rPr>
        <w:t xml:space="preserve">. Ήδη στην παρεξηγημένη Παλαιά ή μάλλον </w:t>
      </w:r>
      <w:r w:rsidRPr="00C57092">
        <w:rPr>
          <w:rFonts w:eastAsia="Arial Unicode MS" w:cs="Arial Unicode MS"/>
          <w:b/>
          <w:i/>
        </w:rPr>
        <w:t>Πρώτη</w:t>
      </w:r>
      <w:r>
        <w:rPr>
          <w:rFonts w:eastAsia="Arial Unicode MS" w:cs="Arial Unicode MS"/>
        </w:rPr>
        <w:t xml:space="preserve"> Διαθήκη, η δικαιοσύνη του Θεού </w:t>
      </w:r>
      <w:r w:rsidRPr="00C57092">
        <w:rPr>
          <w:rFonts w:eastAsia="Arial Unicode MS" w:cs="Arial Unicode MS"/>
          <w:b/>
          <w:u w:val="single"/>
        </w:rPr>
        <w:t>ταυτίζεται</w:t>
      </w:r>
      <w:r w:rsidRPr="00C57092">
        <w:rPr>
          <w:rFonts w:eastAsia="Arial Unicode MS" w:cs="Arial Unicode MS"/>
          <w:u w:val="single"/>
        </w:rPr>
        <w:t xml:space="preserve"> </w:t>
      </w:r>
      <w:r>
        <w:rPr>
          <w:rFonts w:eastAsia="Arial Unicode MS" w:cs="Arial Unicode MS"/>
        </w:rPr>
        <w:t xml:space="preserve">με την </w:t>
      </w:r>
      <w:r w:rsidRPr="001F062A">
        <w:rPr>
          <w:rFonts w:eastAsia="Arial Unicode MS" w:cs="Arial Unicode MS"/>
          <w:b/>
        </w:rPr>
        <w:t>αγάπη, το έλεος,</w:t>
      </w:r>
      <w:r>
        <w:rPr>
          <w:rFonts w:eastAsia="Arial Unicode MS" w:cs="Arial Unicode MS"/>
          <w:b/>
        </w:rPr>
        <w:t xml:space="preserve"> </w:t>
      </w:r>
      <w:r w:rsidRPr="001F062A">
        <w:rPr>
          <w:rFonts w:eastAsia="Arial Unicode MS" w:cs="Arial Unicode MS"/>
          <w:b/>
        </w:rPr>
        <w:t>τους οικτιρμούς</w:t>
      </w:r>
      <w:r w:rsidRPr="00C57092">
        <w:rPr>
          <w:rFonts w:eastAsia="Arial Unicode MS" w:cs="Arial Unicode MS"/>
          <w:b/>
        </w:rPr>
        <w:t xml:space="preserve"> </w:t>
      </w:r>
      <w:r>
        <w:rPr>
          <w:rFonts w:eastAsia="Arial Unicode MS" w:cs="Arial Unicode MS"/>
          <w:b/>
        </w:rPr>
        <w:t xml:space="preserve">(εβρ. ρεχαμίμ = </w:t>
      </w:r>
      <w:r w:rsidRPr="001F062A">
        <w:rPr>
          <w:rFonts w:eastAsia="Arial Unicode MS" w:cs="Arial Unicode MS"/>
          <w:b/>
        </w:rPr>
        <w:t xml:space="preserve">τη </w:t>
      </w:r>
      <w:r>
        <w:rPr>
          <w:rFonts w:eastAsia="Arial Unicode MS" w:cs="Arial Unicode MS"/>
          <w:b/>
        </w:rPr>
        <w:t>«</w:t>
      </w:r>
      <w:r w:rsidRPr="001F062A">
        <w:rPr>
          <w:rFonts w:eastAsia="Arial Unicode MS" w:cs="Arial Unicode MS"/>
          <w:b/>
        </w:rPr>
        <w:t>μήτρα</w:t>
      </w:r>
      <w:r>
        <w:rPr>
          <w:rFonts w:eastAsia="Arial Unicode MS" w:cs="Arial Unicode MS"/>
          <w:b/>
        </w:rPr>
        <w:t>»!)</w:t>
      </w:r>
      <w:r>
        <w:rPr>
          <w:rFonts w:eastAsia="Arial Unicode MS" w:cs="Arial Unicode MS"/>
        </w:rPr>
        <w:t xml:space="preserve">. Συνεπώς δεν αποτελεί η δικαιοσύνη προϋπόθεση της χάριτος - της δωρεάς. </w:t>
      </w:r>
      <w:r w:rsidRPr="00F3617C">
        <w:rPr>
          <w:rFonts w:eastAsia="Arial Unicode MS" w:cs="Arial Unicode MS"/>
          <w:highlight w:val="yellow"/>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ανταρσία - διαζύγιο, αποκοπή – μη φόρτιση από τη γεννήτρια της ζωής. Ζητούσε ένα </w:t>
      </w:r>
      <w:r w:rsidRPr="00F3617C">
        <w:rPr>
          <w:rFonts w:eastAsia="Arial Unicode MS" w:cs="Arial Unicode MS"/>
          <w:b/>
          <w:highlight w:val="yellow"/>
        </w:rPr>
        <w:t xml:space="preserve">εκούσιο </w:t>
      </w:r>
      <w:r w:rsidRPr="00F3617C">
        <w:rPr>
          <w:rFonts w:eastAsia="Arial Unicode MS" w:cs="Arial Unicode MS"/>
          <w:highlight w:val="yellow"/>
        </w:rPr>
        <w:lastRenderedPageBreak/>
        <w:t>θύμα να πεθάνει αντιπροσωπευτικά ώστε να αποκτηθεί μια καινούργια ύπαρξη.</w:t>
      </w:r>
      <w:r>
        <w:rPr>
          <w:rFonts w:eastAsia="Arial Unicode MS" w:cs="Arial Unicode MS"/>
        </w:rPr>
        <w:t xml:space="preserve"> Ο ίδιος ο Κύριος έρχεται να εμπαιχθεί στα χέρια των αμαρτωλών «αυτεπάγγελτος» - ΕΚΟΥΣΙΑ</w:t>
      </w:r>
      <w:r>
        <w:rPr>
          <w:rStyle w:val="a6"/>
          <w:rFonts w:eastAsia="Arial Unicode MS" w:cs="Arial Unicode MS"/>
        </w:rPr>
        <w:footnoteReference w:id="101"/>
      </w:r>
      <w:r>
        <w:rPr>
          <w:rFonts w:eastAsia="Arial Unicode MS" w:cs="Arial Unicode MS"/>
        </w:rPr>
        <w:t>. Δεν άγεται και φέρεται από την Ειμαρμένη – την Τύχη αλλά εκπληρώνει προφητείες που αποτυπώνουν το Σχέδιο του Θεού.</w:t>
      </w:r>
      <w:r w:rsidRPr="00A66F35">
        <w:rPr>
          <w:rFonts w:eastAsia="Arial Unicode MS" w:cs="Arial Unicode MS"/>
        </w:rPr>
        <w:t xml:space="preserve"> </w:t>
      </w:r>
      <w:r>
        <w:rPr>
          <w:rFonts w:eastAsia="Arial Unicode MS" w:cs="Arial Unicode MS"/>
        </w:rPr>
        <w:t xml:space="preserve"> Και δεν θυσιάζεται υπέρ πατρίδος και ιδεολογίας (όπως η Άλκηστη και οι Μακκαβαίοι) αλλά υπόκειται στον πλέον εξευτελιστικό και επώδυνο θαύμα και μάλιστα όχι χάριν των «ημετέρων» αλλά των εχθρών του! Ας μελετήσουμε το πώς διατυπώνει ο πρώην διώκτης της Εκκλησίας Παύλος – Σαύλος τη θεολογία του Σταυρού στα Β’ Κορ. 5 και τα Ρωμ. 5 και 8, όπου και ξεσπά ως ερωτευμένος σε μια δοξολογία: Τις ημάς χωρίσει […] Ήδη στο Γαλ. 2 έχει διατρυπώσει το Ζω δε ουκέτι ΕΓΩ […]  </w:t>
      </w:r>
    </w:p>
    <w:p w:rsidR="00263C32" w:rsidRDefault="00263C32" w:rsidP="00263C32">
      <w:pPr>
        <w:ind w:right="-250"/>
        <w:rPr>
          <w:rFonts w:eastAsia="Arial Unicode MS" w:cs="Arial Unicode MS"/>
        </w:rPr>
      </w:pPr>
    </w:p>
    <w:p w:rsidR="00263C32" w:rsidRDefault="00263C32" w:rsidP="00263C32">
      <w:pPr>
        <w:ind w:right="-250"/>
        <w:rPr>
          <w:rFonts w:eastAsia="Arial Unicode MS" w:cs="Arial Unicode MS"/>
        </w:rPr>
      </w:pPr>
      <w:r>
        <w:rPr>
          <w:rFonts w:eastAsia="Arial Unicode MS" w:cs="Arial Unicode MS"/>
        </w:rPr>
        <w:t xml:space="preserve">Συνεπώς δεν ισχύει ΚΑΙ στην Εκκλησία </w:t>
      </w:r>
      <w:r w:rsidRPr="007A36F4">
        <w:rPr>
          <w:rFonts w:eastAsia="Arial Unicode MS" w:cs="Arial Unicode MS"/>
          <w:b/>
          <w:i/>
        </w:rPr>
        <w:t>«Εγώ [ο άνθρωπος] δίνω, ώστε και εσύ [ο άγνωστος Θεός]να μου δώσεις. Αλλά «Εγώ δίνω, διότι εσύ Θεέ, που σε αποκαλώ πλέον Πατέρα, έδωσες».</w:t>
      </w:r>
      <w:r>
        <w:rPr>
          <w:rFonts w:eastAsia="Arial Unicode MS" w:cs="Arial Unicode MS"/>
          <w:b/>
          <w:i/>
        </w:rPr>
        <w:t xml:space="preserve"> Ας αφήσουμε τα «Πρέπει» με το «αξίζει να» … </w:t>
      </w:r>
    </w:p>
    <w:p w:rsidR="00263C32" w:rsidRDefault="00263C32" w:rsidP="00263C32">
      <w:pPr>
        <w:ind w:right="-250"/>
        <w:rPr>
          <w:rFonts w:eastAsia="Arial Unicode MS" w:cs="Arial Unicode MS"/>
        </w:rPr>
      </w:pPr>
    </w:p>
    <w:p w:rsidR="00263C32" w:rsidRPr="00047D13" w:rsidRDefault="00263C32" w:rsidP="00263C32">
      <w:pPr>
        <w:pBdr>
          <w:bottom w:val="single" w:sz="4" w:space="1" w:color="auto"/>
        </w:pBdr>
        <w:ind w:right="-250"/>
        <w:outlineLvl w:val="0"/>
        <w:rPr>
          <w:rFonts w:eastAsia="Arial Unicode MS" w:cs="Arial Unicode MS"/>
        </w:rPr>
      </w:pPr>
      <w:r w:rsidRPr="001F062A">
        <w:rPr>
          <w:rFonts w:eastAsia="Arial Unicode MS" w:cs="Arial Unicode MS"/>
          <w:b/>
        </w:rPr>
        <w:t xml:space="preserve">Μ. Δευτέρα: </w:t>
      </w:r>
      <w:r w:rsidRPr="00047D13">
        <w:rPr>
          <w:rFonts w:eastAsia="@Arial Unicode MS"/>
          <w:i/>
          <w:sz w:val="20"/>
          <w:szCs w:val="20"/>
        </w:rPr>
        <w:t>Κύριε, ἐρχόμενος πρὸς τὸ Πάθος, τοὺς ἰδίους στηρίζων Μαθητὰς ἔλεγες, κατ΄ ἰδίαν παραλαβὼν αὐτούς. Πῶς τῶν ῥημάτων μου ἀμνημονεῖτε, ὧν πάλαι εἶπον ὑμῖν, ὅτι Προφήτην πάντα οὐ γέγραπται εἰ μὴ ἐν Ἱερουσαλὴμ ἀποκτανθῆναι; Νῦν οὖν καιρὸς ἐφέστηκεν, ὃν εἶπον ὑμῖν· ἰδοὺ γὰρ παραδίδομαι, ἁμαρτωλῶν χερσὶν ἐμπαιχθῆναι, οἳ καὶ σταυρῷ με προσπήξαντες, ταφῇ παραδόντες, ἐβδελυγμένον λογιοῦνται ὡς νεκρόν· ὅμως θαρσεῖτε· τριήμερος γὰρ ἐγείρομαι εἰς ἀγαλλίασιν πιστῶν καὶ ζωήν τὴν αἰώνιον.</w:t>
      </w:r>
      <w:r w:rsidRPr="00047D13">
        <w:rPr>
          <w:rFonts w:eastAsia="Arial Unicode MS" w:cs="Arial Unicode MS"/>
        </w:rPr>
        <w:t xml:space="preserve"> </w:t>
      </w:r>
      <w:r w:rsidRPr="004C3B0A">
        <w:rPr>
          <w:rFonts w:eastAsia="Arial Unicode MS" w:cs="Arial Unicode MS"/>
        </w:rPr>
        <w:t xml:space="preserve">(Δοξαστικό </w:t>
      </w:r>
      <w:r>
        <w:rPr>
          <w:rFonts w:eastAsia="Arial Unicode MS" w:cs="Arial Unicode MS"/>
        </w:rPr>
        <w:t xml:space="preserve"> </w:t>
      </w:r>
      <w:r w:rsidRPr="004C3B0A">
        <w:rPr>
          <w:rFonts w:eastAsia="Arial Unicode MS" w:cs="Arial Unicode MS"/>
        </w:rPr>
        <w:t>Αίνων</w:t>
      </w:r>
      <w:r>
        <w:rPr>
          <w:rFonts w:eastAsia="Arial Unicode MS" w:cs="Arial Unicode MS"/>
        </w:rPr>
        <w:t xml:space="preserve"> - </w:t>
      </w:r>
      <w:r w:rsidRPr="004C3B0A">
        <w:rPr>
          <w:rFonts w:eastAsia="Arial Unicode MS" w:cs="Arial Unicode MS"/>
        </w:rPr>
        <w:t xml:space="preserve"> Ήχος πλ. α΄</w:t>
      </w:r>
      <w:r>
        <w:rPr>
          <w:rFonts w:eastAsia="Arial Unicode MS" w:cs="Arial Unicode MS"/>
        </w:rPr>
        <w:t>)</w:t>
      </w:r>
    </w:p>
    <w:p w:rsidR="00263C32" w:rsidRDefault="00263C32" w:rsidP="00263C32">
      <w:pPr>
        <w:ind w:right="-250"/>
        <w:rPr>
          <w:rFonts w:eastAsia="Arial Unicode MS" w:cs="Arial Unicode MS"/>
        </w:rPr>
      </w:pPr>
    </w:p>
    <w:p w:rsidR="00263C32" w:rsidRPr="00AB27E9" w:rsidRDefault="00263C32" w:rsidP="00263C32">
      <w:pPr>
        <w:ind w:right="-250"/>
        <w:rPr>
          <w:rFonts w:eastAsia="Arial Unicode MS" w:cs="Arial Unicode MS"/>
        </w:rPr>
      </w:pPr>
      <w:r>
        <w:rPr>
          <w:rFonts w:eastAsia="Arial Unicode MS"/>
        </w:rPr>
        <w:t xml:space="preserve">Ο Νυμφίος της Εκκλησίας στη Βίβλο (της) δεν είναι ο «πάσχων Θεός». </w:t>
      </w:r>
      <w:r w:rsidRPr="00A66F35">
        <w:rPr>
          <w:rFonts w:eastAsia="Arial Unicode MS"/>
          <w:b/>
        </w:rPr>
        <w:t>Είναι ο Κριτής Κύριος.</w:t>
      </w:r>
      <w:r>
        <w:rPr>
          <w:rFonts w:eastAsia="Arial Unicode MS"/>
        </w:rPr>
        <w:t xml:space="preserve"> </w:t>
      </w:r>
      <w:r w:rsidRPr="00336E2B">
        <w:rPr>
          <w:rFonts w:eastAsia="Arial Unicode MS" w:cs="Arial Unicode MS"/>
          <w:highlight w:val="yellow"/>
        </w:rPr>
        <w:t>Ένας τρίτος μύθος που μας αποκοιμίζει όπως τους μαθητές του Ιησού στη Γεθσ</w:t>
      </w:r>
      <w:r>
        <w:rPr>
          <w:rFonts w:eastAsia="Arial Unicode MS" w:cs="Arial Unicode MS"/>
          <w:highlight w:val="yellow"/>
        </w:rPr>
        <w:t>ημανή (</w:t>
      </w:r>
      <w:r w:rsidRPr="00336E2B">
        <w:rPr>
          <w:rFonts w:eastAsia="Arial Unicode MS" w:cs="Arial Unicode MS"/>
          <w:highlight w:val="yellow"/>
        </w:rPr>
        <w:t>το ελαιοτριβείο</w:t>
      </w:r>
      <w:r>
        <w:rPr>
          <w:rFonts w:eastAsia="Arial Unicode MS" w:cs="Arial Unicode MS"/>
          <w:highlight w:val="yellow"/>
        </w:rPr>
        <w:t>)</w:t>
      </w:r>
      <w:r w:rsidRPr="00336E2B">
        <w:rPr>
          <w:rFonts w:eastAsia="Arial Unicode MS" w:cs="Arial Unicode MS"/>
          <w:highlight w:val="yellow"/>
        </w:rPr>
        <w:t xml:space="preserve">, είναι ότι ο Κύριος είναι ένας ωραίος Ινδογερμανός, ξανθός και γαλανομάτης, ο οποίος </w:t>
      </w:r>
      <w:r>
        <w:rPr>
          <w:rFonts w:eastAsia="Arial Unicode MS" w:cs="Arial Unicode MS"/>
          <w:highlight w:val="yellow"/>
        </w:rPr>
        <w:t xml:space="preserve">είτε </w:t>
      </w:r>
      <w:r w:rsidRPr="00336E2B">
        <w:rPr>
          <w:rFonts w:eastAsia="Arial Unicode MS" w:cs="Arial Unicode MS"/>
          <w:highlight w:val="yellow"/>
        </w:rPr>
        <w:t>διέδιδε γλυκανάλατα κηρυγματάκια για αγάπη</w:t>
      </w:r>
      <w:r>
        <w:rPr>
          <w:rFonts w:eastAsia="Arial Unicode MS" w:cs="Arial Unicode MS"/>
          <w:highlight w:val="yellow"/>
        </w:rPr>
        <w:t xml:space="preserve"> είτε λειτούργησε ως Τσε Γκε Βάρα</w:t>
      </w:r>
      <w:r w:rsidRPr="00336E2B">
        <w:rPr>
          <w:rFonts w:eastAsia="Arial Unicode MS" w:cs="Arial Unicode MS"/>
          <w:highlight w:val="yellow"/>
        </w:rPr>
        <w:t xml:space="preserve">. Ο Ιησούς ήταν </w:t>
      </w:r>
      <w:r w:rsidRPr="00336E2B">
        <w:rPr>
          <w:rFonts w:eastAsia="Arial Unicode MS" w:cs="Arial Unicode MS"/>
          <w:b/>
          <w:highlight w:val="yellow"/>
        </w:rPr>
        <w:t>Εβραίος</w:t>
      </w:r>
      <w:r w:rsidRPr="00336E2B">
        <w:rPr>
          <w:rFonts w:eastAsia="Arial Unicode MS" w:cs="Arial Unicode MS"/>
          <w:highlight w:val="yellow"/>
        </w:rPr>
        <w:t xml:space="preserve"> στην φυλή και κήρυξε κατεξοχήν στη </w:t>
      </w:r>
      <w:r w:rsidRPr="00336E2B">
        <w:rPr>
          <w:rFonts w:eastAsia="Arial Unicode MS" w:cs="Arial Unicode MS"/>
          <w:b/>
          <w:highlight w:val="yellow"/>
        </w:rPr>
        <w:t>Γαλιλαία των αλλοδαπών</w:t>
      </w:r>
      <w:r w:rsidRPr="00336E2B">
        <w:rPr>
          <w:rFonts w:eastAsia="Arial Unicode MS" w:cs="Arial Unicode MS"/>
          <w:highlight w:val="yellow"/>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Pr="00336E2B">
        <w:rPr>
          <w:rFonts w:eastAsia="Arial Unicode MS" w:cs="Arial Unicode MS"/>
          <w:b/>
          <w:highlight w:val="yellow"/>
        </w:rPr>
        <w:t xml:space="preserve">Διαθήκη </w:t>
      </w:r>
      <w:r w:rsidRPr="00336E2B">
        <w:rPr>
          <w:rFonts w:eastAsia="Arial Unicode MS" w:cs="Arial Unicode MS"/>
          <w:highlight w:val="yellow"/>
        </w:rPr>
        <w:t xml:space="preserve">ως </w:t>
      </w:r>
      <w:r w:rsidRPr="00336E2B">
        <w:rPr>
          <w:rFonts w:eastAsia="Arial Unicode MS" w:cs="Arial Unicode MS"/>
          <w:b/>
          <w:highlight w:val="yellow"/>
        </w:rPr>
        <w:t>Νόμο</w:t>
      </w:r>
      <w:r w:rsidRPr="00336E2B">
        <w:rPr>
          <w:rFonts w:eastAsia="Arial Unicode MS" w:cs="Arial Unicode MS"/>
          <w:highlight w:val="yellow"/>
        </w:rPr>
        <w:t xml:space="preserve">. Ο </w:t>
      </w:r>
      <w:r w:rsidRPr="00336E2B">
        <w:rPr>
          <w:rFonts w:eastAsia="Arial Unicode MS" w:cs="Arial Unicode MS"/>
          <w:b/>
          <w:highlight w:val="yellow"/>
        </w:rPr>
        <w:t>αιώνιος Ξένος</w:t>
      </w:r>
      <w:r w:rsidRPr="00336E2B">
        <w:rPr>
          <w:rFonts w:eastAsia="Arial Unicode MS" w:cs="Arial Unicode MS"/>
          <w:highlight w:val="yellow"/>
        </w:rPr>
        <w:t>, όπως χαρακτηρίζεται στην Υμνολογία του Μ. Σαββάτου, στις αφηγήσεις ιδίως πριν το πάθος και την ανάσταση, παρουσιάζεται ως Κριτής που θα ζητήσει λόγο για τις στάσεις και τις συμπεριφορές μας απέναντι στον ΑΛΛΟΝ. Θέτουμε τα τάλαντα που εκείνος ως δεσπότης δηλ. αφέντης μας πρόσφερε στη «διακονία» του ξένου, του εχθρού;</w:t>
      </w:r>
      <w:r w:rsidRPr="00336E2B">
        <w:rPr>
          <w:rFonts w:eastAsia="Arial Unicode MS" w:cs="Arial Unicode MS"/>
        </w:rPr>
        <w:t xml:space="preserve"> </w:t>
      </w:r>
      <w:r>
        <w:rPr>
          <w:rFonts w:eastAsia="Arial Unicode MS" w:cs="Arial Unicode MS"/>
        </w:rPr>
        <w:t xml:space="preserve">Ο Θεός δεν έγινε σάρκα και υψώνεται στον φρικιαστικό Σταυρό </w:t>
      </w:r>
      <w:r>
        <w:t>για να μας κάνει καλύτερους ανθρώπους, ηθικούς</w:t>
      </w:r>
      <w:r>
        <w:rPr>
          <w:rStyle w:val="a6"/>
          <w:rFonts w:eastAsiaTheme="majorEastAsia"/>
        </w:rPr>
        <w:footnoteReference w:id="102"/>
      </w:r>
      <w:r>
        <w:t xml:space="preserve"> κ.τ.λ. αλλά για να μας κάνει να υπάρχουμε (η υπέρβαση του θανάτου ως απειλής για το είναι του ανθρώπου Αθανάσιος).</w:t>
      </w:r>
      <w:r>
        <w:rPr>
          <w:rFonts w:eastAsia="Arial Unicode MS" w:cs="Arial Unicode MS"/>
        </w:rPr>
        <w:t xml:space="preserve"> </w:t>
      </w:r>
      <w:r>
        <w:rPr>
          <w:rFonts w:eastAsia="Arial Unicode MS"/>
        </w:rPr>
        <w:t xml:space="preserve">Η μεγάλη ελπίδα μας είναι όμως ότι αυτός ο Κριτής μας δεν είναι ένας Υπέρλαμπρος Αστήρ που ενσαρκώνει </w:t>
      </w:r>
      <w:r w:rsidRPr="00EC1006">
        <w:rPr>
          <w:rFonts w:eastAsia="Arial Unicode MS"/>
          <w:b/>
          <w:i/>
        </w:rPr>
        <w:t>την αγάπη για δύναμη</w:t>
      </w:r>
      <w:r>
        <w:rPr>
          <w:rFonts w:eastAsia="Arial Unicode MS"/>
        </w:rPr>
        <w:t xml:space="preserve"> αλλά ο </w:t>
      </w:r>
      <w:r w:rsidRPr="00EC1006">
        <w:rPr>
          <w:rFonts w:eastAsia="Arial Unicode MS"/>
          <w:b/>
        </w:rPr>
        <w:t>εξευτελισμένος Νυμφίος</w:t>
      </w:r>
      <w:r>
        <w:rPr>
          <w:rFonts w:eastAsia="Arial Unicode MS"/>
        </w:rPr>
        <w:t xml:space="preserve">, πάσχων Θεός που ενσαρκώνει τη δύναμη της </w:t>
      </w:r>
      <w:r>
        <w:rPr>
          <w:rFonts w:eastAsia="Arial Unicode MS"/>
        </w:rPr>
        <w:lastRenderedPageBreak/>
        <w:t xml:space="preserve">αγάπης – της θυσίας. </w:t>
      </w:r>
      <w:r>
        <w:rPr>
          <w:rFonts w:eastAsia="Arial Unicode MS" w:cs="Arial Unicode MS"/>
        </w:rPr>
        <w:t>Το μόνο που χρειάζεται εμείς να κάνουμε είναι να αξιοποιήσουμε τα τάλαντα που Εκείνος μας χάρισε για να μεταγγίσουμε ζωή σε όσους μας περιβάλλουν.</w:t>
      </w:r>
      <w:r w:rsidRPr="00E82325">
        <w:rPr>
          <w:rFonts w:eastAsia="Arial Unicode MS" w:cs="Arial Unicode MS"/>
        </w:rPr>
        <w:t xml:space="preserve"> </w:t>
      </w:r>
      <w:r>
        <w:rPr>
          <w:rFonts w:eastAsia="Arial Unicode MS" w:cs="Arial Unicode MS"/>
        </w:rPr>
        <w:t>Μήπως τελικά στη ζωή μας λατρεύουμε τον Πόντιο Πιλάτο που συνεχώς νίπτει τας χείρας ενώπιον της κατάφωρης αδικίας;</w:t>
      </w:r>
    </w:p>
    <w:p w:rsidR="00263C32" w:rsidRPr="00336E2B" w:rsidRDefault="00263C32" w:rsidP="00263C32">
      <w:pPr>
        <w:rPr>
          <w:rFonts w:eastAsia="Arial Unicode MS" w:cs="Arial Unicode MS"/>
        </w:rPr>
      </w:pPr>
    </w:p>
    <w:p w:rsidR="00263C32" w:rsidRDefault="00263C32" w:rsidP="00263C32">
      <w:pPr>
        <w:outlineLvl w:val="0"/>
        <w:rPr>
          <w:rFonts w:eastAsia="Arial Unicode MS" w:cs="Arial Unicode MS"/>
        </w:rPr>
      </w:pPr>
      <w:r w:rsidRPr="001F062A">
        <w:rPr>
          <w:rFonts w:eastAsia="Arial Unicode MS" w:cs="Arial Unicode MS"/>
          <w:b/>
        </w:rPr>
        <w:t xml:space="preserve">Μ. Τρίτη: </w:t>
      </w:r>
      <w:r>
        <w:t xml:space="preserve">Ιδού σοι το τάλαντον ο Δεσπότης εμπιστεύει, ψυχή μου. φόβω δέξαι το χάρισμα, δάνεισαι τω δεδωκότι, διάδος πτωχοίς και κτήσαι φίλον τον Κύριον. ίνα στης εκ δεξιών αυτού, όταν έλθη εν δόξη, και ακούσης μακαρίας φωνής </w:t>
      </w:r>
      <w:r w:rsidRPr="00E82325">
        <w:rPr>
          <w:b/>
        </w:rPr>
        <w:t>Είσελθε, δούλε, εις την χαράν του Κυρίου σου</w:t>
      </w:r>
      <w:r>
        <w:t xml:space="preserve">. Αυτής αξίωσον με, Σωτήρ, τον πλανηθέντα, δια το μέγα σου έλεος </w:t>
      </w:r>
      <w:r w:rsidRPr="004C3B0A">
        <w:rPr>
          <w:rFonts w:eastAsia="Arial Unicode MS" w:cs="Arial Unicode MS"/>
        </w:rPr>
        <w:t>(</w:t>
      </w:r>
      <w:r w:rsidRPr="008A77FD">
        <w:rPr>
          <w:rFonts w:eastAsia="Arial Unicode MS" w:cs="Arial Unicode MS"/>
          <w:b/>
        </w:rPr>
        <w:t>Δοξαστικό Αποστίχων</w:t>
      </w:r>
      <w:r>
        <w:rPr>
          <w:rFonts w:eastAsia="Arial Unicode MS" w:cs="Arial Unicode MS"/>
        </w:rPr>
        <w:t xml:space="preserve"> –  Ήχος </w:t>
      </w:r>
      <w:r w:rsidRPr="004C3B0A">
        <w:rPr>
          <w:rFonts w:eastAsia="Arial Unicode MS" w:cs="Arial Unicode MS"/>
        </w:rPr>
        <w:t>βαρύς</w:t>
      </w:r>
      <w:r>
        <w:rPr>
          <w:rFonts w:eastAsia="Arial Unicode MS" w:cs="Arial Unicode MS"/>
        </w:rPr>
        <w:t>)</w:t>
      </w:r>
      <w:r>
        <w:t>.</w:t>
      </w:r>
      <w:r w:rsidRPr="004C3B0A">
        <w:rPr>
          <w:rFonts w:eastAsia="Arial Unicode MS" w:cs="Arial Unicode MS"/>
        </w:rPr>
        <w:t xml:space="preserve"> </w:t>
      </w:r>
    </w:p>
    <w:p w:rsidR="00263C32" w:rsidRDefault="00263C32" w:rsidP="00263C32">
      <w:pPr>
        <w:rPr>
          <w:rFonts w:eastAsia="Arial Unicode MS" w:cs="Arial Unicode MS"/>
        </w:rPr>
      </w:pPr>
    </w:p>
    <w:p w:rsidR="00263C32" w:rsidRDefault="00263C32" w:rsidP="00263C32">
      <w:pPr>
        <w:rPr>
          <w:rFonts w:eastAsia="Arial Unicode MS" w:cs="Arial Unicode MS"/>
        </w:rPr>
      </w:pPr>
    </w:p>
    <w:p w:rsidR="00263C32" w:rsidRPr="00336E2B" w:rsidRDefault="00263C32" w:rsidP="00263C32">
      <w:pPr>
        <w:rPr>
          <w:rFonts w:eastAsia="Arial Unicode MS" w:cs="Arial Unicode MS"/>
          <w:b/>
        </w:rPr>
      </w:pPr>
      <w:r>
        <w:rPr>
          <w:rFonts w:eastAsia="Arial Unicode MS" w:cs="Arial Unicode MS"/>
        </w:rPr>
        <w:t xml:space="preserve">Ένας τρίτος μύθος που συντηρείται και αναβιώνει επί αιώνες είναι είτε το </w:t>
      </w:r>
      <w:r w:rsidRPr="00336E2B">
        <w:rPr>
          <w:rFonts w:eastAsia="Arial Unicode MS" w:cs="Arial Unicode MS"/>
          <w:b/>
        </w:rPr>
        <w:t xml:space="preserve">κρέμασμα ενός εξωτερικού Ιούδα </w:t>
      </w:r>
      <w:r>
        <w:rPr>
          <w:rFonts w:eastAsia="Arial Unicode MS" w:cs="Arial Unicode MS"/>
        </w:rPr>
        <w:t xml:space="preserve">προκειμένου συνολικά να λειτουργήσει ως </w:t>
      </w:r>
      <w:r w:rsidRPr="00336E2B">
        <w:rPr>
          <w:rFonts w:eastAsia="Arial Unicode MS" w:cs="Arial Unicode MS"/>
          <w:b/>
          <w:i/>
        </w:rPr>
        <w:t>αποδιοπομπαίος τράγος</w:t>
      </w:r>
      <w:r>
        <w:rPr>
          <w:rFonts w:eastAsia="Arial Unicode MS" w:cs="Arial Unicode MS"/>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Pr="00EC1006">
        <w:rPr>
          <w:rFonts w:eastAsia="Arial Unicode MS" w:cs="Arial Unicode MS"/>
          <w:b/>
          <w:i/>
        </w:rPr>
        <w:t>χαρίσματά</w:t>
      </w:r>
      <w:r>
        <w:rPr>
          <w:rFonts w:eastAsia="Arial Unicode MS" w:cs="Arial Unicode MS"/>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αυτομεμψία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Pr="00E82325">
        <w:rPr>
          <w:i/>
        </w:rPr>
        <w:t>Για τον Ντοστογιέφσκι</w:t>
      </w:r>
      <w:r>
        <w:rPr>
          <w:rStyle w:val="a6"/>
          <w:rFonts w:eastAsiaTheme="majorEastAsia"/>
        </w:rPr>
        <w:footnoteReference w:id="103"/>
      </w:r>
      <w:r w:rsidRPr="00E82325">
        <w:rPr>
          <w:i/>
        </w:rPr>
        <w:t xml:space="preserve"> υπάρχει μία και μόνη επιλογή αντί της αυτοκτονίας για τον άνθρωπο. Την εκφράζει ο Ιβάν Καραμάζοβ με το δίλημμα: </w:t>
      </w:r>
      <w:r w:rsidRPr="00E82325">
        <w:rPr>
          <w:b/>
          <w:i/>
        </w:rPr>
        <w:t>ή τον σταυρό ή την αγχόνη</w:t>
      </w:r>
      <w:r w:rsidRPr="00E82325">
        <w:rPr>
          <w:i/>
        </w:rPr>
        <w:t xml:space="preserve">. «Αύριο», λέει, «το σταυρό μα όχι το ικρίωμα. Όχι, δεν θα κρεμαστώ. Δεν θα μπορούσα ποτέ να αυτοκτονήσω». </w:t>
      </w:r>
      <w:r w:rsidRPr="00336E2B">
        <w:rPr>
          <w:i/>
          <w:highlight w:val="yellow"/>
        </w:rPr>
        <w:t>Και όπως λέει ο διάβολος στον Ιβάν, «οι άνθρωποι υποφέρουν, αλλά ζουν, ζουν μια ζωή πραγματική, όχι φανταστική, γιατί το να υποφέρεις είναι ζωή».</w:t>
      </w:r>
      <w:r w:rsidRPr="00336E2B">
        <w:t xml:space="preserve"> </w:t>
      </w:r>
      <w:r>
        <w:t xml:space="preserve">Ο Ρασκόλνικοβ στο Έγκλημα και Τιμωρία γονατίζει μπροστά στη Σόνια και της φιλάει τα πόδια λέγοντας: </w:t>
      </w:r>
      <w:r w:rsidRPr="00336E2B">
        <w:rPr>
          <w:b/>
        </w:rPr>
        <w:t>«Γονάτισα όχι μπροστά σου, αλλά μπροστά σε όλη την ανθρωπότητα που υποφέρει».</w:t>
      </w:r>
      <w:r>
        <w:t xml:space="preserve"> Και ο Ζωσιμάς εξηγεί το ότι γονάτισε μπροστά στον Ντιμίτρι Καραμάζοβ με τα λόγια: «</w:t>
      </w:r>
      <w:r w:rsidRPr="00336E2B">
        <w:rPr>
          <w:b/>
        </w:rPr>
        <w:t>γονάτισα χθες μπροστά στα όσα πρόκειται να υποφέρει (ο Ντιμίτρι)»</w:t>
      </w:r>
      <w:r>
        <w:rPr>
          <w:b/>
        </w:rPr>
        <w:t>. Ληστής</w:t>
      </w:r>
    </w:p>
    <w:p w:rsidR="00263C32" w:rsidRDefault="00263C32" w:rsidP="00263C32">
      <w:pPr>
        <w:ind w:right="-250"/>
        <w:rPr>
          <w:rFonts w:eastAsia="Arial Unicode MS" w:cs="Arial Unicode MS"/>
          <w:b/>
        </w:rPr>
      </w:pPr>
    </w:p>
    <w:p w:rsidR="00263C32" w:rsidRPr="008A77FD" w:rsidRDefault="00263C32" w:rsidP="00263C32">
      <w:pPr>
        <w:pBdr>
          <w:bottom w:val="single" w:sz="4" w:space="1" w:color="auto"/>
        </w:pBdr>
        <w:ind w:right="-250"/>
        <w:rPr>
          <w:rStyle w:val="st"/>
          <w:rFonts w:eastAsia="Arial Unicode MS" w:cs="Arial Unicode MS"/>
          <w:b/>
        </w:rPr>
      </w:pPr>
      <w:r w:rsidRPr="00C27F0D">
        <w:rPr>
          <w:rFonts w:eastAsia="Arial Unicode MS" w:cs="Arial Unicode MS"/>
          <w:b/>
        </w:rPr>
        <w:t xml:space="preserve">Μ. Τετάρτη: </w:t>
      </w:r>
      <w:r>
        <w:rPr>
          <w:rStyle w:val="a8"/>
        </w:rPr>
        <w:t>Ὢ τῆς Ἰούδα ἀθλιότητος</w:t>
      </w:r>
      <w:r>
        <w:rPr>
          <w:rStyle w:val="st"/>
        </w:rPr>
        <w:t xml:space="preserve">! </w:t>
      </w:r>
      <w:r>
        <w:rPr>
          <w:rStyle w:val="a8"/>
        </w:rPr>
        <w:t>ἐθεώρει τὴν Πόρνην φιλοῦσαν τὰ ἴχνη</w:t>
      </w:r>
      <w:r>
        <w:rPr>
          <w:rStyle w:val="st"/>
        </w:rPr>
        <w:t xml:space="preserve">, </w:t>
      </w:r>
      <w:r>
        <w:rPr>
          <w:rStyle w:val="a8"/>
        </w:rPr>
        <w:t>καὶ ἐσκέπτετο δόλῳ</w:t>
      </w:r>
      <w:r>
        <w:rPr>
          <w:rStyle w:val="st"/>
        </w:rPr>
        <w:t xml:space="preserve">, </w:t>
      </w:r>
      <w:r>
        <w:rPr>
          <w:rStyle w:val="a8"/>
        </w:rPr>
        <w:t>τῆς προδοσίας τὸ φίλημα</w:t>
      </w:r>
      <w:r>
        <w:rPr>
          <w:rStyle w:val="st"/>
        </w:rPr>
        <w:t>, ἐκείνη τοὺς πλοκάμους διέλυσε, καὶ οὗτος τῷ θυμῷ ἐδεσμεῖτο, φέρων ἀντὶ μύρου, τὴν δυσώδη κακίαν· φθόνος γὰρ οὐκ οἶδε, προτιμᾶν τὸ συμφέρον. Ὢ τῆς Ἰούδα ἀθλιότητος! ἀφ' ἧς ῥῦσαι ὁ Θεὸς</w:t>
      </w:r>
      <w:r w:rsidRPr="008A77FD">
        <w:rPr>
          <w:rFonts w:eastAsia="Arial Unicode MS" w:cs="Arial Unicode MS"/>
          <w:b/>
        </w:rPr>
        <w:t xml:space="preserve"> </w:t>
      </w:r>
      <w:r>
        <w:rPr>
          <w:rFonts w:eastAsia="Arial Unicode MS" w:cs="Arial Unicode MS"/>
          <w:b/>
        </w:rPr>
        <w:t>(</w:t>
      </w:r>
      <w:r>
        <w:rPr>
          <w:rFonts w:eastAsia="Arial Unicode MS"/>
          <w:b/>
        </w:rPr>
        <w:t>Στιχηρό Αίνων</w:t>
      </w:r>
      <w:r>
        <w:rPr>
          <w:rFonts w:eastAsia="Arial Unicode MS"/>
          <w:b/>
          <w:vertAlign w:val="superscript"/>
        </w:rPr>
        <w:t>.  ακολουθεί</w:t>
      </w:r>
      <w:r>
        <w:rPr>
          <w:rFonts w:eastAsia="Arial Unicode MS"/>
          <w:b/>
        </w:rPr>
        <w:t xml:space="preserve"> </w:t>
      </w:r>
      <w:r w:rsidRPr="00C27F0D">
        <w:rPr>
          <w:rFonts w:eastAsia="Arial Unicode MS" w:cs="Arial Unicode MS"/>
          <w:b/>
        </w:rPr>
        <w:t>Τὸν νυμφῶνά σο</w:t>
      </w:r>
      <w:r>
        <w:rPr>
          <w:rFonts w:eastAsia="Arial Unicode MS" w:cs="Arial Unicode MS"/>
          <w:b/>
        </w:rPr>
        <w:t>υ</w:t>
      </w:r>
      <w:r w:rsidRPr="00C27F0D">
        <w:rPr>
          <w:rFonts w:eastAsia="Arial Unicode MS" w:cs="Arial Unicode MS"/>
          <w:b/>
        </w:rPr>
        <w:t xml:space="preserve"> βλέπω… (Εξαποστειλάριο - Ήχος γ΄)</w:t>
      </w:r>
    </w:p>
    <w:p w:rsidR="00263C32" w:rsidRPr="00C27F0D" w:rsidRDefault="00263C32" w:rsidP="00263C32">
      <w:pPr>
        <w:pBdr>
          <w:bottom w:val="single" w:sz="4" w:space="1" w:color="auto"/>
        </w:pBdr>
        <w:ind w:right="-250"/>
        <w:jc w:val="right"/>
        <w:rPr>
          <w:rFonts w:eastAsia="Arial Unicode MS" w:cs="Arial Unicode MS"/>
          <w:b/>
        </w:rPr>
      </w:pPr>
      <w:r>
        <w:rPr>
          <w:rStyle w:val="st"/>
        </w:rPr>
        <w:t> </w:t>
      </w:r>
    </w:p>
    <w:p w:rsidR="00263C32" w:rsidRPr="0044628A" w:rsidRDefault="00263C32" w:rsidP="00263C32">
      <w:pPr>
        <w:rPr>
          <w:rFonts w:eastAsia="Arial Unicode MS" w:cs="Arial Unicode MS"/>
          <w:b/>
        </w:rPr>
      </w:pPr>
      <w:r>
        <w:rPr>
          <w:rFonts w:eastAsia="Arial Unicode MS" w:cs="Arial Unicode MS"/>
          <w:b/>
        </w:rPr>
        <w:t xml:space="preserve">Μ. Πέμπτη: </w:t>
      </w:r>
      <w:r w:rsidRPr="008A77FD">
        <w:rPr>
          <w:i/>
          <w:iCs/>
          <w:szCs w:val="22"/>
        </w:rPr>
        <w:t>Σήμερον τὸ κατὰ τοῦ Χριστοῦ πονηρὸν συνήχθη συνέδριον καὶ κατ’αὐτοῦ κενὰ ἐβουλεύσατο, παραδοῦναι Πιλάτῳ εἰς θάνατον τὸν ἀνεύθυνον. Σήμερον τὴν τῶν χρημάτων ἀγχόνην Ἰούδας ἑαυτῷ περιτίθησι καὶ στερεῖται κατ' ἄμφῳ ζωῆς, προσκαίρου καὶ θείας. Σήμερον Καϊάφας ἄκων προφητεύει, Συμφέρει, λέγων, ὑπὲρ τὸν λαοῦ ἕνα ἀπολέσθαι. Ἦλθε γὰρ ὑπὲρ τῶν ἁμαρτιῶν ἡμῶν τοῦ παθεῖν, ἵνα ἡμᾶς ἐλευθερώσῃ ἐκ τῆς δουλείας τοῦ ἐχθροῦ, ὡς ἀγαθὸς καὶ φιλάνθρωπος».</w:t>
      </w:r>
      <w:r w:rsidRPr="0044628A">
        <w:rPr>
          <w:rFonts w:eastAsia="Arial Unicode MS"/>
          <w:b/>
        </w:rPr>
        <w:t xml:space="preserve"> (Στιχηρ Αποστίχων -</w:t>
      </w:r>
      <w:r>
        <w:rPr>
          <w:rFonts w:eastAsia="Arial Unicode MS" w:cs="Arial Unicode MS"/>
          <w:b/>
        </w:rPr>
        <w:t xml:space="preserve"> </w:t>
      </w:r>
      <w:r w:rsidRPr="0044628A">
        <w:rPr>
          <w:rFonts w:eastAsia="Arial Unicode MS" w:cs="Arial Unicode MS"/>
          <w:b/>
        </w:rPr>
        <w:t>Ήχος πλ. δ΄)</w:t>
      </w:r>
    </w:p>
    <w:p w:rsidR="00263C32" w:rsidRPr="004C3B0A" w:rsidRDefault="00263C32" w:rsidP="00263C32">
      <w:pPr>
        <w:ind w:left="1451"/>
        <w:rPr>
          <w:rFonts w:eastAsia="Arial Unicode MS" w:cs="Arial Unicode MS"/>
        </w:rPr>
      </w:pPr>
    </w:p>
    <w:p w:rsidR="00263C32" w:rsidRDefault="00263C32" w:rsidP="00263C32">
      <w:pPr>
        <w:rPr>
          <w:rFonts w:eastAsia="Arial Unicode MS" w:cs="Arial Unicode MS"/>
        </w:rPr>
      </w:pPr>
      <w:r>
        <w:rPr>
          <w:rFonts w:eastAsia="Arial Unicode MS" w:cs="Arial Unicode MS"/>
        </w:rPr>
        <w:t xml:space="preserve">Ένας τέταρτος 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r>
        <w:rPr>
          <w:rFonts w:eastAsia="Arial Unicode MS" w:cs="Arial Unicode MS"/>
        </w:rPr>
        <w:lastRenderedPageBreak/>
        <w:t xml:space="preserve">παγκοσμιοποιημένο πολιτικό σύστημα της Ιστορίας, αυτό της Ρώμης, κάρφωνε και έτσι τιμωρούσε με εντελώς αργό </w:t>
      </w:r>
      <w:r w:rsidRPr="00032E8F">
        <w:rPr>
          <w:rFonts w:eastAsia="Arial Unicode MS" w:cs="Arial Unicode MS"/>
          <w:b/>
        </w:rPr>
        <w:t xml:space="preserve">βασανιστικό </w:t>
      </w:r>
      <w:r>
        <w:rPr>
          <w:rFonts w:eastAsia="Arial Unicode MS" w:cs="Arial Unicode MS"/>
        </w:rPr>
        <w:t xml:space="preserve">θάνατο όσους αμφισβητούσαν την </w:t>
      </w:r>
      <w:r w:rsidRPr="0044628A">
        <w:rPr>
          <w:rFonts w:eastAsia="Arial Unicode MS" w:cs="Arial Unicode MS"/>
          <w:b/>
          <w:i/>
        </w:rPr>
        <w:t>ιερότητα</w:t>
      </w:r>
      <w:r>
        <w:rPr>
          <w:rFonts w:eastAsia="Arial Unicode MS" w:cs="Arial Unicode MS"/>
        </w:rPr>
        <w:t xml:space="preserve"> του θρησκευτικού και πολιτικού κατεστημένου. Ενώ τους Ρωμαίους τους αποκεφάλιζαν ακαριαία, πάνω στο ύψος 2 μέτρο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ξανασταυρώνεται όχι από τους κακούς Εβραίους αλλά από όσους χριστιανούς τον εξευτελίζουν με την ασυνέπεια και την επιστροφή στα παλιά. Σήμερα…..</w:t>
      </w:r>
    </w:p>
    <w:p w:rsidR="00263C32" w:rsidRPr="004C3B0A" w:rsidRDefault="00263C32" w:rsidP="00263C32">
      <w:pPr>
        <w:ind w:left="1451"/>
        <w:rPr>
          <w:rFonts w:eastAsia="Arial Unicode MS"/>
        </w:rPr>
      </w:pPr>
    </w:p>
    <w:p w:rsidR="00263C32" w:rsidRPr="00E82325" w:rsidRDefault="00263C32" w:rsidP="00263C32">
      <w:pPr>
        <w:pBdr>
          <w:bottom w:val="single" w:sz="4" w:space="1" w:color="auto"/>
        </w:pBdr>
        <w:jc w:val="right"/>
        <w:outlineLvl w:val="0"/>
        <w:rPr>
          <w:rFonts w:eastAsia="Arial Unicode MS" w:cs="Arial Unicode MS"/>
          <w:b/>
        </w:rPr>
      </w:pPr>
      <w:r w:rsidRPr="00E82325">
        <w:rPr>
          <w:rFonts w:eastAsia="Arial Unicode MS" w:cs="Arial Unicode MS"/>
          <w:b/>
        </w:rPr>
        <w:t>Μ. Παρασκευή: Σήμερον κρεμᾶται ἐπὶ ξύλου… (τροπάριο ΙΕ΄ Αντιφώνου - Ήχος πλ. β΄)</w:t>
      </w:r>
    </w:p>
    <w:p w:rsidR="00263C32" w:rsidRDefault="00263C32" w:rsidP="00263C32">
      <w:pPr>
        <w:rPr>
          <w:rFonts w:eastAsia="Arial Unicode MS" w:cs="Arial Unicode MS"/>
        </w:rPr>
      </w:pPr>
    </w:p>
    <w:p w:rsidR="00263C32" w:rsidRDefault="00263C32" w:rsidP="00263C32">
      <w:pPr>
        <w:rPr>
          <w:rFonts w:eastAsia="Arial Unicode MS" w:cs="Arial Unicode MS"/>
        </w:rPr>
      </w:pPr>
      <w:r>
        <w:rPr>
          <w:rFonts w:eastAsia="Arial Unicode MS" w:cs="Arial Unicode MS"/>
        </w:rPr>
        <w:t xml:space="preserve">Οι Ρωμαίοι πριν κρεμάσουν τον Ιησού στο ξύλο του Σταυρού, τον εμπαίζουν με το μοναδικό μαζοσαδομαχισμό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βασιλιάς Καρνάβαλος για να λειτουργήσει ως κάθαρμα σηκώνοντας τις ενοχές. Ο τελευταίος πειρασμός του Κυρίου δεν είναι να νυμφευθεί τη Μαγδαληνή, όπως φαντασιώθηκε ο Καζαντζάκης, αλλά να κάνει μια επίδειξη της δύναμής του πετάγοντας από πάνω του τον ακάνθινο στέφανο που του δημιούργησε ο Αδάμ και κάνοντας ένα σόου απελευθερώνοντας και τον λαό του από τους κατακτητές. Κι όμως </w:t>
      </w:r>
    </w:p>
    <w:p w:rsidR="00263C32" w:rsidRPr="00336E2B" w:rsidRDefault="00263C32" w:rsidP="00263C32">
      <w:pPr>
        <w:pBdr>
          <w:bottom w:val="single" w:sz="4" w:space="1" w:color="auto"/>
        </w:pBdr>
        <w:jc w:val="right"/>
        <w:rPr>
          <w:rFonts w:eastAsia="Arial Unicode MS" w:cs="Arial Unicode MS"/>
          <w:b/>
        </w:rPr>
      </w:pPr>
      <w:r w:rsidRPr="00336E2B">
        <w:rPr>
          <w:rStyle w:val="a8"/>
          <w:shd w:val="clear" w:color="auto" w:fill="FFFFFF"/>
        </w:rPr>
        <w:t>Ἐξέδυσάν με</w:t>
      </w:r>
      <w:r w:rsidRPr="00336E2B">
        <w:rPr>
          <w:b/>
          <w:shd w:val="clear" w:color="auto" w:fill="FFFFFF"/>
        </w:rPr>
        <w:t> τὰ ἱμάτιά μου</w:t>
      </w:r>
      <w:r w:rsidRPr="00336E2B">
        <w:rPr>
          <w:b/>
          <w:shd w:val="clear" w:color="auto" w:fill="FDFDFD"/>
        </w:rPr>
        <w:t xml:space="preserve"> </w:t>
      </w:r>
      <w:r w:rsidRPr="00336E2B">
        <w:rPr>
          <w:rFonts w:eastAsia="Arial Unicode MS"/>
          <w:b/>
        </w:rPr>
        <w:t xml:space="preserve">(Δοξαστικό </w:t>
      </w:r>
      <w:r w:rsidRPr="00336E2B">
        <w:rPr>
          <w:rStyle w:val="a8"/>
          <w:shd w:val="clear" w:color="auto" w:fill="FFFFFF"/>
        </w:rPr>
        <w:t xml:space="preserve"> </w:t>
      </w:r>
      <w:r w:rsidRPr="00336E2B">
        <w:rPr>
          <w:rFonts w:eastAsia="Arial Unicode MS" w:cs="Arial Unicode MS"/>
          <w:b/>
        </w:rPr>
        <w:t>Ήχος πλ. β΄)</w:t>
      </w:r>
    </w:p>
    <w:p w:rsidR="00263C32" w:rsidRDefault="00263C32" w:rsidP="00263C32">
      <w:pPr>
        <w:rPr>
          <w:rFonts w:eastAsia="Arial Unicode MS" w:cs="Arial Unicode MS"/>
        </w:rPr>
      </w:pPr>
    </w:p>
    <w:p w:rsidR="00263C32" w:rsidRPr="0044628A" w:rsidRDefault="00263C32" w:rsidP="00263C32">
      <w:pPr>
        <w:rPr>
          <w:rFonts w:eastAsia="Arial Unicode MS" w:cs="Arial Unicode MS"/>
        </w:rPr>
      </w:pPr>
      <w:r>
        <w:rPr>
          <w:rFonts w:eastAsia="Arial Unicode MS" w:cs="Arial Unicode MS"/>
        </w:rPr>
        <w:t xml:space="preserve">Αγαπητοί φίλοι, Διψάμε για αιωνιότητα επειδή η αιωνιότητα υπάρχει! Και η αιωνιότητα υπάρχει επειδή Ανάσταση! Αυτή δεν έρχεται μακριά από τις δοκιμασίες αλλά μέσα από τις δοκιμασίες. </w:t>
      </w:r>
      <w:r>
        <w:rPr>
          <w:rFonts w:eastAsia="Arial Unicode MS"/>
        </w:rPr>
        <w:t>«</w:t>
      </w:r>
      <w:r w:rsidRPr="00D3475E">
        <w:rPr>
          <w:i/>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[...].Ο Σταυρός είναι η μόνη αληθινή πραγματικότητα στην ύπαρξη, αλλά όχι και η έσχατη.»</w:t>
      </w:r>
      <w:r>
        <w:rPr>
          <w:rFonts w:eastAsia="Arial Unicode MS"/>
        </w:rPr>
        <w:t xml:space="preserve"> </w:t>
      </w:r>
      <w:r>
        <w:rPr>
          <w:rFonts w:eastAsia="Arial Unicode MS" w:cs="Arial Unicode MS"/>
        </w:rPr>
        <w:t xml:space="preserve"> </w:t>
      </w:r>
    </w:p>
    <w:p w:rsidR="00263C32" w:rsidRDefault="00263C32" w:rsidP="00263C32">
      <w:pPr>
        <w:pStyle w:val="Web"/>
        <w:jc w:val="both"/>
      </w:pPr>
      <w:r w:rsidRPr="00032E8F">
        <w:rPr>
          <w:b/>
        </w:rPr>
        <w:t>Ο Σταυρός είναι η μόνη αληθινή πραγματικότητα στην ύπαρξη, αλλά όχι και η έσχατη.</w:t>
      </w:r>
      <w:r>
        <w:t xml:space="preserve"> Στο τέλος του τμήματος που επιγράφεται: «Οι δοκιμασίες μιας ψυχής» στους αδελφούς Καραμάζοβ, ο Ντιμίτρι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Ντιμίτρι,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ευχαριστία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Άλλα πέρα από όλα αυτά, εκείνο που δίνει νόημα στην ύπαρξη είναι η ανάσταση.</w:t>
      </w:r>
    </w:p>
    <w:p w:rsidR="00263C32" w:rsidRDefault="00263C32" w:rsidP="00263C32">
      <w:pPr>
        <w:pStyle w:val="Web"/>
        <w:jc w:val="both"/>
      </w:pPr>
      <w:r>
        <w:t>«Ώστε στ' αλήθεια λέει η θρησκεία πως όλοι μας θα σηκωθούμε από τους νεκρούς και θα ξαναζήσουμε και θα ξαναδούμε πάλι ο ένας τον άλλο;</w:t>
      </w:r>
    </w:p>
    <w:p w:rsidR="00263C32" w:rsidRDefault="00263C32" w:rsidP="00263C32">
      <w:pPr>
        <w:pStyle w:val="Web"/>
        <w:jc w:val="both"/>
      </w:pPr>
      <w:r>
        <w:t>»Το δίχως άλλο θ' αναστηθούμε... Και χαρούμενα, εύθυμα θα διηγηθούμε ο ένας στον άλλο όσα γίνανε... Απάντησε ο Αλιόσα. — Αχ πόσο όμορφα θα είναι τότε, ξέφυγε του Κόλια.</w:t>
      </w:r>
    </w:p>
    <w:p w:rsidR="00263C32" w:rsidRDefault="00263C32" w:rsidP="00263C32">
      <w:pPr>
        <w:pStyle w:val="Web"/>
        <w:jc w:val="both"/>
      </w:pPr>
      <w:r>
        <w:lastRenderedPageBreak/>
        <w:t>— Και τώρα λοιπόν ας τελειώσουμε τους λόγους κι ας πάμε στο τραπέζι της παρηγοριάς... Να μας τώρα που πηγαίνουμε χέρι με χέρι».</w:t>
      </w:r>
    </w:p>
    <w:p w:rsidR="00263C32" w:rsidRDefault="00263C32" w:rsidP="00263C32">
      <w:pPr>
        <w:pStyle w:val="Web"/>
        <w:jc w:val="both"/>
      </w:pPr>
      <w:r>
        <w:t>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περισσότερο, να μας περιέγραφε τη Βασιλεία με την ίδια γλαφυρότητα που μας περιέγραψε το Σταυρό στην ανθρώπινη ύπαρξη.</w:t>
      </w:r>
    </w:p>
    <w:p w:rsidR="00263C32" w:rsidRPr="00032E8F" w:rsidRDefault="00263C32" w:rsidP="00263C32">
      <w:pPr>
        <w:jc w:val="right"/>
        <w:rPr>
          <w:rFonts w:eastAsia="Arial Unicode MS" w:cs="Arial Unicode MS"/>
          <w:b/>
        </w:rPr>
      </w:pPr>
      <w:r w:rsidRPr="00032E8F">
        <w:rPr>
          <w:rFonts w:eastAsia="Arial Unicode MS" w:cs="Arial Unicode MS"/>
          <w:b/>
        </w:rPr>
        <w:t>Μ. Σάββατο: Απάνθισμα εγκ Εσπερινός  Πάσχα: Ύμνος τριών παίδων (με στιχολογία - Ήχος α΄)</w:t>
      </w:r>
    </w:p>
    <w:p w:rsidR="00263C32" w:rsidRDefault="00263C32" w:rsidP="00263C32">
      <w:pPr>
        <w:autoSpaceDE w:val="0"/>
        <w:autoSpaceDN w:val="0"/>
        <w:adjustRightInd w:val="0"/>
        <w:rPr>
          <w:rFonts w:ascii="Arial" w:eastAsiaTheme="minorHAnsi" w:hAnsi="Arial" w:cs="Arial"/>
          <w:sz w:val="20"/>
          <w:szCs w:val="20"/>
          <w:vertAlign w:val="superscript"/>
          <w:lang w:eastAsia="en-US" w:bidi="he-IL"/>
        </w:rPr>
      </w:pPr>
    </w:p>
    <w:p w:rsidR="00263C32" w:rsidRPr="008A77FD" w:rsidRDefault="00263C32" w:rsidP="00263C32">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55 </w:t>
      </w:r>
      <w:r w:rsidRPr="008A77FD">
        <w:rPr>
          <w:rFonts w:eastAsiaTheme="minorHAnsi"/>
          <w:szCs w:val="22"/>
          <w:lang w:eastAsia="en-US" w:bidi="he-IL"/>
        </w:rPr>
        <w:t xml:space="preserve">ποῦ σου, θάνατε, τὸ νῖκος; ποῦ σου, θάνατε, τὸ κέντρον; </w:t>
      </w:r>
      <w:r w:rsidRPr="008A77FD">
        <w:rPr>
          <w:rFonts w:eastAsiaTheme="minorHAnsi"/>
          <w:szCs w:val="22"/>
          <w:vertAlign w:val="superscript"/>
          <w:lang w:val="en-US" w:eastAsia="en-US" w:bidi="he-IL"/>
        </w:rPr>
        <w:t>a</w:t>
      </w:r>
      <w:r w:rsidRPr="008A77FD">
        <w:rPr>
          <w:rFonts w:eastAsiaTheme="minorHAnsi"/>
          <w:szCs w:val="22"/>
          <w:vertAlign w:val="superscript"/>
          <w:lang w:eastAsia="en-US" w:bidi="he-IL"/>
        </w:rPr>
        <w:t xml:space="preserve"> </w:t>
      </w:r>
      <w:r w:rsidRPr="008A77FD">
        <w:rPr>
          <w:rFonts w:eastAsiaTheme="minorHAnsi"/>
          <w:szCs w:val="22"/>
          <w:lang w:val="en-US" w:eastAsia="en-US" w:bidi="he-IL"/>
        </w:rPr>
        <w:t>Hos</w:t>
      </w:r>
      <w:r w:rsidRPr="008A77FD">
        <w:rPr>
          <w:rFonts w:eastAsiaTheme="minorHAnsi"/>
          <w:szCs w:val="22"/>
          <w:lang w:eastAsia="en-US" w:bidi="he-IL"/>
        </w:rPr>
        <w:t xml:space="preserve"> 13:14  </w:t>
      </w:r>
      <w:r w:rsidRPr="008A77FD">
        <w:rPr>
          <w:rFonts w:eastAsiaTheme="minorHAnsi"/>
          <w:b/>
          <w:szCs w:val="22"/>
          <w:vertAlign w:val="superscript"/>
          <w:lang w:eastAsia="en-US" w:bidi="he-IL"/>
        </w:rPr>
        <w:t xml:space="preserve">56 </w:t>
      </w:r>
      <w:r w:rsidRPr="008A77FD">
        <w:rPr>
          <w:rFonts w:eastAsiaTheme="minorHAnsi"/>
          <w:b/>
          <w:szCs w:val="22"/>
          <w:lang w:eastAsia="en-US" w:bidi="he-IL"/>
        </w:rPr>
        <w:t>τὸ δὲ κέντρον τοῦ θανάτου ἡ ἁμαρτία</w:t>
      </w:r>
      <w:r w:rsidRPr="008A77FD">
        <w:rPr>
          <w:rFonts w:eastAsiaTheme="minorHAnsi"/>
          <w:szCs w:val="22"/>
          <w:lang w:eastAsia="en-US" w:bidi="he-IL"/>
        </w:rPr>
        <w:t xml:space="preserve">, ἡ δὲ δύναμις τῆς ἁμαρτίας ὁ νόμος· </w:t>
      </w:r>
      <w:r w:rsidRPr="008A77FD">
        <w:rPr>
          <w:rFonts w:eastAsiaTheme="minorHAnsi"/>
          <w:szCs w:val="22"/>
          <w:vertAlign w:val="superscript"/>
          <w:lang w:eastAsia="en-US" w:bidi="he-IL"/>
        </w:rPr>
        <w:t xml:space="preserve">57 </w:t>
      </w:r>
      <w:r w:rsidRPr="008A77FD">
        <w:rPr>
          <w:rFonts w:eastAsiaTheme="minorHAnsi"/>
          <w:szCs w:val="22"/>
          <w:lang w:eastAsia="en-US" w:bidi="he-IL"/>
        </w:rPr>
        <w:t xml:space="preserve"> τῷ δὲ θεῷ χάρις τῷ διδόντι ἡμῖν τὸ νῖκος διὰ τοῦ κυρίου ἡμῶν Ἰησοῦ Χριστοῦ.</w:t>
      </w:r>
      <w:r w:rsidRPr="008A77FD">
        <w:rPr>
          <w:rFonts w:eastAsiaTheme="minorHAnsi"/>
          <w:szCs w:val="22"/>
          <w:vertAlign w:val="superscript"/>
          <w:lang w:eastAsia="en-US" w:bidi="he-IL"/>
        </w:rPr>
        <w:t xml:space="preserve">58 </w:t>
      </w:r>
      <w:r w:rsidRPr="008A77FD">
        <w:rPr>
          <w:rFonts w:eastAsiaTheme="minorHAnsi"/>
          <w:szCs w:val="22"/>
          <w:lang w:eastAsia="en-US" w:bidi="he-IL"/>
        </w:rPr>
        <w:t xml:space="preserve"> Ὥστε, ἀδελφοί μου ἀγαπητοί, ἑδραῖοι γίνεσθε, ἀμετακίνητοι, περισσεύοντες ἐν τῷ ἔργῳ τοῦ κυρίου πάντοτε, εἰδότες ὅτι ὁ κόπος ὑμῶν οὐκ ἔστιν κενὸς ἐν κυρίῳ. (1</w:t>
      </w:r>
      <w:r w:rsidRPr="008A77FD">
        <w:rPr>
          <w:rFonts w:eastAsiaTheme="minorHAnsi"/>
          <w:szCs w:val="22"/>
          <w:lang w:val="en-US" w:eastAsia="en-US" w:bidi="he-IL"/>
        </w:rPr>
        <w:t>Co </w:t>
      </w:r>
      <w:r w:rsidRPr="008A77FD">
        <w:rPr>
          <w:rFonts w:eastAsiaTheme="minorHAnsi"/>
          <w:szCs w:val="22"/>
          <w:lang w:eastAsia="en-US" w:bidi="he-IL"/>
        </w:rPr>
        <w:t>15:55-58</w:t>
      </w:r>
      <w:r w:rsidRPr="008A77FD">
        <w:rPr>
          <w:rFonts w:eastAsiaTheme="minorHAnsi"/>
          <w:szCs w:val="22"/>
          <w:lang w:val="en-US" w:eastAsia="en-US" w:bidi="he-IL"/>
        </w:rPr>
        <w:t> BGT</w:t>
      </w:r>
      <w:r w:rsidRPr="008A77FD">
        <w:rPr>
          <w:rFonts w:eastAsiaTheme="minorHAnsi"/>
          <w:szCs w:val="22"/>
          <w:lang w:eastAsia="en-US" w:bidi="he-IL"/>
        </w:rPr>
        <w:t>)</w:t>
      </w:r>
    </w:p>
    <w:p w:rsidR="00263C32" w:rsidRPr="008A77FD" w:rsidRDefault="00263C32" w:rsidP="00263C32">
      <w:pPr>
        <w:autoSpaceDE w:val="0"/>
        <w:autoSpaceDN w:val="0"/>
        <w:adjustRightInd w:val="0"/>
        <w:rPr>
          <w:rFonts w:eastAsiaTheme="minorHAnsi"/>
          <w:szCs w:val="22"/>
          <w:vertAlign w:val="superscript"/>
          <w:lang w:eastAsia="en-US" w:bidi="he-IL"/>
        </w:rPr>
      </w:pPr>
    </w:p>
    <w:p w:rsidR="00263C32" w:rsidRPr="008A77FD" w:rsidRDefault="00263C32" w:rsidP="00263C32">
      <w:pPr>
        <w:autoSpaceDE w:val="0"/>
        <w:autoSpaceDN w:val="0"/>
        <w:adjustRightInd w:val="0"/>
        <w:rPr>
          <w:rFonts w:eastAsiaTheme="minorHAnsi"/>
          <w:szCs w:val="22"/>
          <w:lang w:eastAsia="en-US" w:bidi="he-IL"/>
        </w:rPr>
      </w:pPr>
      <w:r w:rsidRPr="008A77FD">
        <w:rPr>
          <w:rFonts w:eastAsiaTheme="minorHAnsi"/>
          <w:szCs w:val="22"/>
          <w:vertAlign w:val="superscript"/>
          <w:lang w:eastAsia="en-US" w:bidi="he-IL"/>
        </w:rPr>
        <w:t xml:space="preserve">14 </w:t>
      </w:r>
      <w:r w:rsidRPr="008A77FD">
        <w:rPr>
          <w:rFonts w:eastAsiaTheme="minorHAnsi"/>
          <w:szCs w:val="22"/>
          <w:lang w:eastAsia="en-US" w:bidi="he-IL"/>
        </w:rPr>
        <w:t xml:space="preserve"> Ἐπεὶ οὖν τὰ παιδία κεκοινώνηκεν αἵματος καὶ σαρκός, καὶ αὐτὸς παραπλησίως μετέσχεν τῶν αὐτῶν, ἵνα διὰ τοῦ θανάτου καταργήσῃ τὸν τὸ κράτος ἔχοντα τοῦ θανάτου, τοῦτ᾽ ἔστιν τὸν διάβολον,</w:t>
      </w:r>
      <w:r>
        <w:rPr>
          <w:rFonts w:eastAsiaTheme="minorHAnsi"/>
          <w:szCs w:val="22"/>
          <w:lang w:eastAsia="en-US" w:bidi="he-IL"/>
        </w:rPr>
        <w:t xml:space="preserve"> </w:t>
      </w:r>
      <w:r w:rsidRPr="008A77FD">
        <w:rPr>
          <w:rFonts w:eastAsiaTheme="minorHAnsi"/>
          <w:szCs w:val="22"/>
          <w:vertAlign w:val="superscript"/>
          <w:lang w:eastAsia="en-US" w:bidi="he-IL"/>
        </w:rPr>
        <w:t xml:space="preserve">15 </w:t>
      </w:r>
      <w:r w:rsidRPr="008A77FD">
        <w:rPr>
          <w:rFonts w:eastAsiaTheme="minorHAnsi"/>
          <w:szCs w:val="22"/>
          <w:lang w:eastAsia="en-US" w:bidi="he-IL"/>
        </w:rPr>
        <w:t xml:space="preserve"> καὶ ἀπαλλάξῃ τούτους, ὅσοι φόβῳ θανάτου διὰ παντὸς τοῦ ζῆν ἔνοχοι ἦσαν δουλείας. (</w:t>
      </w:r>
      <w:r w:rsidRPr="008A77FD">
        <w:rPr>
          <w:rFonts w:eastAsiaTheme="minorHAnsi"/>
          <w:szCs w:val="22"/>
          <w:lang w:val="en-US" w:eastAsia="en-US" w:bidi="he-IL"/>
        </w:rPr>
        <w:t>Heb </w:t>
      </w:r>
      <w:r w:rsidRPr="008A77FD">
        <w:rPr>
          <w:rFonts w:eastAsiaTheme="minorHAnsi"/>
          <w:szCs w:val="22"/>
          <w:lang w:eastAsia="en-US" w:bidi="he-IL"/>
        </w:rPr>
        <w:t>2:14-15</w:t>
      </w:r>
      <w:r w:rsidRPr="008A77FD">
        <w:rPr>
          <w:rFonts w:eastAsiaTheme="minorHAnsi"/>
          <w:szCs w:val="22"/>
          <w:lang w:val="en-US" w:eastAsia="en-US" w:bidi="he-IL"/>
        </w:rPr>
        <w:t> BGT</w:t>
      </w:r>
      <w:r w:rsidRPr="008A77FD">
        <w:rPr>
          <w:rFonts w:eastAsiaTheme="minorHAnsi"/>
          <w:szCs w:val="22"/>
          <w:lang w:eastAsia="en-US" w:bidi="he-IL"/>
        </w:rPr>
        <w:t>)</w:t>
      </w:r>
    </w:p>
    <w:p w:rsidR="0093289F" w:rsidRDefault="0093289F">
      <w:pPr>
        <w:spacing w:after="200" w:line="276" w:lineRule="auto"/>
        <w:jc w:val="left"/>
        <w:rPr>
          <w:color w:val="auto"/>
        </w:rPr>
      </w:pPr>
      <w:r>
        <w:rPr>
          <w:color w:val="auto"/>
        </w:rPr>
        <w:br w:type="page"/>
      </w:r>
    </w:p>
    <w:p w:rsidR="0093289F" w:rsidRPr="00DA0421" w:rsidRDefault="0093289F" w:rsidP="0093289F">
      <w:pPr>
        <w:jc w:val="center"/>
        <w:outlineLvl w:val="0"/>
        <w:rPr>
          <w:rFonts w:ascii="Times New Roman" w:hAnsi="Times New Roman"/>
          <w:b/>
        </w:rPr>
      </w:pPr>
      <w:r w:rsidRPr="00242403">
        <w:rPr>
          <w:rFonts w:ascii="Times New Roman" w:hAnsi="Times New Roman"/>
          <w:b/>
          <w:lang w:val="en-GB"/>
        </w:rPr>
        <w:lastRenderedPageBreak/>
        <w:t>Rescom</w:t>
      </w:r>
      <w:r w:rsidRPr="00307DCA">
        <w:rPr>
          <w:rFonts w:ascii="Times New Roman" w:hAnsi="Times New Roman"/>
          <w:b/>
        </w:rPr>
        <w:t xml:space="preserve"> 95379</w:t>
      </w:r>
    </w:p>
    <w:p w:rsidR="0093289F" w:rsidRDefault="0093289F" w:rsidP="0093289F">
      <w:pPr>
        <w:autoSpaceDE w:val="0"/>
        <w:autoSpaceDN w:val="0"/>
        <w:adjustRightInd w:val="0"/>
        <w:rPr>
          <w:rFonts w:ascii="Times New Roman" w:hAnsi="Times New Roman"/>
          <w:sz w:val="20"/>
          <w:szCs w:val="20"/>
        </w:rPr>
      </w:pPr>
      <w:r>
        <w:rPr>
          <w:rFonts w:ascii="Times New Roman" w:hAnsi="Times New Roman"/>
          <w:b/>
          <w:bCs/>
          <w:sz w:val="20"/>
          <w:szCs w:val="20"/>
        </w:rPr>
        <w:t>«</w:t>
      </w:r>
      <w:r>
        <w:rPr>
          <w:rFonts w:ascii="¢Çhˇ¯¬'91¬'1" w:hAnsi="¢Çhˇ¯¬'91¬'1" w:cs="¢Çhˇ¯¬'91¬'1"/>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Pr>
          <w:rFonts w:ascii="Times New Roman" w:hAnsi="Times New Roman"/>
          <w:b/>
          <w:bCs/>
          <w:sz w:val="20"/>
          <w:szCs w:val="20"/>
        </w:rPr>
        <w:t>»</w:t>
      </w:r>
      <w:r>
        <w:rPr>
          <w:rFonts w:ascii="¢Çhˇ¯¬'91¬'1" w:hAnsi="¢Çhˇ¯¬'91¬'1" w:cs="¢Çhˇ¯¬'91¬'1"/>
          <w:sz w:val="20"/>
          <w:szCs w:val="20"/>
        </w:rPr>
        <w:t xml:space="preserve"> της Πράξης «Αντιπαραθέσεις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 με κωδικό ΟΠΣ (</w:t>
      </w:r>
      <w:r>
        <w:rPr>
          <w:rFonts w:ascii="Times New Roman" w:hAnsi="Times New Roman"/>
          <w:b/>
          <w:bCs/>
          <w:sz w:val="20"/>
          <w:szCs w:val="20"/>
        </w:rPr>
        <w:t xml:space="preserve">MIS) </w:t>
      </w:r>
      <w:r>
        <w:rPr>
          <w:rFonts w:ascii="Times New Roman" w:hAnsi="Times New Roman"/>
          <w:sz w:val="20"/>
          <w:szCs w:val="20"/>
        </w:rPr>
        <w:t>5005295</w:t>
      </w:r>
    </w:p>
    <w:p w:rsidR="0093289F" w:rsidRPr="00DA0421" w:rsidRDefault="0093289F" w:rsidP="0093289F">
      <w:pPr>
        <w:tabs>
          <w:tab w:val="left" w:pos="993"/>
        </w:tabs>
        <w:ind w:right="-1"/>
        <w:rPr>
          <w:bCs/>
          <w:sz w:val="20"/>
          <w:szCs w:val="20"/>
        </w:rPr>
      </w:pPr>
      <w:r w:rsidRPr="00430781">
        <w:rPr>
          <w:bCs/>
          <w:sz w:val="20"/>
          <w:szCs w:val="20"/>
        </w:rPr>
        <w:t xml:space="preserve">Ερευνητική Ομάδα </w:t>
      </w:r>
      <w:r>
        <w:rPr>
          <w:bCs/>
          <w:sz w:val="20"/>
          <w:szCs w:val="20"/>
        </w:rPr>
        <w:t xml:space="preserve">που </w:t>
      </w:r>
      <w:r w:rsidRPr="00430781">
        <w:rPr>
          <w:bCs/>
          <w:sz w:val="20"/>
          <w:szCs w:val="20"/>
        </w:rPr>
        <w:t xml:space="preserve">εκπονεί Έρευνα με θέμα </w:t>
      </w:r>
      <w:r w:rsidRPr="00430781">
        <w:rPr>
          <w:bCs/>
          <w:i/>
          <w:sz w:val="20"/>
          <w:szCs w:val="20"/>
        </w:rPr>
        <w:t>«Αντιπαραθέσεις για το Μάθημα των Θρησκευτικών στη Δημόσια Εκπαίδευση. Χαρτογράφηση του Εννοιολογικού Πλαισίου του Ζητήματος και των Απόψεων Θεσμικών Παραγόντων του Σχολικού και Κοινωνικού Περιβάλλοντος»</w:t>
      </w:r>
      <w:r w:rsidRPr="00430781">
        <w:rPr>
          <w:bCs/>
          <w:sz w:val="20"/>
          <w:szCs w:val="20"/>
        </w:rPr>
        <w:t xml:space="preserve"> με Κωδικό ΟΠΣ 5005295 στο Επιχειρησιακό Πρόγραμμα «Ανάπτυξη Ανθρώπινου Δυναμικού, Εκπαίδευση και Δια Βίου Μάθηση 2014-2020». Το εν λόγω έργο υλοποιείται/συγχρηματοδοτείται στο πλαίσιο του Επιχειρησιακού Προγράμματος «Ανάπτυξη Ανθρώπινου Δυναμικού, Εκπαίδευση και Δια Βίου Μάθηση» και συγχρηματοδοτείται από την Ευρωπαϊκή Ένωση (Ευρωπαϊκό Κοινωνικό Ταμείο) και από εθνικούς πόρους. </w:t>
      </w:r>
    </w:p>
    <w:p w:rsidR="0093289F" w:rsidRDefault="0093289F" w:rsidP="0093289F">
      <w:pPr>
        <w:rPr>
          <w:rFonts w:ascii="Times New Roman" w:hAnsi="Times New Roman"/>
          <w:b/>
        </w:rPr>
      </w:pPr>
    </w:p>
    <w:p w:rsidR="0093289F" w:rsidRPr="00DA0421" w:rsidRDefault="0093289F" w:rsidP="0093289F">
      <w:pPr>
        <w:jc w:val="center"/>
        <w:outlineLvl w:val="0"/>
        <w:rPr>
          <w:rFonts w:ascii="Times New Roman" w:hAnsi="Times New Roman"/>
          <w:b/>
        </w:rPr>
      </w:pPr>
      <w:r w:rsidRPr="00242403">
        <w:rPr>
          <w:rFonts w:ascii="Times New Roman" w:hAnsi="Times New Roman"/>
          <w:b/>
        </w:rPr>
        <w:t>ΠΡΟΓΡΑΜΜΑΤΙΣΜΟΣ ΥΛΟΠΟΙΗΣΗΣ</w:t>
      </w:r>
      <w:r>
        <w:rPr>
          <w:rFonts w:ascii="Times New Roman" w:hAnsi="Times New Roman"/>
          <w:b/>
        </w:rPr>
        <w:t xml:space="preserve"> </w:t>
      </w:r>
      <w:r w:rsidRPr="00242403">
        <w:rPr>
          <w:rFonts w:ascii="Times New Roman" w:hAnsi="Times New Roman"/>
          <w:b/>
        </w:rPr>
        <w:t>ΠΕΡΙΛΗΨΗ</w:t>
      </w:r>
    </w:p>
    <w:p w:rsidR="0093289F" w:rsidRDefault="0093289F" w:rsidP="0093289F">
      <w:pPr>
        <w:rPr>
          <w:rFonts w:ascii="Times New Roman" w:hAnsi="Times New Roman"/>
          <w:bCs/>
        </w:rPr>
      </w:pPr>
      <w:r w:rsidRPr="00307DCA">
        <w:rPr>
          <w:rFonts w:ascii="Times New Roman" w:hAnsi="Times New Roman"/>
          <w:b/>
          <w:bCs/>
        </w:rPr>
        <w:t>(Τομέας Γνώσης)</w:t>
      </w:r>
    </w:p>
    <w:p w:rsidR="0093289F" w:rsidRPr="003A1ABE" w:rsidRDefault="0093289F" w:rsidP="0093289F">
      <w:pPr>
        <w:rPr>
          <w:rFonts w:ascii="Times New Roman" w:hAnsi="Times New Roman"/>
          <w:bCs/>
        </w:rPr>
      </w:pPr>
      <w:r w:rsidRPr="003A1ABE">
        <w:rPr>
          <w:rFonts w:ascii="Times New Roman" w:hAnsi="Times New Roman"/>
          <w:bCs/>
        </w:rPr>
        <w:t>Η παρούσα έρευνα κινείται στον χώρο της Σχολικής Παιδαγωγικής και επικεντρώνεται σ’ ένα ιδιαίτερα επίκαιρο πεδίο έρευνας του εν λόγω κλάδου, τα Αναλυτικά Προγράμματα, εστιάζοντας το ενδιαφέρον της στο Μάθημα των Θρησκευτικών. Τα Αναλυτικά Προγράμματα εμπεριέχουν όλες τις προδιαγραφές της διδασκαλίας ενός μαθήματος (στόχους, περιεχόμενα, μεθοδολογία και αξιολόγηση), ενώ η ενασχόληση με αυτά συνιστά ζήτημα καίριου ενδιαφέροντος λόγω των επικείμενων αλλαγών στο εκπαιδευτικό τοπίο της Ελλάδας. Ταυτόχρονα, μέσα στο πλαίσιο των εκπαιδευτικών μεταρρυθμίσεων, διεξάγεται τα τελευταία έξι χρόνια (2011-2017) στη χώρα μας ένας έντονος διάλογος μεταξύ Πολιτείας και Εκκλησίας σχετικά με τη θέση του Μαθήματος των Θρησκευτικών στη Δημόσια Εκπαίδευση.</w:t>
      </w:r>
    </w:p>
    <w:p w:rsidR="0093289F" w:rsidRPr="003A1ABE" w:rsidRDefault="0093289F" w:rsidP="0093289F">
      <w:pPr>
        <w:rPr>
          <w:rFonts w:ascii="Times New Roman" w:hAnsi="Times New Roman"/>
          <w:bCs/>
        </w:rPr>
      </w:pPr>
    </w:p>
    <w:p w:rsidR="0093289F" w:rsidRPr="00307DCA" w:rsidRDefault="0093289F" w:rsidP="0093289F">
      <w:pPr>
        <w:rPr>
          <w:rFonts w:ascii="Times New Roman" w:hAnsi="Times New Roman"/>
          <w:b/>
          <w:bCs/>
        </w:rPr>
      </w:pPr>
      <w:r w:rsidRPr="00307DCA">
        <w:rPr>
          <w:rFonts w:ascii="Times New Roman" w:hAnsi="Times New Roman"/>
          <w:b/>
          <w:bCs/>
        </w:rPr>
        <w:t>(Στόχοι-Αντικ</w:t>
      </w:r>
      <w:r>
        <w:rPr>
          <w:rFonts w:ascii="Times New Roman" w:hAnsi="Times New Roman"/>
          <w:b/>
          <w:bCs/>
        </w:rPr>
        <w:t>είμενο της Έρευνας)</w:t>
      </w:r>
    </w:p>
    <w:p w:rsidR="0093289F" w:rsidRPr="003A1ABE" w:rsidRDefault="0093289F" w:rsidP="0093289F">
      <w:pPr>
        <w:rPr>
          <w:rFonts w:ascii="Times New Roman" w:hAnsi="Times New Roman"/>
          <w:bCs/>
        </w:rPr>
      </w:pPr>
      <w:r w:rsidRPr="003A1ABE">
        <w:rPr>
          <w:rFonts w:ascii="Times New Roman" w:hAnsi="Times New Roman"/>
          <w:bCs/>
        </w:rPr>
        <w:t>Λαμβάνοντας αφορμή από τα παραπάνω, θέτουμε ως σημείο εκκίνησης τη διαπίστωση ότι υφίσταται μία ποικιλία προσεγγίσεων σχετικά με το θέμα. Η πολυπλοκότητα αυτή συνοδεύεται και από μία πολυσημία ως προς τους όρους που χρησιμοποιούνται, κάτι που δυσχεραίνει ενίοτε τη συζήτηση στον δημόσιο χώρο προκαλώντας ανεπαίσθητα αντιπαραθέσεις. Ακριβώς για τον λόγο αυτό, η έρευνά μας στοχεύει αρχικά στην καταγραφή του προβλήματος που προέκυψε αναφορικά με τον ρόλο του Μαθήματος των Θρησκευτικών στο Δημόσιο Σχολείο αλλά και στην αποσαφήνιση του εννοιολογικού πλαισίου, βάσει του οποίου προσδιορίζεται το εν λόγω πρόβλημα. Κατά δεύτερο λόγο, επιδιώκουμε να εξετάσουμε τις απόψεις που έχουν τόσο οι εκπαιδευτικοί Πρωτοβάθμιας και Δευτεροβάθμιας Εκπαίδευσης όσο και οι μαθητές αναφορικά με το προφίλ αλλά και τις προοπτικές της Θρησκευτικής Εκπαίδευσης.</w:t>
      </w:r>
    </w:p>
    <w:p w:rsidR="0093289F" w:rsidRPr="003A1ABE" w:rsidRDefault="0093289F" w:rsidP="0093289F">
      <w:pPr>
        <w:rPr>
          <w:rFonts w:ascii="Times New Roman" w:hAnsi="Times New Roman"/>
          <w:bCs/>
        </w:rPr>
      </w:pPr>
    </w:p>
    <w:p w:rsidR="0093289F" w:rsidRDefault="0093289F" w:rsidP="0093289F">
      <w:pPr>
        <w:rPr>
          <w:rFonts w:ascii="Times New Roman" w:hAnsi="Times New Roman"/>
          <w:bCs/>
        </w:rPr>
      </w:pPr>
      <w:r w:rsidRPr="00307DCA">
        <w:rPr>
          <w:rFonts w:ascii="Times New Roman" w:hAnsi="Times New Roman"/>
          <w:b/>
          <w:bCs/>
        </w:rPr>
        <w:t>(Μεθοδολογία)</w:t>
      </w:r>
    </w:p>
    <w:p w:rsidR="0093289F" w:rsidRPr="003A1ABE" w:rsidRDefault="0093289F" w:rsidP="0093289F">
      <w:pPr>
        <w:rPr>
          <w:rFonts w:ascii="Times New Roman" w:hAnsi="Times New Roman"/>
          <w:bCs/>
        </w:rPr>
      </w:pPr>
      <w:r w:rsidRPr="003A1ABE">
        <w:rPr>
          <w:rFonts w:ascii="Times New Roman" w:hAnsi="Times New Roman"/>
          <w:bCs/>
        </w:rPr>
        <w:t xml:space="preserve"> Για την υλοποίηση των στόχων μας, σε πρώτη φάση θα αναλύσουμε την πρόσφατη σχετική βιβλιογραφία επί του θέματος, προκειμένου να καταγράψουμε τις διακυμάνσεις αλλά και τις αποκλίσεις ως προς το περιεχόμενο που αποδίδεται σε ορισμένους τεχνικούς όρους (όπως π.χ. Ομολογιακό Μάθημα), οι οποίοι και παρουσιάζουν ενδιαφέρον στη συζήτηση για το Μάθημα των Θρησκευτικών. Σε μία δεύτερη φάση, μέσω της χρήσης ερωτηματολογίου και συνεντεύξεων θα συλλέξουμε δεδομένα για τις στάσεις εκπαιδευτικών, μαθητών και φοιτητών απέναντι στο Μάθημα των Θρησκευτικών. Η υλοποίηση της έρευνας θα πραγματοποιηθεί με μεθόδους Ανάλυσης Δεδομένων.</w:t>
      </w:r>
    </w:p>
    <w:p w:rsidR="0093289F" w:rsidRPr="003A1ABE" w:rsidRDefault="0093289F" w:rsidP="0093289F">
      <w:pPr>
        <w:rPr>
          <w:rFonts w:ascii="Times New Roman" w:hAnsi="Times New Roman"/>
          <w:bCs/>
        </w:rPr>
      </w:pPr>
    </w:p>
    <w:p w:rsidR="0093289F" w:rsidRPr="00307DCA" w:rsidRDefault="0093289F" w:rsidP="0093289F">
      <w:pPr>
        <w:rPr>
          <w:rFonts w:ascii="Times New Roman" w:hAnsi="Times New Roman"/>
          <w:b/>
          <w:bCs/>
        </w:rPr>
      </w:pPr>
      <w:r w:rsidRPr="00307DCA">
        <w:rPr>
          <w:rFonts w:ascii="Times New Roman" w:hAnsi="Times New Roman"/>
          <w:b/>
          <w:bCs/>
        </w:rPr>
        <w:t>(Αναμενόμενα αποτελέσματα)</w:t>
      </w:r>
    </w:p>
    <w:p w:rsidR="0093289F" w:rsidRPr="003A1ABE" w:rsidRDefault="0093289F" w:rsidP="0093289F">
      <w:pPr>
        <w:rPr>
          <w:rFonts w:ascii="Times New Roman" w:hAnsi="Times New Roman"/>
          <w:bCs/>
        </w:rPr>
      </w:pPr>
      <w:r w:rsidRPr="003A1ABE">
        <w:rPr>
          <w:rFonts w:ascii="Times New Roman" w:hAnsi="Times New Roman"/>
          <w:bCs/>
        </w:rPr>
        <w:t>Μέσω της ανάλυσης των βιβλιογραφικών πηγών και της καταγραφής των τεχνικών όρων που χρησιμοποιούνται στον διάλογο για το Μάθημα των Θρησκευτικών θα διερευνηθεί εάν και κατά πόσο οι αντιπαραθέσεις που εμφανίστηκαν οφείλονται πράγματι σε μία διαφοροποίηση ως προς τις θέσεις ή στην απουσία κοινού σημασιολογικού πλαισίου ως προς τις χρησιμοποιούμενες έννοιες. Από την άλλη πλευρά, η καταγραφή των απόψεων εκπαιδευτικών και μαθητών θα εμφανίσει δειγματοληπτικά μία εικόνα για τον αντίκτυπο και την αποδοχή ή μη αποδοχή που έχει το Μάθημα των Θρησκευτικών εντός των τειχών του σχολικού περιβάλλοντος.</w:t>
      </w:r>
    </w:p>
    <w:p w:rsidR="0093289F" w:rsidRDefault="0093289F" w:rsidP="0093289F">
      <w:pPr>
        <w:rPr>
          <w:rFonts w:ascii="Times New Roman" w:hAnsi="Times New Roman"/>
          <w:bCs/>
        </w:rPr>
      </w:pPr>
    </w:p>
    <w:p w:rsidR="0093289F" w:rsidRDefault="0093289F" w:rsidP="0093289F">
      <w:pPr>
        <w:rPr>
          <w:rFonts w:ascii="Times New Roman" w:hAnsi="Times New Roman"/>
          <w:b/>
          <w:bCs/>
        </w:rPr>
      </w:pPr>
      <w:r w:rsidRPr="00307DCA">
        <w:rPr>
          <w:rFonts w:ascii="Times New Roman" w:hAnsi="Times New Roman"/>
          <w:b/>
          <w:bCs/>
        </w:rPr>
        <w:t>(Σημασία και επιπτώσεις τ</w:t>
      </w:r>
      <w:r>
        <w:rPr>
          <w:rFonts w:ascii="Times New Roman" w:hAnsi="Times New Roman"/>
          <w:b/>
          <w:bCs/>
        </w:rPr>
        <w:t>ων αναμενόμενων αποτελεσμάτων)</w:t>
      </w:r>
    </w:p>
    <w:p w:rsidR="0093289F" w:rsidRPr="003A1ABE" w:rsidRDefault="0093289F" w:rsidP="0093289F">
      <w:pPr>
        <w:rPr>
          <w:rFonts w:ascii="Times New Roman" w:hAnsi="Times New Roman"/>
          <w:bCs/>
        </w:rPr>
      </w:pPr>
      <w:r w:rsidRPr="003A1ABE">
        <w:rPr>
          <w:rFonts w:ascii="Times New Roman" w:hAnsi="Times New Roman"/>
          <w:bCs/>
        </w:rPr>
        <w:t>Τα αποτελέσματα της παρούσας έρευνας συνιστούν μία πρώτη χαρτογράφηση του προβλήματος με τη συμβολή εμπειρικών δεδομένων. Αυτό μπορεί να συμβάλλει αποφασιστικά ώστε ο διάλογος για το Μάθημα των Θρησκευτικών να μην διεξάγεται μόνο σε θεωρητικό επίπεδο, αλλά να λαμβάνει εκ των προτέρων υπόψη του τη διάσταση της εκπαιδευτικής πράξης.</w:t>
      </w:r>
    </w:p>
    <w:p w:rsidR="00461DBA" w:rsidRPr="00FA1FB8" w:rsidRDefault="00461DBA" w:rsidP="00461DBA">
      <w:pPr>
        <w:jc w:val="center"/>
        <w:outlineLvl w:val="0"/>
        <w:rPr>
          <w:b/>
          <w:caps/>
        </w:rPr>
      </w:pPr>
      <w:r>
        <w:rPr>
          <w:b/>
          <w:caps/>
        </w:rPr>
        <w:t>Μια ΠΥΞΙΔΑ Ή ένα ΓΕΝΙΚΟ ΠΛΑΝΟ</w:t>
      </w:r>
      <w:r w:rsidRPr="00FA1FB8">
        <w:rPr>
          <w:b/>
          <w:caps/>
        </w:rPr>
        <w:t xml:space="preserve"> </w:t>
      </w:r>
      <w:r>
        <w:rPr>
          <w:b/>
          <w:caps/>
        </w:rPr>
        <w:t>ΤΟΥ ΤΑΞΙΔΙΟΥ</w:t>
      </w:r>
    </w:p>
    <w:p w:rsidR="00461DBA" w:rsidRDefault="00461DBA" w:rsidP="00461DBA">
      <w:pPr>
        <w:rPr>
          <w:rFonts w:ascii="Times New Roman" w:hAnsi="Times New Roman"/>
        </w:rPr>
      </w:pPr>
    </w:p>
    <w:p w:rsidR="00461DBA" w:rsidRDefault="00461DBA" w:rsidP="00461DBA">
      <w:pPr>
        <w:rPr>
          <w:rFonts w:ascii="Times New Roman" w:hAnsi="Times New Roman"/>
          <w:szCs w:val="22"/>
        </w:rPr>
      </w:pPr>
      <w:r w:rsidRPr="00325F26">
        <w:rPr>
          <w:rFonts w:ascii="Times New Roman" w:hAnsi="Times New Roman"/>
        </w:rPr>
        <w:lastRenderedPageBreak/>
        <w:t xml:space="preserve">Απευθυνόμαστε σε παιδιά εφήβους </w:t>
      </w:r>
      <w:r>
        <w:rPr>
          <w:rFonts w:ascii="Times New Roman" w:hAnsi="Times New Roman"/>
        </w:rPr>
        <w:t xml:space="preserve">που θα εντρυφήσουν σε βιβλικές περικοπές στην εκκλησιαστική εκπαίδευση.  </w:t>
      </w:r>
      <w:r>
        <w:rPr>
          <w:rFonts w:ascii="Times New Roman" w:hAnsi="Times New Roman"/>
          <w:szCs w:val="22"/>
        </w:rPr>
        <w:t xml:space="preserve">Καταρχάς </w:t>
      </w:r>
      <w:r w:rsidRPr="00F82197">
        <w:rPr>
          <w:rFonts w:ascii="Times New Roman" w:hAnsi="Times New Roman"/>
          <w:szCs w:val="22"/>
        </w:rPr>
        <w:t>είναι απαραίτητες οι εξής διευκρινίσεις:</w:t>
      </w:r>
    </w:p>
    <w:p w:rsidR="00461DBA" w:rsidRPr="00865E7A" w:rsidRDefault="00461DBA" w:rsidP="00461DBA">
      <w:pPr>
        <w:rPr>
          <w:rFonts w:ascii="Times New Roman" w:hAnsi="Times New Roman"/>
        </w:rPr>
      </w:pPr>
    </w:p>
    <w:p w:rsidR="00461DBA" w:rsidRPr="007E566C" w:rsidRDefault="00461DBA" w:rsidP="00461DBA">
      <w:pPr>
        <w:pStyle w:val="a5"/>
        <w:numPr>
          <w:ilvl w:val="0"/>
          <w:numId w:val="26"/>
        </w:numPr>
        <w:rPr>
          <w:rFonts w:ascii="Times New Roman" w:hAnsi="Times New Roman"/>
          <w:szCs w:val="22"/>
        </w:rPr>
      </w:pPr>
      <w:r w:rsidRPr="00F82197">
        <w:rPr>
          <w:rFonts w:ascii="Times New Roman" w:hAnsi="Times New Roman"/>
          <w:b/>
          <w:i/>
          <w:szCs w:val="22"/>
        </w:rPr>
        <w:t>Λόγος του Θεού και Αγία Γραφή:</w:t>
      </w:r>
      <w:r w:rsidRPr="00F82197">
        <w:rPr>
          <w:rFonts w:ascii="Times New Roman" w:hAnsi="Times New Roman"/>
          <w:szCs w:val="22"/>
        </w:rPr>
        <w:t xml:space="preserve"> Η Αγία Γραφή δεν είναι ο Λόγος του Θεού (όπως διδαχθήκαμε στα Κατηχητικά) αλλά λ</w:t>
      </w:r>
      <w:r w:rsidRPr="00F82197">
        <w:rPr>
          <w:rFonts w:ascii="Times New Roman" w:hAnsi="Times New Roman"/>
          <w:b/>
          <w:i/>
          <w:szCs w:val="22"/>
        </w:rPr>
        <w:t>όγος περί</w:t>
      </w:r>
      <w:r w:rsidRPr="00F82197">
        <w:rPr>
          <w:rFonts w:ascii="Times New Roman" w:hAnsi="Times New Roman"/>
          <w:szCs w:val="22"/>
        </w:rPr>
        <w:t xml:space="preserve"> του Λόγου, ο οποίος έλαβε </w:t>
      </w:r>
      <w:r w:rsidRPr="00F82197">
        <w:rPr>
          <w:rFonts w:ascii="Times New Roman" w:hAnsi="Times New Roman"/>
          <w:b/>
          <w:szCs w:val="22"/>
        </w:rPr>
        <w:t xml:space="preserve">τη </w:t>
      </w:r>
      <w:r w:rsidRPr="00F82197">
        <w:rPr>
          <w:rFonts w:ascii="Times New Roman" w:hAnsi="Times New Roman"/>
          <w:b/>
          <w:i/>
          <w:szCs w:val="22"/>
        </w:rPr>
        <w:t>σάρκα</w:t>
      </w:r>
      <w:r>
        <w:rPr>
          <w:rFonts w:ascii="Times New Roman" w:hAnsi="Times New Roman"/>
          <w:b/>
          <w:szCs w:val="22"/>
        </w:rPr>
        <w:t xml:space="preserve"> της εποχής Τ</w:t>
      </w:r>
      <w:r w:rsidRPr="00F82197">
        <w:rPr>
          <w:rFonts w:ascii="Times New Roman" w:hAnsi="Times New Roman"/>
          <w:b/>
          <w:szCs w:val="22"/>
        </w:rPr>
        <w:t>ου</w:t>
      </w:r>
      <w:r w:rsidRPr="00F82197">
        <w:rPr>
          <w:rFonts w:ascii="Times New Roman" w:hAnsi="Times New Roman"/>
          <w:szCs w:val="22"/>
        </w:rPr>
        <w:t xml:space="preserve"> με όλα τα αδιάβλητα πάθη της χωρίς την αμαρτία. Αυτός, ευρισκόμενος συνεχώς στην αγκαλιά-τον κόλπο </w:t>
      </w:r>
      <w:r w:rsidRPr="00F82197">
        <w:rPr>
          <w:rFonts w:ascii="Times New Roman" w:hAnsi="Times New Roman"/>
          <w:caps/>
          <w:szCs w:val="22"/>
        </w:rPr>
        <w:t>τ</w:t>
      </w:r>
      <w:r w:rsidRPr="00F82197">
        <w:rPr>
          <w:rFonts w:ascii="Times New Roman" w:hAnsi="Times New Roman"/>
          <w:szCs w:val="22"/>
        </w:rPr>
        <w:t xml:space="preserve">ου, </w:t>
      </w:r>
      <w:r w:rsidRPr="00F82197">
        <w:rPr>
          <w:rFonts w:ascii="Times New Roman" w:hAnsi="Times New Roman"/>
          <w:b/>
          <w:i/>
          <w:szCs w:val="22"/>
        </w:rPr>
        <w:t>εξήγησε</w:t>
      </w:r>
      <w:r w:rsidRPr="00F82197">
        <w:rPr>
          <w:rFonts w:ascii="Times New Roman" w:hAnsi="Times New Roman"/>
          <w:szCs w:val="22"/>
        </w:rPr>
        <w:t xml:space="preserve"> (ήτοι </w:t>
      </w:r>
      <w:r w:rsidRPr="00F82197">
        <w:rPr>
          <w:rFonts w:ascii="Times New Roman" w:hAnsi="Times New Roman"/>
          <w:b/>
          <w:i/>
          <w:szCs w:val="22"/>
        </w:rPr>
        <w:t>απο</w:t>
      </w:r>
      <w:r w:rsidRPr="00F82197">
        <w:rPr>
          <w:rFonts w:ascii="Times New Roman" w:hAnsi="Times New Roman"/>
          <w:szCs w:val="22"/>
        </w:rPr>
        <w:t>κάλυψε σε αόριστο Ιω. 1, 18) τον</w:t>
      </w:r>
      <w:r>
        <w:rPr>
          <w:rFonts w:ascii="Times New Roman" w:hAnsi="Times New Roman"/>
          <w:szCs w:val="22"/>
        </w:rPr>
        <w:t xml:space="preserve"> Θεό και τον αποκάλυψε κατεξοχήν ως</w:t>
      </w:r>
      <w:r w:rsidRPr="00F82197">
        <w:rPr>
          <w:rFonts w:ascii="Times New Roman" w:hAnsi="Times New Roman"/>
          <w:szCs w:val="22"/>
        </w:rPr>
        <w:t xml:space="preserve"> </w:t>
      </w:r>
      <w:r w:rsidRPr="00F82197">
        <w:rPr>
          <w:rFonts w:ascii="Times New Roman" w:hAnsi="Times New Roman"/>
          <w:b/>
          <w:i/>
          <w:szCs w:val="22"/>
        </w:rPr>
        <w:t>Πατέρα</w:t>
      </w:r>
      <w:r w:rsidRPr="00F82197">
        <w:rPr>
          <w:rFonts w:ascii="Times New Roman" w:hAnsi="Times New Roman"/>
          <w:szCs w:val="22"/>
        </w:rPr>
        <w:t xml:space="preserve"> </w:t>
      </w:r>
      <w:r w:rsidRPr="00F82197">
        <w:rPr>
          <w:rFonts w:ascii="Times New Roman" w:hAnsi="Times New Roman"/>
          <w:b/>
          <w:i/>
          <w:szCs w:val="22"/>
        </w:rPr>
        <w:t>/</w:t>
      </w:r>
      <w:r w:rsidRPr="00282D4F">
        <w:rPr>
          <w:rFonts w:ascii="Times New Roman" w:hAnsi="Times New Roman"/>
          <w:b/>
          <w:i/>
          <w:szCs w:val="22"/>
        </w:rPr>
        <w:t xml:space="preserve"> </w:t>
      </w:r>
      <w:r w:rsidRPr="00F82197">
        <w:rPr>
          <w:rFonts w:ascii="Times New Roman" w:hAnsi="Times New Roman"/>
          <w:b/>
          <w:i/>
          <w:szCs w:val="22"/>
        </w:rPr>
        <w:t>Αββά</w:t>
      </w:r>
      <w:r>
        <w:rPr>
          <w:rFonts w:ascii="Times New Roman" w:hAnsi="Times New Roman"/>
          <w:b/>
          <w:i/>
          <w:szCs w:val="22"/>
        </w:rPr>
        <w:t xml:space="preserve"> </w:t>
      </w:r>
      <w:r w:rsidRPr="007E566C">
        <w:rPr>
          <w:rFonts w:ascii="Times New Roman" w:hAnsi="Times New Roman"/>
          <w:b/>
          <w:szCs w:val="22"/>
          <w:highlight w:val="yellow"/>
        </w:rPr>
        <w:t>(=Μπαμπά).</w:t>
      </w:r>
      <w:r w:rsidRPr="007E566C">
        <w:rPr>
          <w:rFonts w:ascii="Times New Roman" w:hAnsi="Times New Roman"/>
          <w:b/>
          <w:szCs w:val="22"/>
        </w:rPr>
        <w:t xml:space="preserve"> </w:t>
      </w:r>
      <w:r w:rsidRPr="00F82197">
        <w:rPr>
          <w:rFonts w:ascii="Times New Roman" w:hAnsi="Times New Roman"/>
          <w:szCs w:val="22"/>
        </w:rPr>
        <w:t xml:space="preserve">Σε κάθε περίπτωση για τη συνάντηση του Λόγου ισχύει το </w:t>
      </w:r>
      <w:r w:rsidRPr="00F82197">
        <w:rPr>
          <w:rFonts w:ascii="Times New Roman" w:hAnsi="Times New Roman"/>
          <w:i/>
          <w:szCs w:val="22"/>
        </w:rPr>
        <w:t>Ἔρχου και ἴδε</w:t>
      </w:r>
      <w:r w:rsidRPr="00F82197">
        <w:rPr>
          <w:rFonts w:ascii="Times New Roman" w:hAnsi="Times New Roman"/>
          <w:szCs w:val="22"/>
        </w:rPr>
        <w:t xml:space="preserve"> του Φιλίππου προς τον Ναθαναήλ (Ιω. 1, 46) και όχι το </w:t>
      </w:r>
      <w:r w:rsidRPr="00F82197">
        <w:rPr>
          <w:rFonts w:ascii="Times New Roman" w:hAnsi="Times New Roman"/>
          <w:i/>
          <w:szCs w:val="22"/>
        </w:rPr>
        <w:t>Λάβε και ανάγνωσε</w:t>
      </w:r>
      <w:r w:rsidRPr="00F82197">
        <w:rPr>
          <w:rFonts w:ascii="Times New Roman" w:hAnsi="Times New Roman"/>
          <w:szCs w:val="22"/>
        </w:rPr>
        <w:t xml:space="preserve"> που άκουσε ο ιερός Αυγουστίνος, παρότι δεν μπορούμε να αποκλείσουμε μεθόδους του πώς ενεργεί η Χάρη του Θεού.</w:t>
      </w:r>
      <w:r w:rsidRPr="00F82197">
        <w:rPr>
          <w:rStyle w:val="a6"/>
          <w:rFonts w:ascii="Times New Roman" w:eastAsiaTheme="majorEastAsia" w:hAnsi="Times New Roman"/>
          <w:szCs w:val="22"/>
        </w:rPr>
        <w:t xml:space="preserve"> </w:t>
      </w:r>
      <w:r>
        <w:rPr>
          <w:rFonts w:ascii="Times New Roman" w:eastAsiaTheme="majorEastAsia" w:hAnsi="Times New Roman"/>
          <w:szCs w:val="22"/>
        </w:rPr>
        <w:t xml:space="preserve"> </w:t>
      </w:r>
      <w:r w:rsidRPr="007E566C">
        <w:rPr>
          <w:rFonts w:ascii="Times New Roman" w:hAnsi="Times New Roman"/>
          <w:caps/>
          <w:szCs w:val="22"/>
        </w:rPr>
        <w:t>α</w:t>
      </w:r>
      <w:r w:rsidRPr="007E566C">
        <w:rPr>
          <w:rFonts w:ascii="Times New Roman" w:hAnsi="Times New Roman"/>
          <w:szCs w:val="22"/>
        </w:rPr>
        <w:t xml:space="preserve">πό τον </w:t>
      </w:r>
      <w:r>
        <w:rPr>
          <w:rFonts w:ascii="Times New Roman" w:hAnsi="Times New Roman"/>
          <w:szCs w:val="22"/>
        </w:rPr>
        <w:t xml:space="preserve">ίδιο τον </w:t>
      </w:r>
      <w:r w:rsidRPr="007E566C">
        <w:rPr>
          <w:rFonts w:ascii="Times New Roman" w:hAnsi="Times New Roman"/>
          <w:szCs w:val="22"/>
        </w:rPr>
        <w:t xml:space="preserve">Κύριο, ο οποίος δεν άφησε ούτε Κείμενα ούτε λείψανα, η </w:t>
      </w:r>
      <w:r w:rsidRPr="007E566C">
        <w:rPr>
          <w:rFonts w:ascii="Times New Roman" w:hAnsi="Times New Roman"/>
          <w:i/>
          <w:szCs w:val="22"/>
        </w:rPr>
        <w:t>Καινή Διαθήκη</w:t>
      </w:r>
      <w:r w:rsidRPr="007E566C">
        <w:rPr>
          <w:rFonts w:ascii="Times New Roman" w:hAnsi="Times New Roman"/>
          <w:szCs w:val="22"/>
        </w:rPr>
        <w:t xml:space="preserve"> δεν ταυτίζεται με </w:t>
      </w:r>
      <w:r w:rsidRPr="007E566C">
        <w:rPr>
          <w:rFonts w:ascii="Times New Roman" w:hAnsi="Times New Roman"/>
          <w:b/>
          <w:i/>
          <w:szCs w:val="22"/>
        </w:rPr>
        <w:t>μία ιερή Βίβλο</w:t>
      </w:r>
      <w:r w:rsidRPr="007E566C">
        <w:rPr>
          <w:rFonts w:ascii="Times New Roman" w:hAnsi="Times New Roman"/>
          <w:szCs w:val="22"/>
        </w:rPr>
        <w:t xml:space="preserve"> (με </w:t>
      </w:r>
      <w:r w:rsidRPr="007E566C">
        <w:rPr>
          <w:rFonts w:ascii="Times New Roman" w:hAnsi="Times New Roman"/>
          <w:i/>
          <w:szCs w:val="22"/>
        </w:rPr>
        <w:t xml:space="preserve">πολλά </w:t>
      </w:r>
      <w:r w:rsidRPr="007E566C">
        <w:rPr>
          <w:rFonts w:ascii="Times New Roman" w:hAnsi="Times New Roman"/>
          <w:szCs w:val="22"/>
        </w:rPr>
        <w:t xml:space="preserve">βιβλία) αλλά με την Ευχαριστία ως ζωντανή αναβίωση (= ανάμνηση + </w:t>
      </w:r>
      <w:r w:rsidRPr="007E566C">
        <w:rPr>
          <w:rFonts w:ascii="Times New Roman" w:hAnsi="Times New Roman"/>
          <w:b/>
          <w:i/>
          <w:szCs w:val="22"/>
        </w:rPr>
        <w:t>εν</w:t>
      </w:r>
      <w:r w:rsidRPr="007E566C">
        <w:rPr>
          <w:rFonts w:ascii="Times New Roman" w:hAnsi="Times New Roman"/>
          <w:szCs w:val="22"/>
        </w:rPr>
        <w:t>θύμηση) του αίματος (= της σταυρικής θυσίας) του μονογενούς Θεού. Αυτή η Διαθήκη σύμφωνα με τον Ιερεμία (31, 31) συνεπάγεται την εγγραφή της όχι σε πλάκες ή τόμους</w:t>
      </w:r>
      <w:r>
        <w:rPr>
          <w:rFonts w:ascii="Times New Roman" w:hAnsi="Times New Roman"/>
          <w:szCs w:val="22"/>
        </w:rPr>
        <w:t>,</w:t>
      </w:r>
      <w:r w:rsidRPr="007E566C">
        <w:rPr>
          <w:rFonts w:ascii="Times New Roman" w:hAnsi="Times New Roman"/>
          <w:szCs w:val="22"/>
        </w:rPr>
        <w:t xml:space="preserve"> αλλά στις καρδιές των ανθρώπων που βιώνουν </w:t>
      </w:r>
      <w:r w:rsidRPr="007E566C">
        <w:rPr>
          <w:rFonts w:ascii="Times New Roman" w:hAnsi="Times New Roman"/>
          <w:b/>
          <w:i/>
          <w:szCs w:val="22"/>
        </w:rPr>
        <w:t>μετα</w:t>
      </w:r>
      <w:r w:rsidRPr="007E566C">
        <w:rPr>
          <w:rFonts w:ascii="Times New Roman" w:hAnsi="Times New Roman"/>
          <w:szCs w:val="22"/>
        </w:rPr>
        <w:t xml:space="preserve">στροφή ή </w:t>
      </w:r>
      <w:r w:rsidRPr="007E566C">
        <w:rPr>
          <w:rFonts w:ascii="Times New Roman" w:hAnsi="Times New Roman"/>
          <w:i/>
          <w:szCs w:val="22"/>
        </w:rPr>
        <w:t>επιστροφή</w:t>
      </w:r>
      <w:r w:rsidRPr="007E566C">
        <w:rPr>
          <w:rFonts w:ascii="Times New Roman" w:hAnsi="Times New Roman"/>
          <w:szCs w:val="22"/>
        </w:rPr>
        <w:t xml:space="preserve"> (όπως ονομάζεται </w:t>
      </w:r>
      <w:r w:rsidRPr="007E566C">
        <w:rPr>
          <w:rFonts w:ascii="Times New Roman" w:hAnsi="Times New Roman"/>
          <w:i/>
          <w:szCs w:val="22"/>
        </w:rPr>
        <w:t>η μετάνοια</w:t>
      </w:r>
      <w:r w:rsidRPr="007E566C">
        <w:rPr>
          <w:rFonts w:ascii="Times New Roman" w:hAnsi="Times New Roman"/>
          <w:szCs w:val="22"/>
        </w:rPr>
        <w:t xml:space="preserve"> βιβλικά). Με τη σειρά της η </w:t>
      </w:r>
      <w:r w:rsidRPr="007E566C">
        <w:rPr>
          <w:rFonts w:ascii="Times New Roman" w:hAnsi="Times New Roman"/>
          <w:caps/>
          <w:szCs w:val="22"/>
        </w:rPr>
        <w:t>κ</w:t>
      </w:r>
      <w:r w:rsidRPr="007E566C">
        <w:rPr>
          <w:rFonts w:ascii="Times New Roman" w:hAnsi="Times New Roman"/>
          <w:szCs w:val="22"/>
        </w:rPr>
        <w:t xml:space="preserve">αινή Διαθήκη προϋποθέτει τη Λειτουργία </w:t>
      </w:r>
      <w:r>
        <w:rPr>
          <w:rFonts w:ascii="Times New Roman" w:hAnsi="Times New Roman"/>
          <w:b/>
          <w:i/>
          <w:szCs w:val="22"/>
        </w:rPr>
        <w:t xml:space="preserve">πριν </w:t>
      </w:r>
      <w:r>
        <w:rPr>
          <w:rFonts w:ascii="Times New Roman" w:hAnsi="Times New Roman"/>
          <w:szCs w:val="22"/>
        </w:rPr>
        <w:t xml:space="preserve">και </w:t>
      </w:r>
      <w:r w:rsidRPr="007E566C">
        <w:rPr>
          <w:rFonts w:ascii="Times New Roman" w:hAnsi="Times New Roman"/>
          <w:b/>
          <w:i/>
          <w:szCs w:val="22"/>
        </w:rPr>
        <w:t>μετά</w:t>
      </w:r>
      <w:r w:rsidRPr="007E566C">
        <w:rPr>
          <w:rFonts w:ascii="Times New Roman" w:hAnsi="Times New Roman"/>
          <w:szCs w:val="22"/>
        </w:rPr>
        <w:t xml:space="preserve"> τη Λειτουργία, </w:t>
      </w:r>
      <w:r>
        <w:rPr>
          <w:rFonts w:ascii="Times New Roman" w:hAnsi="Times New Roman"/>
          <w:szCs w:val="22"/>
        </w:rPr>
        <w:t>τη συγΧώρεση /</w:t>
      </w:r>
      <w:r w:rsidRPr="007E566C">
        <w:rPr>
          <w:rFonts w:ascii="Times New Roman" w:hAnsi="Times New Roman"/>
          <w:szCs w:val="22"/>
        </w:rPr>
        <w:t>το νιπτήρα των ποδών τ</w:t>
      </w:r>
      <w:r>
        <w:rPr>
          <w:rFonts w:ascii="Times New Roman" w:hAnsi="Times New Roman"/>
          <w:szCs w:val="22"/>
        </w:rPr>
        <w:t>ου «άλλου» και εν συνεχεία το μαρτύριο – τη μαρτυρία.</w:t>
      </w:r>
      <w:r w:rsidRPr="007E566C">
        <w:rPr>
          <w:rFonts w:ascii="Times New Roman" w:hAnsi="Times New Roman"/>
          <w:szCs w:val="22"/>
        </w:rPr>
        <w:t xml:space="preserve"> </w:t>
      </w:r>
    </w:p>
    <w:p w:rsidR="00461DBA" w:rsidRDefault="00461DBA" w:rsidP="00461DBA">
      <w:pPr>
        <w:pStyle w:val="a5"/>
        <w:numPr>
          <w:ilvl w:val="0"/>
          <w:numId w:val="26"/>
        </w:numPr>
        <w:rPr>
          <w:rFonts w:ascii="Times New Roman" w:hAnsi="Times New Roman"/>
          <w:szCs w:val="22"/>
        </w:rPr>
      </w:pPr>
      <w:r>
        <w:rPr>
          <w:rFonts w:ascii="Times New Roman" w:hAnsi="Times New Roman"/>
          <w:b/>
          <w:i/>
          <w:szCs w:val="22"/>
        </w:rPr>
        <w:t>Ευχαριστία και Βιβλος</w:t>
      </w:r>
      <w:r w:rsidRPr="00F82197">
        <w:rPr>
          <w:rFonts w:ascii="Times New Roman" w:hAnsi="Times New Roman"/>
          <w:b/>
          <w:i/>
          <w:szCs w:val="22"/>
        </w:rPr>
        <w:t>:</w:t>
      </w:r>
      <w:r w:rsidRPr="00F82197">
        <w:rPr>
          <w:rFonts w:ascii="Times New Roman" w:hAnsi="Times New Roman"/>
          <w:szCs w:val="22"/>
        </w:rPr>
        <w:t xml:space="preserve"> Επειδή εσχάτως δόθηκε μεγάλη έμφαση στην Ορθοδοξία στην ευχαριστιακή θεολογία χωρίς αντίστοιχο τονισμό της βαπτισματ</w:t>
      </w:r>
      <w:r>
        <w:rPr>
          <w:rFonts w:ascii="Times New Roman" w:hAnsi="Times New Roman"/>
          <w:szCs w:val="22"/>
        </w:rPr>
        <w:t>ικής θεολογίας και της βιβλική</w:t>
      </w:r>
      <w:r w:rsidRPr="00F82197">
        <w:rPr>
          <w:rFonts w:ascii="Times New Roman" w:hAnsi="Times New Roman"/>
          <w:szCs w:val="22"/>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Pr="00F82197">
        <w:rPr>
          <w:rFonts w:ascii="Times New Roman" w:hAnsi="Times New Roman"/>
          <w:b/>
          <w:szCs w:val="22"/>
        </w:rPr>
        <w:t>αλλά ποτέ δεν έζησε και χωρίς τις Γραφές</w:t>
      </w:r>
      <w:r>
        <w:rPr>
          <w:rFonts w:ascii="Times New Roman" w:hAnsi="Times New Roman"/>
          <w:b/>
          <w:szCs w:val="22"/>
        </w:rPr>
        <w:t>, και μάλιστα την Παλαιά</w:t>
      </w:r>
      <w:r w:rsidRPr="00F82197">
        <w:rPr>
          <w:rFonts w:ascii="Times New Roman" w:hAnsi="Times New Roman"/>
          <w:b/>
          <w:szCs w:val="22"/>
        </w:rPr>
        <w:t xml:space="preserve"> Διαθήκη</w:t>
      </w:r>
      <w:r w:rsidRPr="00F82197">
        <w:rPr>
          <w:rFonts w:ascii="Times New Roman" w:hAnsi="Times New Roman"/>
          <w:szCs w:val="22"/>
        </w:rPr>
        <w:t xml:space="preserve"> (η οποία σήμερα είναι </w:t>
      </w:r>
      <w:r>
        <w:rPr>
          <w:rFonts w:ascii="Times New Roman" w:hAnsi="Times New Roman"/>
          <w:szCs w:val="22"/>
        </w:rPr>
        <w:t>επίσης ελάχιστα διαβάζεται και κηρύττεται</w:t>
      </w:r>
      <w:r w:rsidRPr="00F82197">
        <w:rPr>
          <w:rFonts w:ascii="Times New Roman" w:hAnsi="Times New Roman"/>
          <w:szCs w:val="22"/>
        </w:rPr>
        <w:t xml:space="preserve">) και ιδίως τους Προφήτες. χωρίς την ακρόαση των Γραφών/Ευαγγελίων, πολύ εύκολα η </w:t>
      </w:r>
      <w:r w:rsidRPr="00F82197">
        <w:rPr>
          <w:rFonts w:ascii="Times New Roman" w:hAnsi="Times New Roman"/>
          <w:b/>
          <w:i/>
          <w:szCs w:val="22"/>
        </w:rPr>
        <w:t>Ευχαριστία</w:t>
      </w:r>
      <w:r w:rsidRPr="00F82197">
        <w:rPr>
          <w:rFonts w:ascii="Times New Roman" w:hAnsi="Times New Roman"/>
          <w:szCs w:val="22"/>
        </w:rPr>
        <w:t xml:space="preserve"> μετατρέπεται σε </w:t>
      </w:r>
      <w:r w:rsidRPr="00F82197">
        <w:rPr>
          <w:rFonts w:ascii="Times New Roman" w:hAnsi="Times New Roman"/>
          <w:b/>
          <w:szCs w:val="22"/>
        </w:rPr>
        <w:t>«μαγική» τελετή</w:t>
      </w:r>
      <w:r w:rsidRPr="00F82197">
        <w:rPr>
          <w:rFonts w:ascii="Times New Roman" w:hAnsi="Times New Roman"/>
          <w:szCs w:val="22"/>
        </w:rPr>
        <w:t xml:space="preserve">. Η ακρόαση των Γραφών διδάσκει την Εκκλησία εκτός των άλλων </w:t>
      </w:r>
      <w:r w:rsidRPr="00F82197">
        <w:rPr>
          <w:rFonts w:ascii="Times New Roman" w:hAnsi="Times New Roman"/>
          <w:b/>
          <w:i/>
          <w:szCs w:val="22"/>
        </w:rPr>
        <w:t>το διάλογο</w:t>
      </w:r>
      <w:r w:rsidRPr="00F82197">
        <w:rPr>
          <w:rFonts w:ascii="Times New Roman" w:hAnsi="Times New Roman"/>
          <w:szCs w:val="22"/>
        </w:rPr>
        <w:t xml:space="preserve"> με κάθε άνθρωπο και την </w:t>
      </w:r>
      <w:r w:rsidRPr="00F82197">
        <w:rPr>
          <w:rFonts w:ascii="Times New Roman" w:hAnsi="Times New Roman"/>
          <w:b/>
          <w:i/>
          <w:szCs w:val="22"/>
        </w:rPr>
        <w:t>ποικιλία-ποικιλομορφία</w:t>
      </w:r>
      <w:r w:rsidRPr="00F82197">
        <w:rPr>
          <w:rFonts w:ascii="Times New Roman" w:hAnsi="Times New Roman"/>
          <w:b/>
          <w:szCs w:val="22"/>
        </w:rPr>
        <w:t xml:space="preserve"> </w:t>
      </w:r>
      <w:r w:rsidRPr="00F82197">
        <w:rPr>
          <w:rFonts w:ascii="Times New Roman" w:hAnsi="Times New Roman"/>
          <w:szCs w:val="22"/>
        </w:rPr>
        <w:t xml:space="preserve">(δύο </w:t>
      </w:r>
      <w:r w:rsidRPr="00F82197">
        <w:rPr>
          <w:rFonts w:ascii="Times New Roman" w:hAnsi="Times New Roman"/>
          <w:i/>
          <w:szCs w:val="22"/>
        </w:rPr>
        <w:t>Πάτερ Ημών</w:t>
      </w:r>
      <w:r w:rsidRPr="00F82197">
        <w:rPr>
          <w:rFonts w:ascii="Times New Roman" w:hAnsi="Times New Roman"/>
          <w:szCs w:val="22"/>
        </w:rPr>
        <w:t xml:space="preserve">, τέσσερα Ευαγγέλια, 50 εκδοχές του λογίου παράδοσης της Ευχαριστίας, διαφορετικός εορτασμός Πάσχα). Επιπλέον δίνουν ιδιαίτερη έμφαση κατεξοχήν </w:t>
      </w:r>
      <w:r w:rsidRPr="00F82197">
        <w:rPr>
          <w:rFonts w:ascii="Times New Roman" w:hAnsi="Times New Roman"/>
          <w:b/>
          <w:i/>
          <w:szCs w:val="22"/>
        </w:rPr>
        <w:t>στη Μεταστροφή-Βάπτιση</w:t>
      </w:r>
      <w:r w:rsidRPr="00F82197">
        <w:rPr>
          <w:rFonts w:ascii="Times New Roman" w:hAnsi="Times New Roman"/>
          <w:szCs w:val="22"/>
        </w:rPr>
        <w:t>, η οποία χωρίζει το Βιογραφικό στο «τότε</w:t>
      </w:r>
      <w:r>
        <w:rPr>
          <w:rFonts w:ascii="Times New Roman" w:hAnsi="Times New Roman"/>
          <w:szCs w:val="22"/>
        </w:rPr>
        <w:t>» και το «</w:t>
      </w:r>
      <w:r w:rsidRPr="00F82197">
        <w:rPr>
          <w:rFonts w:ascii="Times New Roman" w:hAnsi="Times New Roman"/>
          <w:szCs w:val="22"/>
        </w:rPr>
        <w:t>τώρα» έστω κι αν ισχύει το «ήδη</w:t>
      </w:r>
      <w:r>
        <w:rPr>
          <w:rFonts w:ascii="Times New Roman" w:hAnsi="Times New Roman"/>
          <w:szCs w:val="22"/>
        </w:rPr>
        <w:t xml:space="preserve"> </w:t>
      </w:r>
      <w:r w:rsidRPr="00F82197">
        <w:rPr>
          <w:rFonts w:ascii="Times New Roman" w:hAnsi="Times New Roman"/>
          <w:szCs w:val="22"/>
        </w:rPr>
        <w:t xml:space="preserve">- όχι ακόμη». </w:t>
      </w:r>
    </w:p>
    <w:p w:rsidR="00461DBA" w:rsidRDefault="00461DBA" w:rsidP="00461DBA">
      <w:pPr>
        <w:pStyle w:val="a5"/>
        <w:numPr>
          <w:ilvl w:val="0"/>
          <w:numId w:val="26"/>
        </w:numPr>
        <w:rPr>
          <w:rFonts w:ascii="Times New Roman" w:hAnsi="Times New Roman"/>
          <w:szCs w:val="22"/>
        </w:rPr>
      </w:pPr>
      <w:r w:rsidRPr="00F82197">
        <w:rPr>
          <w:rFonts w:ascii="Times New Roman" w:hAnsi="Times New Roman"/>
          <w:b/>
          <w:i/>
          <w:szCs w:val="22"/>
        </w:rPr>
        <w:t>Εξήγηση και Ερμηνεία (= Κατανόηση).</w:t>
      </w:r>
      <w:r w:rsidRPr="00F82197">
        <w:rPr>
          <w:rFonts w:ascii="Times New Roman" w:hAnsi="Times New Roman"/>
          <w:szCs w:val="22"/>
        </w:rPr>
        <w:t xml:space="preserve"> </w:t>
      </w:r>
      <w:r>
        <w:rPr>
          <w:rFonts w:ascii="Times New Roman" w:hAnsi="Times New Roman"/>
          <w:szCs w:val="22"/>
        </w:rPr>
        <w:t>Βεβαίως και χ</w:t>
      </w:r>
      <w:r w:rsidRPr="00F82197">
        <w:rPr>
          <w:rFonts w:ascii="Times New Roman" w:hAnsi="Times New Roman"/>
          <w:szCs w:val="22"/>
        </w:rPr>
        <w:t xml:space="preserve">ωρίς την </w:t>
      </w:r>
      <w:r>
        <w:rPr>
          <w:rFonts w:ascii="Times New Roman" w:hAnsi="Times New Roman"/>
          <w:szCs w:val="22"/>
        </w:rPr>
        <w:t xml:space="preserve">λειτουργική </w:t>
      </w:r>
      <w:r w:rsidRPr="00F82197">
        <w:rPr>
          <w:rFonts w:ascii="Times New Roman" w:hAnsi="Times New Roman"/>
          <w:szCs w:val="22"/>
        </w:rPr>
        <w:t>εμπειρία που είναι συμπυκνωμένη στην πίστη</w:t>
      </w:r>
      <w:r>
        <w:rPr>
          <w:rFonts w:ascii="Times New Roman" w:hAnsi="Times New Roman"/>
          <w:szCs w:val="22"/>
        </w:rPr>
        <w:t xml:space="preserve"> </w:t>
      </w:r>
      <w:r w:rsidRPr="00F82197">
        <w:rPr>
          <w:rFonts w:ascii="Times New Roman" w:hAnsi="Times New Roman"/>
          <w:szCs w:val="22"/>
        </w:rPr>
        <w:t>-</w:t>
      </w:r>
      <w:r>
        <w:rPr>
          <w:rFonts w:ascii="Times New Roman" w:hAnsi="Times New Roman"/>
          <w:szCs w:val="22"/>
        </w:rPr>
        <w:t xml:space="preserve"> </w:t>
      </w:r>
      <w:r w:rsidRPr="00F82197">
        <w:rPr>
          <w:rFonts w:ascii="Times New Roman" w:hAnsi="Times New Roman"/>
          <w:szCs w:val="22"/>
        </w:rPr>
        <w:t xml:space="preserve">παράδοση της πρώτης Εκκλησίας, η </w:t>
      </w:r>
      <w:r w:rsidRPr="00F82197">
        <w:rPr>
          <w:rFonts w:ascii="Times New Roman" w:hAnsi="Times New Roman"/>
          <w:b/>
          <w:i/>
          <w:szCs w:val="22"/>
        </w:rPr>
        <w:t>Εξήγηση</w:t>
      </w:r>
      <w:r>
        <w:rPr>
          <w:rFonts w:ascii="Times New Roman" w:hAnsi="Times New Roman"/>
          <w:b/>
          <w:i/>
          <w:szCs w:val="22"/>
        </w:rPr>
        <w:t xml:space="preserve"> </w:t>
      </w:r>
      <w:r w:rsidRPr="009941F0">
        <w:rPr>
          <w:rFonts w:ascii="Times New Roman" w:hAnsi="Times New Roman"/>
          <w:szCs w:val="22"/>
        </w:rPr>
        <w:t>μέσω της</w:t>
      </w:r>
      <w:r>
        <w:rPr>
          <w:rFonts w:ascii="Times New Roman" w:hAnsi="Times New Roman"/>
          <w:szCs w:val="22"/>
        </w:rPr>
        <w:t xml:space="preserve"> ακρόασης και της μελέτης των βιβλικών Κειμένων</w:t>
      </w:r>
      <w:r w:rsidRPr="009941F0">
        <w:rPr>
          <w:rFonts w:ascii="Times New Roman" w:hAnsi="Times New Roman"/>
          <w:szCs w:val="22"/>
        </w:rPr>
        <w:t xml:space="preserve"> </w:t>
      </w:r>
      <w:r w:rsidRPr="00F82197">
        <w:rPr>
          <w:rFonts w:ascii="Times New Roman" w:hAnsi="Times New Roman"/>
          <w:szCs w:val="22"/>
        </w:rPr>
        <w:t xml:space="preserve">παραμορφώνεται σε </w:t>
      </w:r>
      <w:r w:rsidRPr="00F82197">
        <w:rPr>
          <w:rFonts w:ascii="Times New Roman" w:hAnsi="Times New Roman"/>
          <w:b/>
          <w:i/>
          <w:szCs w:val="22"/>
        </w:rPr>
        <w:t xml:space="preserve">Εισήγηση </w:t>
      </w:r>
      <w:r w:rsidRPr="00F82197">
        <w:rPr>
          <w:rFonts w:ascii="Times New Roman" w:hAnsi="Times New Roman"/>
          <w:szCs w:val="22"/>
        </w:rPr>
        <w:t xml:space="preserve">δικών μας «μερικών» εποχιακών απόψεων. Το αποτέλεσμα είναι όχι απλώς να μην ανακαλύψουμε τον </w:t>
      </w:r>
      <w:r>
        <w:rPr>
          <w:rFonts w:ascii="Times New Roman" w:hAnsi="Times New Roman"/>
          <w:szCs w:val="22"/>
        </w:rPr>
        <w:t xml:space="preserve">αυθεντικό Κύριο </w:t>
      </w:r>
      <w:r w:rsidRPr="00F82197">
        <w:rPr>
          <w:rFonts w:ascii="Times New Roman" w:hAnsi="Times New Roman"/>
          <w:szCs w:val="22"/>
        </w:rPr>
        <w:t>Ιησού</w:t>
      </w:r>
      <w:r>
        <w:rPr>
          <w:rFonts w:ascii="Times New Roman" w:hAnsi="Times New Roman"/>
          <w:szCs w:val="22"/>
        </w:rPr>
        <w:t>,</w:t>
      </w:r>
      <w:r w:rsidRPr="00F82197">
        <w:rPr>
          <w:rFonts w:ascii="Times New Roman" w:hAnsi="Times New Roman"/>
          <w:szCs w:val="22"/>
        </w:rPr>
        <w:t xml:space="preserve"> αλλά να τον πλάσουμε κατ’ εικόνα και καθ’ ομοίωση δική μας, δηλ. να δημιουργήσουμε πάνω Του </w:t>
      </w:r>
      <w:r w:rsidRPr="00F82197">
        <w:rPr>
          <w:rFonts w:ascii="Times New Roman" w:hAnsi="Times New Roman"/>
          <w:b/>
          <w:szCs w:val="22"/>
        </w:rPr>
        <w:t>ένα δικό μας καθρέφτη</w:t>
      </w:r>
      <w:r w:rsidRPr="00F82197">
        <w:rPr>
          <w:rFonts w:ascii="Times New Roman" w:hAnsi="Times New Roman"/>
          <w:szCs w:val="22"/>
        </w:rPr>
        <w:t xml:space="preserve">. </w:t>
      </w:r>
    </w:p>
    <w:p w:rsidR="00461DBA" w:rsidRDefault="00461DBA" w:rsidP="00461DBA">
      <w:pPr>
        <w:pStyle w:val="a5"/>
        <w:rPr>
          <w:rFonts w:ascii="Times New Roman" w:hAnsi="Times New Roman"/>
          <w:b/>
          <w:i/>
          <w:szCs w:val="22"/>
        </w:rPr>
      </w:pPr>
    </w:p>
    <w:p w:rsidR="00461DBA" w:rsidRPr="00877670" w:rsidRDefault="00461DBA" w:rsidP="00461DBA">
      <w:pPr>
        <w:pStyle w:val="a5"/>
        <w:rPr>
          <w:rFonts w:ascii="Times New Roman" w:hAnsi="Times New Roman"/>
          <w:szCs w:val="22"/>
        </w:rPr>
      </w:pPr>
      <w:r>
        <w:rPr>
          <w:rFonts w:ascii="Times New Roman" w:hAnsi="Times New Roman"/>
          <w:szCs w:val="22"/>
        </w:rPr>
        <w:t xml:space="preserve">Συνεπώς </w:t>
      </w:r>
      <w:r w:rsidRPr="00F82197">
        <w:rPr>
          <w:rFonts w:ascii="Times New Roman" w:hAnsi="Times New Roman"/>
          <w:szCs w:val="22"/>
        </w:rPr>
        <w:t>η ερμηνεία-</w:t>
      </w:r>
      <w:r w:rsidRPr="00F82197">
        <w:rPr>
          <w:rFonts w:ascii="Times New Roman" w:hAnsi="Times New Roman"/>
          <w:i/>
          <w:szCs w:val="22"/>
        </w:rPr>
        <w:t>κατανόηση</w:t>
      </w:r>
      <w:r w:rsidRPr="00F82197">
        <w:rPr>
          <w:rFonts w:ascii="Times New Roman" w:hAnsi="Times New Roman"/>
          <w:szCs w:val="22"/>
        </w:rPr>
        <w:t xml:space="preserve"> δεν είναι μονόδρομος </w:t>
      </w:r>
      <w:r w:rsidRPr="00F82197">
        <w:rPr>
          <w:rFonts w:ascii="Times New Roman" w:hAnsi="Times New Roman"/>
          <w:i/>
          <w:szCs w:val="22"/>
        </w:rPr>
        <w:t>προς</w:t>
      </w:r>
      <w:r w:rsidRPr="00F82197">
        <w:rPr>
          <w:rFonts w:ascii="Times New Roman" w:hAnsi="Times New Roman"/>
          <w:szCs w:val="22"/>
        </w:rPr>
        <w:t xml:space="preserve"> τα κείμενα, </w:t>
      </w:r>
      <w:r w:rsidRPr="00F82197">
        <w:rPr>
          <w:rFonts w:ascii="Times New Roman" w:hAnsi="Times New Roman"/>
          <w:b/>
          <w:szCs w:val="22"/>
        </w:rPr>
        <w:t>αλλά γόνιμος και μη φαύλος «ερμηνευτικός» κύκλος ή μάλλον πολλοί ομόκεντροι κύκλοι.</w:t>
      </w:r>
      <w:r w:rsidRPr="00F82197">
        <w:rPr>
          <w:rFonts w:ascii="Times New Roman" w:hAnsi="Times New Roman"/>
          <w:szCs w:val="22"/>
        </w:rPr>
        <w:t xml:space="preserve"> Ο ένας (κύκλος) είναι η Εκκλησία ως Κοινότητα εν Εξ</w:t>
      </w:r>
      <w:r w:rsidRPr="00F82197">
        <w:rPr>
          <w:rFonts w:ascii="Times New Roman" w:hAnsi="Times New Roman"/>
          <w:b/>
          <w:i/>
          <w:szCs w:val="22"/>
        </w:rPr>
        <w:t>όδω</w:t>
      </w:r>
      <w:r w:rsidRPr="00F82197">
        <w:rPr>
          <w:rFonts w:ascii="Times New Roman" w:hAnsi="Times New Roman"/>
          <w:szCs w:val="22"/>
        </w:rPr>
        <w:t xml:space="preserve"> και η Βίβλος («</w:t>
      </w:r>
      <w:r w:rsidRPr="00F82197">
        <w:rPr>
          <w:rFonts w:ascii="Times New Roman" w:hAnsi="Times New Roman"/>
          <w:i/>
          <w:szCs w:val="22"/>
        </w:rPr>
        <w:t>Η Γραφή ερμηνεύεται διά της Εκκλησίας</w:t>
      </w:r>
      <w:r w:rsidRPr="00F82197">
        <w:rPr>
          <w:rFonts w:ascii="Times New Roman" w:hAnsi="Times New Roman"/>
          <w:szCs w:val="22"/>
        </w:rPr>
        <w:t>»). Ο δεύτερος ειδικότερος είναι η ακρόαση της Βίβλου και η «κοινοβιακή» μετοχή στην Ευχαριστία, εφόσον «η Εκκλησία σημαίνεται εν τοις μυστηρίοις» (βλ. σημ. 5). Ο τρίτος (ερμηνευτικός) είναι ο ακροατής-αναγνώστης και το κείμενο (αφού πλέον μετά την ανακάλυψης της τυπογραφίας καθένας διαθέτει και ιδιωτικά τη Βίβλο), ενώ και τα κείμενα της Βίβλου βρίσκονται σε διαδραστικότητα μεταξύ τους (διακειμενικότητα «ΠΔ και ΚΔ», «</w:t>
      </w:r>
      <w:r w:rsidRPr="00F82197">
        <w:rPr>
          <w:rFonts w:ascii="Times New Roman" w:hAnsi="Times New Roman"/>
          <w:i/>
          <w:szCs w:val="22"/>
        </w:rPr>
        <w:t>η Γραφή ερμηνεύεται διά της Γραφής</w:t>
      </w:r>
      <w:r w:rsidRPr="00F82197">
        <w:rPr>
          <w:rFonts w:ascii="Times New Roman" w:hAnsi="Times New Roman"/>
          <w:szCs w:val="22"/>
        </w:rPr>
        <w:t>»)</w:t>
      </w:r>
      <w:r w:rsidRPr="00F82197">
        <w:rPr>
          <w:rStyle w:val="a6"/>
          <w:rFonts w:ascii="Times New Roman" w:eastAsiaTheme="majorEastAsia" w:hAnsi="Times New Roman"/>
          <w:szCs w:val="22"/>
        </w:rPr>
        <w:footnoteReference w:id="104"/>
      </w:r>
      <w:r w:rsidRPr="00F82197">
        <w:rPr>
          <w:rFonts w:ascii="Times New Roman" w:hAnsi="Times New Roman"/>
          <w:szCs w:val="22"/>
        </w:rPr>
        <w:t xml:space="preserve">. </w:t>
      </w:r>
      <w:r w:rsidRPr="00F82197">
        <w:rPr>
          <w:rFonts w:ascii="Times New Roman" w:hAnsi="Times New Roman"/>
          <w:bCs/>
          <w:szCs w:val="22"/>
        </w:rPr>
        <w:t xml:space="preserve">Ο ιστορικός πυρήνας, που ενυπάρχει σχεδόν σε όλα τα βιβλικά έργα, δεν μεταδίδεται από τον συγγραφέα εν είδει ρεπορτάζ αλλά για να περιγράψει τη δυναμική και λυτρωτική παρουσία του Θεού στην ιστορία, να προσδώσει ταυτότητα σε μια κοινότητα και έτσι να εγγυηθεί το παρόν και κατεξοχήν το μέλλον της. Δεν είναι άλλωστε τυχαίο ότι το περισσότερο μέρος της βιβλικής παλιαοδιαθηκικής γραμματείας διαμορφώνεται μετά τη βαβυλώνια αιχμαλωσία, σε περίοδο </w:t>
      </w:r>
      <w:r>
        <w:rPr>
          <w:rFonts w:ascii="Times New Roman" w:hAnsi="Times New Roman"/>
          <w:bCs/>
          <w:szCs w:val="22"/>
        </w:rPr>
        <w:t xml:space="preserve">της μεγαλύτερης </w:t>
      </w:r>
      <w:r w:rsidRPr="00F82197">
        <w:rPr>
          <w:rFonts w:ascii="Times New Roman" w:hAnsi="Times New Roman"/>
          <w:bCs/>
          <w:szCs w:val="22"/>
        </w:rPr>
        <w:t>πολιτικής, κοινωνικής αλλά και θρησκευτικής κρίσης</w:t>
      </w:r>
      <w:r>
        <w:rPr>
          <w:rFonts w:ascii="Times New Roman" w:hAnsi="Times New Roman"/>
          <w:bCs/>
          <w:szCs w:val="22"/>
        </w:rPr>
        <w:t xml:space="preserve"> του λαού του Θεού</w:t>
      </w:r>
      <w:r w:rsidRPr="00F82197">
        <w:rPr>
          <w:rFonts w:ascii="Times New Roman" w:hAnsi="Times New Roman"/>
          <w:bCs/>
          <w:szCs w:val="22"/>
        </w:rPr>
        <w:t xml:space="preserve">. </w:t>
      </w:r>
      <w:r w:rsidRPr="00F82197">
        <w:rPr>
          <w:rFonts w:ascii="Times New Roman" w:hAnsi="Times New Roman"/>
          <w:szCs w:val="22"/>
        </w:rPr>
        <w:t xml:space="preserve"> </w:t>
      </w:r>
    </w:p>
    <w:p w:rsidR="00461DBA" w:rsidRDefault="00461DBA" w:rsidP="00461DBA">
      <w:pPr>
        <w:rPr>
          <w:rFonts w:ascii="Times New Roman" w:hAnsi="Times New Roman"/>
        </w:rPr>
      </w:pPr>
    </w:p>
    <w:p w:rsidR="00461DBA" w:rsidRPr="00886B21" w:rsidRDefault="00461DBA" w:rsidP="00461DBA">
      <w:pPr>
        <w:rPr>
          <w:rFonts w:ascii="Times New Roman" w:hAnsi="Times New Roman"/>
        </w:rPr>
      </w:pPr>
      <w:r>
        <w:rPr>
          <w:rFonts w:ascii="Times New Roman" w:hAnsi="Times New Roman"/>
        </w:rPr>
        <w:t xml:space="preserve">Όσοι ανοίγουν την  Βίβλο με τις ανωτέρω προϋποθέσεις, </w:t>
      </w:r>
      <w:r w:rsidRPr="00886B21">
        <w:rPr>
          <w:rFonts w:ascii="Times New Roman" w:hAnsi="Times New Roman"/>
        </w:rPr>
        <w:t>ελ</w:t>
      </w:r>
      <w:r>
        <w:rPr>
          <w:rFonts w:ascii="Times New Roman" w:hAnsi="Times New Roman"/>
        </w:rPr>
        <w:t>λοχεύει ο κίνδυνος να θεωρήσουν</w:t>
      </w:r>
      <w:r w:rsidRPr="00886B21">
        <w:rPr>
          <w:rFonts w:ascii="Times New Roman" w:hAnsi="Times New Roman"/>
        </w:rPr>
        <w:t xml:space="preserve"> τα αφήγηματά της μινιατούρες χωρίς συνεκτικό ιστό –</w:t>
      </w:r>
      <w:r>
        <w:rPr>
          <w:rFonts w:ascii="Times New Roman" w:hAnsi="Times New Roman"/>
        </w:rPr>
        <w:t xml:space="preserve"> αλληλουχία. Να την αντιληφθούν</w:t>
      </w:r>
      <w:r w:rsidRPr="00886B21">
        <w:rPr>
          <w:rFonts w:ascii="Times New Roman" w:hAnsi="Times New Roman"/>
        </w:rPr>
        <w:t xml:space="preserve"> δηλ.</w:t>
      </w:r>
      <w:r>
        <w:rPr>
          <w:rFonts w:ascii="Times New Roman" w:hAnsi="Times New Roman"/>
        </w:rPr>
        <w:t xml:space="preserve"> ως μία Βιβλιοθήκη με πολλά «ασυνάρτητα» </w:t>
      </w:r>
      <w:r w:rsidRPr="00886B21">
        <w:rPr>
          <w:rFonts w:ascii="Times New Roman" w:hAnsi="Times New Roman"/>
        </w:rPr>
        <w:t>βιβλία.</w:t>
      </w:r>
    </w:p>
    <w:p w:rsidR="00461DBA" w:rsidRPr="00DE44E1" w:rsidRDefault="00461DBA" w:rsidP="00461DBA">
      <w:pPr>
        <w:pStyle w:val="a5"/>
        <w:numPr>
          <w:ilvl w:val="0"/>
          <w:numId w:val="28"/>
        </w:numPr>
        <w:rPr>
          <w:rFonts w:ascii="Times New Roman" w:hAnsi="Times New Roman"/>
          <w:szCs w:val="22"/>
        </w:rPr>
      </w:pPr>
      <w:r w:rsidRPr="00325F26">
        <w:rPr>
          <w:rFonts w:ascii="Times New Roman" w:hAnsi="Times New Roman"/>
        </w:rPr>
        <w:t xml:space="preserve">Η ίδια η Α.Γ. δεν είναι ένα πακέτο 76 ή 79 βιβλίων (χωρισμένο σε δύο ενότητες), που προϋπήρχε της Δημιουργίας και απεστάλη μέσω «αγγέλου» </w:t>
      </w:r>
      <w:r w:rsidRPr="00325F26">
        <w:rPr>
          <w:rFonts w:ascii="Times New Roman" w:hAnsi="Times New Roman"/>
          <w:lang w:val="en-US"/>
        </w:rPr>
        <w:t>courier</w:t>
      </w:r>
      <w:r w:rsidRPr="00325F26">
        <w:rPr>
          <w:rFonts w:ascii="Times New Roman" w:hAnsi="Times New Roman"/>
        </w:rPr>
        <w:t xml:space="preserve"> στη γη. Είναι μάλλον ένα δέντρο με πολυποίκιλα κλαδιά το οποίο ρίζωσε </w:t>
      </w:r>
      <w:r w:rsidRPr="00325F26">
        <w:rPr>
          <w:rFonts w:ascii="Times New Roman" w:hAnsi="Times New Roman"/>
          <w:b/>
        </w:rPr>
        <w:t>στο πεδίο / την «έρημο» της κοινοβιακής ζώσας εμπειρίας ενός Θεού προσωπικού</w:t>
      </w:r>
      <w:r w:rsidRPr="007053B3">
        <w:rPr>
          <w:rStyle w:val="af1"/>
          <w:rFonts w:ascii="Times New Roman" w:eastAsiaTheme="majorEastAsia" w:hAnsi="Times New Roman"/>
        </w:rPr>
        <w:endnoteReference w:id="41"/>
      </w:r>
      <w:r w:rsidRPr="00325F26">
        <w:rPr>
          <w:rFonts w:ascii="Times New Roman" w:hAnsi="Times New Roman"/>
        </w:rPr>
        <w:t>, ο οποίος</w:t>
      </w:r>
      <w:r>
        <w:rPr>
          <w:rFonts w:ascii="Times New Roman" w:hAnsi="Times New Roman"/>
        </w:rPr>
        <w:t xml:space="preserve"> δεν «κατοικεί» στη νιρβάνα του επέκεινα, αλλά διαρκώς</w:t>
      </w:r>
      <w:r w:rsidRPr="00325F26">
        <w:rPr>
          <w:rFonts w:ascii="Times New Roman" w:hAnsi="Times New Roman"/>
        </w:rPr>
        <w:t xml:space="preserve"> (α) ζει – </w:t>
      </w:r>
      <w:r w:rsidRPr="00325F26">
        <w:rPr>
          <w:rFonts w:ascii="Times New Roman" w:hAnsi="Times New Roman"/>
          <w:b/>
          <w:i/>
        </w:rPr>
        <w:t>συν</w:t>
      </w:r>
      <w:r w:rsidRPr="00325F26">
        <w:rPr>
          <w:rFonts w:ascii="Times New Roman" w:hAnsi="Times New Roman"/>
        </w:rPr>
        <w:t xml:space="preserve">υπάρχει κατεξοχήν με τους </w:t>
      </w:r>
      <w:r w:rsidRPr="00325F26">
        <w:rPr>
          <w:rFonts w:ascii="Times New Roman" w:hAnsi="Times New Roman"/>
        </w:rPr>
        <w:lastRenderedPageBreak/>
        <w:t xml:space="preserve">ταπεινούς, περιθωριακούς και καταφρονεμένους σκλάβους, (β) διαλέγεται / συνομιλεί αδιάκοπα, (γ) και συμπορεύεται προς μια Γη της επαγγελίας </w:t>
      </w:r>
      <w:r w:rsidRPr="00325F26">
        <w:rPr>
          <w:rFonts w:ascii="Times New Roman" w:hAnsi="Times New Roman"/>
          <w:b/>
          <w:i/>
        </w:rPr>
        <w:t xml:space="preserve">πάντα </w:t>
      </w:r>
      <w:r w:rsidRPr="00325F26">
        <w:rPr>
          <w:rFonts w:ascii="Times New Roman" w:hAnsi="Times New Roman"/>
        </w:rPr>
        <w:t xml:space="preserve">μέσω μιας «ερήμου». Ας μην λησμονείται επίσης ότι τα πλέον θεολογικά κείμενα της Βίβλου (όπως αυτά που αναφέρονται στη Δημιουργία και Χριστολογία) είναι </w:t>
      </w:r>
      <w:r w:rsidRPr="00325F26">
        <w:rPr>
          <w:rFonts w:ascii="Times New Roman" w:hAnsi="Times New Roman"/>
          <w:b/>
          <w:i/>
        </w:rPr>
        <w:t>ποίηση</w:t>
      </w:r>
      <w:r>
        <w:rPr>
          <w:rFonts w:ascii="Times New Roman" w:hAnsi="Times New Roman"/>
          <w:b/>
          <w:i/>
        </w:rPr>
        <w:t xml:space="preserve">. </w:t>
      </w:r>
    </w:p>
    <w:p w:rsidR="00461DBA" w:rsidRPr="00C41038" w:rsidRDefault="00461DBA" w:rsidP="00461DBA">
      <w:pPr>
        <w:pStyle w:val="a5"/>
        <w:rPr>
          <w:rFonts w:ascii="Times New Roman" w:hAnsi="Times New Roman"/>
        </w:rPr>
      </w:pPr>
      <w:r w:rsidRPr="00325F26">
        <w:rPr>
          <w:rFonts w:ascii="Times New Roman" w:hAnsi="Times New Roman"/>
        </w:rPr>
        <w:t xml:space="preserve">Το κατεξοχήν μοτίβο, που ως κόκκινη κλωστή διαπερνά το σύνολο των 72 βιβλίων, είναι το </w:t>
      </w:r>
      <w:r w:rsidRPr="00325F26">
        <w:rPr>
          <w:rFonts w:ascii="Times New Roman" w:hAnsi="Times New Roman"/>
          <w:b/>
        </w:rPr>
        <w:t>Ταξίδι – η Πορεία – η Διάβαση / Υπέρβαση</w:t>
      </w:r>
      <w:r w:rsidRPr="00325F26">
        <w:rPr>
          <w:rFonts w:ascii="Times New Roman" w:hAnsi="Times New Roman"/>
        </w:rPr>
        <w:t xml:space="preserve">. Είναι γνωστό το </w:t>
      </w:r>
      <w:r w:rsidRPr="00325F26">
        <w:rPr>
          <w:rFonts w:ascii="Times New Roman" w:hAnsi="Times New Roman"/>
          <w:b/>
        </w:rPr>
        <w:t>ταξίδι του Οδυσσέα</w:t>
      </w:r>
      <w:r>
        <w:rPr>
          <w:rFonts w:ascii="Times New Roman" w:hAnsi="Times New Roman"/>
        </w:rPr>
        <w:t xml:space="preserve"> στο ομώνυμο δημοφιλές έπος όπου κυριαρχεί ο </w:t>
      </w:r>
      <w:r w:rsidRPr="00325F26">
        <w:rPr>
          <w:rFonts w:ascii="Times New Roman" w:hAnsi="Times New Roman"/>
        </w:rPr>
        <w:t>νόστο</w:t>
      </w:r>
      <w:r>
        <w:rPr>
          <w:rFonts w:ascii="Times New Roman" w:hAnsi="Times New Roman"/>
        </w:rPr>
        <w:t>ς</w:t>
      </w:r>
      <w:r w:rsidRPr="00325F26">
        <w:rPr>
          <w:rFonts w:ascii="Times New Roman" w:hAnsi="Times New Roman"/>
        </w:rPr>
        <w:t xml:space="preserve">. </w:t>
      </w:r>
      <w:r>
        <w:rPr>
          <w:rFonts w:ascii="Times New Roman" w:hAnsi="Times New Roman"/>
        </w:rPr>
        <w:t>Ο ήρωας αρνείται ακόμη και την α</w:t>
      </w:r>
      <w:r w:rsidRPr="00325F26">
        <w:rPr>
          <w:rFonts w:ascii="Times New Roman" w:hAnsi="Times New Roman"/>
        </w:rPr>
        <w:t xml:space="preserve">θανασία προκειμένου να επιστρέψει στην «Ιθάκη» του στην αγκαλιά της Πηνελόπης. Ουσιαστικά ολόκληρη η Βίβλος ξεκινά </w:t>
      </w:r>
      <w:r>
        <w:rPr>
          <w:rFonts w:ascii="Times New Roman" w:hAnsi="Times New Roman"/>
        </w:rPr>
        <w:t xml:space="preserve">με το </w:t>
      </w:r>
      <w:r w:rsidRPr="00325F26">
        <w:rPr>
          <w:rFonts w:ascii="Times New Roman" w:hAnsi="Times New Roman"/>
        </w:rPr>
        <w:t xml:space="preserve">ταξίδι του Αβραάμ, ο οποίος στρέφει τα νώτα στους αστέρες της πατρικής εστίας και μαζί με τη Σάρρα του ανοίγεται στο «άγνωστο» το «ξένο» με </w:t>
      </w:r>
      <w:r>
        <w:rPr>
          <w:rFonts w:ascii="Times New Roman" w:hAnsi="Times New Roman"/>
        </w:rPr>
        <w:t>όπλο την πίστη – αφοσίωση σε έναν</w:t>
      </w:r>
      <w:r w:rsidRPr="00325F26">
        <w:rPr>
          <w:rFonts w:ascii="Times New Roman" w:hAnsi="Times New Roman"/>
        </w:rPr>
        <w:t xml:space="preserve"> προσωπι</w:t>
      </w:r>
      <w:r>
        <w:rPr>
          <w:rFonts w:ascii="Times New Roman" w:hAnsi="Times New Roman"/>
        </w:rPr>
        <w:t xml:space="preserve">κό Θεό των Πατέρων και Μητέρων. Πρόκειται για την </w:t>
      </w:r>
      <w:r>
        <w:rPr>
          <w:rFonts w:ascii="Times New Roman" w:hAnsi="Times New Roman"/>
          <w:b/>
        </w:rPr>
        <w:t>έξοδο</w:t>
      </w:r>
      <w:r w:rsidRPr="00325F26">
        <w:rPr>
          <w:rFonts w:ascii="Times New Roman" w:hAnsi="Times New Roman"/>
          <w:b/>
        </w:rPr>
        <w:t xml:space="preserve"> από καθ</w:t>
      </w:r>
      <w:r w:rsidRPr="00325F26">
        <w:rPr>
          <w:rFonts w:ascii="Times New Roman" w:hAnsi="Times New Roman"/>
          <w:b/>
          <w:i/>
        </w:rPr>
        <w:t>ιερωμένους</w:t>
      </w:r>
      <w:r w:rsidRPr="00325F26">
        <w:rPr>
          <w:rFonts w:ascii="Times New Roman" w:hAnsi="Times New Roman"/>
          <w:b/>
        </w:rPr>
        <w:t xml:space="preserve"> ειδωλοποιημένους θεσμούς</w:t>
      </w:r>
      <w:r>
        <w:rPr>
          <w:rFonts w:ascii="Times New Roman" w:hAnsi="Times New Roman"/>
        </w:rPr>
        <w:t xml:space="preserve"> (πρβλ. Αβραάμ), τον μη ετεροπροσδιορισμό</w:t>
      </w:r>
      <w:r w:rsidRPr="00325F26">
        <w:rPr>
          <w:rFonts w:ascii="Times New Roman" w:hAnsi="Times New Roman"/>
        </w:rPr>
        <w:t xml:space="preserve"> της ταυτότητας του προσώπου από τα δεδομένα - κεκτημένα του παρελθόντος</w:t>
      </w:r>
      <w:r>
        <w:rPr>
          <w:rFonts w:ascii="Times New Roman" w:hAnsi="Times New Roman"/>
        </w:rPr>
        <w:t>,</w:t>
      </w:r>
      <w:r w:rsidRPr="00325F26">
        <w:rPr>
          <w:rFonts w:ascii="Times New Roman" w:hAnsi="Times New Roman"/>
        </w:rPr>
        <w:t xml:space="preserve"> όπως επί αιώνες ήταν το γένος - η </w:t>
      </w:r>
      <w:r w:rsidRPr="00325F26">
        <w:rPr>
          <w:rFonts w:ascii="Times New Roman" w:hAnsi="Times New Roman"/>
          <w:i/>
        </w:rPr>
        <w:t>ευγένεια</w:t>
      </w:r>
      <w:r w:rsidRPr="00325F26">
        <w:rPr>
          <w:rFonts w:ascii="Times New Roman" w:hAnsi="Times New Roman"/>
        </w:rPr>
        <w:t xml:space="preserve">, ο οίκος, η ιδιοκτησία. Σημειωτέον ότι Είδωλο είναι οτιδήποτε λατρεύει ο καθένας στην καθημερινότητα εκτός του αληθινού Θεού. Πρόκειται για την ανάληψη ενός ρίσκου: 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Pr="00325F26">
        <w:rPr>
          <w:rFonts w:ascii="Times New Roman" w:hAnsi="Times New Roman"/>
          <w:b/>
          <w:i/>
        </w:rPr>
        <w:t>εμπειρίας</w:t>
      </w:r>
      <w:r w:rsidRPr="00325F26">
        <w:rPr>
          <w:rFonts w:ascii="Times New Roman" w:hAnsi="Times New Roman"/>
        </w:rPr>
        <w:t xml:space="preserve"> της </w:t>
      </w:r>
      <w:r w:rsidRPr="00325F26">
        <w:rPr>
          <w:rFonts w:ascii="Times New Roman" w:hAnsi="Times New Roman"/>
          <w:b/>
          <w:i/>
        </w:rPr>
        <w:t>συ</w:t>
      </w:r>
      <w:r w:rsidRPr="00325F26">
        <w:rPr>
          <w:rFonts w:ascii="Times New Roman" w:hAnsi="Times New Roman"/>
        </w:rPr>
        <w:t>μπόρευσης – συνόδου με έναν Θεό των Πατέρων και της έκπληξης.</w:t>
      </w:r>
    </w:p>
    <w:p w:rsidR="00461DBA" w:rsidRDefault="00461DBA" w:rsidP="00461DBA">
      <w:pPr>
        <w:pStyle w:val="a5"/>
        <w:rPr>
          <w:rFonts w:ascii="Times New Roman" w:hAnsi="Times New Roman"/>
        </w:rPr>
      </w:pPr>
    </w:p>
    <w:p w:rsidR="00461DBA" w:rsidRDefault="00461DBA" w:rsidP="00461DBA">
      <w:pPr>
        <w:pStyle w:val="a5"/>
        <w:rPr>
          <w:rFonts w:ascii="Times New Roman" w:hAnsi="Times New Roman"/>
        </w:rPr>
      </w:pPr>
      <w:r w:rsidRPr="00903D5B">
        <w:rPr>
          <w:rFonts w:ascii="Times New Roman" w:hAnsi="Times New Roman"/>
          <w:b/>
          <w:i/>
        </w:rPr>
        <w:t xml:space="preserve">Έξοδο </w:t>
      </w:r>
      <w:r>
        <w:rPr>
          <w:rFonts w:ascii="Times New Roman" w:hAnsi="Times New Roman"/>
        </w:rPr>
        <w:t xml:space="preserve">πραγματοποιούν και οι λοιποί Πατριάρχες, ένεκα και των εντάσεων στις οικογενειακές τους σχέσεις. </w:t>
      </w:r>
      <w:r w:rsidRPr="00903D5B">
        <w:rPr>
          <w:rFonts w:ascii="Times New Roman" w:hAnsi="Times New Roman"/>
          <w:b/>
          <w:i/>
        </w:rPr>
        <w:t>Έξοδο</w:t>
      </w:r>
      <w:r>
        <w:rPr>
          <w:rFonts w:ascii="Times New Roman" w:hAnsi="Times New Roman"/>
        </w:rPr>
        <w:t xml:space="preserve"> πραγματοποιεί και ο λαός από την χώρα της σκλαβιάς, την Αίγυπτο. Όπως καταγράφει μάλιστα ολόκληρη η Πεντάτευχος (Τορά), ο Ισραήλ, ακριβώς επειδή οι υπαρξιακές μεταβάσεις δεν είναι τόσο απλές, δεν κατευθύνεται μάλιστα στη Γη της Επαγγελίας μέσω της «παραλίας» αλλά του εντατικού (από κάθε άποψη) «φροντιστηρίου» της Ερήμου. Και όταν καταλαμβάνεται η Γη Χαναάν, και καθιερώνεται η Βασιλεία (που παραδόξως για τα δεδομένα της Ανατολής δεν ανήκει στο πρωταρχικό θέλημα του Γιαχβέ),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(Δαυίδ, Σολομώντα). Τελικά ο λαός αναγκάζεται να ζήσει την τραυματική ισοπέδωση των κατεξοχήν συμβόλων του (Πόλη – Ναός / «Υπέρμαχος Στρατηγός») και τη μετανάστευση / εξορία στη γη της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σοφιολογική Γραμματεία είναι ακριβώς συμβουλές ευτυχίας της ζωής «καθ’ οδόν» (=Παρ-οιμίες), όπου ταυτόχρονα, όπως και στους Ψαλμούς, δεν αποσιωπώνται η ανθρώπινη αμφιβολία (Εκκλησιαστής) και η διαμαρτυρία (Ιώβ).</w:t>
      </w:r>
    </w:p>
    <w:p w:rsidR="00461DBA" w:rsidRDefault="00461DBA" w:rsidP="00461DBA">
      <w:pPr>
        <w:pStyle w:val="a5"/>
        <w:rPr>
          <w:rFonts w:ascii="Times New Roman" w:hAnsi="Times New Roman"/>
        </w:rPr>
      </w:pPr>
    </w:p>
    <w:p w:rsidR="00461DBA" w:rsidRDefault="00461DBA" w:rsidP="00461DBA">
      <w:pPr>
        <w:pStyle w:val="a5"/>
        <w:rPr>
          <w:rStyle w:val="Char1"/>
          <w:rFonts w:eastAsiaTheme="majorEastAsia" w:cs="Palatino Linotype"/>
          <w:szCs w:val="22"/>
          <w:lang w:bidi="he-IL"/>
        </w:rPr>
      </w:pPr>
      <w:r>
        <w:rPr>
          <w:rFonts w:ascii="Times New Roman" w:hAnsi="Times New Roman"/>
        </w:rPr>
        <w:t xml:space="preserve">Τελικά κατέρχεται στην ανθρώπινη μιζέρια ο ίδιος ο Θεός Λόγος. «Γίνεται σάρκα», πραγματοποιώντας ένα αληθινό «σάλτο μορτάλε» που υπερβαίνει όρια και σύνορα για να σώσει το πλάσμα του μέσω του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εξακτινωθεί εκείνος προς αυτούς. Αυτή η πορεία περιγράφεται στις </w:t>
      </w:r>
      <w:r w:rsidRPr="007E566C">
        <w:rPr>
          <w:rFonts w:ascii="Times New Roman" w:hAnsi="Times New Roman"/>
          <w:i/>
        </w:rPr>
        <w:t>Πράξεις</w:t>
      </w:r>
      <w:r>
        <w:rPr>
          <w:rFonts w:ascii="Times New Roman" w:hAnsi="Times New Roman"/>
          <w:i/>
        </w:rPr>
        <w:t>,</w:t>
      </w:r>
      <w:r w:rsidRPr="007E566C">
        <w:rPr>
          <w:rFonts w:ascii="Times New Roman" w:hAnsi="Times New Roman"/>
          <w:i/>
        </w:rPr>
        <w:t xml:space="preserve"> </w:t>
      </w:r>
      <w:r>
        <w:rPr>
          <w:rFonts w:ascii="Times New Roman" w:hAnsi="Times New Roman"/>
        </w:rPr>
        <w:t>που δεν έχουν Επίλογο, αν και μάλλον συγγράφηκαν μετά το μαρτύριο του Πρωταγωνιστή τους. Καλείται ο ακροατής «Θεόφιλος» να γίνει «Παύλος» στο περιβάλλον του κατεξοχήν μέσα από τις προτροπές που δίνει ο ίδιος ο απόστολος των Εθνών μέσω των Γραμμάτων – Επιστολών. Τέλος η αποκάλυψη της Αποκάλυψης είναι ότι δεν πρέπει  η (επι)κοινωνία με τον κόσμο χάριν αυτού να αλλοιώσει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και ανορθώσεις που οδηγούν σε έναν γάμο και μία Πόλη, ακούγεται στο τέλος της Βίβλου η επίγεια Κοινότητα, εξαγνισμένη παρά τις εξωτερικές θλίψεις και τις εσωτερικές συγκρούσεις να προσεύχεται στον Κύριό της να πραγματοποιήσει ο εκείνος την μεγάλη Έξοδο ή μάλλον Είσοδο: Έρχου Κύριε!</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Ακολουθεί μετά το «Σοφία Ορθοί»</w:t>
      </w:r>
      <w:r>
        <w:rPr>
          <w:rStyle w:val="Char1"/>
          <w:rFonts w:eastAsiaTheme="majorEastAsia" w:cs="Palatino Linotype"/>
          <w:szCs w:val="22"/>
          <w:lang w:bidi="he-IL"/>
        </w:rPr>
        <w:t xml:space="preserve"> </w:t>
      </w:r>
      <w:r w:rsidRPr="00C41038">
        <w:rPr>
          <w:rStyle w:val="Char1"/>
          <w:rFonts w:ascii="Times New Roman" w:eastAsiaTheme="majorEastAsia" w:hAnsi="Times New Roman"/>
          <w:szCs w:val="22"/>
          <w:lang w:bidi="he-IL"/>
        </w:rPr>
        <w:t xml:space="preserve">η Ευχαριστία, η οποία ουσιαστικά συνιστά την αναβίωση </w:t>
      </w:r>
      <w:r>
        <w:rPr>
          <w:rStyle w:val="Char1"/>
          <w:rFonts w:ascii="Times New Roman" w:eastAsiaTheme="majorEastAsia" w:hAnsi="Times New Roman"/>
          <w:szCs w:val="22"/>
          <w:lang w:bidi="he-IL"/>
        </w:rPr>
        <w:t>των Εξόδων</w:t>
      </w:r>
      <w:r w:rsidRPr="00C41038">
        <w:rPr>
          <w:rStyle w:val="Char1"/>
          <w:rFonts w:ascii="Times New Roman" w:eastAsiaTheme="majorEastAsia" w:hAnsi="Times New Roman"/>
          <w:szCs w:val="22"/>
          <w:lang w:bidi="he-IL"/>
        </w:rPr>
        <w:t xml:space="preserve"> Βίβλου</w:t>
      </w:r>
      <w:r>
        <w:rPr>
          <w:rStyle w:val="Char1"/>
          <w:rFonts w:ascii="Times New Roman" w:eastAsiaTheme="majorEastAsia" w:hAnsi="Times New Roman"/>
          <w:szCs w:val="22"/>
          <w:lang w:bidi="he-IL"/>
        </w:rPr>
        <w:t xml:space="preserve">, </w:t>
      </w:r>
      <w:r w:rsidRPr="00C41038">
        <w:rPr>
          <w:rFonts w:ascii="Times New Roman" w:hAnsi="Times New Roman"/>
        </w:rPr>
        <w:t>«του σταυρού, του τάφου, της τριημέρου αναστάσεως, της εις ουρανού αναβάσεως, της εκ δεξιών καθέδρας, της δευτέρας και ενδόξου πάλιν παρουσίας».</w:t>
      </w:r>
    </w:p>
    <w:p w:rsidR="00461DBA" w:rsidRPr="00C41038" w:rsidRDefault="00461DBA" w:rsidP="00461DBA">
      <w:pPr>
        <w:rPr>
          <w:rFonts w:ascii="Times New Roman" w:hAnsi="Times New Roman"/>
        </w:rPr>
      </w:pPr>
    </w:p>
    <w:p w:rsidR="00461DBA" w:rsidRDefault="00461DBA" w:rsidP="00461DBA">
      <w:pPr>
        <w:pStyle w:val="a5"/>
        <w:rPr>
          <w:rFonts w:ascii="Times New Roman" w:hAnsi="Times New Roman"/>
        </w:rPr>
      </w:pPr>
    </w:p>
    <w:p w:rsidR="00461DBA" w:rsidRDefault="00461DBA" w:rsidP="00461DBA">
      <w:pPr>
        <w:pStyle w:val="a5"/>
        <w:numPr>
          <w:ilvl w:val="0"/>
          <w:numId w:val="28"/>
        </w:numPr>
        <w:rPr>
          <w:rFonts w:ascii="Times New Roman" w:hAnsi="Times New Roman"/>
        </w:rPr>
      </w:pPr>
      <w:r>
        <w:rPr>
          <w:rFonts w:ascii="Times New Roman" w:hAnsi="Times New Roman"/>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συνΟμιλεί με το πλάσμα του «που παίζει μαζί του κρυφτό» </w:t>
      </w:r>
      <w:r w:rsidRPr="00877670">
        <w:rPr>
          <w:rFonts w:ascii="Times New Roman" w:hAnsi="Times New Roman"/>
          <w:b/>
        </w:rPr>
        <w:t>το ίδιο Πρόσωπο</w:t>
      </w:r>
      <w:r>
        <w:rPr>
          <w:rFonts w:ascii="Times New Roman" w:hAnsi="Times New Roman"/>
        </w:rPr>
        <w:t>. Ο Ι. Χριστός</w:t>
      </w:r>
      <w:r w:rsidRPr="00877670">
        <w:rPr>
          <w:rFonts w:ascii="Times New Roman" w:hAnsi="Times New Roman"/>
        </w:rPr>
        <w:t xml:space="preserve"> </w:t>
      </w:r>
      <w:r>
        <w:rPr>
          <w:rFonts w:ascii="Times New Roman" w:hAnsi="Times New Roman"/>
        </w:rPr>
        <w:t>ο Νυμφίος της Εκκλησίας, αποκαλύπτεται ασάρκως στην Π.Δ. και σαρκωμένος στην Κ.Δ.</w:t>
      </w:r>
      <w:r w:rsidRPr="002F7A60">
        <w:rPr>
          <w:rStyle w:val="a6"/>
          <w:rFonts w:eastAsiaTheme="majorEastAsia" w:cs="Palatino Linotype"/>
          <w:szCs w:val="22"/>
          <w:lang w:bidi="he-IL"/>
        </w:rPr>
        <w:t xml:space="preserve"> </w:t>
      </w:r>
    </w:p>
    <w:p w:rsidR="00461DBA" w:rsidRDefault="00461DBA" w:rsidP="00461DBA">
      <w:pPr>
        <w:pStyle w:val="a7"/>
        <w:ind w:left="720"/>
        <w:rPr>
          <w:rFonts w:ascii="Times New Roman" w:hAnsi="Times New Roman"/>
          <w:sz w:val="22"/>
          <w:szCs w:val="22"/>
        </w:rPr>
      </w:pPr>
      <w:r>
        <w:rPr>
          <w:rFonts w:ascii="Times New Roman" w:hAnsi="Times New Roman"/>
          <w:sz w:val="22"/>
          <w:szCs w:val="22"/>
        </w:rPr>
        <w:t xml:space="preserve">Καταρχάς, </w:t>
      </w:r>
      <w:r w:rsidRPr="00663A44">
        <w:rPr>
          <w:rFonts w:ascii="Times New Roman" w:hAnsi="Times New Roman"/>
          <w:sz w:val="22"/>
          <w:szCs w:val="22"/>
        </w:rPr>
        <w:t xml:space="preserve">όπως αποδεικνύει </w:t>
      </w:r>
      <w:r>
        <w:rPr>
          <w:rFonts w:ascii="Times New Roman" w:hAnsi="Times New Roman"/>
          <w:sz w:val="22"/>
          <w:szCs w:val="22"/>
        </w:rPr>
        <w:t xml:space="preserve">και η πολυσήμαντη Σκηνή της </w:t>
      </w:r>
      <w:r w:rsidRPr="002F7A60">
        <w:rPr>
          <w:rFonts w:ascii="Times New Roman" w:hAnsi="Times New Roman"/>
          <w:b/>
          <w:sz w:val="22"/>
          <w:szCs w:val="22"/>
        </w:rPr>
        <w:t>Μεταμόρφωσης του Κυρίου</w:t>
      </w:r>
      <w:r w:rsidRPr="002F7A60">
        <w:rPr>
          <w:rFonts w:ascii="Times New Roman" w:hAnsi="Times New Roman"/>
          <w:sz w:val="22"/>
          <w:szCs w:val="22"/>
        </w:rPr>
        <w:t xml:space="preserve"> </w:t>
      </w:r>
      <w:r>
        <w:rPr>
          <w:rFonts w:ascii="Times New Roman" w:hAnsi="Times New Roman"/>
          <w:sz w:val="22"/>
          <w:szCs w:val="22"/>
        </w:rPr>
        <w:t xml:space="preserve">ανάμεσα στον Μωυσή και τον Ηλία στο τέλος της δημόσιας δράσης του στη Γαλιλαία </w:t>
      </w:r>
      <w:r w:rsidRPr="00663A44">
        <w:rPr>
          <w:rFonts w:ascii="Times New Roman" w:hAnsi="Times New Roman"/>
          <w:sz w:val="22"/>
          <w:szCs w:val="22"/>
        </w:rPr>
        <w:t xml:space="preserve">και «μονολεκτικά» ισχυρίζεται ο ίδιος στην προγραμματική ομιλία Του στη Ναζαρέτ στο </w:t>
      </w:r>
      <w:r w:rsidRPr="00663A44">
        <w:rPr>
          <w:rFonts w:ascii="Times New Roman" w:hAnsi="Times New Roman"/>
          <w:i/>
          <w:sz w:val="22"/>
          <w:szCs w:val="22"/>
        </w:rPr>
        <w:t xml:space="preserve">Κατά Λουκάν </w:t>
      </w:r>
      <w:r w:rsidRPr="00663A44">
        <w:rPr>
          <w:rFonts w:ascii="Times New Roman" w:hAnsi="Times New Roman"/>
          <w:sz w:val="22"/>
          <w:szCs w:val="22"/>
        </w:rPr>
        <w:t>(4, 18-21 = Ησ. 61, 1 [+ 58, 6])</w:t>
      </w:r>
      <w:r>
        <w:rPr>
          <w:rFonts w:ascii="Times New Roman" w:hAnsi="Times New Roman"/>
          <w:sz w:val="22"/>
          <w:szCs w:val="22"/>
        </w:rPr>
        <w:t>, η</w:t>
      </w:r>
      <w:r w:rsidRPr="00663A44">
        <w:rPr>
          <w:rFonts w:ascii="Times New Roman" w:hAnsi="Times New Roman"/>
          <w:sz w:val="22"/>
          <w:szCs w:val="22"/>
        </w:rPr>
        <w:t xml:space="preserve"> ΠΔ </w:t>
      </w:r>
      <w:r w:rsidRPr="00663A44">
        <w:rPr>
          <w:rFonts w:ascii="Times New Roman" w:hAnsi="Times New Roman"/>
          <w:sz w:val="22"/>
          <w:szCs w:val="22"/>
        </w:rPr>
        <w:lastRenderedPageBreak/>
        <w:t xml:space="preserve">εκπληρώνεται </w:t>
      </w:r>
      <w:r w:rsidRPr="00663A44">
        <w:rPr>
          <w:rFonts w:ascii="Times New Roman" w:hAnsi="Times New Roman"/>
          <w:b/>
          <w:sz w:val="22"/>
          <w:szCs w:val="22"/>
        </w:rPr>
        <w:t>στο πρόσωπο του Ι. Χριστού</w:t>
      </w:r>
      <w:r w:rsidRPr="00663A44">
        <w:rPr>
          <w:rFonts w:ascii="Times New Roman" w:hAnsi="Times New Roman"/>
          <w:sz w:val="22"/>
          <w:szCs w:val="22"/>
        </w:rPr>
        <w:t>.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ραββίνοι)</w:t>
      </w:r>
      <w:r>
        <w:rPr>
          <w:rFonts w:ascii="Times New Roman" w:hAnsi="Times New Roman"/>
          <w:sz w:val="22"/>
          <w:szCs w:val="22"/>
        </w:rPr>
        <w:t>. Κ</w:t>
      </w:r>
      <w:r w:rsidRPr="00663A44">
        <w:rPr>
          <w:rFonts w:ascii="Times New Roman" w:hAnsi="Times New Roman"/>
          <w:sz w:val="22"/>
          <w:szCs w:val="22"/>
        </w:rPr>
        <w:t xml:space="preserve">ατεξοχήν μέσω των παραβολών αξιοποίησε την </w:t>
      </w:r>
      <w:r>
        <w:rPr>
          <w:rFonts w:ascii="Times New Roman" w:hAnsi="Times New Roman"/>
          <w:sz w:val="22"/>
          <w:szCs w:val="22"/>
        </w:rPr>
        <w:t xml:space="preserve">«ακάθαρτη» </w:t>
      </w:r>
      <w:r w:rsidRPr="00663A44">
        <w:rPr>
          <w:rFonts w:ascii="Times New Roman" w:hAnsi="Times New Roman"/>
          <w:sz w:val="22"/>
          <w:szCs w:val="22"/>
        </w:rPr>
        <w:t>καθημερινότητα</w:t>
      </w:r>
      <w:r>
        <w:rPr>
          <w:rFonts w:ascii="Times New Roman" w:hAnsi="Times New Roman"/>
          <w:sz w:val="22"/>
          <w:szCs w:val="22"/>
        </w:rPr>
        <w:t xml:space="preserve"> του «λαού της γης» της Γαλιλαίας των αλλοδαπών</w:t>
      </w:r>
      <w:r w:rsidRPr="00663A44">
        <w:rPr>
          <w:rFonts w:ascii="Times New Roman" w:hAnsi="Times New Roman"/>
          <w:sz w:val="22"/>
          <w:szCs w:val="22"/>
        </w:rPr>
        <w:t xml:space="preserve"> για να δηλώσει την ανατολή της Βασιλείας </w:t>
      </w:r>
      <w:r>
        <w:rPr>
          <w:rFonts w:ascii="Times New Roman" w:hAnsi="Times New Roman"/>
          <w:sz w:val="22"/>
          <w:szCs w:val="22"/>
        </w:rPr>
        <w:t xml:space="preserve">ήδη /εδώ και τώρα </w:t>
      </w:r>
      <w:r w:rsidRPr="00663A44">
        <w:rPr>
          <w:rFonts w:ascii="Times New Roman" w:hAnsi="Times New Roman"/>
          <w:sz w:val="22"/>
          <w:szCs w:val="22"/>
        </w:rPr>
        <w:t xml:space="preserve">διά του Προσώπου Του. Στο τέλος του Λκ., όμως, η </w:t>
      </w:r>
      <w:r w:rsidRPr="00663A44">
        <w:rPr>
          <w:rFonts w:ascii="Times New Roman" w:hAnsi="Times New Roman"/>
          <w:b/>
          <w:i/>
          <w:sz w:val="22"/>
          <w:szCs w:val="22"/>
        </w:rPr>
        <w:t>διάνοιξη</w:t>
      </w:r>
      <w:r w:rsidRPr="00663A44">
        <w:rPr>
          <w:rFonts w:ascii="Times New Roman" w:hAnsi="Times New Roman"/>
          <w:sz w:val="22"/>
          <w:szCs w:val="22"/>
        </w:rPr>
        <w:t xml:space="preserve"> των Γραφών από τον Αναστάντα στους δύο «ανώνυμους» μαθητές που «κατηφορίζουν» προς Εμμαούς προκαλεί </w:t>
      </w:r>
      <w:r w:rsidRPr="00663A44">
        <w:rPr>
          <w:rFonts w:ascii="Times New Roman" w:hAnsi="Times New Roman"/>
          <w:i/>
          <w:sz w:val="22"/>
          <w:szCs w:val="22"/>
        </w:rPr>
        <w:t>καύση καρδιάς</w:t>
      </w:r>
      <w:r w:rsidRPr="00663A44">
        <w:rPr>
          <w:rFonts w:ascii="Times New Roman" w:hAnsi="Times New Roman"/>
          <w:sz w:val="22"/>
          <w:szCs w:val="22"/>
        </w:rPr>
        <w:t xml:space="preserve"> πριν την ολοκληρωτική αποκάλυψή Του κατά την κλάση του άρτου (πρβλ. τη μεταστροφή του Αιθίοπα Πρ. 8). </w:t>
      </w:r>
      <w:r>
        <w:rPr>
          <w:rFonts w:ascii="Times New Roman" w:hAnsi="Times New Roman"/>
        </w:rPr>
        <w:t>Βεβαίως σύμφωνα με την εμπειρία της Εκκλησίας το Άγιο Πνεύμα, που λάλησε διά των Προφητών, δεν τους χρησιμοποιεί απλώς ως «κάλαμο γραμματέως οξυγράφου» αφού ποτέ δεν ακυρώνεται η προσωπικότητα αλλά αντιθέτως αναδεικνύεται μέσω Αυτού.</w:t>
      </w:r>
    </w:p>
    <w:p w:rsidR="00461DBA" w:rsidRDefault="00461DBA" w:rsidP="00461DBA">
      <w:pPr>
        <w:pStyle w:val="a7"/>
        <w:ind w:left="720"/>
        <w:rPr>
          <w:rFonts w:ascii="Times New Roman" w:hAnsi="Times New Roman"/>
          <w:sz w:val="22"/>
          <w:szCs w:val="22"/>
        </w:rPr>
      </w:pPr>
    </w:p>
    <w:p w:rsidR="00461DBA" w:rsidRPr="009941F0" w:rsidRDefault="00461DBA" w:rsidP="00461DBA">
      <w:pPr>
        <w:pStyle w:val="a7"/>
        <w:ind w:left="720"/>
        <w:rPr>
          <w:rFonts w:ascii="Times New Roman" w:hAnsi="Times New Roman"/>
          <w:sz w:val="22"/>
          <w:szCs w:val="22"/>
        </w:rPr>
      </w:pPr>
      <w:r w:rsidRPr="00325F26">
        <w:rPr>
          <w:rFonts w:ascii="Times New Roman" w:hAnsi="Times New Roman"/>
          <w:sz w:val="22"/>
          <w:szCs w:val="22"/>
        </w:rPr>
        <w:t>Ταυτόχρονα ήδη τον 1</w:t>
      </w:r>
      <w:r w:rsidRPr="00325F26">
        <w:rPr>
          <w:rFonts w:ascii="Times New Roman" w:hAnsi="Times New Roman"/>
          <w:sz w:val="22"/>
          <w:szCs w:val="22"/>
          <w:vertAlign w:val="superscript"/>
        </w:rPr>
        <w:t>ο</w:t>
      </w:r>
      <w:r w:rsidRPr="00325F26">
        <w:rPr>
          <w:rFonts w:ascii="Times New Roman" w:hAnsi="Times New Roman"/>
          <w:sz w:val="22"/>
          <w:szCs w:val="22"/>
        </w:rPr>
        <w:t xml:space="preserve"> αι.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325F26">
        <w:rPr>
          <w:rFonts w:ascii="Times New Roman" w:hAnsi="Times New Roman"/>
          <w:i/>
          <w:sz w:val="22"/>
          <w:szCs w:val="22"/>
        </w:rPr>
        <w:t>Κατά Ιωάννη</w:t>
      </w:r>
      <w:r w:rsidRPr="00325F26">
        <w:rPr>
          <w:rFonts w:ascii="Times New Roman" w:hAnsi="Times New Roman"/>
          <w:sz w:val="22"/>
          <w:szCs w:val="22"/>
        </w:rPr>
        <w:t xml:space="preserve"> (κεφ. 1-12), ο Ησαΐας, όταν άκουσε τον γνωστό τόσο στη Συναγωγή όσο και την χριστιανική κοινότητα Τρισάγιο, είδε τη δόξα του σαρκωμένου Λόγου/Σοφίας, του Χριστού, ο οποίος έτσι ταυτίζεται με τον Γιαχβέ Σαβαώθ (12, 41)</w:t>
      </w:r>
      <w:r w:rsidRPr="00663A44">
        <w:rPr>
          <w:rStyle w:val="af1"/>
          <w:rFonts w:ascii="Times New Roman" w:eastAsiaTheme="majorEastAsia" w:hAnsi="Times New Roman"/>
          <w:sz w:val="22"/>
          <w:szCs w:val="22"/>
        </w:rPr>
        <w:endnoteReference w:id="42"/>
      </w:r>
      <w:r w:rsidRPr="00325F26">
        <w:rPr>
          <w:rFonts w:ascii="Times New Roman" w:hAnsi="Times New Roman"/>
          <w:sz w:val="22"/>
          <w:szCs w:val="22"/>
        </w:rPr>
        <w:t xml:space="preserve">. </w:t>
      </w:r>
    </w:p>
    <w:p w:rsidR="00461DBA" w:rsidRPr="009941F0" w:rsidRDefault="00461DBA" w:rsidP="00461DBA">
      <w:pPr>
        <w:pStyle w:val="a7"/>
        <w:ind w:left="720"/>
        <w:rPr>
          <w:rFonts w:ascii="Times New Roman" w:hAnsi="Times New Roman"/>
          <w:sz w:val="22"/>
          <w:szCs w:val="22"/>
        </w:rPr>
      </w:pPr>
    </w:p>
    <w:p w:rsidR="00461DBA" w:rsidRDefault="00461DBA" w:rsidP="00461DBA">
      <w:pPr>
        <w:rPr>
          <w:rFonts w:ascii="Times New Roman" w:hAnsi="Times New Roman"/>
          <w:szCs w:val="18"/>
        </w:rPr>
      </w:pPr>
      <w:r w:rsidRPr="009941F0">
        <w:rPr>
          <w:rFonts w:ascii="Times New Roman" w:hAnsi="Times New Roman"/>
          <w:szCs w:val="22"/>
        </w:rPr>
        <w:t xml:space="preserve">Μια πολύ ωραία εικόνα της Πορείας της Βίβλου από τη </w:t>
      </w:r>
      <w:r w:rsidRPr="00EF6691">
        <w:rPr>
          <w:rFonts w:ascii="Times New Roman" w:hAnsi="Times New Roman"/>
          <w:i/>
          <w:szCs w:val="22"/>
        </w:rPr>
        <w:t>Γένεση</w:t>
      </w:r>
      <w:r w:rsidRPr="009941F0">
        <w:rPr>
          <w:rFonts w:ascii="Times New Roman" w:hAnsi="Times New Roman"/>
          <w:szCs w:val="22"/>
        </w:rPr>
        <w:t xml:space="preserve"> στην </w:t>
      </w:r>
      <w:r w:rsidRPr="00EF6691">
        <w:rPr>
          <w:rFonts w:ascii="Times New Roman" w:hAnsi="Times New Roman"/>
          <w:i/>
          <w:szCs w:val="22"/>
        </w:rPr>
        <w:t>Αποκάλυψη</w:t>
      </w:r>
      <w:r w:rsidRPr="009941F0">
        <w:rPr>
          <w:rFonts w:ascii="Times New Roman" w:hAnsi="Times New Roman"/>
          <w:szCs w:val="22"/>
        </w:rPr>
        <w:t xml:space="preserve"> και της </w:t>
      </w:r>
      <w:r w:rsidRPr="009941F0">
        <w:rPr>
          <w:rFonts w:ascii="Times New Roman" w:hAnsi="Times New Roman"/>
          <w:szCs w:val="18"/>
        </w:rPr>
        <w:t>εκδίπλωσης του σχεδίου της θείας Οικονομίας</w:t>
      </w:r>
      <w:r>
        <w:rPr>
          <w:rFonts w:ascii="Times New Roman" w:hAnsi="Times New Roman"/>
          <w:szCs w:val="18"/>
        </w:rPr>
        <w:t xml:space="preserve"> (του θεϊκού Μάνατζμεντ</w:t>
      </w:r>
      <w:r w:rsidRPr="009941F0">
        <w:rPr>
          <w:rFonts w:ascii="Times New Roman" w:hAnsi="Times New Roman"/>
          <w:szCs w:val="22"/>
        </w:rPr>
        <w:t xml:space="preserve"> </w:t>
      </w:r>
      <w:r>
        <w:rPr>
          <w:rFonts w:ascii="Times New Roman" w:hAnsi="Times New Roman"/>
          <w:szCs w:val="22"/>
        </w:rPr>
        <w:t xml:space="preserve">για την σωτηρία) </w:t>
      </w:r>
      <w:r w:rsidRPr="009941F0">
        <w:rPr>
          <w:rFonts w:ascii="Times New Roman" w:hAnsi="Times New Roman"/>
          <w:szCs w:val="22"/>
        </w:rPr>
        <w:t xml:space="preserve">προσφέρει </w:t>
      </w:r>
      <w:r>
        <w:rPr>
          <w:rFonts w:ascii="Times New Roman" w:hAnsi="Times New Roman"/>
          <w:i/>
          <w:szCs w:val="22"/>
        </w:rPr>
        <w:t xml:space="preserve">η </w:t>
      </w:r>
      <w:r w:rsidRPr="00FA1FB8">
        <w:rPr>
          <w:rFonts w:ascii="Times New Roman" w:hAnsi="Times New Roman"/>
          <w:b/>
          <w:szCs w:val="18"/>
        </w:rPr>
        <w:t>«αρχή της υποκαταστάσεως</w:t>
      </w:r>
      <w:r>
        <w:rPr>
          <w:rFonts w:ascii="Times New Roman" w:hAnsi="Times New Roman"/>
          <w:b/>
          <w:szCs w:val="18"/>
        </w:rPr>
        <w:t>» ή αλλιώς «από τους πολλούς στον Ένα. Και από τον Ένα στους πολλούς»</w:t>
      </w:r>
      <w:r>
        <w:rPr>
          <w:rStyle w:val="a6"/>
          <w:rFonts w:ascii="Times New Roman" w:eastAsiaTheme="majorEastAsia" w:hAnsi="Times New Roman"/>
          <w:szCs w:val="18"/>
        </w:rPr>
        <w:footnoteReference w:id="105"/>
      </w:r>
      <w:r>
        <w:rPr>
          <w:rFonts w:ascii="Times New Roman" w:hAnsi="Times New Roman"/>
          <w:b/>
          <w:szCs w:val="18"/>
        </w:rPr>
        <w:t xml:space="preserve"> </w:t>
      </w:r>
      <w:r w:rsidRPr="00FA1FB8">
        <w:rPr>
          <w:rFonts w:ascii="Times New Roman" w:hAnsi="Times New Roman"/>
          <w:szCs w:val="18"/>
        </w:rPr>
        <w:t xml:space="preserve">: </w:t>
      </w:r>
    </w:p>
    <w:p w:rsidR="00461DBA" w:rsidRDefault="00461DBA" w:rsidP="00461DBA">
      <w:pPr>
        <w:rPr>
          <w:rFonts w:ascii="Times New Roman" w:hAnsi="Times New Roman"/>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 xml:space="preserve">Η ιστορία της Σωτηρίας προϋποθέτει την θείαν αποκάλυψιν και την ανθρωπίνην αμαρτίαν ήτις αντιστρατεύεται προς εκείνην. Η αμαρτία έχει μίαν αρχήν: την πτώσιν. Αυτή καθιστά απαραίτητον την ιστορίαν της σωτηρίας, υπό την περιωρισμένην του όρου έννοιαν. Διότι η τιμωρία ήτις έκτοτε βαρύνει τον άνθρωπον, δεν είναι η τελευταία λέξις της θείας παναγάπης. Εν τη φιλανθρωπία του ο Δημιουργός επιτρέπει την εν χρόνω εμφάνισιν γεγονότων άτινα συμφιλιώνουν Αυτόν με τον λαόν, και ταυτοχρόνως οδηγούν το Σύμπαν προς μίαν νέαν Δημιουργίαν εν τη οποία δεν θα υπάρχη θάνατος. </w:t>
      </w:r>
    </w:p>
    <w:p w:rsidR="00461DBA" w:rsidRDefault="00461DBA" w:rsidP="00461DBA">
      <w:pPr>
        <w:rPr>
          <w:rFonts w:ascii="Times New Roman" w:hAnsi="Times New Roman"/>
          <w:i/>
          <w:iCs/>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 xml:space="preserve">Η αρχή του έργου της χάριτος, </w:t>
      </w:r>
      <w:r w:rsidRPr="00FA1FB8">
        <w:rPr>
          <w:rFonts w:ascii="Times New Roman" w:hAnsi="Times New Roman"/>
          <w:b/>
          <w:i/>
          <w:iCs/>
          <w:szCs w:val="18"/>
        </w:rPr>
        <w:t>είναι ή εκλογή μιας μειονότητας</w:t>
      </w:r>
      <w:r w:rsidRPr="00FA1FB8">
        <w:rPr>
          <w:rFonts w:ascii="Times New Roman" w:hAnsi="Times New Roman"/>
          <w:i/>
          <w:iCs/>
          <w:szCs w:val="18"/>
        </w:rPr>
        <w:t xml:space="preserve"> διά την σωτηρίαν του συνόλου,  ήτ</w:t>
      </w:r>
      <w:r>
        <w:rPr>
          <w:rFonts w:ascii="Times New Roman" w:hAnsi="Times New Roman"/>
          <w:i/>
          <w:iCs/>
          <w:szCs w:val="18"/>
        </w:rPr>
        <w:t>οι η αρχή της υποκαταστάσεως». Ο</w:t>
      </w:r>
      <w:r w:rsidRPr="00FA1FB8">
        <w:rPr>
          <w:rFonts w:ascii="Times New Roman" w:hAnsi="Times New Roman"/>
          <w:i/>
          <w:iCs/>
          <w:szCs w:val="18"/>
        </w:rPr>
        <w:t xml:space="preserve"> άνθρωπος, ως εκ της θέσεώς του εν τω σύμπαντι, εμφανίζεται ως αντιπρόσωπος αυτού. Εξ όλης της αμαρτωλού ανθρωπότητος, ο Θεός εξέλεξεν μία κοινότητα, τον Ισραήλ, διά τήν πανανθρωπίνην σωτηρίαν. </w:t>
      </w:r>
    </w:p>
    <w:p w:rsidR="00461DBA" w:rsidRDefault="00461DBA" w:rsidP="00461DBA">
      <w:pPr>
        <w:rPr>
          <w:rFonts w:ascii="Times New Roman" w:hAnsi="Times New Roman"/>
          <w:i/>
          <w:iCs/>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Εκ του Ισραήλ, εν μέρος, το «Υπόλοιπον» περί ου ωμίλουν οι προφήται (Ήσ. 4</w:t>
      </w:r>
      <w:r w:rsidRPr="00FA1FB8">
        <w:rPr>
          <w:rFonts w:ascii="Times New Roman" w:hAnsi="Times New Roman"/>
          <w:i/>
          <w:iCs/>
          <w:szCs w:val="18"/>
          <w:vertAlign w:val="subscript"/>
        </w:rPr>
        <w:t xml:space="preserve">, </w:t>
      </w:r>
      <w:r w:rsidRPr="00FA1FB8">
        <w:rPr>
          <w:rFonts w:ascii="Times New Roman" w:hAnsi="Times New Roman"/>
          <w:i/>
          <w:iCs/>
          <w:szCs w:val="18"/>
        </w:rPr>
        <w:t xml:space="preserve">3; 11, 11; Ιεζ. 14, 22; Δαν 7, 25). </w:t>
      </w:r>
    </w:p>
    <w:p w:rsidR="00461DBA" w:rsidRDefault="00461DBA" w:rsidP="00461DBA">
      <w:pPr>
        <w:rPr>
          <w:rFonts w:ascii="Times New Roman" w:hAnsi="Times New Roman"/>
          <w:i/>
          <w:iCs/>
          <w:szCs w:val="18"/>
        </w:rPr>
      </w:pPr>
    </w:p>
    <w:p w:rsidR="00461DBA" w:rsidRDefault="00461DBA" w:rsidP="00461DBA">
      <w:pPr>
        <w:rPr>
          <w:rFonts w:ascii="Times New Roman" w:hAnsi="Times New Roman"/>
          <w:i/>
          <w:iCs/>
          <w:szCs w:val="18"/>
        </w:rPr>
      </w:pPr>
      <w:r w:rsidRPr="00FA1FB8">
        <w:rPr>
          <w:rFonts w:ascii="Times New Roman" w:hAnsi="Times New Roman"/>
          <w:i/>
          <w:iCs/>
          <w:szCs w:val="18"/>
        </w:rPr>
        <w:t>Εξ αυτού του «Υπολοίπου», εξέλεξεν μία προσωπικότητα ήτις διά μεν τον Ησαΐα είναι ο «Πάσχων Δούλος», διά δε τον Δανιήλ ο «Υιός του ανθρώ</w:t>
      </w:r>
      <w:r w:rsidRPr="00FA1FB8">
        <w:rPr>
          <w:rFonts w:ascii="Times New Roman" w:hAnsi="Times New Roman"/>
          <w:i/>
          <w:iCs/>
          <w:szCs w:val="18"/>
        </w:rPr>
        <w:softHyphen/>
        <w:t xml:space="preserve">που», όστις αντιπροσωπεύει τον «λαόν των Αγίων». </w:t>
      </w:r>
    </w:p>
    <w:p w:rsidR="00461DBA" w:rsidRDefault="00461DBA" w:rsidP="00461DBA">
      <w:pPr>
        <w:rPr>
          <w:rFonts w:ascii="Times New Roman" w:hAnsi="Times New Roman"/>
          <w:i/>
          <w:iCs/>
          <w:szCs w:val="18"/>
        </w:rPr>
      </w:pPr>
    </w:p>
    <w:p w:rsidR="00461DBA" w:rsidRPr="00877670" w:rsidRDefault="00461DBA" w:rsidP="00461DBA">
      <w:pPr>
        <w:rPr>
          <w:rFonts w:ascii="Times New Roman" w:hAnsi="Times New Roman"/>
          <w:i/>
          <w:szCs w:val="22"/>
        </w:rPr>
      </w:pPr>
      <w:r w:rsidRPr="00FA1FB8">
        <w:rPr>
          <w:rFonts w:ascii="Times New Roman" w:hAnsi="Times New Roman"/>
          <w:b/>
          <w:bCs/>
          <w:i/>
          <w:iCs/>
          <w:szCs w:val="18"/>
        </w:rPr>
        <w:t>Ήτοι, η ιστορία της σωτηρίας εν τω συνόλω αυτής περιλαμβάνει δύο κινήσεις: Εκ της πολλότητος εις τον Ένα, και τούτο καθίσταται εμφανές εν τη Παλαιά Διαθήκη, και εκ του Ενός εις την πολλότητα</w:t>
      </w:r>
      <w:r w:rsidRPr="00FA1FB8">
        <w:rPr>
          <w:rFonts w:ascii="Times New Roman" w:hAnsi="Times New Roman"/>
          <w:b/>
          <w:bCs/>
          <w:i/>
          <w:iCs/>
          <w:szCs w:val="18"/>
          <w:vertAlign w:val="superscript"/>
        </w:rPr>
        <w:t>.</w:t>
      </w:r>
      <w:r w:rsidRPr="00FA1FB8">
        <w:rPr>
          <w:rFonts w:ascii="Times New Roman" w:hAnsi="Times New Roman"/>
          <w:b/>
          <w:bCs/>
          <w:i/>
          <w:iCs/>
          <w:szCs w:val="18"/>
        </w:rPr>
        <w:t xml:space="preserve"> τούτο αποδεικνύεται εν τη Καινή Διαθήκη</w:t>
      </w:r>
      <w:r w:rsidRPr="00FA1FB8">
        <w:rPr>
          <w:rFonts w:ascii="Times New Roman" w:hAnsi="Times New Roman"/>
          <w:szCs w:val="18"/>
        </w:rPr>
        <w:t>.</w:t>
      </w:r>
    </w:p>
    <w:p w:rsidR="00461DBA" w:rsidRDefault="00461DBA" w:rsidP="00461DBA">
      <w:pPr>
        <w:spacing w:after="200" w:line="276" w:lineRule="auto"/>
        <w:jc w:val="left"/>
        <w:rPr>
          <w:rFonts w:ascii="Times New Roman" w:hAnsi="Times New Roman"/>
          <w:b/>
          <w:szCs w:val="18"/>
        </w:rPr>
      </w:pPr>
    </w:p>
    <w:p w:rsidR="00461DBA" w:rsidRDefault="00461DBA" w:rsidP="00461DBA">
      <w:pPr>
        <w:spacing w:after="200" w:line="276" w:lineRule="auto"/>
        <w:jc w:val="left"/>
        <w:rPr>
          <w:rFonts w:ascii="Times New Roman" w:hAnsi="Times New Roman"/>
          <w:b/>
          <w:szCs w:val="18"/>
        </w:rPr>
      </w:pPr>
      <w:r>
        <w:rPr>
          <w:rFonts w:ascii="Times New Roman" w:hAnsi="Times New Roman"/>
          <w:b/>
          <w:szCs w:val="18"/>
        </w:rPr>
        <w:br w:type="page"/>
      </w:r>
    </w:p>
    <w:p w:rsidR="00461DBA" w:rsidRPr="00B730E5" w:rsidRDefault="00461DBA" w:rsidP="00461DBA">
      <w:pPr>
        <w:pBdr>
          <w:bottom w:val="single" w:sz="4" w:space="1" w:color="auto"/>
        </w:pBdr>
        <w:jc w:val="center"/>
        <w:outlineLvl w:val="0"/>
        <w:rPr>
          <w:rFonts w:ascii="Times New Roman" w:hAnsi="Times New Roman"/>
          <w:b/>
          <w:szCs w:val="18"/>
        </w:rPr>
      </w:pPr>
      <w:r w:rsidRPr="00B730E5">
        <w:rPr>
          <w:rFonts w:ascii="Times New Roman" w:hAnsi="Times New Roman"/>
          <w:b/>
          <w:szCs w:val="18"/>
        </w:rPr>
        <w:lastRenderedPageBreak/>
        <w:t>Επίμετρο: Μια Συνολική Ματιά στην Τορά και τους Ψαλμούς</w:t>
      </w:r>
    </w:p>
    <w:p w:rsidR="00461DBA" w:rsidRPr="00B730E5" w:rsidRDefault="00461DBA" w:rsidP="00461DBA">
      <w:pPr>
        <w:rPr>
          <w:rFonts w:ascii="Times New Roman" w:hAnsi="Times New Roman"/>
          <w:szCs w:val="18"/>
        </w:rPr>
      </w:pPr>
      <w:r w:rsidRPr="00B730E5">
        <w:rPr>
          <w:rFonts w:ascii="Times New Roman" w:hAnsi="Times New Roman"/>
          <w:szCs w:val="18"/>
        </w:rPr>
        <w:t xml:space="preserve">Η Τορά, που μεταφράστηκε στα ελληνικά ως </w:t>
      </w:r>
      <w:r w:rsidRPr="00B730E5">
        <w:rPr>
          <w:rFonts w:ascii="Times New Roman" w:hAnsi="Times New Roman"/>
          <w:i/>
          <w:szCs w:val="18"/>
        </w:rPr>
        <w:t>Νόμος</w:t>
      </w:r>
      <w:r w:rsidRPr="00B730E5">
        <w:rPr>
          <w:rFonts w:ascii="Times New Roman" w:hAnsi="Times New Roman"/>
          <w:szCs w:val="18"/>
        </w:rPr>
        <w:t xml:space="preserve"> (γεγονός που προκάλεσε πολλές παρερμηνείες), αποτελεί δώρο του Θεού καθ’ οδόν προς την ελευθερία αφού συνιστά τον </w:t>
      </w:r>
      <w:r w:rsidRPr="00B730E5">
        <w:rPr>
          <w:rFonts w:ascii="Times New Roman" w:hAnsi="Times New Roman"/>
          <w:b/>
          <w:szCs w:val="18"/>
        </w:rPr>
        <w:t>«ταξιδιωτικό οδηγό προς τη Γη της Επαγγελίας»</w:t>
      </w:r>
      <w:r w:rsidRPr="00B730E5">
        <w:rPr>
          <w:rFonts w:ascii="Times New Roman" w:hAnsi="Times New Roman"/>
          <w:szCs w:val="18"/>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w:t>
      </w:r>
      <w:r>
        <w:rPr>
          <w:rFonts w:ascii="Times New Roman" w:hAnsi="Times New Roman"/>
          <w:szCs w:val="18"/>
        </w:rPr>
        <w:t>«</w:t>
      </w:r>
      <w:r w:rsidRPr="00B730E5">
        <w:rPr>
          <w:rFonts w:ascii="Times New Roman" w:hAnsi="Times New Roman"/>
          <w:szCs w:val="18"/>
        </w:rPr>
        <w:t>κατάσχεση</w:t>
      </w:r>
      <w:r>
        <w:rPr>
          <w:rFonts w:ascii="Times New Roman" w:hAnsi="Times New Roman"/>
          <w:szCs w:val="18"/>
        </w:rPr>
        <w:t>»</w:t>
      </w:r>
      <w:r w:rsidRPr="00B730E5">
        <w:rPr>
          <w:rFonts w:ascii="Times New Roman" w:hAnsi="Times New Roman"/>
          <w:szCs w:val="18"/>
        </w:rPr>
        <w:t xml:space="preserve"> που υποσχέθηκε ο Θεός στους Πατέρες. </w:t>
      </w:r>
    </w:p>
    <w:p w:rsidR="00461DBA" w:rsidRPr="00B730E5" w:rsidRDefault="00461DBA" w:rsidP="00461DBA">
      <w:pPr>
        <w:rPr>
          <w:rFonts w:ascii="Times New Roman" w:hAnsi="Times New Roman"/>
          <w:szCs w:val="18"/>
        </w:rPr>
      </w:pPr>
    </w:p>
    <w:p w:rsidR="00461DBA" w:rsidRDefault="00461DBA" w:rsidP="00461DBA">
      <w:pPr>
        <w:rPr>
          <w:rFonts w:ascii="Times New Roman" w:hAnsi="Times New Roman"/>
          <w:szCs w:val="18"/>
        </w:rPr>
      </w:pPr>
      <w:r w:rsidRPr="00B730E5">
        <w:rPr>
          <w:rFonts w:ascii="Times New Roman" w:hAnsi="Times New Roman"/>
          <w:szCs w:val="18"/>
        </w:rPr>
        <w:t xml:space="preserve">Η Πεντάτευχος έχει κυκλική επικεντρική δομή: </w:t>
      </w:r>
    </w:p>
    <w:p w:rsidR="00461DBA" w:rsidRPr="00B730E5" w:rsidRDefault="00461DBA" w:rsidP="00461DBA">
      <w:pPr>
        <w:rPr>
          <w:rFonts w:ascii="Times New Roman" w:hAnsi="Times New Roman"/>
          <w:szCs w:val="18"/>
        </w:rPr>
      </w:pPr>
    </w:p>
    <w:p w:rsidR="00461DBA" w:rsidRPr="00B730E5" w:rsidRDefault="00461DBA" w:rsidP="00461DBA">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 xml:space="preserve">Γένεσις </w:t>
      </w:r>
      <w:r w:rsidRPr="00B730E5">
        <w:rPr>
          <w:rFonts w:ascii="Times New Roman" w:hAnsi="Times New Roman"/>
          <w:szCs w:val="18"/>
        </w:rPr>
        <w:t xml:space="preserve">(Δημιουργία του Σύμπαντος και Επαγγελία της Γης ως ζωτικού χώρου. Επίλογος Γέν. 49-50: Ευλογία Ιακώβ στους 12 υιούς. Θάνατος Ιακώβ. Ταφή του στη Γη). </w:t>
      </w:r>
    </w:p>
    <w:p w:rsidR="00461DBA" w:rsidRPr="00B730E5" w:rsidRDefault="00461DBA" w:rsidP="00461DBA">
      <w:pPr>
        <w:ind w:firstLine="720"/>
        <w:rPr>
          <w:rFonts w:ascii="Times New Roman" w:hAnsi="Times New Roman"/>
          <w:szCs w:val="18"/>
        </w:rPr>
      </w:pPr>
      <w:r w:rsidRPr="00B730E5">
        <w:rPr>
          <w:rFonts w:ascii="Times New Roman" w:hAnsi="Times New Roman"/>
          <w:szCs w:val="18"/>
        </w:rPr>
        <w:t xml:space="preserve">Β. Έξοδος 1-16 (Από την Αίγυπτο στο Σινά). </w:t>
      </w:r>
    </w:p>
    <w:p w:rsidR="00461DBA" w:rsidRPr="00B730E5" w:rsidRDefault="00461DBA" w:rsidP="00461DBA">
      <w:pPr>
        <w:ind w:left="720" w:firstLine="720"/>
        <w:rPr>
          <w:rFonts w:ascii="Times New Roman" w:hAnsi="Times New Roman"/>
          <w:szCs w:val="18"/>
        </w:rPr>
      </w:pPr>
      <w:r w:rsidRPr="00B730E5">
        <w:rPr>
          <w:rFonts w:ascii="Times New Roman" w:hAnsi="Times New Roman"/>
          <w:szCs w:val="18"/>
        </w:rPr>
        <w:t xml:space="preserve">Γ. Έξοδος 17-40 (17-24: </w:t>
      </w:r>
      <w:r w:rsidRPr="00B730E5">
        <w:rPr>
          <w:rFonts w:ascii="Times New Roman" w:hAnsi="Times New Roman"/>
          <w:i/>
          <w:szCs w:val="18"/>
        </w:rPr>
        <w:t>Αποκάλυψη της Τορά</w:t>
      </w:r>
      <w:r w:rsidRPr="00B730E5">
        <w:rPr>
          <w:rFonts w:ascii="Times New Roman" w:hAnsi="Times New Roman"/>
          <w:szCs w:val="18"/>
        </w:rPr>
        <w:t xml:space="preserve">. 25-40: </w:t>
      </w:r>
      <w:r w:rsidRPr="00B730E5">
        <w:rPr>
          <w:rFonts w:ascii="Times New Roman" w:hAnsi="Times New Roman"/>
          <w:i/>
          <w:szCs w:val="18"/>
        </w:rPr>
        <w:t>Οικοδόμηση του Ιερού</w:t>
      </w:r>
      <w:r w:rsidRPr="00B730E5">
        <w:rPr>
          <w:rFonts w:ascii="Times New Roman" w:hAnsi="Times New Roman"/>
          <w:szCs w:val="18"/>
        </w:rPr>
        <w:t xml:space="preserve">). </w:t>
      </w:r>
    </w:p>
    <w:p w:rsidR="00461DBA" w:rsidRPr="00B730E5" w:rsidRDefault="00461DBA" w:rsidP="00461DBA">
      <w:pPr>
        <w:ind w:left="2160"/>
        <w:rPr>
          <w:rFonts w:ascii="Times New Roman" w:hAnsi="Times New Roman"/>
          <w:szCs w:val="18"/>
        </w:rPr>
      </w:pPr>
      <w:r w:rsidRPr="00B730E5">
        <w:rPr>
          <w:rFonts w:ascii="Times New Roman" w:hAnsi="Times New Roman"/>
          <w:szCs w:val="18"/>
        </w:rPr>
        <w:t>Δ. Λευιτικό (</w:t>
      </w:r>
      <w:r w:rsidRPr="00B730E5">
        <w:rPr>
          <w:rFonts w:ascii="Times New Roman" w:hAnsi="Times New Roman"/>
          <w:i/>
          <w:szCs w:val="18"/>
        </w:rPr>
        <w:t>Θεολογία Ιερού:</w:t>
      </w:r>
      <w:r w:rsidRPr="00B730E5">
        <w:rPr>
          <w:rFonts w:ascii="Times New Roman" w:hAnsi="Times New Roman"/>
          <w:szCs w:val="18"/>
        </w:rPr>
        <w:t xml:space="preserve"> Ο άγιος Θεός στο μέσον ενός λαού που αγιάζεται). </w:t>
      </w:r>
    </w:p>
    <w:p w:rsidR="00461DBA" w:rsidRPr="00B730E5" w:rsidRDefault="00461DBA" w:rsidP="00461DBA">
      <w:pPr>
        <w:ind w:left="2160" w:firstLine="720"/>
        <w:rPr>
          <w:rFonts w:ascii="Times New Roman" w:hAnsi="Times New Roman"/>
          <w:szCs w:val="18"/>
        </w:rPr>
      </w:pPr>
      <w:r w:rsidRPr="00B730E5">
        <w:rPr>
          <w:rFonts w:ascii="Times New Roman" w:hAnsi="Times New Roman"/>
          <w:b/>
          <w:szCs w:val="18"/>
        </w:rPr>
        <w:t>Πυρήνας κεφ. 16: Η συνάντηση με τον Θεό του ελέους και της μήτρας (=</w:t>
      </w:r>
      <w:r w:rsidRPr="00BD6F70">
        <w:rPr>
          <w:rFonts w:ascii="Times New Roman" w:hAnsi="Times New Roman"/>
          <w:b/>
          <w:szCs w:val="18"/>
        </w:rPr>
        <w:t xml:space="preserve"> </w:t>
      </w:r>
      <w:r w:rsidRPr="00B730E5">
        <w:rPr>
          <w:rFonts w:ascii="Times New Roman" w:hAnsi="Times New Roman"/>
          <w:b/>
          <w:szCs w:val="18"/>
        </w:rPr>
        <w:t>οικτιρμών).</w:t>
      </w:r>
      <w:r w:rsidRPr="00B730E5">
        <w:rPr>
          <w:rFonts w:ascii="Times New Roman" w:hAnsi="Times New Roman"/>
          <w:szCs w:val="18"/>
        </w:rPr>
        <w:t xml:space="preserve"> </w:t>
      </w:r>
    </w:p>
    <w:p w:rsidR="00461DBA" w:rsidRPr="00B730E5" w:rsidRDefault="00461DBA" w:rsidP="00461DBA">
      <w:pPr>
        <w:ind w:left="720" w:firstLine="720"/>
        <w:rPr>
          <w:rFonts w:ascii="Times New Roman" w:hAnsi="Times New Roman"/>
          <w:szCs w:val="18"/>
        </w:rPr>
      </w:pPr>
      <w:r w:rsidRPr="00B730E5">
        <w:rPr>
          <w:rFonts w:ascii="Times New Roman" w:hAnsi="Times New Roman"/>
          <w:szCs w:val="18"/>
        </w:rPr>
        <w:t xml:space="preserve">Γ’. Αρ. 1, 1- 10, 10: Ο Ισραήλ ως </w:t>
      </w:r>
      <w:r w:rsidRPr="00E64A22">
        <w:rPr>
          <w:rFonts w:ascii="Times New Roman" w:hAnsi="Times New Roman"/>
          <w:b/>
          <w:szCs w:val="18"/>
        </w:rPr>
        <w:t>αγία</w:t>
      </w:r>
      <w:r w:rsidRPr="00B730E5">
        <w:rPr>
          <w:rFonts w:ascii="Times New Roman" w:hAnsi="Times New Roman"/>
          <w:szCs w:val="18"/>
        </w:rPr>
        <w:t xml:space="preserve"> κοινότητα-παρεμβολή. </w:t>
      </w:r>
    </w:p>
    <w:p w:rsidR="00461DBA" w:rsidRPr="00B730E5" w:rsidRDefault="00461DBA" w:rsidP="00461DBA">
      <w:pPr>
        <w:ind w:firstLine="720"/>
        <w:rPr>
          <w:rFonts w:ascii="Times New Roman" w:hAnsi="Times New Roman"/>
          <w:szCs w:val="18"/>
        </w:rPr>
      </w:pPr>
      <w:r w:rsidRPr="00B730E5">
        <w:rPr>
          <w:rFonts w:ascii="Times New Roman" w:hAnsi="Times New Roman"/>
          <w:szCs w:val="18"/>
        </w:rPr>
        <w:t xml:space="preserve">Β’. Αριθμοί. </w:t>
      </w:r>
    </w:p>
    <w:p w:rsidR="00461DBA" w:rsidRPr="00B730E5" w:rsidRDefault="00461DBA" w:rsidP="00461DBA">
      <w:pPr>
        <w:rPr>
          <w:rFonts w:ascii="Times New Roman" w:hAnsi="Times New Roman"/>
          <w:szCs w:val="18"/>
        </w:rPr>
      </w:pPr>
      <w:r w:rsidRPr="00B730E5">
        <w:rPr>
          <w:rFonts w:ascii="Times New Roman" w:hAnsi="Times New Roman"/>
          <w:szCs w:val="18"/>
        </w:rPr>
        <w:t xml:space="preserve">Α’. </w:t>
      </w:r>
      <w:r w:rsidRPr="00B730E5">
        <w:rPr>
          <w:rFonts w:ascii="Times New Roman" w:hAnsi="Times New Roman"/>
          <w:b/>
          <w:szCs w:val="18"/>
        </w:rPr>
        <w:t>Δευτερονόμιο:</w:t>
      </w:r>
      <w:r w:rsidRPr="00B730E5">
        <w:rPr>
          <w:rFonts w:ascii="Times New Roman" w:hAnsi="Times New Roman"/>
          <w:szCs w:val="18"/>
        </w:rPr>
        <w:t xml:space="preserve"> Εντολές για τη ζωή στη Γη της Επαγγελίας (κεφ. 33-34 Επίλογος: Ευλογία Μωυσή στις Δώδεκα φυλές. Θάνατος Μωυσή. Ταφή του). </w:t>
      </w:r>
    </w:p>
    <w:p w:rsidR="00461DBA" w:rsidRPr="00B730E5" w:rsidRDefault="00461DBA" w:rsidP="00461DBA">
      <w:pPr>
        <w:rPr>
          <w:rFonts w:ascii="Times New Roman" w:hAnsi="Times New Roman"/>
          <w:szCs w:val="18"/>
        </w:rPr>
      </w:pPr>
    </w:p>
    <w:p w:rsidR="00461DBA" w:rsidRDefault="00461DBA" w:rsidP="00461DBA">
      <w:pPr>
        <w:rPr>
          <w:rFonts w:ascii="Times New Roman" w:hAnsi="Times New Roman"/>
          <w:bCs/>
          <w:sz w:val="20"/>
          <w:szCs w:val="20"/>
          <w:highlight w:val="yellow"/>
        </w:rPr>
      </w:pPr>
      <w:r w:rsidRPr="00B730E5">
        <w:rPr>
          <w:rFonts w:ascii="Times New Roman" w:hAnsi="Times New Roman"/>
          <w:szCs w:val="18"/>
        </w:rPr>
        <w:t xml:space="preserve">Η Τορά με σημείο αφετηρίας τον πυρήνα της που εστιάζεται στο πλέον παρεξηγημένο βιβλίο της Π.Δ. (Λευ.) διακηρύσσει: </w:t>
      </w:r>
      <w:r w:rsidRPr="00B730E5">
        <w:rPr>
          <w:rFonts w:ascii="Times New Roman" w:hAnsi="Times New Roman"/>
          <w:b/>
          <w:szCs w:val="18"/>
        </w:rPr>
        <w:t>ο Θεός, έτοιμος για συμφιλίωση, συνιστά το νεύρο της Ιστορίας και του Νόμου (εντολής) στην παρουσίαση της Πεντατεύχου</w:t>
      </w:r>
      <w:r w:rsidRPr="00B730E5">
        <w:rPr>
          <w:rFonts w:ascii="Times New Roman" w:hAnsi="Times New Roman"/>
          <w:szCs w:val="18"/>
        </w:rPr>
        <w:t>. Την εποχή του Έσδρα (5-4</w:t>
      </w:r>
      <w:r w:rsidRPr="003C4BCE">
        <w:rPr>
          <w:rFonts w:ascii="Times New Roman" w:hAnsi="Times New Roman"/>
          <w:szCs w:val="18"/>
          <w:vertAlign w:val="superscript"/>
        </w:rPr>
        <w:t>ος</w:t>
      </w:r>
      <w:r>
        <w:rPr>
          <w:rFonts w:ascii="Times New Roman" w:hAnsi="Times New Roman"/>
          <w:szCs w:val="18"/>
        </w:rPr>
        <w:t xml:space="preserve"> αι.</w:t>
      </w:r>
      <w:r w:rsidRPr="00B730E5">
        <w:rPr>
          <w:rFonts w:ascii="Times New Roman" w:hAnsi="Times New Roman"/>
          <w:szCs w:val="18"/>
        </w:rPr>
        <w:t xml:space="preserve"> π.</w:t>
      </w:r>
      <w:r>
        <w:rPr>
          <w:rFonts w:ascii="Times New Roman" w:hAnsi="Times New Roman"/>
          <w:szCs w:val="18"/>
        </w:rPr>
        <w:t xml:space="preserve"> </w:t>
      </w:r>
      <w:r w:rsidRPr="00B730E5">
        <w:rPr>
          <w:rFonts w:ascii="Times New Roman" w:hAnsi="Times New Roman"/>
          <w:szCs w:val="18"/>
        </w:rPr>
        <w:t xml:space="preserve">Χ.), της επιστροφής δηλ. στη Σιών από τη Βαβέλ, ιερατικοί κύκλοι στρεφόμενοι εναντίον του μεγαλοϊδεατισμού, αποκόπτουν τον </w:t>
      </w:r>
      <w:r w:rsidRPr="00B730E5">
        <w:rPr>
          <w:rFonts w:ascii="Times New Roman" w:hAnsi="Times New Roman"/>
          <w:i/>
          <w:szCs w:val="18"/>
        </w:rPr>
        <w:t>Ιησού του Ναυή</w:t>
      </w:r>
      <w:r w:rsidRPr="00B730E5">
        <w:rPr>
          <w:rFonts w:ascii="Times New Roman" w:hAnsi="Times New Roman"/>
          <w:szCs w:val="18"/>
        </w:rPr>
        <w:t xml:space="preserve"> από την Τορά και αντί της Γης προβάλλουν την Πεντάτευχο ως βασικό δείκτη ταυτότητας καθώς επιθυμούν να περιχαρακώσουν το λαό που ζει πλέον στη Διασπορά έναντι των άλλων λαών</w:t>
      </w:r>
      <w:r w:rsidRPr="00B730E5">
        <w:rPr>
          <w:rStyle w:val="af1"/>
          <w:rFonts w:ascii="Times New Roman" w:hAnsi="Times New Roman"/>
          <w:szCs w:val="18"/>
        </w:rPr>
        <w:endnoteReference w:id="43"/>
      </w:r>
      <w:r w:rsidRPr="00B730E5">
        <w:rPr>
          <w:rFonts w:ascii="Times New Roman" w:hAnsi="Times New Roman"/>
          <w:szCs w:val="18"/>
        </w:rPr>
        <w:t>.</w:t>
      </w:r>
      <w:r>
        <w:rPr>
          <w:rFonts w:ascii="Times New Roman" w:hAnsi="Times New Roman"/>
          <w:szCs w:val="18"/>
        </w:rPr>
        <w:t xml:space="preserve"> </w:t>
      </w:r>
      <w:r w:rsidRPr="00FA1FB8">
        <w:rPr>
          <w:rFonts w:ascii="Times New Roman" w:hAnsi="Times New Roman"/>
          <w:bCs/>
          <w:sz w:val="20"/>
          <w:szCs w:val="20"/>
          <w:highlight w:val="yellow"/>
        </w:rPr>
        <w:t xml:space="preserve">Επίσης η Τορά δεσπόζει και στα άλλα μέρη της Τανάχ αφού θεωρείται ότι οι Προφήτες επικεντρώνουν στο πώς εφαρμόζεται αυτή στην </w:t>
      </w:r>
      <w:r w:rsidRPr="00D00A1B">
        <w:rPr>
          <w:rFonts w:ascii="Times New Roman" w:hAnsi="Times New Roman"/>
          <w:b/>
          <w:bCs/>
          <w:sz w:val="20"/>
          <w:szCs w:val="20"/>
          <w:highlight w:val="yellow"/>
        </w:rPr>
        <w:t>πολιτική ζωή</w:t>
      </w:r>
      <w:r>
        <w:rPr>
          <w:rFonts w:ascii="Times New Roman" w:hAnsi="Times New Roman"/>
          <w:bCs/>
          <w:sz w:val="20"/>
          <w:szCs w:val="20"/>
          <w:highlight w:val="yellow"/>
        </w:rPr>
        <w:t>,</w:t>
      </w:r>
      <w:r w:rsidRPr="00FA1FB8">
        <w:rPr>
          <w:rFonts w:ascii="Times New Roman" w:hAnsi="Times New Roman"/>
          <w:bCs/>
          <w:sz w:val="20"/>
          <w:szCs w:val="20"/>
          <w:highlight w:val="yellow"/>
        </w:rPr>
        <w:t xml:space="preserve"> ενώ τα Αγιόγραφα στην εσωτερική ύπαρξη. Έτσι ο Δανιήλ δεν ανήκει στους Προφήτες αλλά στα Αγιόγραφα αφού εισάγεται με την υπακοή στην Τορά (κεφ. 3. 6)! </w:t>
      </w:r>
    </w:p>
    <w:p w:rsidR="00461DBA" w:rsidRPr="00D00A1B" w:rsidRDefault="00461DBA" w:rsidP="00461DBA">
      <w:pPr>
        <w:rPr>
          <w:rFonts w:eastAsiaTheme="minorHAnsi"/>
          <w:lang w:val="en-US" w:eastAsia="en-US"/>
        </w:rPr>
      </w:pPr>
      <w:r w:rsidRPr="00FA1FB8">
        <w:rPr>
          <w:rFonts w:ascii="Times New Roman" w:hAnsi="Times New Roman"/>
          <w:sz w:val="20"/>
          <w:szCs w:val="20"/>
          <w:highlight w:val="yellow"/>
        </w:rPr>
        <w:t xml:space="preserve">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FA1FB8">
        <w:rPr>
          <w:rFonts w:ascii="Times New Roman" w:hAnsi="Times New Roman"/>
          <w:i/>
          <w:sz w:val="20"/>
          <w:szCs w:val="20"/>
          <w:highlight w:val="yellow"/>
        </w:rPr>
        <w:t>Ερμηνευτικά Μελετήματα,</w:t>
      </w:r>
      <w:r w:rsidRPr="00FA1FB8">
        <w:rPr>
          <w:rFonts w:ascii="Times New Roman" w:hAnsi="Times New Roman"/>
          <w:sz w:val="20"/>
          <w:szCs w:val="20"/>
          <w:highlight w:val="yellow"/>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FA1FB8">
        <w:rPr>
          <w:rFonts w:ascii="Times New Roman" w:hAnsi="Times New Roman"/>
          <w:sz w:val="20"/>
          <w:szCs w:val="20"/>
          <w:highlight w:val="yellow"/>
          <w:lang w:val="en-US"/>
        </w:rPr>
        <w:t xml:space="preserve">. </w:t>
      </w:r>
      <w:r w:rsidRPr="00FA1FB8">
        <w:rPr>
          <w:rFonts w:ascii="Times New Roman" w:hAnsi="Times New Roman"/>
          <w:sz w:val="20"/>
          <w:szCs w:val="20"/>
          <w:highlight w:val="yellow"/>
        </w:rPr>
        <w:t>Κωνσταντίνου</w:t>
      </w:r>
      <w:r w:rsidRPr="00FA1FB8">
        <w:rPr>
          <w:rFonts w:ascii="Times New Roman" w:hAnsi="Times New Roman"/>
          <w:sz w:val="20"/>
          <w:szCs w:val="20"/>
          <w:highlight w:val="yellow"/>
          <w:lang w:val="en-US"/>
        </w:rPr>
        <w:t xml:space="preserve">, </w:t>
      </w:r>
      <w:hyperlink r:id="rId155" w:history="1">
        <w:r w:rsidRPr="00FA1FB8">
          <w:rPr>
            <w:rStyle w:val="-"/>
            <w:rFonts w:ascii="Times New Roman" w:eastAsia="Calibri" w:hAnsi="Times New Roman"/>
            <w:color w:val="auto"/>
            <w:sz w:val="20"/>
            <w:szCs w:val="20"/>
            <w:highlight w:val="yellow"/>
            <w:lang w:val="en-US"/>
          </w:rPr>
          <w:t>Old Testament Canon and Text in the Greek-speaking Orthodox Church</w:t>
        </w:r>
      </w:hyperlink>
      <w:r w:rsidRPr="00FA1FB8">
        <w:rPr>
          <w:rStyle w:val="style46"/>
          <w:rFonts w:ascii="Times New Roman" w:hAnsi="Times New Roman"/>
          <w:sz w:val="20"/>
          <w:szCs w:val="20"/>
          <w:highlight w:val="yellow"/>
          <w:lang w:val="en-US"/>
        </w:rPr>
        <w:t xml:space="preserve"> </w:t>
      </w:r>
      <w:r w:rsidRPr="00FA1FB8">
        <w:rPr>
          <w:rStyle w:val="HTML"/>
          <w:rFonts w:ascii="Times New Roman" w:eastAsiaTheme="majorEastAsia" w:hAnsi="Times New Roman"/>
          <w:highlight w:val="yellow"/>
          <w:lang w:val="en-US"/>
        </w:rPr>
        <w:t>users.auth.gr/mkon/PDF/ OT%20CANON%20ENG.pdf</w:t>
      </w:r>
      <w:r w:rsidRPr="00FA1FB8">
        <w:rPr>
          <w:rFonts w:ascii="Times New Roman" w:hAnsi="Times New Roman"/>
          <w:sz w:val="20"/>
          <w:szCs w:val="20"/>
          <w:highlight w:val="yellow"/>
          <w:lang w:val="en-US"/>
        </w:rPr>
        <w:t>).</w:t>
      </w:r>
    </w:p>
    <w:p w:rsidR="00461DBA" w:rsidRPr="00053E9B" w:rsidRDefault="00461DBA" w:rsidP="00461DBA">
      <w:pPr>
        <w:rPr>
          <w:rFonts w:ascii="Times New Roman" w:hAnsi="Times New Roman"/>
          <w:sz w:val="24"/>
          <w:szCs w:val="24"/>
          <w:lang w:val="en-US" w:eastAsia="en-US"/>
        </w:rPr>
      </w:pPr>
    </w:p>
    <w:p w:rsidR="00461DBA" w:rsidRDefault="00461DBA" w:rsidP="00461DBA">
      <w:pPr>
        <w:pBdr>
          <w:top w:val="single" w:sz="4" w:space="1" w:color="auto"/>
        </w:pBdr>
        <w:rPr>
          <w:rFonts w:ascii="Times New Roman" w:eastAsiaTheme="minorHAnsi" w:hAnsi="Times New Roman"/>
          <w:szCs w:val="22"/>
          <w:lang w:eastAsia="en-US"/>
        </w:rPr>
      </w:pPr>
      <w:r>
        <w:rPr>
          <w:rFonts w:ascii="Times New Roman" w:hAnsi="Times New Roman"/>
          <w:b/>
          <w:szCs w:val="22"/>
          <w:lang w:eastAsia="en-US"/>
        </w:rPr>
        <w:t xml:space="preserve">Επίσης </w:t>
      </w:r>
      <w:r w:rsidRPr="00BD6F70">
        <w:rPr>
          <w:rFonts w:ascii="Times New Roman" w:hAnsi="Times New Roman"/>
          <w:b/>
          <w:szCs w:val="22"/>
          <w:lang w:eastAsia="en-US"/>
        </w:rPr>
        <w:t>το Ψαλτήρι</w:t>
      </w:r>
      <w:r w:rsidRPr="00BD6F70">
        <w:rPr>
          <w:rStyle w:val="af1"/>
          <w:rFonts w:ascii="Times New Roman" w:hAnsi="Times New Roman"/>
          <w:b/>
          <w:szCs w:val="22"/>
          <w:lang w:eastAsia="en-US"/>
        </w:rPr>
        <w:endnoteReference w:id="44"/>
      </w:r>
      <w:r w:rsidRPr="00BD6F70">
        <w:rPr>
          <w:rFonts w:ascii="Times New Roman" w:hAnsi="Times New Roman"/>
          <w:b/>
          <w:szCs w:val="22"/>
          <w:lang w:eastAsia="en-US"/>
        </w:rPr>
        <w:t xml:space="preserve">, </w:t>
      </w:r>
      <w:r w:rsidRPr="00FA1FB8">
        <w:rPr>
          <w:rFonts w:ascii="Times New Roman" w:hAnsi="Times New Roman"/>
          <w:bCs/>
          <w:sz w:val="20"/>
          <w:szCs w:val="20"/>
          <w:highlight w:val="yellow"/>
        </w:rPr>
        <w:t xml:space="preserve">που εισάγεται με τον ύμνο σε όποιον εφαρμόζει το Νόμο και μοιάζει με το δέντρο της ζωής, </w:t>
      </w:r>
      <w:r w:rsidRPr="00BD6F70">
        <w:rPr>
          <w:rFonts w:ascii="Times New Roman" w:hAnsi="Times New Roman"/>
          <w:b/>
          <w:szCs w:val="22"/>
          <w:lang w:eastAsia="en-US"/>
        </w:rPr>
        <w:t xml:space="preserve">εκτός από «καθρέφτης» της ανθρώπινης ψυχής, είναι και καθρέφτης της ιστορίας και της προοπτικής ολόκληρου του λαού. Κινούμενο ανάμεσα στους </w:t>
      </w:r>
      <w:r w:rsidRPr="00BD6F70">
        <w:rPr>
          <w:rFonts w:ascii="Times New Roman" w:hAnsi="Times New Roman"/>
          <w:szCs w:val="22"/>
          <w:lang w:eastAsia="en-US"/>
        </w:rPr>
        <w:t>Ψ. 1-2</w:t>
      </w:r>
      <w:r w:rsidRPr="00BD6F70">
        <w:rPr>
          <w:rFonts w:ascii="Times New Roman" w:hAnsi="Times New Roman"/>
          <w:b/>
          <w:szCs w:val="22"/>
          <w:lang w:eastAsia="en-US"/>
        </w:rPr>
        <w:t xml:space="preserve"> (</w:t>
      </w:r>
      <w:r w:rsidRPr="003C4BCE">
        <w:rPr>
          <w:rFonts w:ascii="Times New Roman" w:hAnsi="Times New Roman"/>
          <w:b/>
          <w:i/>
          <w:szCs w:val="22"/>
          <w:lang w:eastAsia="en-US"/>
        </w:rPr>
        <w:t>Πρόλογος</w:t>
      </w:r>
      <w:r w:rsidRPr="00BD6F70">
        <w:rPr>
          <w:rFonts w:ascii="Times New Roman" w:hAnsi="Times New Roman"/>
          <w:b/>
          <w:szCs w:val="22"/>
          <w:lang w:eastAsia="en-US"/>
        </w:rPr>
        <w:t xml:space="preserve">) και τους </w:t>
      </w:r>
      <w:r w:rsidRPr="00BD6F70">
        <w:rPr>
          <w:rFonts w:ascii="Times New Roman" w:hAnsi="Times New Roman"/>
          <w:szCs w:val="22"/>
          <w:lang w:eastAsia="en-US"/>
        </w:rPr>
        <w:t>Ψ. 146 - 150</w:t>
      </w:r>
      <w:r w:rsidRPr="00BD6F70">
        <w:rPr>
          <w:rFonts w:ascii="Times New Roman" w:hAnsi="Times New Roman"/>
          <w:b/>
          <w:szCs w:val="22"/>
          <w:lang w:eastAsia="en-US"/>
        </w:rPr>
        <w:t xml:space="preserve"> («Αλληλούια» - </w:t>
      </w:r>
      <w:r w:rsidRPr="003C4BCE">
        <w:rPr>
          <w:rFonts w:ascii="Times New Roman" w:hAnsi="Times New Roman"/>
          <w:b/>
          <w:i/>
          <w:szCs w:val="22"/>
          <w:lang w:eastAsia="en-US"/>
        </w:rPr>
        <w:t>Επίλογος</w:t>
      </w:r>
      <w:r w:rsidRPr="00BD6F70">
        <w:rPr>
          <w:rFonts w:ascii="Times New Roman" w:hAnsi="Times New Roman"/>
          <w:b/>
          <w:szCs w:val="22"/>
          <w:lang w:eastAsia="en-US"/>
        </w:rPr>
        <w:t xml:space="preserve">), διαιρείται κατά το πρότυπο της </w:t>
      </w:r>
      <w:r w:rsidRPr="00BD6F70">
        <w:rPr>
          <w:rFonts w:ascii="Times New Roman" w:hAnsi="Times New Roman"/>
          <w:b/>
          <w:i/>
          <w:szCs w:val="22"/>
          <w:lang w:eastAsia="en-US"/>
        </w:rPr>
        <w:t>Πεντατεύχου</w:t>
      </w:r>
      <w:r w:rsidRPr="00BD6F70">
        <w:rPr>
          <w:rFonts w:ascii="Times New Roman" w:hAnsi="Times New Roman"/>
          <w:b/>
          <w:szCs w:val="22"/>
          <w:lang w:eastAsia="en-US"/>
        </w:rPr>
        <w:t xml:space="preserve"> σε πέντε βιβλία. Σε αυτά απεικονίζονται οι βασικοί σταθμοί της ιστορίας του λαού. </w:t>
      </w:r>
      <w:r w:rsidRPr="00BD6F70">
        <w:rPr>
          <w:rFonts w:ascii="Times New Roman" w:eastAsiaTheme="minorHAnsi" w:hAnsi="Times New Roman"/>
          <w:szCs w:val="22"/>
          <w:lang w:eastAsia="en-US"/>
        </w:rPr>
        <w:t>Συνεπώς ολόκληρος ο Ψαλτήρας συνιστά την απάντηση του Ισραήλ στην παραδεδομένη υπό του Γιαχβέ Τορά. Άδοντας το βιβλίο,</w:t>
      </w:r>
      <w:r w:rsidRPr="00BD6F70">
        <w:rPr>
          <w:rFonts w:ascii="Times New Roman" w:eastAsiaTheme="minorHAnsi" w:hAnsi="Times New Roman"/>
          <w:szCs w:val="22"/>
          <w:highlight w:val="yellow"/>
          <w:lang w:eastAsia="en-US"/>
        </w:rPr>
        <w:t xml:space="preserve"> ο αναγνώστης της εν</w:t>
      </w:r>
      <w:r w:rsidRPr="00BD6F70">
        <w:rPr>
          <w:rFonts w:ascii="Times New Roman" w:eastAsiaTheme="minorHAnsi" w:hAnsi="Times New Roman"/>
          <w:i/>
          <w:szCs w:val="22"/>
          <w:highlight w:val="yellow"/>
          <w:lang w:eastAsia="en-US"/>
        </w:rPr>
        <w:t xml:space="preserve">θυμείται </w:t>
      </w:r>
      <w:r w:rsidRPr="00BD6F70">
        <w:rPr>
          <w:rFonts w:ascii="Times New Roman" w:eastAsiaTheme="minorHAnsi" w:hAnsi="Times New Roman"/>
          <w:szCs w:val="22"/>
          <w:highlight w:val="yellow"/>
          <w:lang w:eastAsia="en-US"/>
        </w:rPr>
        <w:t>προσευχόμενος και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ζώντας την ένταση ανάμεσα στη βιωθείσα καταστροφή και την προσδοκώμενη σωτηρία, η οποία γίνεται παρόν</w:t>
      </w:r>
      <w:r w:rsidRPr="00BD6F70">
        <w:rPr>
          <w:rFonts w:ascii="Times New Roman" w:eastAsiaTheme="minorHAnsi" w:hAnsi="Times New Roman"/>
          <w:szCs w:val="22"/>
          <w:lang w:eastAsia="en-US"/>
        </w:rPr>
        <w:t>, «ήδη» αλλά «όχι ακόμη»!</w:t>
      </w:r>
    </w:p>
    <w:p w:rsidR="00461DBA" w:rsidRDefault="00461DBA" w:rsidP="00461DBA">
      <w:pPr>
        <w:rPr>
          <w:rFonts w:ascii="Times New Roman" w:eastAsiaTheme="minorHAnsi" w:hAnsi="Times New Roman"/>
          <w:szCs w:val="22"/>
          <w:lang w:eastAsia="en-US"/>
        </w:rPr>
      </w:pPr>
    </w:p>
    <w:p w:rsidR="00461DBA" w:rsidRPr="00B16746" w:rsidRDefault="00461DBA" w:rsidP="00461DBA">
      <w:pPr>
        <w:rPr>
          <w:rFonts w:ascii="Times New Roman" w:eastAsiaTheme="minorHAnsi" w:hAnsi="Times New Roman"/>
          <w:color w:val="4F81BD" w:themeColor="accent1"/>
          <w:szCs w:val="22"/>
          <w:lang w:eastAsia="en-US"/>
        </w:rPr>
      </w:pP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3 - 41 + 42 - 72: Οι πρώτοι Αίνοι – κατακλείδες των δύο πρώτων ενοτήτων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 xml:space="preserve">41,14 </w:t>
      </w:r>
      <w:r w:rsidRPr="00BD6F70">
        <w:rPr>
          <w:rFonts w:ascii="Times New Roman" w:hAnsi="Times New Roman"/>
          <w:b/>
          <w:szCs w:val="22"/>
          <w:lang w:val="de-DE" w:eastAsia="en-US"/>
        </w:rPr>
        <w:t>und</w:t>
      </w:r>
      <w:r w:rsidRPr="00BD6F70">
        <w:rPr>
          <w:rFonts w:ascii="Times New Roman" w:hAnsi="Times New Roman"/>
          <w:b/>
          <w:szCs w:val="22"/>
          <w:lang w:eastAsia="en-US"/>
        </w:rPr>
        <w:t xml:space="preserve"> 72, 18. 20 [όλοι οι Ψ. αριθμούνται σύμφωνα με το Μασοριτικό] παραπέμπουν </w:t>
      </w:r>
      <w:r w:rsidRPr="00BD6F70">
        <w:rPr>
          <w:rFonts w:ascii="Times New Roman" w:hAnsi="Times New Roman"/>
          <w:szCs w:val="22"/>
          <w:lang w:eastAsia="en-US"/>
        </w:rPr>
        <w:t>στη Βασιλεία του Δαυίδ και του Σολομώντα</w:t>
      </w:r>
      <w:r w:rsidRPr="00BD6F70">
        <w:rPr>
          <w:rFonts w:ascii="Times New Roman" w:hAnsi="Times New Roman"/>
          <w:b/>
          <w:szCs w:val="22"/>
          <w:lang w:eastAsia="en-US"/>
        </w:rPr>
        <w:t xml:space="preserve"> αντίστοιχα, οπότε και οι δύο ομάδες Ψαλμών </w:t>
      </w:r>
      <w:r w:rsidRPr="00BD6F70">
        <w:rPr>
          <w:rFonts w:ascii="Times New Roman" w:hAnsi="Times New Roman"/>
          <w:b/>
          <w:smallCaps/>
          <w:szCs w:val="22"/>
          <w:lang w:eastAsia="en-US"/>
        </w:rPr>
        <w:t xml:space="preserve">Ψ. </w:t>
      </w:r>
      <w:r w:rsidRPr="00BD6F70">
        <w:rPr>
          <w:rFonts w:ascii="Times New Roman" w:hAnsi="Times New Roman"/>
          <w:b/>
          <w:szCs w:val="22"/>
          <w:lang w:eastAsia="en-US"/>
        </w:rPr>
        <w:t>3-41. 42-72, 40 χρωματίζονται</w:t>
      </w:r>
      <w:r w:rsidRPr="00BD6F70">
        <w:rPr>
          <w:rFonts w:ascii="Times New Roman" w:hAnsi="Times New Roman"/>
          <w:szCs w:val="22"/>
          <w:lang w:eastAsia="en-US"/>
        </w:rPr>
        <w:t xml:space="preserve"> μεσσιανικά</w:t>
      </w:r>
      <w:r w:rsidRPr="00BD6F70">
        <w:rPr>
          <w:rFonts w:ascii="Times New Roman" w:hAnsi="Times New Roman"/>
          <w:b/>
          <w:szCs w:val="22"/>
          <w:lang w:eastAsia="en-US"/>
        </w:rPr>
        <w:t xml:space="preserve">. </w:t>
      </w:r>
    </w:p>
    <w:p w:rsidR="00461DBA" w:rsidRPr="00BD6F70" w:rsidRDefault="00461DBA" w:rsidP="00461DBA">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lastRenderedPageBreak/>
        <w:t>Ψ. 73 -</w:t>
      </w:r>
      <w:r>
        <w:rPr>
          <w:rFonts w:ascii="Times New Roman" w:hAnsi="Times New Roman" w:cs="Times New Roman"/>
          <w:b w:val="0"/>
          <w:color w:val="000000"/>
          <w:szCs w:val="22"/>
          <w:lang w:eastAsia="en-US"/>
        </w:rPr>
        <w:t xml:space="preserve"> </w:t>
      </w:r>
      <w:r w:rsidRPr="00BD6F70">
        <w:rPr>
          <w:rFonts w:ascii="Times New Roman" w:hAnsi="Times New Roman" w:cs="Times New Roman"/>
          <w:b w:val="0"/>
          <w:color w:val="000000"/>
          <w:szCs w:val="22"/>
          <w:lang w:eastAsia="en-US"/>
        </w:rPr>
        <w:t xml:space="preserve">89 + 90 – 106: Αντιθέτως η τρίτος βίβλος του Ψαλτήρα επικεντρώνεται </w:t>
      </w:r>
      <w:r w:rsidRPr="00BD6F70">
        <w:rPr>
          <w:rFonts w:ascii="Times New Roman" w:hAnsi="Times New Roman" w:cs="Times New Roman"/>
          <w:color w:val="000000"/>
          <w:szCs w:val="22"/>
          <w:lang w:eastAsia="en-US"/>
        </w:rPr>
        <w:t>στην κατάρρευση του (δαυιδικού) βασιλείου</w:t>
      </w:r>
      <w:r w:rsidRPr="00BD6F70">
        <w:rPr>
          <w:rFonts w:ascii="Times New Roman" w:hAnsi="Times New Roman" w:cs="Times New Roman"/>
          <w:b w:val="0"/>
          <w:color w:val="000000"/>
          <w:szCs w:val="22"/>
          <w:lang w:eastAsia="en-US"/>
        </w:rPr>
        <w:t xml:space="preserve">. Η προσευχή της μετάνοιας </w:t>
      </w:r>
      <w:r w:rsidRPr="00BD6F70">
        <w:rPr>
          <w:rFonts w:ascii="Times New Roman" w:hAnsi="Times New Roman" w:cs="Times New Roman"/>
          <w:b w:val="0"/>
          <w:smallCaps/>
          <w:color w:val="000000"/>
          <w:szCs w:val="22"/>
          <w:lang w:eastAsia="en-US"/>
        </w:rPr>
        <w:t xml:space="preserve">Ψ. </w:t>
      </w:r>
      <w:r w:rsidRPr="00BD6F70">
        <w:rPr>
          <w:rFonts w:ascii="Times New Roman" w:hAnsi="Times New Roman" w:cs="Times New Roman"/>
          <w:b w:val="0"/>
          <w:color w:val="000000"/>
          <w:szCs w:val="22"/>
          <w:lang w:eastAsia="en-US"/>
        </w:rPr>
        <w:t xml:space="preserve">106,48 καταγγέλλει την παράδοση του Ισραήλ στους αλλοδαπούς - τα έθνη (στ. 27. 40 κε.) και ικετεύει για τη λύτρωση και σύναξη του λαού (στ. 47). </w:t>
      </w:r>
    </w:p>
    <w:p w:rsidR="00461DBA" w:rsidRPr="00BD6F70" w:rsidRDefault="00461DBA" w:rsidP="00461DBA">
      <w:pPr>
        <w:pStyle w:val="3"/>
        <w:rPr>
          <w:rFonts w:ascii="Times New Roman" w:hAnsi="Times New Roman" w:cs="Times New Roman"/>
          <w:b w:val="0"/>
          <w:color w:val="000000"/>
          <w:szCs w:val="22"/>
          <w:lang w:eastAsia="en-US"/>
        </w:rPr>
      </w:pPr>
      <w:r w:rsidRPr="00BD6F70">
        <w:rPr>
          <w:rFonts w:ascii="Times New Roman" w:hAnsi="Times New Roman" w:cs="Times New Roman"/>
          <w:b w:val="0"/>
          <w:color w:val="000000"/>
          <w:szCs w:val="22"/>
          <w:lang w:eastAsia="en-US"/>
        </w:rPr>
        <w:t xml:space="preserve">Ψ. 107 – 145: Έτσι στον Ψαλτήρα αντικατοπτρίζεται όλη η ιστορική πορεία του εκλεκτού Ισραήλ, από την εγκαθίδρυση της βασιλείας υπό τον Δαυίδ και Σολομώντα (Ψ. 2/3-41.42-72) και την εποχή της παρακμής (Ψ. 73-89) και την Άλωσή της το 587 π. Χ. (Ψ. 90-106). </w:t>
      </w:r>
    </w:p>
    <w:p w:rsidR="00461DBA" w:rsidRDefault="00461DBA" w:rsidP="00461DBA">
      <w:pPr>
        <w:pStyle w:val="3"/>
        <w:rPr>
          <w:rFonts w:ascii="Times New Roman" w:eastAsiaTheme="minorHAnsi" w:hAnsi="Times New Roman" w:cs="Times New Roman"/>
          <w:b w:val="0"/>
          <w:szCs w:val="22"/>
          <w:lang w:eastAsia="en-US"/>
        </w:rPr>
      </w:pPr>
      <w:r w:rsidRPr="00BD6F70">
        <w:rPr>
          <w:rFonts w:ascii="Times New Roman" w:hAnsi="Times New Roman" w:cs="Times New Roman"/>
          <w:b w:val="0"/>
          <w:color w:val="000000"/>
          <w:szCs w:val="22"/>
          <w:lang w:eastAsia="en-US"/>
        </w:rPr>
        <w:t xml:space="preserve">Επιλογος: Στο τέλος του Βιβλίου περιγράφεται η μετάβαση – «έξοδος» στην εποχή της αποκατάστασης – ανασυγκρότησης του «γένους», η οποία ταυτίζεται με την εποχή των αίνων - Αλληλούια (όπως άλλωστε συμβαίνει και στην έσχατη ενότητα της </w:t>
      </w:r>
      <w:r w:rsidRPr="00BD6F70">
        <w:rPr>
          <w:rFonts w:ascii="Times New Roman" w:hAnsi="Times New Roman" w:cs="Times New Roman"/>
          <w:b w:val="0"/>
          <w:i/>
          <w:color w:val="000000"/>
          <w:szCs w:val="22"/>
          <w:lang w:eastAsia="en-US"/>
        </w:rPr>
        <w:t>Αποκάλυψης του Ιωάννη</w:t>
      </w:r>
      <w:r w:rsidRPr="00BD6F70">
        <w:rPr>
          <w:rFonts w:ascii="Times New Roman" w:hAnsi="Times New Roman" w:cs="Times New Roman"/>
          <w:b w:val="0"/>
          <w:color w:val="000000"/>
          <w:szCs w:val="22"/>
          <w:lang w:eastAsia="en-US"/>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(Ψ.145,14</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146,7-9</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147,6</w:t>
      </w:r>
      <w:r w:rsidRPr="00BD6F70">
        <w:rPr>
          <w:rFonts w:ascii="Times New Roman" w:hAnsi="Times New Roman" w:cs="Times New Roman"/>
          <w:b w:val="0"/>
          <w:color w:val="000000"/>
          <w:szCs w:val="22"/>
          <w:vertAlign w:val="superscript"/>
          <w:lang w:eastAsia="en-US"/>
        </w:rPr>
        <w:t>.</w:t>
      </w:r>
      <w:r w:rsidRPr="00BD6F70">
        <w:rPr>
          <w:rFonts w:ascii="Times New Roman" w:hAnsi="Times New Roman" w:cs="Times New Roman"/>
          <w:b w:val="0"/>
          <w:color w:val="000000"/>
          <w:szCs w:val="22"/>
          <w:lang w:eastAsia="en-US"/>
        </w:rPr>
        <w:t xml:space="preserve"> 149,4).</w:t>
      </w:r>
      <w:r w:rsidRPr="00BD6F70">
        <w:rPr>
          <w:rFonts w:ascii="Times New Roman" w:eastAsiaTheme="minorHAnsi" w:hAnsi="Times New Roman" w:cs="Times New Roman"/>
          <w:b w:val="0"/>
          <w:szCs w:val="22"/>
          <w:lang w:eastAsia="en-US"/>
        </w:rPr>
        <w:t xml:space="preserve"> </w:t>
      </w:r>
    </w:p>
    <w:p w:rsidR="00461DBA" w:rsidRDefault="00461DBA" w:rsidP="00461DBA">
      <w:pPr>
        <w:rPr>
          <w:rFonts w:ascii="Times New Roman" w:hAnsi="Times New Roman"/>
          <w:bCs/>
          <w:sz w:val="20"/>
          <w:szCs w:val="20"/>
          <w:highlight w:val="yellow"/>
        </w:rPr>
      </w:pPr>
    </w:p>
    <w:p w:rsidR="00461DBA" w:rsidRPr="002F7A60" w:rsidRDefault="00461DBA" w:rsidP="00461DBA">
      <w:pPr>
        <w:rPr>
          <w:rFonts w:eastAsiaTheme="minorHAnsi"/>
          <w:lang w:eastAsia="en-US"/>
        </w:rPr>
      </w:pPr>
    </w:p>
    <w:p w:rsidR="00461DBA" w:rsidRPr="00D00A1B" w:rsidRDefault="00461DBA" w:rsidP="00461DBA">
      <w:pPr>
        <w:spacing w:after="200" w:line="276" w:lineRule="auto"/>
        <w:rPr>
          <w:rFonts w:eastAsiaTheme="minorHAnsi"/>
          <w:lang w:eastAsia="en-US"/>
        </w:rPr>
      </w:pPr>
      <w:r w:rsidRPr="00D00A1B">
        <w:rPr>
          <w:rFonts w:ascii="Times New Roman" w:hAnsi="Times New Roman"/>
          <w:b/>
          <w:szCs w:val="22"/>
          <w:lang w:bidi="he-IL"/>
        </w:rPr>
        <w:t>Σοφιολογική Γραμματεία:</w:t>
      </w:r>
      <w:r>
        <w:rPr>
          <w:rFonts w:ascii="Times New Roman" w:hAnsi="Times New Roman"/>
          <w:szCs w:val="22"/>
          <w:lang w:bidi="he-IL"/>
        </w:rPr>
        <w:t xml:space="preserve"> </w:t>
      </w:r>
      <w:r w:rsidRPr="00903D5B">
        <w:rPr>
          <w:rFonts w:ascii="Times New Roman" w:hAnsi="Times New Roman"/>
          <w:szCs w:val="22"/>
          <w:lang w:bidi="he-IL"/>
        </w:rPr>
        <w:t xml:space="preserve">Διερωτάται κάποιος ποια ήταν η αφορμή για να γίνει αναφορά στη </w:t>
      </w:r>
      <w:r w:rsidRPr="003C4BCE">
        <w:rPr>
          <w:rFonts w:ascii="Times New Roman" w:hAnsi="Times New Roman"/>
          <w:b/>
          <w:szCs w:val="22"/>
          <w:lang w:bidi="he-IL"/>
        </w:rPr>
        <w:t>Σοφία του Θεού</w:t>
      </w:r>
      <w:r w:rsidRPr="00903D5B">
        <w:rPr>
          <w:rFonts w:ascii="Times New Roman" w:hAnsi="Times New Roman"/>
          <w:szCs w:val="22"/>
          <w:lang w:bidi="he-IL"/>
        </w:rPr>
        <w:t xml:space="preserve">. Δύο είναι οι προϋποθέσεις που πρέπει ιδιαιτέρως να μνημονευθούν: </w:t>
      </w:r>
      <w:r>
        <w:rPr>
          <w:rFonts w:ascii="Times New Roman" w:hAnsi="Times New Roman"/>
          <w:szCs w:val="22"/>
          <w:lang w:bidi="he-IL"/>
        </w:rPr>
        <w:t xml:space="preserve">(α) </w:t>
      </w:r>
      <w:r w:rsidRPr="00D00A1B">
        <w:rPr>
          <w:rFonts w:ascii="Times New Roman" w:hAnsi="Times New Roman"/>
          <w:b/>
          <w:szCs w:val="22"/>
          <w:lang w:bidi="he-IL"/>
        </w:rPr>
        <w:t>καταρχάς η τάση της ύστερης φάσης της π.διαθηκικής θεολογίας να κατανοεί στοχαστικά τη φύση και τον κόσμο</w:t>
      </w:r>
      <w:r w:rsidRPr="00903D5B">
        <w:rPr>
          <w:rFonts w:ascii="Times New Roman" w:hAnsi="Times New Roman"/>
          <w:szCs w:val="22"/>
          <w:lang w:bidi="he-IL"/>
        </w:rPr>
        <w:t xml:space="preserve">. Δεν είναι πλέον στο επίκεντρο η ιστορία και ο λαός, αλλά απέναντι στο μεγαλείο της δημιουργίας στέκεται ο άνθρωπος. Η διδασκαλία για την </w:t>
      </w:r>
      <w:r w:rsidRPr="00903D5B">
        <w:rPr>
          <w:rFonts w:ascii="Times New Roman" w:hAnsi="Times New Roman"/>
          <w:caps/>
          <w:szCs w:val="22"/>
          <w:lang w:bidi="he-IL"/>
        </w:rPr>
        <w:t>σ</w:t>
      </w:r>
      <w:r w:rsidRPr="00903D5B">
        <w:rPr>
          <w:rFonts w:ascii="Times New Roman" w:hAnsi="Times New Roman"/>
          <w:szCs w:val="22"/>
          <w:lang w:bidi="he-IL"/>
        </w:rPr>
        <w:t>οφία δεν εδράζεται στην εμπειρία, αλλά στο συλλογισμό, ο οποίος κλίνει στη συστηματική κατανόηση των πραγμάτων, όπως τη γνωρίσαμε στην «επιστήμη των καταλόγων»</w:t>
      </w:r>
      <w:r>
        <w:rPr>
          <w:rFonts w:ascii="Times New Roman" w:hAnsi="Times New Roman"/>
          <w:szCs w:val="22"/>
          <w:lang w:bidi="he-IL"/>
        </w:rPr>
        <w:t xml:space="preserve"> των δημιουργημάτων ουρανού και γης</w:t>
      </w:r>
      <w:r w:rsidRPr="00903D5B">
        <w:rPr>
          <w:rFonts w:ascii="Times New Roman" w:hAnsi="Times New Roman"/>
          <w:szCs w:val="22"/>
          <w:lang w:bidi="he-IL"/>
        </w:rPr>
        <w:t xml:space="preserve">. Διαφορετικά από τη μοντέρνα Φυσική, ανατρέχει σε στοχαστικές εικόνες, στις οποίες η γυναίκα Σοφία καταλαμβάνει την αρμόζουσα σε αυτήν θέση. Στα πάντα, όμως, σύμφωνα προς τη βιβλική παράδοση, την απόλυτη κυριαρχία ασκεί ο Θεός. Γι’ αυτό και πρέπει να χρησιμοποιούνται με προσοχή οι όροι </w:t>
      </w:r>
      <w:r w:rsidRPr="00903D5B">
        <w:rPr>
          <w:rFonts w:ascii="Times New Roman" w:hAnsi="Times New Roman"/>
          <w:i/>
          <w:szCs w:val="22"/>
          <w:lang w:bidi="he-IL"/>
        </w:rPr>
        <w:t>υπόσταση, πρόσωπο</w:t>
      </w:r>
      <w:r w:rsidRPr="00903D5B">
        <w:rPr>
          <w:rFonts w:ascii="Times New Roman" w:hAnsi="Times New Roman"/>
          <w:szCs w:val="22"/>
          <w:lang w:bidi="he-IL"/>
        </w:rPr>
        <w:t xml:space="preserve"> αναφορικά με τη Σοφία, αφού έστω κι αν στην αρχή βρίσκεται ένας μύθος για μια θεότητα Σοφία, στην παλαιοδιαθηκική σοφιολογική φιλολογία μάλλον πρέπει να γίνεται λόγος για προσω</w:t>
      </w:r>
      <w:r>
        <w:rPr>
          <w:rFonts w:ascii="Times New Roman" w:hAnsi="Times New Roman"/>
          <w:szCs w:val="22"/>
          <w:lang w:bidi="he-IL"/>
        </w:rPr>
        <w:t>πο</w:t>
      </w:r>
      <w:r w:rsidRPr="00903D5B">
        <w:rPr>
          <w:rFonts w:ascii="Times New Roman" w:hAnsi="Times New Roman"/>
          <w:szCs w:val="22"/>
          <w:lang w:bidi="he-IL"/>
        </w:rPr>
        <w:t>ποιημένη Ρητορική.</w:t>
      </w:r>
    </w:p>
    <w:p w:rsidR="00461DBA" w:rsidRDefault="00461DBA" w:rsidP="00461DBA">
      <w:pPr>
        <w:rPr>
          <w:rFonts w:ascii="Times New Roman" w:hAnsi="Times New Roman"/>
          <w:szCs w:val="22"/>
          <w:lang w:bidi="he-IL"/>
        </w:rPr>
      </w:pPr>
    </w:p>
    <w:p w:rsidR="00461DBA" w:rsidRPr="00D00A1B" w:rsidRDefault="00461DBA" w:rsidP="00461DBA">
      <w:pPr>
        <w:autoSpaceDE w:val="0"/>
        <w:autoSpaceDN w:val="0"/>
        <w:adjustRightInd w:val="0"/>
        <w:rPr>
          <w:rFonts w:ascii="Times New Roman" w:hAnsi="Times New Roman"/>
          <w:szCs w:val="22"/>
          <w:lang w:bidi="he-IL"/>
        </w:rPr>
      </w:pPr>
      <w:r w:rsidRPr="00D00A1B">
        <w:rPr>
          <w:rFonts w:ascii="Times New Roman" w:hAnsi="Times New Roman"/>
          <w:szCs w:val="22"/>
          <w:lang w:bidi="he-IL"/>
        </w:rPr>
        <w:t>Δευτερευόντως δίπλα στην αυξανόμενη τάση για στοχασμό, πρέπει να μνημονευθεί κάτι που ισχύει τη συγκεκριμένη εποχή όχι μόνο για τον Ελληνισμό αλλά και για τον Ιουδαϊσμό</w:t>
      </w:r>
      <w:r w:rsidRPr="00D00A1B">
        <w:rPr>
          <w:rFonts w:ascii="Times New Roman" w:hAnsi="Times New Roman"/>
          <w:szCs w:val="22"/>
          <w:vertAlign w:val="superscript"/>
          <w:lang w:bidi="he-IL"/>
        </w:rPr>
        <w:t xml:space="preserve">. </w:t>
      </w:r>
      <w:r w:rsidRPr="00D00A1B">
        <w:rPr>
          <w:rFonts w:ascii="Times New Roman" w:hAnsi="Times New Roman"/>
          <w:szCs w:val="22"/>
          <w:lang w:bidi="he-IL"/>
        </w:rPr>
        <w:t xml:space="preserve">πρόκειται για την απομάκρυνση του Θεού από τον Κόσμο. Σε καμία περίπτωση Αυτός δεν αποσύρεται στο απόλυτο Επέκεινα, όπως συμβαίνει αργότερα στο Ισλάμ, αλλά παρεμβάλλονται μεταξύ Αυτού και του Κόσμου </w:t>
      </w:r>
      <w:r w:rsidRPr="00D00A1B">
        <w:rPr>
          <w:rFonts w:ascii="Times New Roman" w:hAnsi="Times New Roman"/>
          <w:i/>
          <w:szCs w:val="22"/>
          <w:lang w:bidi="he-IL"/>
        </w:rPr>
        <w:t>μεσίτες</w:t>
      </w:r>
      <w:r w:rsidRPr="00D00A1B">
        <w:rPr>
          <w:rFonts w:ascii="Times New Roman" w:hAnsi="Times New Roman"/>
          <w:szCs w:val="22"/>
          <w:lang w:bidi="he-IL"/>
        </w:rPr>
        <w:t xml:space="preserve">. Σε αυτούς ανήκει και η Σοφία. Ταυτόχρονα σημαντικότερη γίνεται και η αγγελολογία, αφού οι άγγελοι λειτουργούν ως αγγελιοφόροι μεταξύ Θεού και του ανθρώπου. </w:t>
      </w:r>
    </w:p>
    <w:p w:rsidR="00461DBA" w:rsidRPr="007E566C" w:rsidRDefault="00461DBA" w:rsidP="00461DBA">
      <w:pPr>
        <w:rPr>
          <w:rFonts w:ascii="Times New Roman" w:hAnsi="Times New Roman"/>
          <w:szCs w:val="22"/>
          <w:lang w:bidi="he-IL"/>
        </w:rPr>
      </w:pPr>
    </w:p>
    <w:p w:rsidR="00461DBA" w:rsidRDefault="00461DBA" w:rsidP="00461DBA">
      <w:pPr>
        <w:autoSpaceDE w:val="0"/>
        <w:autoSpaceDN w:val="0"/>
        <w:adjustRightInd w:val="0"/>
        <w:rPr>
          <w:rFonts w:ascii="Times New Roman" w:hAnsi="Times New Roman"/>
          <w:szCs w:val="22"/>
          <w:lang w:bidi="he-IL"/>
        </w:rPr>
      </w:pPr>
    </w:p>
    <w:p w:rsidR="00461DBA" w:rsidRPr="00D00A1B" w:rsidRDefault="00461DBA" w:rsidP="00461DBA">
      <w:pPr>
        <w:autoSpaceDE w:val="0"/>
        <w:autoSpaceDN w:val="0"/>
        <w:adjustRightInd w:val="0"/>
        <w:rPr>
          <w:rFonts w:ascii="Times New Roman" w:hAnsi="Times New Roman"/>
          <w:sz w:val="20"/>
          <w:szCs w:val="20"/>
          <w:lang w:bidi="he-IL"/>
        </w:rPr>
      </w:pPr>
      <w:r w:rsidRPr="00D00A1B">
        <w:rPr>
          <w:rFonts w:ascii="Times New Roman" w:hAnsi="Times New Roman"/>
          <w:sz w:val="20"/>
          <w:szCs w:val="20"/>
          <w:lang w:bidi="he-IL"/>
        </w:rPr>
        <w:t xml:space="preserve">Κρισιμότερο είναι το ερώτημα ποιες θεολογικές προθέσεις συνδέονται με την κατανόηση του Κόσμου ως δημιουργήματος του Θεού. Το ερώτημα αυτό είναι άρρηκτα συνδεδεμένο με τη συνάφεια, με το φιλολογικό γένος των διηγήσεων της Δημιουργίας. Στην Α.Γ. έχουμε τρία φιλολογικά είδη: τις δύο αφηγήσεις περί Δημιουργίας στην αρχή της Γένεσης, τη σοφιολογική γραμματεία και τη δοξολογία των Ψαλμών. Στη Γένεση οι αφηγήσεις περί Δημιουργίας εντάσσονται στην ιστορία της θείας Οικονομίας, η οποία εγκαινιάζεται με την εκλογή των Πατριαρχών. Το ενδιαφέρον δεν επικεντρώνεται στη Δημιουργία αυτή καθ’ εαυτή αλλά στο ότι ο Κτίστης του Ουρανού και της γης είναι ο Θεός του Ισραήλ. Θα μπορούσε να λεχθεί ότι η Δημιουργία λειτουργεί ως </w:t>
      </w:r>
      <w:r w:rsidRPr="00D00A1B">
        <w:rPr>
          <w:rFonts w:ascii="Times New Roman" w:hAnsi="Times New Roman"/>
          <w:i/>
          <w:sz w:val="20"/>
          <w:szCs w:val="20"/>
          <w:lang w:bidi="he-IL"/>
        </w:rPr>
        <w:t>αιτιολογία</w:t>
      </w:r>
      <w:r w:rsidRPr="00D00A1B">
        <w:rPr>
          <w:rFonts w:ascii="Times New Roman" w:hAnsi="Times New Roman"/>
          <w:sz w:val="20"/>
          <w:szCs w:val="20"/>
          <w:lang w:bidi="he-IL"/>
        </w:rPr>
        <w:t xml:space="preserve"> της εκλογής του Ισραήλ</w:t>
      </w:r>
      <w:r w:rsidRPr="00D00A1B">
        <w:rPr>
          <w:rFonts w:ascii="Times New Roman" w:hAnsi="Times New Roman"/>
          <w:sz w:val="20"/>
          <w:szCs w:val="20"/>
          <w:vertAlign w:val="superscript"/>
          <w:lang w:bidi="he-IL"/>
        </w:rPr>
        <w:t>35</w:t>
      </w:r>
      <w:r w:rsidRPr="00D00A1B">
        <w:rPr>
          <w:rFonts w:ascii="Times New Roman" w:hAnsi="Times New Roman"/>
          <w:sz w:val="20"/>
          <w:szCs w:val="20"/>
          <w:lang w:bidi="he-IL"/>
        </w:rPr>
        <w:t xml:space="preserve">. Η συμπύκνωση της Δημιουργίας σε ένα σχήμα έξι ημερών, στις οποίες προστίθεται και η έβδομη ως ημέρα κατάπαυσης, σημαίνει επιπλέον ότι η Κτίση, ο χώρος, εντάσσεται στο χρόνο και με αυτήν εγκαινιάζεται η Ιστορία. Αντιθέτως στη σοφιολογική Γραμματεία δεν έρχεται ο λαός </w:t>
      </w:r>
      <w:r w:rsidRPr="00D00A1B">
        <w:rPr>
          <w:rFonts w:ascii="Times New Roman" w:hAnsi="Times New Roman"/>
          <w:i/>
          <w:sz w:val="20"/>
          <w:szCs w:val="20"/>
          <w:lang w:bidi="he-IL"/>
        </w:rPr>
        <w:t>ενώπιος ενωπίω</w:t>
      </w:r>
      <w:r w:rsidRPr="00D00A1B">
        <w:rPr>
          <w:rFonts w:ascii="Times New Roman" w:hAnsi="Times New Roman"/>
          <w:sz w:val="20"/>
          <w:szCs w:val="20"/>
          <w:lang w:bidi="he-IL"/>
        </w:rPr>
        <w:t xml:space="preserve"> με τη Δημιουργία και διά αυτής με τον Δημιουργό αλλά το ανθρώπινο πρόσωπο. Ξεπηδούν λογικά ερωτήματα. </w:t>
      </w:r>
      <w:r w:rsidRPr="00D00A1B">
        <w:rPr>
          <w:rFonts w:ascii="Times New Roman" w:hAnsi="Times New Roman"/>
          <w:b/>
          <w:sz w:val="20"/>
          <w:szCs w:val="20"/>
          <w:lang w:bidi="he-IL"/>
        </w:rPr>
        <w:t xml:space="preserve">Κλασικό παράδειγμα για αυτή την θέαση είναι ο καρτερικός Ιώβ, ο οποίος βιώνοντας την απόλυτη εξαθλίωση δεν καταλαβαίνει πλέον τον κόσμο και θέλει να έρθει σε δικαστική διαμάχη με τον Δημιουργό. </w:t>
      </w:r>
      <w:r w:rsidRPr="00D00A1B">
        <w:rPr>
          <w:rFonts w:ascii="Times New Roman" w:hAnsi="Times New Roman"/>
          <w:sz w:val="20"/>
          <w:szCs w:val="20"/>
          <w:lang w:bidi="he-IL"/>
        </w:rPr>
        <w:t xml:space="preserve">Δεν λαμβάνει μια επιθυμητή απάντηση που να του διασαφηνίζει τα αινίγματα της δημιουργίας και τα δικά του υπαρξιακά ερωτήματα. Τελικά στη θεοφάνεια, με την οποία κατακλείεται το έργο, εμφανίζεται ο Θεός να  απευθύνει ερωτήματα προς αυτόν, δικαιώνοντας τη δημιουργία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επικαλούμενος την παντοδυναμία </w:t>
      </w:r>
      <w:r w:rsidRPr="00D00A1B">
        <w:rPr>
          <w:rFonts w:ascii="Times New Roman" w:hAnsi="Times New Roman"/>
          <w:caps/>
          <w:sz w:val="20"/>
          <w:szCs w:val="20"/>
          <w:lang w:bidi="he-IL"/>
        </w:rPr>
        <w:t>τ</w:t>
      </w:r>
      <w:r w:rsidRPr="00D00A1B">
        <w:rPr>
          <w:rFonts w:ascii="Times New Roman" w:hAnsi="Times New Roman"/>
          <w:sz w:val="20"/>
          <w:szCs w:val="20"/>
          <w:lang w:bidi="he-IL"/>
        </w:rPr>
        <w:t xml:space="preserve">ου: </w:t>
      </w:r>
      <w:r w:rsidRPr="00D00A1B">
        <w:rPr>
          <w:rFonts w:ascii="Times New Roman" w:hAnsi="Times New Roman"/>
          <w:i/>
          <w:sz w:val="20"/>
          <w:szCs w:val="20"/>
        </w:rPr>
        <w:t xml:space="preserve">Ποιος είσ' εσύ, που τα δικά </w:t>
      </w:r>
      <w:r w:rsidRPr="00D00A1B">
        <w:rPr>
          <w:rFonts w:ascii="Times New Roman" w:hAnsi="Times New Roman"/>
          <w:i/>
          <w:caps/>
          <w:sz w:val="20"/>
          <w:szCs w:val="20"/>
        </w:rPr>
        <w:t>μ</w:t>
      </w:r>
      <w:r w:rsidRPr="00D00A1B">
        <w:rPr>
          <w:rFonts w:ascii="Times New Roman" w:hAnsi="Times New Roman"/>
          <w:i/>
          <w:sz w:val="20"/>
          <w:szCs w:val="20"/>
        </w:rPr>
        <w:t xml:space="preserve">ου σχέδια αμφισβητείς; </w:t>
      </w:r>
      <w:r w:rsidRPr="00D00A1B">
        <w:rPr>
          <w:rFonts w:ascii="Times New Roman" w:hAnsi="Times New Roman"/>
          <w:i/>
          <w:caps/>
          <w:sz w:val="20"/>
          <w:szCs w:val="20"/>
        </w:rPr>
        <w:t>γ</w:t>
      </w:r>
      <w:r w:rsidRPr="00D00A1B">
        <w:rPr>
          <w:rFonts w:ascii="Times New Roman" w:hAnsi="Times New Roman"/>
          <w:i/>
          <w:sz w:val="20"/>
          <w:szCs w:val="20"/>
        </w:rPr>
        <w:t xml:space="preserve">ιατί μιλάς για πράγματα που δεν καταλαβαίνεις; Σαν άντρας τώρα, ετοιμάσου. Εμπρός! Εγώ θα σε ρωτάω κι εσύ θα μου αποκρίνεσαι: «Πού ήσουν εσύ, όταν εγώ θεμελίωνα τη γη; Πες μου το, αν το γνωρίζεις. Ξέρεις ποιος όρισε τις διαστάσεις της; Ποιος τέντωσε σκοινί να τη μετρήσει; Επάνω σε τι στηρίγματα μπήκαν τα θεμέλά της ή ποιος της τοποθέτησε το γωνιακό λιθάρι; Τότε όλα τ’  άστρα της αυγής μαζί τραγούδαγαν και σκόρπιζαν κραυγές χαράς όλα τα ουράνια όντα» </w:t>
      </w:r>
      <w:r w:rsidRPr="00D00A1B">
        <w:rPr>
          <w:rFonts w:ascii="Times New Roman" w:hAnsi="Times New Roman"/>
          <w:sz w:val="20"/>
          <w:szCs w:val="20"/>
          <w:lang w:bidi="he-IL"/>
        </w:rPr>
        <w:t>(Ιώβ 38, 4-8)</w:t>
      </w:r>
      <w:r w:rsidRPr="00D00A1B">
        <w:rPr>
          <w:rFonts w:ascii="Times New Roman" w:hAnsi="Times New Roman"/>
          <w:sz w:val="20"/>
          <w:szCs w:val="20"/>
          <w:vertAlign w:val="superscript"/>
          <w:lang w:bidi="he-IL"/>
        </w:rPr>
        <w:t>36</w:t>
      </w:r>
      <w:r w:rsidRPr="00D00A1B">
        <w:rPr>
          <w:rFonts w:ascii="Times New Roman" w:hAnsi="Times New Roman"/>
          <w:sz w:val="20"/>
          <w:szCs w:val="20"/>
          <w:lang w:bidi="he-IL"/>
        </w:rPr>
        <w:t xml:space="preserve">. Οι ερωτήσεις συνεχίζονται με κλιμακούμενη ένταση. Θα μπορούσε να αποκομιστεί η εντύπωση ότι ο Ιώβ ως ενοχλητικός επικριτής, πρέπει να συντριβεί. Κι όμως ακούγονται κι άλλες φωνές, οι οποίες καταδεικνύουν τη μέριμνά του Δημιουργού για τα δημιουργήματά </w:t>
      </w:r>
      <w:r w:rsidRPr="00D00A1B">
        <w:rPr>
          <w:rFonts w:ascii="Times New Roman" w:hAnsi="Times New Roman"/>
          <w:caps/>
          <w:sz w:val="20"/>
          <w:szCs w:val="20"/>
          <w:lang w:bidi="he-IL"/>
        </w:rPr>
        <w:t>τ</w:t>
      </w:r>
      <w:r w:rsidRPr="00D00A1B">
        <w:rPr>
          <w:rFonts w:ascii="Times New Roman" w:hAnsi="Times New Roman"/>
          <w:sz w:val="20"/>
          <w:szCs w:val="20"/>
          <w:lang w:bidi="he-IL"/>
        </w:rPr>
        <w:t>ου:</w:t>
      </w:r>
      <w:r w:rsidRPr="00D00A1B">
        <w:rPr>
          <w:rFonts w:ascii="Times New Roman" w:hAnsi="Times New Roman"/>
          <w:b/>
          <w:bCs/>
          <w:sz w:val="20"/>
          <w:szCs w:val="20"/>
          <w:lang w:bidi="he-IL"/>
        </w:rPr>
        <w:t xml:space="preserve"> </w:t>
      </w:r>
      <w:r w:rsidRPr="00D00A1B">
        <w:rPr>
          <w:rFonts w:ascii="Times New Roman" w:hAnsi="Times New Roman"/>
          <w:i/>
          <w:sz w:val="20"/>
          <w:szCs w:val="20"/>
        </w:rPr>
        <w:t xml:space="preserve">Μήπως βρίσκεις εσύ της λέαινας τη λεία; Μήπως εσύ χορταίνεις τα λιονταρόπουλα, σαν κρύβονται μες στις σπηλιές τους κι όταν παραμονεύουν στα λημέρια τους; Του κόρακα, ποιος του ετοιμάζει την τροφή του, όταν φωνάζουν τα μικρά του στο Θεό και τριγυρνάνε πεινασμένα; Ξέρεις την εποχή όπου γεννιούνται οι αίγαγροι; τις ελαφίνες πρόσεξες όταν κοιλοπονάνε; </w:t>
      </w:r>
      <w:r w:rsidRPr="00D00A1B">
        <w:rPr>
          <w:rFonts w:ascii="Times New Roman" w:hAnsi="Times New Roman"/>
          <w:sz w:val="20"/>
          <w:szCs w:val="20"/>
          <w:lang w:bidi="he-IL"/>
        </w:rPr>
        <w:t xml:space="preserve">(38, 41 κε.). Χρήζει προσοχής το ότι η φροντίδα του Θεού επιδεικνύεται ακριβώς σε εκείνα τα ζώα, τα οποία </w:t>
      </w:r>
      <w:r w:rsidRPr="00D00A1B">
        <w:rPr>
          <w:rFonts w:ascii="Times New Roman" w:hAnsi="Times New Roman"/>
          <w:sz w:val="20"/>
          <w:szCs w:val="20"/>
          <w:lang w:bidi="he-IL"/>
        </w:rPr>
        <w:lastRenderedPageBreak/>
        <w:t xml:space="preserve">φαίνεται να είναι άχρηστα. Στο 39, 5. 9 γίνεται μάλιστα αναφορά στον </w:t>
      </w:r>
      <w:r w:rsidRPr="00D00A1B">
        <w:rPr>
          <w:rFonts w:ascii="Times New Roman" w:hAnsi="Times New Roman"/>
          <w:i/>
          <w:sz w:val="20"/>
          <w:szCs w:val="20"/>
          <w:lang w:bidi="he-IL"/>
        </w:rPr>
        <w:t>άγριο όνο</w:t>
      </w:r>
      <w:r w:rsidRPr="00D00A1B">
        <w:rPr>
          <w:rFonts w:ascii="Times New Roman" w:hAnsi="Times New Roman"/>
          <w:sz w:val="20"/>
          <w:szCs w:val="20"/>
          <w:lang w:bidi="he-IL"/>
        </w:rPr>
        <w:t xml:space="preserve"> και τον </w:t>
      </w:r>
      <w:r w:rsidRPr="00D00A1B">
        <w:rPr>
          <w:rFonts w:ascii="Times New Roman" w:hAnsi="Times New Roman"/>
          <w:i/>
          <w:sz w:val="20"/>
          <w:szCs w:val="20"/>
          <w:lang w:bidi="he-IL"/>
        </w:rPr>
        <w:t>μονόκερω</w:t>
      </w:r>
      <w:r w:rsidRPr="00D00A1B">
        <w:rPr>
          <w:rFonts w:ascii="Times New Roman" w:hAnsi="Times New Roman"/>
          <w:sz w:val="20"/>
          <w:szCs w:val="20"/>
          <w:lang w:bidi="he-IL"/>
        </w:rPr>
        <w:t xml:space="preserve">. Από τα παραπάνω εξάγεται αναμφίβολα το συμπέρασμα ότι ο Θεός στρέφεται με ακόμη μεγαλύτερη αγάπη στον άνθρωπο. </w:t>
      </w:r>
    </w:p>
    <w:p w:rsidR="00461DBA" w:rsidRPr="00866FE0" w:rsidRDefault="00461DBA" w:rsidP="006A21B4">
      <w:pPr>
        <w:pStyle w:val="20"/>
        <w:rPr>
          <w:lang w:val="el-GR"/>
        </w:rPr>
      </w:pPr>
      <w:r w:rsidRPr="00597FB5">
        <w:rPr>
          <w:noProof/>
          <w:lang w:val="el-GR" w:eastAsia="el-GR" w:bidi="ar-SA"/>
        </w:rPr>
        <w:drawing>
          <wp:inline distT="0" distB="0" distL="0" distR="0">
            <wp:extent cx="5274310" cy="5391165"/>
            <wp:effectExtent l="19050" t="0" r="254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274310" cy="5391165"/>
                    </a:xfrm>
                    <a:prstGeom prst="rect">
                      <a:avLst/>
                    </a:prstGeom>
                    <a:noFill/>
                    <a:ln w="9525">
                      <a:noFill/>
                      <a:miter lim="800000"/>
                      <a:headEnd/>
                      <a:tailEnd/>
                    </a:ln>
                  </pic:spPr>
                </pic:pic>
              </a:graphicData>
            </a:graphic>
          </wp:inline>
        </w:drawing>
      </w:r>
      <w:r w:rsidRPr="00866FE0">
        <w:rPr>
          <w:lang w:val="el-GR"/>
        </w:rPr>
        <w:t xml:space="preserve"> ΒΙΒΛΙΟΓΡΑΦΙΑ ΟΡΘΟΔΟΞΟΥ ΕΡΜΗΝΕΥΤΙΚΗΣ</w:t>
      </w:r>
    </w:p>
    <w:p w:rsidR="00461DBA" w:rsidRPr="0047600A" w:rsidRDefault="00461DBA" w:rsidP="00461DBA">
      <w:pPr>
        <w:shd w:val="clear" w:color="auto" w:fill="FFFFFF"/>
        <w:rPr>
          <w:spacing w:val="12"/>
        </w:rPr>
      </w:pPr>
    </w:p>
    <w:p w:rsidR="00461DBA" w:rsidRDefault="00461DBA" w:rsidP="00461DBA">
      <w:pPr>
        <w:shd w:val="clear" w:color="auto" w:fill="FFFFFF"/>
        <w:rPr>
          <w:spacing w:val="12"/>
        </w:rPr>
      </w:pPr>
      <w:r>
        <w:rPr>
          <w:spacing w:val="12"/>
        </w:rPr>
        <w:t xml:space="preserve">Αγουρίδη, Σ., </w:t>
      </w:r>
      <w:r>
        <w:rPr>
          <w:i/>
          <w:iCs/>
        </w:rPr>
        <w:t>Ερμηνευτική Ιερών Κειμένων</w:t>
      </w:r>
      <w:r>
        <w:t>, Αθήνα: Άρτος Ζωής 2002.</w:t>
      </w:r>
    </w:p>
    <w:p w:rsidR="00461DBA" w:rsidRPr="00865E58" w:rsidRDefault="00461DBA" w:rsidP="00461DBA">
      <w:pPr>
        <w:shd w:val="clear" w:color="auto" w:fill="FFFFFF"/>
        <w:autoSpaceDE w:val="0"/>
        <w:autoSpaceDN w:val="0"/>
        <w:adjustRightInd w:val="0"/>
        <w:rPr>
          <w:szCs w:val="18"/>
        </w:rPr>
      </w:pPr>
      <w:r w:rsidRPr="00865E58">
        <w:rPr>
          <w:caps/>
          <w:spacing w:val="12"/>
        </w:rPr>
        <w:t>β</w:t>
      </w:r>
      <w:r w:rsidRPr="00865E58">
        <w:rPr>
          <w:spacing w:val="12"/>
        </w:rPr>
        <w:t>ασιλειάδη, Π. Β.,</w:t>
      </w:r>
      <w:r w:rsidRPr="00865E58">
        <w:rPr>
          <w:b/>
          <w:bCs/>
          <w:szCs w:val="18"/>
        </w:rPr>
        <w:t xml:space="preserve"> </w:t>
      </w:r>
      <w:r w:rsidRPr="00865E58">
        <w:rPr>
          <w:szCs w:val="18"/>
        </w:rPr>
        <w:t xml:space="preserve">Βιβλική </w:t>
      </w:r>
      <w:r w:rsidRPr="00865E58">
        <w:rPr>
          <w:caps/>
          <w:szCs w:val="18"/>
        </w:rPr>
        <w:t>κ</w:t>
      </w:r>
      <w:r w:rsidRPr="00865E58">
        <w:rPr>
          <w:szCs w:val="18"/>
        </w:rPr>
        <w:t xml:space="preserve">ριτική και </w:t>
      </w:r>
      <w:r w:rsidRPr="00865E58">
        <w:rPr>
          <w:szCs w:val="18"/>
          <w:lang w:val="fr-FR"/>
        </w:rPr>
        <w:t>O</w:t>
      </w:r>
      <w:r w:rsidRPr="00865E58">
        <w:rPr>
          <w:szCs w:val="18"/>
        </w:rPr>
        <w:t xml:space="preserve">ρθοδοξία, </w:t>
      </w:r>
      <w:r w:rsidRPr="00865E58">
        <w:rPr>
          <w:i/>
          <w:iCs/>
          <w:szCs w:val="18"/>
        </w:rPr>
        <w:t xml:space="preserve">Βιβλικές ερμηνευτικές </w:t>
      </w:r>
      <w:r w:rsidRPr="00865E58">
        <w:rPr>
          <w:i/>
          <w:iCs/>
          <w:caps/>
          <w:szCs w:val="18"/>
        </w:rPr>
        <w:t>μ</w:t>
      </w:r>
      <w:r w:rsidRPr="00865E58">
        <w:rPr>
          <w:i/>
          <w:iCs/>
          <w:szCs w:val="18"/>
        </w:rPr>
        <w:t xml:space="preserve">ελέτες, </w:t>
      </w:r>
      <w:r w:rsidRPr="00865E58">
        <w:rPr>
          <w:szCs w:val="18"/>
        </w:rPr>
        <w:t xml:space="preserve">Θεσσαλονίκη: Πουρναρά 1988 49-101. </w:t>
      </w:r>
    </w:p>
    <w:p w:rsidR="00461DBA" w:rsidRPr="00865E58" w:rsidRDefault="00461DBA" w:rsidP="00461DBA">
      <w:pPr>
        <w:shd w:val="clear" w:color="auto" w:fill="FFFFFF"/>
        <w:autoSpaceDE w:val="0"/>
        <w:autoSpaceDN w:val="0"/>
        <w:adjustRightInd w:val="0"/>
        <w:rPr>
          <w:spacing w:val="-1"/>
          <w:lang w:val="en-US"/>
        </w:rPr>
      </w:pPr>
      <w:r w:rsidRPr="00865E58">
        <w:rPr>
          <w:b/>
          <w:bCs/>
          <w:spacing w:val="6"/>
          <w:lang w:val="en-US"/>
        </w:rPr>
        <w:t xml:space="preserve">- </w:t>
      </w:r>
      <w:r w:rsidRPr="00865E58">
        <w:rPr>
          <w:spacing w:val="-1"/>
          <w:lang w:val="en-US"/>
        </w:rPr>
        <w:t xml:space="preserve">Reading the Bible from the Orthodox Church perspective, </w:t>
      </w:r>
      <w:r w:rsidRPr="00865E58">
        <w:rPr>
          <w:i/>
          <w:iCs/>
          <w:spacing w:val="-1"/>
          <w:lang w:val="en-US"/>
        </w:rPr>
        <w:t xml:space="preserve">The </w:t>
      </w:r>
      <w:r w:rsidRPr="00865E58">
        <w:rPr>
          <w:i/>
          <w:iCs/>
          <w:caps/>
          <w:spacing w:val="-1"/>
          <w:lang w:val="en-US"/>
        </w:rPr>
        <w:t>e</w:t>
      </w:r>
      <w:r w:rsidRPr="00865E58">
        <w:rPr>
          <w:i/>
          <w:iCs/>
          <w:spacing w:val="-1"/>
          <w:lang w:val="en-US"/>
        </w:rPr>
        <w:t xml:space="preserve">cumenical </w:t>
      </w:r>
      <w:r w:rsidRPr="00865E58">
        <w:rPr>
          <w:i/>
          <w:iCs/>
          <w:caps/>
          <w:spacing w:val="-1"/>
          <w:lang w:val="en-US"/>
        </w:rPr>
        <w:t>r</w:t>
      </w:r>
      <w:r w:rsidRPr="00865E58">
        <w:rPr>
          <w:i/>
          <w:iCs/>
          <w:spacing w:val="-1"/>
          <w:lang w:val="en-US"/>
        </w:rPr>
        <w:t>eview</w:t>
      </w:r>
      <w:r w:rsidRPr="00865E58">
        <w:rPr>
          <w:spacing w:val="-1"/>
          <w:lang w:val="en-US"/>
        </w:rPr>
        <w:t xml:space="preserve"> 51 (1999) l, 25-30.</w:t>
      </w:r>
    </w:p>
    <w:p w:rsidR="00461DBA" w:rsidRPr="00865E58" w:rsidRDefault="00461DBA" w:rsidP="00461DBA">
      <w:pPr>
        <w:shd w:val="clear" w:color="auto" w:fill="FFFFFF"/>
        <w:autoSpaceDE w:val="0"/>
        <w:autoSpaceDN w:val="0"/>
        <w:adjustRightInd w:val="0"/>
        <w:rPr>
          <w:spacing w:val="-4"/>
          <w:lang w:val="en-US"/>
        </w:rPr>
      </w:pPr>
      <w:r w:rsidRPr="00865E58">
        <w:rPr>
          <w:spacing w:val="-4"/>
          <w:lang w:val="en-US"/>
        </w:rPr>
        <w:t xml:space="preserve"> </w:t>
      </w:r>
      <w:r w:rsidRPr="00865E58">
        <w:rPr>
          <w:spacing w:val="12"/>
          <w:lang w:val="en-US"/>
        </w:rPr>
        <w:t>Behr, J.,</w:t>
      </w:r>
      <w:r w:rsidRPr="00865E58">
        <w:rPr>
          <w:spacing w:val="6"/>
          <w:lang w:val="en-US"/>
        </w:rPr>
        <w:t xml:space="preserve"> </w:t>
      </w:r>
      <w:r w:rsidRPr="00865E58">
        <w:rPr>
          <w:spacing w:val="-1"/>
          <w:lang w:val="en-US"/>
        </w:rPr>
        <w:t>Scripture, the Gospel and Orthodoxy</w:t>
      </w:r>
      <w:r w:rsidRPr="00865E58">
        <w:rPr>
          <w:spacing w:val="6"/>
          <w:lang w:val="en-US"/>
        </w:rPr>
        <w:t xml:space="preserve">, </w:t>
      </w:r>
      <w:r w:rsidRPr="00865E58">
        <w:rPr>
          <w:i/>
          <w:iCs/>
          <w:spacing w:val="6"/>
          <w:lang w:val="en-US"/>
        </w:rPr>
        <w:t>Saint Vladimir's Orthodox</w:t>
      </w:r>
      <w:r w:rsidRPr="00865E58">
        <w:rPr>
          <w:lang w:val="en-US"/>
        </w:rPr>
        <w:t xml:space="preserve"> </w:t>
      </w:r>
      <w:r w:rsidRPr="00865E58">
        <w:rPr>
          <w:i/>
          <w:iCs/>
          <w:spacing w:val="-5"/>
          <w:lang w:val="en-US"/>
        </w:rPr>
        <w:t xml:space="preserve">Theological Seminary &lt;Crestwood, NY&gt;: Saint Vladimir's </w:t>
      </w:r>
      <w:r w:rsidRPr="00865E58">
        <w:rPr>
          <w:i/>
          <w:iCs/>
          <w:caps/>
          <w:spacing w:val="-5"/>
          <w:lang w:val="en-US"/>
        </w:rPr>
        <w:t>t</w:t>
      </w:r>
      <w:r w:rsidRPr="00865E58">
        <w:rPr>
          <w:i/>
          <w:iCs/>
          <w:spacing w:val="-5"/>
          <w:lang w:val="en-US"/>
        </w:rPr>
        <w:t xml:space="preserve">heological </w:t>
      </w:r>
      <w:r w:rsidRPr="00865E58">
        <w:rPr>
          <w:i/>
          <w:iCs/>
          <w:caps/>
          <w:spacing w:val="-5"/>
          <w:lang w:val="en-US"/>
        </w:rPr>
        <w:t>q</w:t>
      </w:r>
      <w:r w:rsidRPr="00865E58">
        <w:rPr>
          <w:i/>
          <w:iCs/>
          <w:spacing w:val="-5"/>
          <w:lang w:val="en-US"/>
        </w:rPr>
        <w:t xml:space="preserve">uarterly </w:t>
      </w:r>
      <w:r w:rsidRPr="00865E58">
        <w:rPr>
          <w:spacing w:val="-5"/>
          <w:lang w:val="en-US"/>
        </w:rPr>
        <w:t>43</w:t>
      </w:r>
      <w:r w:rsidRPr="00865E58">
        <w:rPr>
          <w:lang w:val="en-US"/>
        </w:rPr>
        <w:t xml:space="preserve"> </w:t>
      </w:r>
      <w:r w:rsidRPr="00865E58">
        <w:rPr>
          <w:spacing w:val="-4"/>
          <w:lang w:val="en-US"/>
        </w:rPr>
        <w:t xml:space="preserve">(1999) 223-248. </w:t>
      </w:r>
    </w:p>
    <w:p w:rsidR="00461DBA" w:rsidRPr="00865E58" w:rsidRDefault="00461DBA" w:rsidP="00461DBA">
      <w:pPr>
        <w:shd w:val="clear" w:color="auto" w:fill="FFFFFF"/>
        <w:rPr>
          <w:spacing w:val="-5"/>
          <w:lang w:val="fr-FR"/>
        </w:rPr>
      </w:pPr>
      <w:r w:rsidRPr="00865E58">
        <w:rPr>
          <w:spacing w:val="12"/>
          <w:lang w:val="de-DE"/>
        </w:rPr>
        <w:t>Βέλλα</w:t>
      </w:r>
      <w:r w:rsidRPr="00865E58">
        <w:rPr>
          <w:spacing w:val="12"/>
          <w:lang w:val="fr-FR"/>
        </w:rPr>
        <w:t xml:space="preserve">, </w:t>
      </w:r>
      <w:r w:rsidRPr="00865E58">
        <w:rPr>
          <w:spacing w:val="12"/>
          <w:lang w:val="de-DE"/>
        </w:rPr>
        <w:t>Β</w:t>
      </w:r>
      <w:r w:rsidRPr="00865E58">
        <w:rPr>
          <w:spacing w:val="12"/>
          <w:lang w:val="fr-FR"/>
        </w:rPr>
        <w:t>.,</w:t>
      </w:r>
      <w:r w:rsidRPr="00865E58">
        <w:rPr>
          <w:b/>
          <w:bCs/>
          <w:spacing w:val="6"/>
          <w:lang w:val="fr-FR"/>
        </w:rPr>
        <w:t xml:space="preserve"> </w:t>
      </w:r>
      <w:r w:rsidRPr="00865E58">
        <w:rPr>
          <w:spacing w:val="-1"/>
          <w:lang w:val="fr-FR"/>
        </w:rPr>
        <w:t>Bibelkritik und kirchliche Autorität</w:t>
      </w:r>
      <w:r w:rsidRPr="00865E58">
        <w:rPr>
          <w:spacing w:val="6"/>
          <w:lang w:val="fr-FR"/>
        </w:rPr>
        <w:t xml:space="preserve">, </w:t>
      </w:r>
      <w:r w:rsidRPr="00865E58">
        <w:rPr>
          <w:i/>
          <w:iCs/>
          <w:spacing w:val="6"/>
          <w:lang w:val="fr-FR"/>
        </w:rPr>
        <w:t>Proces-verbaux du Premier</w:t>
      </w:r>
      <w:r w:rsidRPr="00865E58">
        <w:rPr>
          <w:lang w:val="fr-FR"/>
        </w:rPr>
        <w:t xml:space="preserve"> </w:t>
      </w:r>
      <w:r w:rsidRPr="00865E58">
        <w:rPr>
          <w:i/>
          <w:iCs/>
          <w:spacing w:val="-3"/>
          <w:lang w:val="fr-FR"/>
        </w:rPr>
        <w:t xml:space="preserve">Congres de Theologie Orthodoxe : a Athenes </w:t>
      </w:r>
      <w:r w:rsidRPr="00865E58">
        <w:rPr>
          <w:spacing w:val="-3"/>
          <w:lang w:val="fr-FR"/>
        </w:rPr>
        <w:t xml:space="preserve">; 29 </w:t>
      </w:r>
      <w:r w:rsidRPr="00865E58">
        <w:rPr>
          <w:i/>
          <w:iCs/>
          <w:spacing w:val="-3"/>
          <w:lang w:val="fr-FR"/>
        </w:rPr>
        <w:t>Novembre - 6 Decembre 1936 /</w:t>
      </w:r>
      <w:r w:rsidRPr="00865E58">
        <w:rPr>
          <w:lang w:val="fr-FR"/>
        </w:rPr>
        <w:t xml:space="preserve"> </w:t>
      </w:r>
      <w:r w:rsidRPr="00865E58">
        <w:rPr>
          <w:i/>
          <w:iCs/>
          <w:lang w:val="fr-FR"/>
        </w:rPr>
        <w:t xml:space="preserve">publ. par les soins du Hamilcar S. Alivisatos, </w:t>
      </w:r>
      <w:r w:rsidRPr="00865E58">
        <w:rPr>
          <w:lang w:val="fr-FR"/>
        </w:rPr>
        <w:t xml:space="preserve">Athenes:  Pyrsos 1939 135- </w:t>
      </w:r>
      <w:r w:rsidRPr="00865E58">
        <w:rPr>
          <w:spacing w:val="-5"/>
          <w:lang w:val="fr-FR"/>
        </w:rPr>
        <w:t xml:space="preserve">143 </w:t>
      </w:r>
    </w:p>
    <w:p w:rsidR="00461DBA" w:rsidRPr="00865E58" w:rsidRDefault="00461DBA" w:rsidP="00461DBA">
      <w:pPr>
        <w:shd w:val="clear" w:color="auto" w:fill="FFFFFF"/>
        <w:autoSpaceDE w:val="0"/>
        <w:autoSpaceDN w:val="0"/>
        <w:adjustRightInd w:val="0"/>
        <w:rPr>
          <w:spacing w:val="-4"/>
          <w:lang w:val="de-DE"/>
        </w:rPr>
      </w:pPr>
      <w:r w:rsidRPr="00865E58">
        <w:rPr>
          <w:b/>
          <w:bCs/>
          <w:spacing w:val="6"/>
          <w:lang w:val="de-DE"/>
        </w:rPr>
        <w:t xml:space="preserve">- </w:t>
      </w:r>
      <w:r w:rsidRPr="00865E58">
        <w:rPr>
          <w:spacing w:val="-1"/>
          <w:lang w:val="de-DE"/>
        </w:rPr>
        <w:t>Die Heilige Schrift in der griechisch-orthodoxen Kirche</w:t>
      </w:r>
      <w:r w:rsidRPr="00865E58">
        <w:rPr>
          <w:spacing w:val="9"/>
          <w:lang w:val="de-DE"/>
        </w:rPr>
        <w:t xml:space="preserve">, </w:t>
      </w:r>
      <w:r w:rsidRPr="00865E58">
        <w:rPr>
          <w:i/>
          <w:iCs/>
          <w:spacing w:val="9"/>
          <w:lang w:val="de-DE"/>
        </w:rPr>
        <w:t>Die</w:t>
      </w:r>
      <w:r w:rsidRPr="00865E58">
        <w:rPr>
          <w:lang w:val="de-DE"/>
        </w:rPr>
        <w:t xml:space="preserve"> </w:t>
      </w:r>
      <w:r w:rsidRPr="00865E58">
        <w:rPr>
          <w:i/>
          <w:iCs/>
          <w:spacing w:val="5"/>
          <w:lang w:val="de-DE"/>
        </w:rPr>
        <w:t xml:space="preserve">Orthodoxe Kirche in griechischer Sicht, </w:t>
      </w:r>
      <w:r w:rsidRPr="00865E58">
        <w:rPr>
          <w:spacing w:val="5"/>
          <w:lang w:val="de-DE"/>
        </w:rPr>
        <w:t xml:space="preserve">Bd, I, hrsg. von P. Bratsiotis, </w:t>
      </w:r>
      <w:r w:rsidRPr="00865E58">
        <w:rPr>
          <w:i/>
          <w:iCs/>
          <w:spacing w:val="5"/>
          <w:lang w:val="de-DE"/>
        </w:rPr>
        <w:t>[Die</w:t>
      </w:r>
      <w:r w:rsidRPr="00865E58">
        <w:rPr>
          <w:lang w:val="de-DE"/>
        </w:rPr>
        <w:t xml:space="preserve"> </w:t>
      </w:r>
      <w:r w:rsidRPr="00865E58">
        <w:rPr>
          <w:i/>
          <w:iCs/>
          <w:spacing w:val="2"/>
          <w:lang w:val="de-DE"/>
        </w:rPr>
        <w:t xml:space="preserve">Kirchen der Welt 1], </w:t>
      </w:r>
      <w:r w:rsidRPr="00865E58">
        <w:rPr>
          <w:spacing w:val="2"/>
          <w:lang w:val="de-DE"/>
        </w:rPr>
        <w:t>Stuttgart 1959 121-140.</w:t>
      </w:r>
    </w:p>
    <w:p w:rsidR="00461DBA" w:rsidRPr="00865E58" w:rsidRDefault="00461DBA" w:rsidP="00461DBA">
      <w:pPr>
        <w:shd w:val="clear" w:color="auto" w:fill="FFFFFF"/>
        <w:rPr>
          <w:spacing w:val="-3"/>
          <w:lang w:val="en-US"/>
        </w:rPr>
      </w:pPr>
      <w:r w:rsidRPr="00865E58">
        <w:rPr>
          <w:spacing w:val="12"/>
          <w:lang w:val="en-US"/>
        </w:rPr>
        <w:t xml:space="preserve">Breck, J., </w:t>
      </w:r>
      <w:r w:rsidRPr="00865E58">
        <w:rPr>
          <w:spacing w:val="-1"/>
          <w:lang w:val="en-US"/>
        </w:rPr>
        <w:t>Orthodox Principles of Biblical Interpretation</w:t>
      </w:r>
      <w:r w:rsidRPr="00865E58">
        <w:rPr>
          <w:spacing w:val="7"/>
          <w:lang w:val="en-US"/>
        </w:rPr>
        <w:t xml:space="preserve">, </w:t>
      </w:r>
      <w:r w:rsidRPr="00865E58">
        <w:rPr>
          <w:i/>
          <w:iCs/>
          <w:spacing w:val="7"/>
          <w:lang w:val="en-US"/>
        </w:rPr>
        <w:t>Saint Vladimir's</w:t>
      </w:r>
      <w:r w:rsidRPr="00865E58">
        <w:rPr>
          <w:lang w:val="en-US"/>
        </w:rPr>
        <w:t xml:space="preserve"> </w:t>
      </w:r>
      <w:r w:rsidRPr="00865E58">
        <w:rPr>
          <w:i/>
          <w:iCs/>
          <w:spacing w:val="-1"/>
          <w:lang w:val="en-US"/>
        </w:rPr>
        <w:t xml:space="preserve">Orthodox Theological Seminary &lt;Crestwood , NY&gt;: Saint Vladimir's </w:t>
      </w:r>
      <w:r w:rsidRPr="00865E58">
        <w:rPr>
          <w:i/>
          <w:iCs/>
          <w:caps/>
          <w:spacing w:val="-1"/>
          <w:lang w:val="en-US"/>
        </w:rPr>
        <w:t>t</w:t>
      </w:r>
      <w:r w:rsidRPr="00865E58">
        <w:rPr>
          <w:i/>
          <w:iCs/>
          <w:spacing w:val="-1"/>
          <w:lang w:val="en-US"/>
        </w:rPr>
        <w:t>heological</w:t>
      </w:r>
      <w:r w:rsidRPr="00865E58">
        <w:rPr>
          <w:lang w:val="en-US"/>
        </w:rPr>
        <w:t xml:space="preserve"> </w:t>
      </w:r>
      <w:r w:rsidRPr="00865E58">
        <w:rPr>
          <w:i/>
          <w:iCs/>
          <w:caps/>
          <w:spacing w:val="-3"/>
          <w:lang w:val="en-US"/>
        </w:rPr>
        <w:t>q</w:t>
      </w:r>
      <w:r w:rsidRPr="00865E58">
        <w:rPr>
          <w:i/>
          <w:iCs/>
          <w:spacing w:val="-3"/>
          <w:lang w:val="en-US"/>
        </w:rPr>
        <w:t xml:space="preserve">uarterly  </w:t>
      </w:r>
      <w:r w:rsidRPr="00865E58">
        <w:rPr>
          <w:spacing w:val="-3"/>
          <w:lang w:val="en-US"/>
        </w:rPr>
        <w:t xml:space="preserve">40 (1996) l  77-93. </w:t>
      </w:r>
    </w:p>
    <w:p w:rsidR="00461DBA" w:rsidRPr="00865E58" w:rsidRDefault="00461DBA" w:rsidP="00461DBA">
      <w:pPr>
        <w:shd w:val="clear" w:color="auto" w:fill="FFFFFF"/>
        <w:ind w:left="34"/>
        <w:rPr>
          <w:lang w:val="en-US"/>
        </w:rPr>
      </w:pPr>
      <w:r w:rsidRPr="00865E58">
        <w:rPr>
          <w:b/>
          <w:bCs/>
          <w:spacing w:val="12"/>
          <w:lang w:val="en-US"/>
        </w:rPr>
        <w:t xml:space="preserve">- </w:t>
      </w:r>
      <w:r w:rsidRPr="00865E58">
        <w:rPr>
          <w:i/>
          <w:iCs/>
          <w:spacing w:val="1"/>
          <w:lang w:val="en-US"/>
        </w:rPr>
        <w:t xml:space="preserve">Scripture in </w:t>
      </w:r>
      <w:r w:rsidRPr="00865E58">
        <w:rPr>
          <w:i/>
          <w:iCs/>
          <w:caps/>
          <w:spacing w:val="1"/>
          <w:lang w:val="en-US"/>
        </w:rPr>
        <w:t>t</w:t>
      </w:r>
      <w:r w:rsidRPr="00865E58">
        <w:rPr>
          <w:i/>
          <w:iCs/>
          <w:spacing w:val="1"/>
          <w:lang w:val="en-US"/>
        </w:rPr>
        <w:t xml:space="preserve">radition. </w:t>
      </w:r>
      <w:r w:rsidRPr="00865E58">
        <w:rPr>
          <w:i/>
          <w:iCs/>
          <w:caps/>
          <w:spacing w:val="1"/>
          <w:lang w:val="en-US"/>
        </w:rPr>
        <w:t>t</w:t>
      </w:r>
      <w:r w:rsidRPr="00865E58">
        <w:rPr>
          <w:i/>
          <w:iCs/>
          <w:spacing w:val="1"/>
          <w:lang w:val="en-US"/>
        </w:rPr>
        <w:t>he Bible and its Interpretation in the Orthodox</w:t>
      </w:r>
      <w:r w:rsidRPr="00865E58">
        <w:rPr>
          <w:lang w:val="en-US"/>
        </w:rPr>
        <w:t xml:space="preserve"> </w:t>
      </w:r>
      <w:r w:rsidRPr="00865E58">
        <w:rPr>
          <w:i/>
          <w:iCs/>
          <w:lang w:val="en-US"/>
        </w:rPr>
        <w:t xml:space="preserve">Church, </w:t>
      </w:r>
      <w:r w:rsidRPr="00865E58">
        <w:rPr>
          <w:lang w:val="en-US"/>
        </w:rPr>
        <w:t xml:space="preserve">Crestwood  NY:  St.  Vladimir's Seminary  Press 2001. </w:t>
      </w:r>
    </w:p>
    <w:p w:rsidR="00461DBA" w:rsidRPr="00865E58" w:rsidRDefault="00461DBA" w:rsidP="00461DBA">
      <w:pPr>
        <w:shd w:val="clear" w:color="auto" w:fill="FFFFFF"/>
        <w:autoSpaceDE w:val="0"/>
        <w:autoSpaceDN w:val="0"/>
        <w:adjustRightInd w:val="0"/>
        <w:rPr>
          <w:szCs w:val="18"/>
          <w:lang w:val="fr-FR"/>
        </w:rPr>
      </w:pPr>
      <w:r w:rsidRPr="00865E58">
        <w:rPr>
          <w:spacing w:val="12"/>
        </w:rPr>
        <w:t>Γαλίτη, Γ. Α.,</w:t>
      </w:r>
      <w:r w:rsidRPr="00865E58">
        <w:rPr>
          <w:szCs w:val="18"/>
        </w:rPr>
        <w:t xml:space="preserve"> </w:t>
      </w:r>
      <w:r w:rsidRPr="00865E58">
        <w:rPr>
          <w:i/>
          <w:iCs/>
          <w:szCs w:val="18"/>
        </w:rPr>
        <w:t xml:space="preserve">Σύγχρονοι ερμηνευτικαί </w:t>
      </w:r>
      <w:r w:rsidRPr="00865E58">
        <w:rPr>
          <w:i/>
          <w:iCs/>
          <w:caps/>
          <w:szCs w:val="18"/>
        </w:rPr>
        <w:t>τ</w:t>
      </w:r>
      <w:r w:rsidRPr="00865E58">
        <w:rPr>
          <w:i/>
          <w:iCs/>
          <w:szCs w:val="18"/>
        </w:rPr>
        <w:t xml:space="preserve">άσεις και οι τρεις Ιεράρχαι. Λόγος πανηγυρικός · εκφωνηθείς επί τη εορτή των τριών Ιεραρχών εν τη μεγάλη αίθούση των τελετών, </w:t>
      </w:r>
      <w:r w:rsidRPr="00865E58">
        <w:rPr>
          <w:szCs w:val="18"/>
        </w:rPr>
        <w:t xml:space="preserve">Θεσσαλονίκη: Α.Π.Θ.  </w:t>
      </w:r>
      <w:r w:rsidRPr="00865E58">
        <w:rPr>
          <w:szCs w:val="18"/>
          <w:lang w:val="fr-FR"/>
        </w:rPr>
        <w:t xml:space="preserve">1971. </w:t>
      </w:r>
    </w:p>
    <w:p w:rsidR="00461DBA" w:rsidRPr="00865E58" w:rsidRDefault="00461DBA" w:rsidP="00461DBA">
      <w:pPr>
        <w:shd w:val="clear" w:color="auto" w:fill="FFFFFF"/>
        <w:ind w:right="48" w:firstLine="15"/>
        <w:rPr>
          <w:lang w:val="fr-FR"/>
        </w:rPr>
      </w:pPr>
      <w:r w:rsidRPr="00865E58">
        <w:rPr>
          <w:szCs w:val="18"/>
          <w:lang w:val="fr-FR"/>
        </w:rPr>
        <w:lastRenderedPageBreak/>
        <w:t xml:space="preserve">- </w:t>
      </w:r>
      <w:r w:rsidRPr="00865E58">
        <w:rPr>
          <w:spacing w:val="5"/>
          <w:lang w:val="fr-FR"/>
        </w:rPr>
        <w:t xml:space="preserve">Die historisch-kritische Bibelwissenschaft und die orthodoxe </w:t>
      </w:r>
      <w:r w:rsidRPr="00865E58">
        <w:rPr>
          <w:spacing w:val="-7"/>
          <w:lang w:val="fr-FR"/>
        </w:rPr>
        <w:t xml:space="preserve">Theologie, </w:t>
      </w:r>
      <w:r w:rsidRPr="00865E58">
        <w:rPr>
          <w:i/>
          <w:iCs/>
          <w:spacing w:val="-7"/>
          <w:lang w:val="fr-FR"/>
        </w:rPr>
        <w:t xml:space="preserve">La theologie dans l' Eglise et dans le monde (4e Seminaire Theologique, organise par le Centre Orthodoxe du Patriarcat Oecumenicjue a Chambesy-Geneve, </w:t>
      </w:r>
      <w:r w:rsidRPr="00865E58">
        <w:rPr>
          <w:i/>
          <w:iCs/>
          <w:spacing w:val="-3"/>
          <w:lang w:val="fr-FR"/>
        </w:rPr>
        <w:t xml:space="preserve">du 28 mal au 20 juin W83), [Etudes theologicjues </w:t>
      </w:r>
      <w:r w:rsidRPr="00865E58">
        <w:rPr>
          <w:spacing w:val="-3"/>
          <w:lang w:val="fr-FR"/>
        </w:rPr>
        <w:t xml:space="preserve">4], </w:t>
      </w:r>
      <w:r w:rsidRPr="00865E58">
        <w:rPr>
          <w:spacing w:val="-1"/>
          <w:lang w:val="fr-FR"/>
        </w:rPr>
        <w:t xml:space="preserve">Chambesy-Geneve : </w:t>
      </w:r>
      <w:r w:rsidRPr="00865E58">
        <w:rPr>
          <w:spacing w:val="-3"/>
          <w:lang w:val="fr-FR"/>
        </w:rPr>
        <w:t xml:space="preserve">Les editions du Centre </w:t>
      </w:r>
      <w:r w:rsidRPr="00865E58">
        <w:rPr>
          <w:spacing w:val="-1"/>
          <w:lang w:val="fr-FR"/>
        </w:rPr>
        <w:t xml:space="preserve">Orthodoxe 1984 109-125. </w:t>
      </w:r>
    </w:p>
    <w:p w:rsidR="00461DBA" w:rsidRPr="0047600A" w:rsidRDefault="00461DBA" w:rsidP="00461DBA">
      <w:pPr>
        <w:shd w:val="clear" w:color="auto" w:fill="FFFFFF"/>
        <w:autoSpaceDE w:val="0"/>
        <w:autoSpaceDN w:val="0"/>
        <w:adjustRightInd w:val="0"/>
        <w:rPr>
          <w:szCs w:val="18"/>
          <w:lang w:val="de-DE"/>
        </w:rPr>
      </w:pPr>
      <w:r w:rsidRPr="00865E58">
        <w:rPr>
          <w:b/>
          <w:bCs/>
          <w:spacing w:val="12"/>
          <w:lang w:val="de-DE"/>
        </w:rPr>
        <w:t xml:space="preserve">- </w:t>
      </w:r>
      <w:r w:rsidRPr="00865E58">
        <w:rPr>
          <w:spacing w:val="1"/>
          <w:lang w:val="de-DE"/>
        </w:rPr>
        <w:t xml:space="preserve">Schrift und Tradition beim hl. Basilius, </w:t>
      </w:r>
      <w:r w:rsidRPr="00865E58">
        <w:rPr>
          <w:i/>
          <w:iCs/>
          <w:spacing w:val="1"/>
          <w:lang w:val="de-DE"/>
        </w:rPr>
        <w:t xml:space="preserve">Heiliger der Einen Kirche, </w:t>
      </w:r>
      <w:r w:rsidRPr="00865E58">
        <w:rPr>
          <w:spacing w:val="2"/>
          <w:lang w:val="de-DE"/>
        </w:rPr>
        <w:t xml:space="preserve">hrsg. von A. Rauch und P. Unhof, München 1981 147 </w:t>
      </w:r>
      <w:r w:rsidRPr="00865E58">
        <w:rPr>
          <w:spacing w:val="2"/>
        </w:rPr>
        <w:t>κε</w:t>
      </w:r>
      <w:r w:rsidRPr="00865E58">
        <w:rPr>
          <w:spacing w:val="2"/>
          <w:lang w:val="de-DE"/>
        </w:rPr>
        <w:t>.</w:t>
      </w:r>
      <w:r w:rsidRPr="00865E58">
        <w:rPr>
          <w:szCs w:val="18"/>
          <w:lang w:val="de-DE"/>
        </w:rPr>
        <w:t xml:space="preserve"> </w:t>
      </w:r>
    </w:p>
    <w:p w:rsidR="00461DBA" w:rsidRDefault="00461DBA" w:rsidP="00461DBA">
      <w:pPr>
        <w:shd w:val="clear" w:color="auto" w:fill="FFFFFF"/>
        <w:autoSpaceDE w:val="0"/>
        <w:autoSpaceDN w:val="0"/>
        <w:adjustRightInd w:val="0"/>
        <w:rPr>
          <w:szCs w:val="18"/>
        </w:rPr>
      </w:pPr>
      <w:r>
        <w:rPr>
          <w:szCs w:val="18"/>
        </w:rPr>
        <w:t xml:space="preserve">Δεσπότη, Σ., </w:t>
      </w:r>
      <w:r w:rsidRPr="00DE0B85">
        <w:rPr>
          <w:rFonts w:ascii="Times New Roman" w:hAnsi="Times New Roman"/>
          <w:sz w:val="24"/>
          <w:szCs w:val="24"/>
        </w:rPr>
        <w:t>Ιερά Ευαγγέλια. Το μήνυμα της Καινής Διαθήκης στο Σύγχρονο Άνθρωπο, Αθήνα:</w:t>
      </w:r>
      <w:r>
        <w:rPr>
          <w:rFonts w:ascii="Times New Roman" w:hAnsi="Times New Roman"/>
          <w:sz w:val="24"/>
          <w:szCs w:val="24"/>
        </w:rPr>
        <w:t xml:space="preserve"> </w:t>
      </w:r>
      <w:r w:rsidRPr="00DE0B85">
        <w:rPr>
          <w:rFonts w:ascii="Times New Roman" w:hAnsi="Times New Roman"/>
          <w:sz w:val="24"/>
          <w:szCs w:val="24"/>
        </w:rPr>
        <w:t>Έννοια 2017</w:t>
      </w:r>
    </w:p>
    <w:p w:rsidR="00461DBA" w:rsidRDefault="00461DBA" w:rsidP="00461DBA">
      <w:pPr>
        <w:shd w:val="clear" w:color="auto" w:fill="FFFFFF"/>
        <w:autoSpaceDE w:val="0"/>
        <w:autoSpaceDN w:val="0"/>
        <w:adjustRightInd w:val="0"/>
        <w:rPr>
          <w:szCs w:val="18"/>
        </w:rPr>
      </w:pPr>
      <w:r>
        <w:rPr>
          <w:szCs w:val="18"/>
        </w:rPr>
        <w:t>-</w:t>
      </w:r>
      <w:r w:rsidRPr="00FE4B12">
        <w:rPr>
          <w:rFonts w:ascii="Times New Roman" w:hAnsi="Times New Roman"/>
          <w:sz w:val="24"/>
          <w:szCs w:val="24"/>
        </w:rPr>
        <w:t xml:space="preserve"> </w:t>
      </w:r>
      <w:r w:rsidRPr="0021155C">
        <w:rPr>
          <w:rFonts w:ascii="Times New Roman" w:hAnsi="Times New Roman"/>
          <w:sz w:val="24"/>
          <w:szCs w:val="24"/>
        </w:rPr>
        <w:t>Ακαδημαϊκή Βιβλική Ερμηνευτική, Εκκλησία και Κοινωνία τον 20</w:t>
      </w:r>
      <w:r w:rsidRPr="0021155C">
        <w:rPr>
          <w:rFonts w:ascii="Times New Roman" w:hAnsi="Times New Roman"/>
          <w:sz w:val="24"/>
          <w:szCs w:val="24"/>
          <w:vertAlign w:val="superscript"/>
        </w:rPr>
        <w:t>ο</w:t>
      </w:r>
      <w:r w:rsidRPr="0021155C">
        <w:rPr>
          <w:rFonts w:ascii="Times New Roman" w:hAnsi="Times New Roman"/>
          <w:sz w:val="24"/>
          <w:szCs w:val="24"/>
        </w:rPr>
        <w:t xml:space="preserve"> αι</w:t>
      </w:r>
      <w:r w:rsidRPr="0021155C">
        <w:rPr>
          <w:rFonts w:ascii="Times New Roman" w:hAnsi="Times New Roman"/>
          <w:i/>
          <w:sz w:val="24"/>
          <w:szCs w:val="24"/>
        </w:rPr>
        <w:t>. Πρακτικά Θεολογικού Συμποσίου της Κοσμητείας της Θεολογικής Σχολής του ΕΚΠΑ με θέμα τη συμπλήρωση 180 ετών Θεολογικών Σπουδών</w:t>
      </w:r>
      <w:r w:rsidRPr="0021155C">
        <w:rPr>
          <w:rFonts w:ascii="Times New Roman" w:hAnsi="Times New Roman"/>
          <w:sz w:val="24"/>
          <w:szCs w:val="24"/>
        </w:rPr>
        <w:t>. Αθήνα 2018, 223-248.</w:t>
      </w:r>
      <w:r w:rsidRPr="0021155C">
        <w:rPr>
          <w:rFonts w:ascii="Times New Roman" w:hAnsi="Times New Roman"/>
        </w:rPr>
        <w:t xml:space="preserve"> </w:t>
      </w:r>
      <w:hyperlink r:id="rId156" w:history="1">
        <w:r w:rsidRPr="0021155C">
          <w:rPr>
            <w:rStyle w:val="-"/>
            <w:rFonts w:ascii="Times New Roman" w:eastAsia="Calibri" w:hAnsi="Times New Roman"/>
            <w:sz w:val="24"/>
            <w:szCs w:val="24"/>
          </w:rPr>
          <w:t>http://www.theol.uoa.gr/proboli-newn/praktika-8eologikoy-symposioy-180-xronia-8eologikon-spoydon-sto-e8niko-kai-kapodistriako-panepistimio-a8hnon-1837-2017-dhmosia-hlektroniki-ekdosh.html</w:t>
        </w:r>
      </w:hyperlink>
    </w:p>
    <w:p w:rsidR="00461DBA" w:rsidRDefault="00461DBA" w:rsidP="00461DBA">
      <w:pPr>
        <w:shd w:val="clear" w:color="auto" w:fill="FFFFFF"/>
        <w:autoSpaceDE w:val="0"/>
        <w:autoSpaceDN w:val="0"/>
        <w:adjustRightInd w:val="0"/>
        <w:rPr>
          <w:szCs w:val="18"/>
        </w:rPr>
      </w:pPr>
      <w:r>
        <w:rPr>
          <w:szCs w:val="18"/>
        </w:rPr>
        <w:t xml:space="preserve">- (σε συνεργασία με </w:t>
      </w:r>
      <w:r>
        <w:rPr>
          <w:rFonts w:ascii="Times New Roman" w:hAnsi="Times New Roman"/>
        </w:rPr>
        <w:t>Ιωάννα</w:t>
      </w:r>
      <w:r w:rsidRPr="0021155C">
        <w:rPr>
          <w:rFonts w:ascii="Times New Roman" w:hAnsi="Times New Roman"/>
        </w:rPr>
        <w:t xml:space="preserve"> Γρηγοράκη</w:t>
      </w:r>
      <w:r>
        <w:rPr>
          <w:rFonts w:ascii="Times New Roman" w:hAnsi="Times New Roman"/>
        </w:rPr>
        <w:t>)</w:t>
      </w:r>
      <w:r w:rsidRPr="0021155C">
        <w:rPr>
          <w:rFonts w:ascii="Times New Roman" w:hAnsi="Times New Roman"/>
        </w:rPr>
        <w:t xml:space="preserve">, «Ἡ Βίβλος ὡς αὐθεντικό </w:t>
      </w:r>
      <w:r w:rsidRPr="0021155C">
        <w:rPr>
          <w:rFonts w:ascii="Times New Roman" w:hAnsi="Times New Roman"/>
          <w:lang w:val="en-US"/>
        </w:rPr>
        <w:t>Facebook</w:t>
      </w:r>
      <w:r w:rsidRPr="0021155C">
        <w:rPr>
          <w:rFonts w:ascii="Times New Roman" w:hAnsi="Times New Roman"/>
        </w:rPr>
        <w:t xml:space="preserve"> τῆς νέας γενιᾶς. Μέθοδοι ἀξιοποίησης Βιβλικῶν περικοπῶν στήν ἐνοριακή κατήχηση καί συντροφιά» </w:t>
      </w:r>
      <w:r w:rsidRPr="0021155C">
        <w:rPr>
          <w:rFonts w:ascii="Times New Roman" w:hAnsi="Times New Roman"/>
          <w:bCs/>
        </w:rPr>
        <w:t>Τρίτο Ἐνιαύσιο Ἱερατικό Συνέδριο ​τῆς Ἱερᾶς ​ Μητροπόλεως Νέας Κρήνης καί Καλαμαριᾶς.</w:t>
      </w:r>
    </w:p>
    <w:p w:rsidR="00461DBA" w:rsidRDefault="00461DBA" w:rsidP="00461DBA">
      <w:pPr>
        <w:shd w:val="clear" w:color="auto" w:fill="FFFFFF"/>
        <w:autoSpaceDE w:val="0"/>
        <w:autoSpaceDN w:val="0"/>
        <w:adjustRightInd w:val="0"/>
        <w:rPr>
          <w:szCs w:val="18"/>
        </w:rPr>
      </w:pPr>
    </w:p>
    <w:p w:rsidR="00461DBA" w:rsidRPr="00865E58" w:rsidRDefault="00461DBA" w:rsidP="00461DBA">
      <w:pPr>
        <w:shd w:val="clear" w:color="auto" w:fill="FFFFFF"/>
        <w:autoSpaceDE w:val="0"/>
        <w:autoSpaceDN w:val="0"/>
        <w:adjustRightInd w:val="0"/>
        <w:rPr>
          <w:lang w:val="de-DE"/>
        </w:rPr>
      </w:pPr>
      <w:r w:rsidRPr="00865E58">
        <w:rPr>
          <w:spacing w:val="12"/>
          <w:lang w:val="de-DE"/>
        </w:rPr>
        <w:t>Dünn, J.</w:t>
      </w:r>
      <w:r w:rsidRPr="00865E58">
        <w:rPr>
          <w:b/>
          <w:bCs/>
          <w:spacing w:val="12"/>
          <w:lang w:val="de-DE"/>
        </w:rPr>
        <w:t xml:space="preserve"> </w:t>
      </w:r>
      <w:r w:rsidRPr="00865E58">
        <w:rPr>
          <w:spacing w:val="-1"/>
          <w:lang w:val="de-DE"/>
        </w:rPr>
        <w:t xml:space="preserve">(hrsg.), </w:t>
      </w:r>
      <w:r w:rsidRPr="00865E58">
        <w:rPr>
          <w:i/>
          <w:iCs/>
          <w:spacing w:val="-1"/>
          <w:lang w:val="de-DE"/>
        </w:rPr>
        <w:t xml:space="preserve">Auslegung der Bibel in orthodoxer und westlicher Perspektive: Akten des West-Östlichen Neutestamentler-innen-Symposiums von Neamt vom 4. </w:t>
      </w:r>
      <w:r w:rsidRPr="00865E58">
        <w:rPr>
          <w:i/>
          <w:iCs/>
          <w:spacing w:val="-2"/>
          <w:lang w:val="de-DE"/>
        </w:rPr>
        <w:t xml:space="preserve">- 11. September 1998 [WUNT </w:t>
      </w:r>
      <w:r w:rsidRPr="00865E58">
        <w:rPr>
          <w:spacing w:val="-2"/>
          <w:lang w:val="de-DE"/>
        </w:rPr>
        <w:t xml:space="preserve">130], </w:t>
      </w:r>
      <w:r w:rsidRPr="00865E58">
        <w:rPr>
          <w:spacing w:val="-3"/>
          <w:lang w:val="de-DE"/>
        </w:rPr>
        <w:t>Tübingen: Mohr Siebeck</w:t>
      </w:r>
      <w:r w:rsidRPr="00865E58">
        <w:rPr>
          <w:spacing w:val="-5"/>
          <w:lang w:val="de-DE"/>
        </w:rPr>
        <w:t xml:space="preserve"> </w:t>
      </w:r>
      <w:r w:rsidRPr="00865E58">
        <w:rPr>
          <w:spacing w:val="-2"/>
          <w:lang w:val="de-DE"/>
        </w:rPr>
        <w:t xml:space="preserve">2000. </w:t>
      </w:r>
    </w:p>
    <w:p w:rsidR="00461DBA" w:rsidRPr="00865E58" w:rsidRDefault="00461DBA" w:rsidP="00461DBA">
      <w:pPr>
        <w:shd w:val="clear" w:color="auto" w:fill="FFFFFF"/>
        <w:ind w:right="48" w:firstLine="5"/>
        <w:rPr>
          <w:lang w:val="de-DE"/>
        </w:rPr>
      </w:pPr>
      <w:r w:rsidRPr="00865E58">
        <w:rPr>
          <w:spacing w:val="-7"/>
          <w:lang w:val="de-DE"/>
        </w:rPr>
        <w:t xml:space="preserve"> </w:t>
      </w:r>
      <w:r w:rsidRPr="00865E58">
        <w:rPr>
          <w:spacing w:val="12"/>
          <w:lang w:val="de-DE"/>
        </w:rPr>
        <w:t>Florovskij, G.,</w:t>
      </w:r>
      <w:r w:rsidRPr="00865E58">
        <w:rPr>
          <w:spacing w:val="-1"/>
          <w:lang w:val="de-DE"/>
        </w:rPr>
        <w:t xml:space="preserve"> </w:t>
      </w:r>
      <w:r w:rsidRPr="00865E58">
        <w:rPr>
          <w:i/>
          <w:iCs/>
          <w:spacing w:val="-1"/>
          <w:lang w:val="de-DE"/>
        </w:rPr>
        <w:t xml:space="preserve">Sobornost : Kirche, Bibel, Tradition </w:t>
      </w:r>
      <w:r w:rsidRPr="00865E58">
        <w:rPr>
          <w:spacing w:val="-1"/>
          <w:lang w:val="de-DE"/>
        </w:rPr>
        <w:t xml:space="preserve">aus d. Engl. </w:t>
      </w:r>
      <w:r w:rsidRPr="00865E58">
        <w:rPr>
          <w:i/>
          <w:iCs/>
          <w:spacing w:val="-1"/>
          <w:lang w:val="de-DE"/>
        </w:rPr>
        <w:t xml:space="preserve">(=Bible, </w:t>
      </w:r>
      <w:r w:rsidRPr="00865E58">
        <w:rPr>
          <w:i/>
          <w:iCs/>
          <w:caps/>
          <w:spacing w:val="-1"/>
          <w:lang w:val="de-DE"/>
        </w:rPr>
        <w:t>c</w:t>
      </w:r>
      <w:r w:rsidRPr="00865E58">
        <w:rPr>
          <w:i/>
          <w:iCs/>
          <w:spacing w:val="-1"/>
          <w:lang w:val="de-DE"/>
        </w:rPr>
        <w:t xml:space="preserve">hurch, </w:t>
      </w:r>
      <w:r w:rsidRPr="00865E58">
        <w:rPr>
          <w:i/>
          <w:iCs/>
          <w:caps/>
          <w:spacing w:val="-3"/>
          <w:lang w:val="de-DE"/>
        </w:rPr>
        <w:t>t</w:t>
      </w:r>
      <w:r w:rsidRPr="00865E58">
        <w:rPr>
          <w:i/>
          <w:iCs/>
          <w:spacing w:val="-3"/>
          <w:lang w:val="de-DE"/>
        </w:rPr>
        <w:t xml:space="preserve">radition) </w:t>
      </w:r>
      <w:r w:rsidRPr="00865E58">
        <w:rPr>
          <w:spacing w:val="-3"/>
          <w:lang w:val="de-DE"/>
        </w:rPr>
        <w:t xml:space="preserve">übers. von I. Trojanow </w:t>
      </w:r>
      <w:r w:rsidRPr="00865E58">
        <w:rPr>
          <w:i/>
          <w:iCs/>
          <w:spacing w:val="-3"/>
          <w:lang w:val="de-DE"/>
        </w:rPr>
        <w:t xml:space="preserve">[Werkausgabe / Georgij V. Florovskij </w:t>
      </w:r>
      <w:r w:rsidRPr="00865E58">
        <w:rPr>
          <w:spacing w:val="-3"/>
          <w:lang w:val="de-DE"/>
        </w:rPr>
        <w:t xml:space="preserve">1] </w:t>
      </w:r>
      <w:r w:rsidRPr="00865E58">
        <w:rPr>
          <w:spacing w:val="-1"/>
          <w:lang w:val="de-DE"/>
        </w:rPr>
        <w:t xml:space="preserve">München:  Kyrill-u.-Method 1989. </w:t>
      </w:r>
    </w:p>
    <w:p w:rsidR="00461DBA" w:rsidRPr="00865E58" w:rsidRDefault="00461DBA" w:rsidP="00461DBA">
      <w:pPr>
        <w:shd w:val="clear" w:color="auto" w:fill="FFFFFF"/>
        <w:ind w:right="24"/>
        <w:rPr>
          <w:spacing w:val="9"/>
        </w:rPr>
      </w:pPr>
      <w:r w:rsidRPr="00865E58">
        <w:rPr>
          <w:spacing w:val="12"/>
        </w:rPr>
        <w:t>Καραβιδοπούλου</w:t>
      </w:r>
      <w:r w:rsidRPr="0047600A">
        <w:rPr>
          <w:spacing w:val="12"/>
        </w:rPr>
        <w:t xml:space="preserve">, </w:t>
      </w:r>
      <w:r w:rsidRPr="00865E58">
        <w:rPr>
          <w:spacing w:val="12"/>
        </w:rPr>
        <w:t>Ι</w:t>
      </w:r>
      <w:r w:rsidRPr="0047600A">
        <w:rPr>
          <w:spacing w:val="12"/>
        </w:rPr>
        <w:t>.,</w:t>
      </w:r>
      <w:r w:rsidRPr="0047600A">
        <w:rPr>
          <w:spacing w:val="9"/>
        </w:rPr>
        <w:t xml:space="preserve"> </w:t>
      </w:r>
      <w:r w:rsidRPr="00865E58">
        <w:rPr>
          <w:szCs w:val="18"/>
        </w:rPr>
        <w:t>Οι</w:t>
      </w:r>
      <w:r w:rsidRPr="0047600A">
        <w:rPr>
          <w:szCs w:val="18"/>
        </w:rPr>
        <w:t xml:space="preserve"> </w:t>
      </w:r>
      <w:r w:rsidRPr="00865E58">
        <w:rPr>
          <w:caps/>
          <w:szCs w:val="18"/>
        </w:rPr>
        <w:t>β</w:t>
      </w:r>
      <w:r w:rsidRPr="00865E58">
        <w:rPr>
          <w:szCs w:val="18"/>
        </w:rPr>
        <w:t>ιβλικές</w:t>
      </w:r>
      <w:r w:rsidRPr="0047600A">
        <w:rPr>
          <w:szCs w:val="18"/>
        </w:rPr>
        <w:t xml:space="preserve"> </w:t>
      </w:r>
      <w:r w:rsidRPr="00865E58">
        <w:rPr>
          <w:caps/>
          <w:szCs w:val="18"/>
        </w:rPr>
        <w:t>σ</w:t>
      </w:r>
      <w:r w:rsidRPr="00865E58">
        <w:rPr>
          <w:szCs w:val="18"/>
        </w:rPr>
        <w:t>πουδές</w:t>
      </w:r>
      <w:r w:rsidRPr="0047600A">
        <w:rPr>
          <w:szCs w:val="18"/>
        </w:rPr>
        <w:t xml:space="preserve"> </w:t>
      </w:r>
      <w:r w:rsidRPr="00865E58">
        <w:rPr>
          <w:szCs w:val="18"/>
        </w:rPr>
        <w:t>στην</w:t>
      </w:r>
      <w:r w:rsidRPr="0047600A">
        <w:rPr>
          <w:szCs w:val="18"/>
        </w:rPr>
        <w:t xml:space="preserve"> </w:t>
      </w:r>
      <w:r w:rsidRPr="00865E58">
        <w:rPr>
          <w:szCs w:val="18"/>
        </w:rPr>
        <w:t>Ελλάδα</w:t>
      </w:r>
      <w:r w:rsidRPr="0047600A">
        <w:rPr>
          <w:szCs w:val="18"/>
        </w:rPr>
        <w:t xml:space="preserve">. </w:t>
      </w:r>
      <w:r w:rsidRPr="00865E58">
        <w:rPr>
          <w:szCs w:val="18"/>
        </w:rPr>
        <w:t xml:space="preserve">Σύντομη </w:t>
      </w:r>
      <w:r w:rsidRPr="00865E58">
        <w:rPr>
          <w:caps/>
          <w:szCs w:val="18"/>
        </w:rPr>
        <w:t>ι</w:t>
      </w:r>
      <w:r w:rsidRPr="00865E58">
        <w:rPr>
          <w:szCs w:val="18"/>
        </w:rPr>
        <w:t xml:space="preserve">στορική </w:t>
      </w:r>
      <w:r w:rsidRPr="00865E58">
        <w:rPr>
          <w:caps/>
          <w:szCs w:val="18"/>
        </w:rPr>
        <w:t>α</w:t>
      </w:r>
      <w:r w:rsidRPr="00865E58">
        <w:rPr>
          <w:szCs w:val="18"/>
        </w:rPr>
        <w:t xml:space="preserve">ναδρομή - </w:t>
      </w:r>
      <w:r w:rsidRPr="00865E58">
        <w:rPr>
          <w:caps/>
          <w:szCs w:val="18"/>
        </w:rPr>
        <w:t>μ</w:t>
      </w:r>
      <w:r w:rsidRPr="00865E58">
        <w:rPr>
          <w:szCs w:val="18"/>
        </w:rPr>
        <w:t xml:space="preserve">ελλοντικές </w:t>
      </w:r>
      <w:r w:rsidRPr="00865E58">
        <w:rPr>
          <w:caps/>
          <w:szCs w:val="18"/>
        </w:rPr>
        <w:t>π</w:t>
      </w:r>
      <w:r w:rsidRPr="00865E58">
        <w:rPr>
          <w:szCs w:val="18"/>
        </w:rPr>
        <w:t xml:space="preserve">ροοπτικές, </w:t>
      </w:r>
      <w:r w:rsidRPr="00865E58">
        <w:rPr>
          <w:i/>
          <w:iCs/>
          <w:szCs w:val="18"/>
        </w:rPr>
        <w:t xml:space="preserve">Μελέτες </w:t>
      </w:r>
      <w:r w:rsidRPr="00865E58">
        <w:rPr>
          <w:i/>
          <w:iCs/>
          <w:caps/>
          <w:szCs w:val="18"/>
        </w:rPr>
        <w:t>ε</w:t>
      </w:r>
      <w:r w:rsidRPr="00865E58">
        <w:rPr>
          <w:i/>
          <w:iCs/>
          <w:szCs w:val="18"/>
        </w:rPr>
        <w:t xml:space="preserve">ρμηνείας και </w:t>
      </w:r>
      <w:r w:rsidRPr="00865E58">
        <w:rPr>
          <w:i/>
          <w:iCs/>
          <w:caps/>
          <w:szCs w:val="18"/>
        </w:rPr>
        <w:t>θ</w:t>
      </w:r>
      <w:r w:rsidRPr="00865E58">
        <w:rPr>
          <w:i/>
          <w:iCs/>
          <w:szCs w:val="18"/>
        </w:rPr>
        <w:t xml:space="preserve">εολογίας της Καινής Διαθήκης, </w:t>
      </w:r>
      <w:r w:rsidRPr="00865E58">
        <w:rPr>
          <w:szCs w:val="18"/>
        </w:rPr>
        <w:t xml:space="preserve">Θεσσαλονίκη: Πουρναρά 1990 226-248. </w:t>
      </w:r>
    </w:p>
    <w:p w:rsidR="00461DBA" w:rsidRPr="00865E58" w:rsidRDefault="00461DBA" w:rsidP="00461DBA">
      <w:pPr>
        <w:shd w:val="clear" w:color="auto" w:fill="FFFFFF"/>
        <w:ind w:right="24"/>
        <w:rPr>
          <w:lang w:val="de-DE"/>
        </w:rPr>
      </w:pPr>
      <w:r w:rsidRPr="00865E58">
        <w:rPr>
          <w:spacing w:val="9"/>
          <w:lang w:val="de-DE"/>
        </w:rPr>
        <w:t>-</w:t>
      </w:r>
      <w:r w:rsidRPr="00865E58">
        <w:rPr>
          <w:spacing w:val="-1"/>
          <w:lang w:val="de-DE"/>
        </w:rPr>
        <w:t>The Interpretation of the New Testament in the Orthodox Church</w:t>
      </w:r>
      <w:r w:rsidRPr="00865E58">
        <w:rPr>
          <w:spacing w:val="3"/>
          <w:lang w:val="de-DE"/>
        </w:rPr>
        <w:t xml:space="preserve">, </w:t>
      </w:r>
      <w:r w:rsidRPr="00865E58">
        <w:rPr>
          <w:i/>
          <w:iCs/>
          <w:spacing w:val="3"/>
          <w:lang w:val="de-DE"/>
        </w:rPr>
        <w:t xml:space="preserve">Jesus Christus als die Mitte der Schrift, Studien zur </w:t>
      </w:r>
      <w:r w:rsidRPr="00865E58">
        <w:rPr>
          <w:i/>
          <w:iCs/>
          <w:spacing w:val="-1"/>
          <w:lang w:val="de-DE"/>
        </w:rPr>
        <w:t>Hermeneutik des Evangeliums</w:t>
      </w:r>
      <w:r w:rsidRPr="00865E58">
        <w:rPr>
          <w:spacing w:val="-1"/>
          <w:lang w:val="de-DE"/>
        </w:rPr>
        <w:t xml:space="preserve">; </w:t>
      </w:r>
      <w:r w:rsidRPr="00865E58">
        <w:rPr>
          <w:i/>
          <w:iCs/>
          <w:spacing w:val="-1"/>
          <w:lang w:val="de-DE"/>
        </w:rPr>
        <w:t xml:space="preserve">[für Otfried Hofius]. </w:t>
      </w:r>
      <w:r w:rsidRPr="00865E58">
        <w:rPr>
          <w:spacing w:val="-1"/>
          <w:lang w:val="de-DE"/>
        </w:rPr>
        <w:t xml:space="preserve">hrsg. von C. Landmesser, </w:t>
      </w:r>
      <w:r w:rsidRPr="00865E58">
        <w:rPr>
          <w:i/>
          <w:iCs/>
          <w:spacing w:val="-5"/>
          <w:lang w:val="de-DE"/>
        </w:rPr>
        <w:t xml:space="preserve">[Beihefte zur Zeitschrift für die neutestamentliche Wissenschaft und die Kunde der </w:t>
      </w:r>
      <w:r w:rsidRPr="00865E58">
        <w:rPr>
          <w:i/>
          <w:iCs/>
          <w:spacing w:val="-1"/>
          <w:lang w:val="de-DE"/>
        </w:rPr>
        <w:t xml:space="preserve">älteren Kirche </w:t>
      </w:r>
      <w:r w:rsidRPr="00865E58">
        <w:rPr>
          <w:spacing w:val="-1"/>
          <w:lang w:val="de-DE"/>
        </w:rPr>
        <w:t xml:space="preserve">86], Berlin-New York: de Gruyter 1997 249-262. </w:t>
      </w:r>
    </w:p>
    <w:p w:rsidR="00461DBA" w:rsidRPr="00053E9B" w:rsidRDefault="00461DBA" w:rsidP="00461DBA">
      <w:pPr>
        <w:shd w:val="clear" w:color="auto" w:fill="FFFFFF"/>
        <w:rPr>
          <w:lang w:val="en-US"/>
        </w:rPr>
      </w:pPr>
      <w:r w:rsidRPr="00865E58">
        <w:rPr>
          <w:spacing w:val="12"/>
          <w:lang w:val="de-DE"/>
        </w:rPr>
        <w:t>Nikolakopoulos, K.,</w:t>
      </w:r>
      <w:r w:rsidRPr="00865E58">
        <w:rPr>
          <w:spacing w:val="8"/>
          <w:lang w:val="de-DE"/>
        </w:rPr>
        <w:t xml:space="preserve"> </w:t>
      </w:r>
      <w:r w:rsidRPr="00865E58">
        <w:rPr>
          <w:lang w:val="de-DE"/>
        </w:rPr>
        <w:t>Grundprinzipien der orthodoxen patristischen Hermeneutik: Dissonanz oder Ergänzung zur historisch-kritischen Methode?</w:t>
      </w:r>
      <w:r w:rsidRPr="00865E58">
        <w:rPr>
          <w:spacing w:val="-2"/>
          <w:lang w:val="de-DE"/>
        </w:rPr>
        <w:t xml:space="preserve"> </w:t>
      </w:r>
      <w:r w:rsidRPr="00865E58">
        <w:rPr>
          <w:i/>
          <w:iCs/>
          <w:spacing w:val="-2"/>
          <w:lang w:val="en-US"/>
        </w:rPr>
        <w:t xml:space="preserve">Orthodoxes Forum 13 </w:t>
      </w:r>
      <w:r w:rsidRPr="00865E58">
        <w:rPr>
          <w:spacing w:val="-2"/>
          <w:lang w:val="en-US"/>
        </w:rPr>
        <w:t>(1999) 2 s. 171-185.</w:t>
      </w:r>
      <w:r w:rsidRPr="00865E58">
        <w:rPr>
          <w:spacing w:val="-10"/>
          <w:lang w:val="en-US"/>
        </w:rPr>
        <w:t xml:space="preserve"> </w:t>
      </w:r>
    </w:p>
    <w:p w:rsidR="00461DBA" w:rsidRPr="00865E58" w:rsidRDefault="00461DBA" w:rsidP="00461DBA">
      <w:pPr>
        <w:shd w:val="clear" w:color="auto" w:fill="FFFFFF"/>
        <w:rPr>
          <w:lang w:val="en-US"/>
        </w:rPr>
      </w:pPr>
      <w:r w:rsidRPr="00865E58">
        <w:rPr>
          <w:spacing w:val="12"/>
          <w:lang w:val="de-DE"/>
        </w:rPr>
        <w:t>Οικονόμου</w:t>
      </w:r>
      <w:r w:rsidRPr="00865E58">
        <w:rPr>
          <w:spacing w:val="12"/>
          <w:lang w:val="en-US"/>
        </w:rPr>
        <w:t xml:space="preserve">, </w:t>
      </w:r>
      <w:r w:rsidRPr="00865E58">
        <w:rPr>
          <w:spacing w:val="12"/>
          <w:lang w:val="de-DE"/>
        </w:rPr>
        <w:t>Η</w:t>
      </w:r>
      <w:r w:rsidRPr="00865E58">
        <w:rPr>
          <w:spacing w:val="12"/>
          <w:lang w:val="en-US"/>
        </w:rPr>
        <w:t>.,</w:t>
      </w:r>
      <w:r w:rsidRPr="00865E58">
        <w:rPr>
          <w:i/>
          <w:iCs/>
          <w:spacing w:val="5"/>
          <w:lang w:val="en-US"/>
        </w:rPr>
        <w:t xml:space="preserve"> </w:t>
      </w:r>
      <w:r w:rsidRPr="00865E58">
        <w:rPr>
          <w:spacing w:val="5"/>
          <w:lang w:val="en-US"/>
        </w:rPr>
        <w:t xml:space="preserve">Scripture and Hermeneutics: an οrthodox View, </w:t>
      </w:r>
      <w:r w:rsidRPr="00865E58">
        <w:rPr>
          <w:i/>
          <w:iCs/>
          <w:spacing w:val="5"/>
          <w:lang w:val="en-US"/>
        </w:rPr>
        <w:t>Immanuel</w:t>
      </w:r>
      <w:r w:rsidRPr="00865E58">
        <w:rPr>
          <w:lang w:val="en-US"/>
        </w:rPr>
        <w:t xml:space="preserve"> 26/27 (1994) 49-56. </w:t>
      </w:r>
    </w:p>
    <w:p w:rsidR="00461DBA" w:rsidRPr="00865E58" w:rsidRDefault="00461DBA" w:rsidP="00461DBA">
      <w:pPr>
        <w:shd w:val="clear" w:color="auto" w:fill="FFFFFF"/>
        <w:rPr>
          <w:spacing w:val="-4"/>
          <w:lang w:val="de-DE"/>
        </w:rPr>
      </w:pPr>
      <w:r w:rsidRPr="00865E58">
        <w:rPr>
          <w:lang w:val="de-DE"/>
        </w:rPr>
        <w:t xml:space="preserve">- </w:t>
      </w:r>
      <w:r w:rsidRPr="00865E58">
        <w:rPr>
          <w:i/>
          <w:iCs/>
          <w:spacing w:val="-2"/>
          <w:lang w:val="de-DE"/>
        </w:rPr>
        <w:t>Bibel und Bibelwissenschaft in der orthodoxen Kirche, [Stuttgarter</w:t>
      </w:r>
      <w:r w:rsidRPr="00865E58">
        <w:rPr>
          <w:lang w:val="de-DE"/>
        </w:rPr>
        <w:t xml:space="preserve"> </w:t>
      </w:r>
      <w:r w:rsidRPr="00865E58">
        <w:rPr>
          <w:i/>
          <w:iCs/>
          <w:spacing w:val="1"/>
          <w:lang w:val="de-DE"/>
        </w:rPr>
        <w:t xml:space="preserve">Bibelstudien </w:t>
      </w:r>
      <w:r w:rsidRPr="00865E58">
        <w:rPr>
          <w:spacing w:val="1"/>
          <w:lang w:val="de-DE"/>
        </w:rPr>
        <w:t xml:space="preserve">81], Stuttgart: KBW 1976. </w:t>
      </w:r>
    </w:p>
    <w:p w:rsidR="00461DBA" w:rsidRPr="00865E58" w:rsidRDefault="00461DBA" w:rsidP="00461DBA">
      <w:pPr>
        <w:shd w:val="clear" w:color="auto" w:fill="FFFFFF"/>
        <w:autoSpaceDE w:val="0"/>
        <w:autoSpaceDN w:val="0"/>
        <w:adjustRightInd w:val="0"/>
        <w:jc w:val="left"/>
        <w:rPr>
          <w:szCs w:val="18"/>
        </w:rPr>
      </w:pPr>
      <w:r w:rsidRPr="00865E58">
        <w:rPr>
          <w:caps/>
          <w:spacing w:val="12"/>
        </w:rPr>
        <w:t>π</w:t>
      </w:r>
      <w:r w:rsidRPr="00865E58">
        <w:rPr>
          <w:spacing w:val="12"/>
        </w:rPr>
        <w:t>αναγοπούλου, Ι.,</w:t>
      </w:r>
      <w:r w:rsidRPr="00865E58">
        <w:rPr>
          <w:szCs w:val="18"/>
        </w:rPr>
        <w:t xml:space="preserve"> </w:t>
      </w:r>
      <w:r w:rsidRPr="00865E58">
        <w:rPr>
          <w:i/>
          <w:iCs/>
          <w:szCs w:val="18"/>
        </w:rPr>
        <w:t xml:space="preserve">Η </w:t>
      </w:r>
      <w:r w:rsidRPr="00865E58">
        <w:rPr>
          <w:i/>
          <w:iCs/>
          <w:caps/>
          <w:szCs w:val="18"/>
        </w:rPr>
        <w:t>ε</w:t>
      </w:r>
      <w:r w:rsidRPr="00865E58">
        <w:rPr>
          <w:i/>
          <w:iCs/>
          <w:szCs w:val="18"/>
        </w:rPr>
        <w:t xml:space="preserve">ρμηνεία της Αγίας Γραφής στην Εκκλησία των Πατέρων. Οι τρεις πρώτοι </w:t>
      </w:r>
      <w:r w:rsidRPr="00865E58">
        <w:rPr>
          <w:i/>
          <w:iCs/>
          <w:caps/>
          <w:szCs w:val="18"/>
        </w:rPr>
        <w:t>α</w:t>
      </w:r>
      <w:r w:rsidRPr="00865E58">
        <w:rPr>
          <w:i/>
          <w:iCs/>
          <w:szCs w:val="18"/>
        </w:rPr>
        <w:t xml:space="preserve">ιώνες και  η  αλεξανδρινή </w:t>
      </w:r>
      <w:r w:rsidRPr="00865E58">
        <w:rPr>
          <w:i/>
          <w:iCs/>
          <w:caps/>
          <w:szCs w:val="18"/>
        </w:rPr>
        <w:t>π</w:t>
      </w:r>
      <w:r w:rsidRPr="00865E58">
        <w:rPr>
          <w:i/>
          <w:iCs/>
          <w:szCs w:val="18"/>
        </w:rPr>
        <w:t xml:space="preserve">αράδοση ως τον πέμπτο αιώνα </w:t>
      </w:r>
      <w:r w:rsidRPr="00865E58">
        <w:rPr>
          <w:szCs w:val="18"/>
        </w:rPr>
        <w:t xml:space="preserve">Ι, Αθήνα: Ακρίτας 1991. </w:t>
      </w:r>
    </w:p>
    <w:p w:rsidR="00461DBA" w:rsidRPr="00865E58" w:rsidRDefault="00461DBA" w:rsidP="00461DBA">
      <w:pPr>
        <w:shd w:val="clear" w:color="auto" w:fill="FFFFFF"/>
        <w:ind w:left="10"/>
        <w:rPr>
          <w:spacing w:val="-4"/>
        </w:rPr>
      </w:pPr>
      <w:r w:rsidRPr="00865E58">
        <w:rPr>
          <w:smallCaps/>
          <w:szCs w:val="18"/>
        </w:rPr>
        <w:t>- Η</w:t>
      </w:r>
      <w:r w:rsidRPr="00865E58">
        <w:rPr>
          <w:szCs w:val="18"/>
        </w:rPr>
        <w:t xml:space="preserve"> </w:t>
      </w:r>
      <w:r w:rsidRPr="00865E58">
        <w:rPr>
          <w:caps/>
          <w:szCs w:val="18"/>
        </w:rPr>
        <w:t>π</w:t>
      </w:r>
      <w:r w:rsidRPr="00865E58">
        <w:rPr>
          <w:szCs w:val="18"/>
        </w:rPr>
        <w:t xml:space="preserve">ατερική Εξηγητική </w:t>
      </w:r>
      <w:r w:rsidRPr="00865E58">
        <w:rPr>
          <w:caps/>
          <w:szCs w:val="18"/>
        </w:rPr>
        <w:t>π</w:t>
      </w:r>
      <w:r w:rsidRPr="00865E58">
        <w:rPr>
          <w:szCs w:val="18"/>
        </w:rPr>
        <w:t xml:space="preserve">αράδοση και το μέλλον της Ελληνικής Εξηγητικής </w:t>
      </w:r>
      <w:r w:rsidRPr="00865E58">
        <w:rPr>
          <w:caps/>
          <w:szCs w:val="18"/>
        </w:rPr>
        <w:t>ε</w:t>
      </w:r>
      <w:r w:rsidRPr="00865E58">
        <w:rPr>
          <w:szCs w:val="18"/>
        </w:rPr>
        <w:t xml:space="preserve">πιστήμης, </w:t>
      </w:r>
      <w:r w:rsidRPr="00865E58">
        <w:rPr>
          <w:i/>
          <w:iCs/>
          <w:szCs w:val="18"/>
        </w:rPr>
        <w:t xml:space="preserve">Μόρφωση και Μεταμόρφωση, </w:t>
      </w:r>
      <w:r w:rsidRPr="00865E58">
        <w:rPr>
          <w:szCs w:val="18"/>
        </w:rPr>
        <w:t>Αθήνα: Άθως 2000 333-351</w:t>
      </w:r>
    </w:p>
    <w:p w:rsidR="00461DBA" w:rsidRPr="00865E58" w:rsidRDefault="00461DBA" w:rsidP="00461DBA">
      <w:pPr>
        <w:shd w:val="clear" w:color="auto" w:fill="FFFFFF"/>
        <w:rPr>
          <w:spacing w:val="-3"/>
          <w:lang w:val="en-US"/>
        </w:rPr>
      </w:pPr>
      <w:r w:rsidRPr="00865E58">
        <w:rPr>
          <w:spacing w:val="12"/>
          <w:lang w:val="en-US"/>
        </w:rPr>
        <w:t>Stylianopoulos, T</w:t>
      </w:r>
      <w:r w:rsidRPr="00865E58">
        <w:rPr>
          <w:b/>
          <w:bCs/>
          <w:spacing w:val="6"/>
          <w:lang w:val="en-US"/>
        </w:rPr>
        <w:t>.,</w:t>
      </w:r>
      <w:r w:rsidRPr="00865E58">
        <w:rPr>
          <w:spacing w:val="6"/>
          <w:lang w:val="en-US"/>
        </w:rPr>
        <w:t xml:space="preserve"> </w:t>
      </w:r>
      <w:r w:rsidRPr="00865E58">
        <w:rPr>
          <w:i/>
          <w:iCs/>
          <w:spacing w:val="6"/>
          <w:lang w:val="en-US"/>
        </w:rPr>
        <w:t>The New Testament: an Orthodox perspective, Band: l</w:t>
      </w:r>
      <w:r w:rsidRPr="00865E58">
        <w:rPr>
          <w:lang w:val="en-US"/>
        </w:rPr>
        <w:t xml:space="preserve"> </w:t>
      </w:r>
      <w:r w:rsidRPr="00865E58">
        <w:rPr>
          <w:i/>
          <w:iCs/>
          <w:spacing w:val="5"/>
          <w:lang w:val="en-US"/>
        </w:rPr>
        <w:t xml:space="preserve">Scripture, tradition, hermeneutics, </w:t>
      </w:r>
      <w:r w:rsidRPr="00865E58">
        <w:rPr>
          <w:spacing w:val="5"/>
          <w:lang w:val="en-US"/>
        </w:rPr>
        <w:t>Brookline: Holy Cross Orthodox Press</w:t>
      </w:r>
      <w:r w:rsidRPr="00865E58">
        <w:rPr>
          <w:lang w:val="en-US"/>
        </w:rPr>
        <w:t xml:space="preserve"> </w:t>
      </w:r>
      <w:r w:rsidRPr="00865E58">
        <w:rPr>
          <w:spacing w:val="-3"/>
          <w:lang w:val="en-US"/>
        </w:rPr>
        <w:t xml:space="preserve">1999. </w:t>
      </w:r>
    </w:p>
    <w:p w:rsidR="00461DBA" w:rsidRPr="00053E9B" w:rsidRDefault="00461DBA" w:rsidP="00461DBA">
      <w:pPr>
        <w:rPr>
          <w:lang w:val="en-US"/>
        </w:rPr>
      </w:pPr>
    </w:p>
    <w:p w:rsidR="00263C32" w:rsidRPr="00461DBA" w:rsidRDefault="00263C32" w:rsidP="002676E8">
      <w:pPr>
        <w:rPr>
          <w:color w:val="auto"/>
          <w:lang w:val="en-US"/>
        </w:rPr>
      </w:pPr>
    </w:p>
    <w:sectPr w:rsidR="00263C32" w:rsidRPr="00461DBA" w:rsidSect="00BC7608">
      <w:footerReference w:type="default" r:id="rId157"/>
      <w:endnotePr>
        <w:numFmt w:val="decimal"/>
      </w:endnotePr>
      <w:pgSz w:w="11906" w:h="16838"/>
      <w:pgMar w:top="426" w:right="707"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07A" w:rsidRDefault="0099307A" w:rsidP="003F3227">
      <w:r>
        <w:separator/>
      </w:r>
    </w:p>
  </w:endnote>
  <w:endnote w:type="continuationSeparator" w:id="0">
    <w:p w:rsidR="0099307A" w:rsidRDefault="0099307A" w:rsidP="003F3227">
      <w:r>
        <w:continuationSeparator/>
      </w:r>
    </w:p>
  </w:endnote>
  <w:endnote w:id="1">
    <w:p w:rsidR="006734F8" w:rsidRPr="00053E9B" w:rsidRDefault="006734F8" w:rsidP="005064CE">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6A21B4">
        <w:rPr>
          <w:rFonts w:ascii="Times New Roman" w:hAnsi="Times New Roman"/>
          <w:sz w:val="18"/>
          <w:szCs w:val="18"/>
        </w:rPr>
        <w:t xml:space="preserve"> </w:t>
      </w:r>
      <w:r w:rsidRPr="00FA1FB8">
        <w:rPr>
          <w:rFonts w:ascii="Times New Roman" w:hAnsi="Times New Roman"/>
          <w:sz w:val="18"/>
          <w:szCs w:val="18"/>
        </w:rPr>
        <w:t>Η</w:t>
      </w:r>
      <w:r w:rsidRPr="006A21B4">
        <w:rPr>
          <w:rFonts w:ascii="Times New Roman" w:hAnsi="Times New Roman"/>
          <w:sz w:val="18"/>
          <w:szCs w:val="18"/>
        </w:rPr>
        <w:t xml:space="preserve"> </w:t>
      </w:r>
      <w:r w:rsidRPr="00FA1FB8">
        <w:rPr>
          <w:rFonts w:ascii="Times New Roman" w:hAnsi="Times New Roman"/>
          <w:sz w:val="18"/>
          <w:szCs w:val="18"/>
        </w:rPr>
        <w:t>εικόνα</w:t>
      </w:r>
      <w:r w:rsidRPr="006A21B4">
        <w:rPr>
          <w:rFonts w:ascii="Times New Roman" w:hAnsi="Times New Roman"/>
          <w:sz w:val="18"/>
          <w:szCs w:val="18"/>
        </w:rPr>
        <w:t xml:space="preserve"> </w:t>
      </w:r>
      <w:r w:rsidRPr="00FA1FB8">
        <w:rPr>
          <w:rFonts w:ascii="Times New Roman" w:hAnsi="Times New Roman"/>
          <w:sz w:val="18"/>
          <w:szCs w:val="18"/>
        </w:rPr>
        <w:t>προέρχεται</w:t>
      </w:r>
      <w:r w:rsidRPr="006A21B4">
        <w:rPr>
          <w:rFonts w:ascii="Times New Roman" w:hAnsi="Times New Roman"/>
          <w:sz w:val="18"/>
          <w:szCs w:val="18"/>
        </w:rPr>
        <w:t xml:space="preserve"> </w:t>
      </w:r>
      <w:r w:rsidRPr="00FA1FB8">
        <w:rPr>
          <w:rFonts w:ascii="Times New Roman" w:hAnsi="Times New Roman"/>
          <w:sz w:val="18"/>
          <w:szCs w:val="18"/>
        </w:rPr>
        <w:t>από</w:t>
      </w:r>
      <w:r w:rsidRPr="006A21B4">
        <w:rPr>
          <w:rFonts w:ascii="Times New Roman" w:hAnsi="Times New Roman"/>
          <w:sz w:val="18"/>
          <w:szCs w:val="18"/>
        </w:rPr>
        <w:t xml:space="preserve"> </w:t>
      </w:r>
      <w:r w:rsidRPr="00FA1FB8">
        <w:rPr>
          <w:rFonts w:ascii="Times New Roman" w:hAnsi="Times New Roman"/>
          <w:sz w:val="18"/>
          <w:szCs w:val="18"/>
        </w:rPr>
        <w:t>τον</w:t>
      </w:r>
      <w:r w:rsidRPr="006A21B4">
        <w:rPr>
          <w:rFonts w:ascii="Times New Roman" w:hAnsi="Times New Roman"/>
          <w:sz w:val="18"/>
          <w:szCs w:val="18"/>
        </w:rPr>
        <w:t xml:space="preserve"> </w:t>
      </w:r>
      <w:r w:rsidRPr="00FA1FB8">
        <w:rPr>
          <w:rFonts w:ascii="Times New Roman" w:hAnsi="Times New Roman"/>
          <w:sz w:val="18"/>
          <w:szCs w:val="18"/>
          <w:lang w:val="de-DE"/>
        </w:rPr>
        <w:t>G</w:t>
      </w:r>
      <w:r w:rsidRPr="006A21B4">
        <w:rPr>
          <w:rFonts w:ascii="Times New Roman" w:hAnsi="Times New Roman"/>
          <w:sz w:val="18"/>
          <w:szCs w:val="18"/>
        </w:rPr>
        <w:t xml:space="preserve">. </w:t>
      </w:r>
      <w:r w:rsidRPr="00FA1FB8">
        <w:rPr>
          <w:rFonts w:ascii="Times New Roman" w:hAnsi="Times New Roman"/>
          <w:sz w:val="18"/>
          <w:szCs w:val="18"/>
          <w:lang w:val="de-DE"/>
        </w:rPr>
        <w:t>Lohfink</w:t>
      </w:r>
      <w:r w:rsidRPr="006A21B4">
        <w:rPr>
          <w:rFonts w:ascii="Times New Roman" w:hAnsi="Times New Roman"/>
          <w:sz w:val="18"/>
          <w:szCs w:val="18"/>
        </w:rPr>
        <w:t xml:space="preserve">, </w:t>
      </w:r>
      <w:r w:rsidRPr="00FA1FB8">
        <w:rPr>
          <w:rFonts w:ascii="Times New Roman" w:hAnsi="Times New Roman"/>
          <w:i/>
          <w:sz w:val="18"/>
          <w:szCs w:val="18"/>
          <w:lang w:val="de-DE"/>
        </w:rPr>
        <w:t>Bibel</w:t>
      </w:r>
      <w:r w:rsidRPr="006A21B4">
        <w:rPr>
          <w:rFonts w:ascii="Times New Roman" w:hAnsi="Times New Roman"/>
          <w:i/>
          <w:sz w:val="18"/>
          <w:szCs w:val="18"/>
        </w:rPr>
        <w:t xml:space="preserve"> </w:t>
      </w:r>
      <w:r w:rsidRPr="00FA1FB8">
        <w:rPr>
          <w:rFonts w:ascii="Times New Roman" w:hAnsi="Times New Roman"/>
          <w:i/>
          <w:sz w:val="18"/>
          <w:szCs w:val="18"/>
          <w:lang w:val="de-DE"/>
        </w:rPr>
        <w:t>Ja</w:t>
      </w:r>
      <w:r w:rsidRPr="006A21B4">
        <w:rPr>
          <w:rFonts w:ascii="Times New Roman" w:hAnsi="Times New Roman"/>
          <w:i/>
          <w:sz w:val="18"/>
          <w:szCs w:val="18"/>
        </w:rPr>
        <w:t xml:space="preserve"> – </w:t>
      </w:r>
      <w:r w:rsidRPr="00FA1FB8">
        <w:rPr>
          <w:rFonts w:ascii="Times New Roman" w:hAnsi="Times New Roman"/>
          <w:i/>
          <w:sz w:val="18"/>
          <w:szCs w:val="18"/>
          <w:lang w:val="de-DE"/>
        </w:rPr>
        <w:t>Kirche</w:t>
      </w:r>
      <w:r w:rsidRPr="006A21B4">
        <w:rPr>
          <w:rFonts w:ascii="Times New Roman" w:hAnsi="Times New Roman"/>
          <w:i/>
          <w:sz w:val="18"/>
          <w:szCs w:val="18"/>
        </w:rPr>
        <w:t xml:space="preserve"> </w:t>
      </w:r>
      <w:r w:rsidRPr="00FA1FB8">
        <w:rPr>
          <w:rFonts w:ascii="Times New Roman" w:hAnsi="Times New Roman"/>
          <w:i/>
          <w:sz w:val="18"/>
          <w:szCs w:val="18"/>
          <w:lang w:val="de-DE"/>
        </w:rPr>
        <w:t>Nein</w:t>
      </w:r>
      <w:r w:rsidRPr="006A21B4">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2">
    <w:p w:rsidR="006734F8" w:rsidRPr="00DE44E1" w:rsidRDefault="006734F8" w:rsidP="005064CE">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3">
    <w:p w:rsidR="006734F8" w:rsidRPr="00DE44E1" w:rsidRDefault="006734F8" w:rsidP="005064CE">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
    <w:p w:rsidR="006734F8" w:rsidRPr="00FC64F2" w:rsidRDefault="006734F8" w:rsidP="005064CE">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 w:id="5">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w:t>
      </w:r>
      <w:r w:rsidRPr="00503511">
        <w:rPr>
          <w:bCs/>
          <w:i/>
          <w:iCs/>
          <w:szCs w:val="18"/>
        </w:rPr>
        <w:t xml:space="preserve">Τοῡ Θεοῡ καἰ γένος ἐσμέν, </w:t>
      </w:r>
      <w:r w:rsidRPr="00503511">
        <w:rPr>
          <w:szCs w:val="18"/>
        </w:rPr>
        <w:t>επισημαίνει ο Άρατος (</w:t>
      </w:r>
      <w:r w:rsidRPr="00503511">
        <w:rPr>
          <w:i/>
          <w:szCs w:val="18"/>
        </w:rPr>
        <w:t>Φαινόμενα καὶ Διοσημεῖαι</w:t>
      </w:r>
      <w:r w:rsidRPr="00503511">
        <w:rPr>
          <w:szCs w:val="18"/>
        </w:rPr>
        <w:t xml:space="preserve"> 1.1-17) και επαναλαμβάνει και ο Παύλος στην Αθήνα (Πρ. 17, 28), αφού τονίσει ότι </w:t>
      </w:r>
      <w:r w:rsidRPr="00503511">
        <w:rPr>
          <w:i/>
          <w:iCs/>
          <w:szCs w:val="18"/>
        </w:rPr>
        <w:t xml:space="preserve">ο Θεός </w:t>
      </w:r>
      <w:r w:rsidRPr="00503511">
        <w:rPr>
          <w:bCs/>
          <w:i/>
          <w:iCs/>
          <w:szCs w:val="18"/>
        </w:rPr>
        <w:t>εποίησε εξ ενός αίματος παν έθνος ανθρώπων</w:t>
      </w:r>
      <w:r w:rsidRPr="00503511">
        <w:rPr>
          <w:i/>
          <w:iCs/>
          <w:szCs w:val="18"/>
        </w:rPr>
        <w:t xml:space="preserve"> κατοικείν επί παν πρόσωπον της γης</w:t>
      </w:r>
      <w:r w:rsidRPr="00503511">
        <w:rPr>
          <w:szCs w:val="18"/>
        </w:rPr>
        <w:t xml:space="preserve">. Προτού ομιλήσουν οι Στωϊκοί για την ενότητα του ανθρωπίνου γένους, Έλληνες γενεαλόγοι (π.χ. ο </w:t>
      </w:r>
      <w:r w:rsidRPr="00503511">
        <w:rPr>
          <w:b/>
          <w:i/>
          <w:szCs w:val="18"/>
        </w:rPr>
        <w:t>φιλοβάρβαρος</w:t>
      </w:r>
      <w:r w:rsidRPr="00503511">
        <w:rPr>
          <w:szCs w:val="18"/>
        </w:rPr>
        <w:t xml:space="preserve"> Ησίοδος του 7-6</w:t>
      </w:r>
      <w:r w:rsidRPr="00503511">
        <w:rPr>
          <w:szCs w:val="18"/>
          <w:vertAlign w:val="superscript"/>
        </w:rPr>
        <w:t>ου</w:t>
      </w:r>
      <w:r w:rsidRPr="00503511">
        <w:rPr>
          <w:szCs w:val="18"/>
        </w:rPr>
        <w:t xml:space="preserve"> αι.) κατ’ αναλογία προς το Γεν.10 εντάσσουν τους γενάρχες όλων των λαών στο ίδιο γενεαλογικό δέντρο και οδηγούνται στη </w:t>
      </w:r>
      <w:r w:rsidRPr="00503511">
        <w:rPr>
          <w:b/>
          <w:bCs/>
          <w:i/>
          <w:iCs/>
          <w:szCs w:val="18"/>
        </w:rPr>
        <w:t xml:space="preserve">συμπάθεια </w:t>
      </w:r>
      <w:r w:rsidRPr="00503511">
        <w:rPr>
          <w:b/>
          <w:szCs w:val="18"/>
        </w:rPr>
        <w:t>των πάντων.</w:t>
      </w:r>
      <w:r w:rsidRPr="00503511">
        <w:rPr>
          <w:szCs w:val="18"/>
        </w:rPr>
        <w:t xml:space="preserve"> Ο </w:t>
      </w:r>
      <w:r w:rsidRPr="00503511">
        <w:rPr>
          <w:i/>
          <w:iCs/>
          <w:szCs w:val="18"/>
        </w:rPr>
        <w:t>Άραβος</w:t>
      </w:r>
      <w:r w:rsidRPr="00503511">
        <w:rPr>
          <w:szCs w:val="18"/>
        </w:rPr>
        <w:t xml:space="preserve"> θεωρείται γιος του Ερμή και ο </w:t>
      </w:r>
      <w:r w:rsidRPr="00503511">
        <w:rPr>
          <w:i/>
          <w:iCs/>
          <w:caps/>
          <w:szCs w:val="18"/>
        </w:rPr>
        <w:t>λ</w:t>
      </w:r>
      <w:r w:rsidRPr="00503511">
        <w:rPr>
          <w:i/>
          <w:iCs/>
          <w:szCs w:val="18"/>
        </w:rPr>
        <w:t>ατίνος</w:t>
      </w:r>
      <w:r w:rsidRPr="00503511">
        <w:rPr>
          <w:szCs w:val="18"/>
        </w:rPr>
        <w:t xml:space="preserve"> γιός του Οδυσσέα. Στα </w:t>
      </w:r>
      <w:r w:rsidRPr="00503511">
        <w:rPr>
          <w:i/>
          <w:iCs/>
          <w:szCs w:val="18"/>
        </w:rPr>
        <w:t>Έργα και Ημέρες</w:t>
      </w:r>
      <w:r w:rsidRPr="00503511">
        <w:rPr>
          <w:szCs w:val="18"/>
        </w:rPr>
        <w:t xml:space="preserve"> του Ησιόδου κατατίθενται δύο αντίθετες θεωρήσεις της Ιστορίας. Η αρχέγονη εποχή είτε θεωρείται </w:t>
      </w:r>
      <w:r w:rsidRPr="00503511">
        <w:rPr>
          <w:b/>
          <w:i/>
          <w:iCs/>
          <w:szCs w:val="18"/>
        </w:rPr>
        <w:t>Χρυσή</w:t>
      </w:r>
      <w:r w:rsidRPr="00503511">
        <w:rPr>
          <w:i/>
          <w:iCs/>
          <w:szCs w:val="18"/>
        </w:rPr>
        <w:t xml:space="preserve"> </w:t>
      </w:r>
      <w:r w:rsidRPr="00503511">
        <w:rPr>
          <w:szCs w:val="18"/>
        </w:rPr>
        <w:t>και έτσι πρωτόγονοι λαοί, όπως οι Υπερβόρειοι, οι Εσπερίδες και οι Μακρόβιοι οι οποίοι κατοικούν στα όρια της γης θεωρούνται ως λαοί ιδιαίτερα αγαπητοί στους θεούς (</w:t>
      </w:r>
      <w:r w:rsidRPr="00503511">
        <w:rPr>
          <w:i/>
          <w:szCs w:val="18"/>
        </w:rPr>
        <w:t xml:space="preserve">Ιλιάς </w:t>
      </w:r>
      <w:r w:rsidRPr="00503511">
        <w:rPr>
          <w:szCs w:val="18"/>
        </w:rPr>
        <w:t xml:space="preserve">18, 4-6), είτε ως </w:t>
      </w:r>
      <w:r w:rsidRPr="00503511">
        <w:rPr>
          <w:b/>
          <w:i/>
          <w:iCs/>
          <w:caps/>
          <w:szCs w:val="18"/>
        </w:rPr>
        <w:t>ζ</w:t>
      </w:r>
      <w:r w:rsidRPr="00503511">
        <w:rPr>
          <w:b/>
          <w:i/>
          <w:iCs/>
          <w:szCs w:val="18"/>
        </w:rPr>
        <w:t>ωώδης</w:t>
      </w:r>
      <w:r w:rsidRPr="00503511">
        <w:rPr>
          <w:i/>
          <w:iCs/>
          <w:szCs w:val="18"/>
        </w:rPr>
        <w:t xml:space="preserve"> </w:t>
      </w:r>
      <w:r w:rsidRPr="00503511">
        <w:rPr>
          <w:szCs w:val="18"/>
        </w:rPr>
        <w:t xml:space="preserve">(μύθος του Προμηθέα) οπότε οι μη πολιτισμένοι λαοί θεωρούνται υπό το ίδιο πρίσμα, όπως οι πρόγονοι των Ελλήνων. Δεν είναι τυχαίο ότι από την εποχή του Ηροδότου και του Εκαταίου Έλληνες όχι μόνον προσπάθησαν να μάθουν τη γλώσσα των </w:t>
      </w:r>
      <w:r w:rsidRPr="00503511">
        <w:rPr>
          <w:i/>
          <w:iCs/>
          <w:szCs w:val="18"/>
        </w:rPr>
        <w:t>βαρβάρων</w:t>
      </w:r>
      <w:r w:rsidRPr="00503511">
        <w:rPr>
          <w:szCs w:val="18"/>
        </w:rPr>
        <w:t>, η οποία διαδραματίζει ίσως το σοβαρότερο παράγοντα της αμοιβαίας αποξένωσης και μίσους αλλά και ‘μαθήτευσαν’ στα σχολεία εκείνων. Χαρακτηριστικό παράδειγμα ελληνικού σεβασμού προς τον ξένο είναι τα ιδεατά χρώματα με τα οποία περιγράφεται από τον 5</w:t>
      </w:r>
      <w:r w:rsidRPr="00503511">
        <w:rPr>
          <w:szCs w:val="18"/>
          <w:vertAlign w:val="superscript"/>
        </w:rPr>
        <w:t>ο</w:t>
      </w:r>
      <w:r w:rsidRPr="00503511">
        <w:rPr>
          <w:szCs w:val="18"/>
        </w:rPr>
        <w:t xml:space="preserve"> αι. και μετά (ιδίως από τους Κυνικούς) </w:t>
      </w:r>
      <w:r w:rsidRPr="00503511">
        <w:rPr>
          <w:b/>
          <w:szCs w:val="18"/>
        </w:rPr>
        <w:t>ο Σκύθης Ανάχαρσης</w:t>
      </w:r>
      <w:r w:rsidRPr="00503511">
        <w:rPr>
          <w:szCs w:val="18"/>
        </w:rPr>
        <w:t xml:space="preserve">. Βλ. Σ. Δεσπότη, </w:t>
      </w:r>
      <w:r w:rsidRPr="00503511">
        <w:rPr>
          <w:i/>
          <w:szCs w:val="18"/>
        </w:rPr>
        <w:t>Η Παρουσία του Απ. Παύλου στην Αθήνα</w:t>
      </w:r>
      <w:r w:rsidRPr="00503511">
        <w:rPr>
          <w:szCs w:val="18"/>
        </w:rPr>
        <w:t>, Αθήνα: Σταμούλης 2009, 334 κε..</w:t>
      </w:r>
    </w:p>
  </w:endnote>
  <w:endnote w:id="6">
    <w:p w:rsidR="006734F8" w:rsidRPr="00503511" w:rsidRDefault="006734F8" w:rsidP="00FC64F2">
      <w:pPr>
        <w:ind w:right="374"/>
        <w:rPr>
          <w:bCs/>
          <w:i/>
          <w:sz w:val="18"/>
          <w:szCs w:val="18"/>
        </w:rPr>
      </w:pPr>
      <w:r w:rsidRPr="00503511">
        <w:rPr>
          <w:rStyle w:val="af1"/>
          <w:rFonts w:eastAsiaTheme="majorEastAsia"/>
          <w:sz w:val="18"/>
          <w:szCs w:val="18"/>
        </w:rPr>
        <w:endnoteRef/>
      </w:r>
      <w:r w:rsidRPr="00503511">
        <w:rPr>
          <w:sz w:val="18"/>
          <w:szCs w:val="18"/>
        </w:rPr>
        <w:t xml:space="preserve"> </w:t>
      </w:r>
      <w:r w:rsidRPr="00503511">
        <w:rPr>
          <w:bCs/>
          <w:sz w:val="18"/>
          <w:szCs w:val="18"/>
        </w:rPr>
        <w:t>Αυτή η ιδέα, η οποία συναντάται για πρώτη φορά στα ουγαριτικά κείμενα (όπου ο θεός Ελ προβάλλεται ως ο πατέρας του Κερέτ)</w:t>
      </w:r>
      <w:r w:rsidRPr="00503511">
        <w:rPr>
          <w:bCs/>
          <w:i/>
          <w:iCs/>
          <w:sz w:val="18"/>
          <w:szCs w:val="18"/>
        </w:rPr>
        <w:t xml:space="preserve">. </w:t>
      </w:r>
      <w:r w:rsidRPr="00503511">
        <w:rPr>
          <w:sz w:val="18"/>
          <w:szCs w:val="18"/>
        </w:rPr>
        <w:t>Πρβλ</w:t>
      </w:r>
      <w:r w:rsidRPr="00503511">
        <w:rPr>
          <w:sz w:val="18"/>
          <w:szCs w:val="18"/>
          <w:lang w:val="de-DE"/>
        </w:rPr>
        <w:t xml:space="preserve">. </w:t>
      </w:r>
      <w:r w:rsidRPr="00503511">
        <w:rPr>
          <w:bCs/>
          <w:iCs/>
          <w:sz w:val="18"/>
          <w:szCs w:val="18"/>
        </w:rPr>
        <w:t>Βλ</w:t>
      </w:r>
      <w:r w:rsidRPr="00503511">
        <w:rPr>
          <w:bCs/>
          <w:iCs/>
          <w:sz w:val="18"/>
          <w:szCs w:val="18"/>
          <w:lang w:val="de-DE"/>
        </w:rPr>
        <w:t>.</w:t>
      </w:r>
      <w:r w:rsidRPr="00503511">
        <w:rPr>
          <w:bCs/>
          <w:i/>
          <w:iCs/>
          <w:sz w:val="18"/>
          <w:szCs w:val="18"/>
          <w:lang w:val="de-DE"/>
        </w:rPr>
        <w:t xml:space="preserve"> </w:t>
      </w:r>
      <w:r w:rsidRPr="00503511">
        <w:rPr>
          <w:bCs/>
          <w:iCs/>
          <w:sz w:val="18"/>
          <w:szCs w:val="18"/>
        </w:rPr>
        <w:t>Ε</w:t>
      </w:r>
      <w:r w:rsidRPr="00503511">
        <w:rPr>
          <w:bCs/>
          <w:iCs/>
          <w:sz w:val="18"/>
          <w:szCs w:val="18"/>
          <w:lang w:val="de-DE"/>
        </w:rPr>
        <w:t>.</w:t>
      </w:r>
      <w:r w:rsidRPr="00503511">
        <w:rPr>
          <w:bCs/>
          <w:i/>
          <w:iCs/>
          <w:sz w:val="18"/>
          <w:szCs w:val="18"/>
          <w:lang w:val="de-DE"/>
        </w:rPr>
        <w:t xml:space="preserve"> </w:t>
      </w:r>
      <w:r w:rsidRPr="00503511">
        <w:rPr>
          <w:spacing w:val="20"/>
          <w:sz w:val="18"/>
          <w:szCs w:val="18"/>
          <w:lang w:val="de-DE"/>
        </w:rPr>
        <w:t>Drewermann</w:t>
      </w:r>
      <w:r w:rsidRPr="00503511">
        <w:rPr>
          <w:sz w:val="18"/>
          <w:szCs w:val="18"/>
          <w:lang w:val="de-DE"/>
        </w:rPr>
        <w:t xml:space="preserve">, </w:t>
      </w:r>
      <w:r w:rsidRPr="00503511">
        <w:rPr>
          <w:i/>
          <w:iCs/>
          <w:sz w:val="18"/>
          <w:szCs w:val="18"/>
          <w:lang w:val="de-DE"/>
        </w:rPr>
        <w:t>Strukturen des Bösen.</w:t>
      </w:r>
      <w:r w:rsidRPr="00503511">
        <w:rPr>
          <w:sz w:val="18"/>
          <w:szCs w:val="18"/>
          <w:lang w:val="de-DE"/>
        </w:rPr>
        <w:t xml:space="preserve"> </w:t>
      </w:r>
      <w:r w:rsidRPr="00503511">
        <w:rPr>
          <w:rStyle w:val="st"/>
          <w:i/>
          <w:sz w:val="18"/>
          <w:szCs w:val="18"/>
          <w:lang w:val="de-DE"/>
        </w:rPr>
        <w:t xml:space="preserve">Die jahwistische Urgeschichte in exegetischer Sicht: Band </w:t>
      </w:r>
      <w:r w:rsidRPr="00503511">
        <w:rPr>
          <w:i/>
          <w:iCs/>
          <w:sz w:val="18"/>
          <w:szCs w:val="18"/>
        </w:rPr>
        <w:t>Ι</w:t>
      </w:r>
      <w:r w:rsidRPr="00503511">
        <w:rPr>
          <w:i/>
          <w:sz w:val="18"/>
          <w:szCs w:val="18"/>
          <w:lang w:val="de-DE"/>
        </w:rPr>
        <w:t>,</w:t>
      </w:r>
      <w:r w:rsidRPr="00503511">
        <w:rPr>
          <w:sz w:val="18"/>
          <w:szCs w:val="18"/>
          <w:lang w:val="de-DE"/>
        </w:rPr>
        <w:t xml:space="preserve"> Paderborn: Schoeningh 1978 173-175</w:t>
      </w:r>
      <w:r w:rsidRPr="00503511">
        <w:rPr>
          <w:sz w:val="18"/>
          <w:szCs w:val="18"/>
          <w:vertAlign w:val="superscript"/>
          <w:lang w:val="de-DE"/>
        </w:rPr>
        <w:t>.</w:t>
      </w:r>
      <w:r w:rsidRPr="00503511">
        <w:rPr>
          <w:sz w:val="18"/>
          <w:szCs w:val="18"/>
          <w:lang w:val="de-DE"/>
        </w:rPr>
        <w:t xml:space="preserve"> </w:t>
      </w:r>
      <w:r w:rsidRPr="00503511">
        <w:rPr>
          <w:bCs/>
          <w:sz w:val="18"/>
          <w:szCs w:val="18"/>
        </w:rPr>
        <w:t>Σ.Δεσπότη,</w:t>
      </w:r>
      <w:r w:rsidRPr="00503511">
        <w:rPr>
          <w:bCs/>
          <w:i/>
          <w:sz w:val="18"/>
          <w:szCs w:val="18"/>
        </w:rPr>
        <w:t xml:space="preserve"> </w:t>
      </w:r>
      <w:r w:rsidRPr="00503511">
        <w:rPr>
          <w:rStyle w:val="a8"/>
          <w:i w:val="0"/>
          <w:sz w:val="18"/>
          <w:szCs w:val="18"/>
        </w:rPr>
        <w:t>Ο Ιησούς ως Χριστός και η Πολιτική Εξουσία στους Συνοπτικούς Ευαγγελιστές</w:t>
      </w:r>
      <w:r w:rsidRPr="00503511">
        <w:rPr>
          <w:i/>
          <w:sz w:val="18"/>
          <w:szCs w:val="18"/>
        </w:rPr>
        <w:t xml:space="preserve">, </w:t>
      </w:r>
      <w:r w:rsidRPr="00503511">
        <w:rPr>
          <w:sz w:val="18"/>
          <w:szCs w:val="18"/>
        </w:rPr>
        <w:t>Αθήνα: Άθως 2006, 49.</w:t>
      </w:r>
      <w:r w:rsidRPr="00503511">
        <w:rPr>
          <w:bCs/>
          <w:sz w:val="18"/>
          <w:szCs w:val="18"/>
        </w:rPr>
        <w:t xml:space="preserve"> </w:t>
      </w:r>
    </w:p>
  </w:endnote>
  <w:endnote w:id="7">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w:t>
      </w:r>
      <w:r w:rsidRPr="00503511">
        <w:rPr>
          <w:bCs/>
          <w:i/>
          <w:caps/>
          <w:szCs w:val="18"/>
        </w:rPr>
        <w:t>δ</w:t>
      </w:r>
      <w:r w:rsidRPr="00503511">
        <w:rPr>
          <w:bCs/>
          <w:i/>
          <w:szCs w:val="18"/>
        </w:rPr>
        <w:t>ημοκρατικοποίηση του όρου.</w:t>
      </w:r>
    </w:p>
  </w:endnote>
  <w:endnote w:id="8">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Αποδίδεται με το ρήμα </w:t>
      </w:r>
      <w:r w:rsidRPr="00503511">
        <w:rPr>
          <w:bCs/>
          <w:i/>
          <w:szCs w:val="18"/>
          <w:lang w:val="en-US"/>
        </w:rPr>
        <w:t>kbsch</w:t>
      </w:r>
      <w:r w:rsidRPr="00503511">
        <w:rPr>
          <w:bCs/>
          <w:szCs w:val="18"/>
        </w:rPr>
        <w:t>.</w:t>
      </w:r>
    </w:p>
  </w:endnote>
  <w:endnote w:id="9">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w:t>
      </w:r>
      <w:r w:rsidRPr="00503511">
        <w:rPr>
          <w:bCs/>
          <w:szCs w:val="18"/>
        </w:rPr>
        <w:t xml:space="preserve">Φαινομενικά τουλάχιστον αυτό το γεγονός βρίσκεται σε αντιπαράθεση προς τη διατύπωση του Παύλου: </w:t>
      </w:r>
      <w:r w:rsidRPr="00503511">
        <w:rPr>
          <w:rFonts w:eastAsia="Calibri" w:cs="SBL Greek"/>
          <w:i/>
          <w:szCs w:val="18"/>
          <w:lang w:eastAsia="en-US" w:bidi="he-IL"/>
        </w:rPr>
        <w:t xml:space="preserve">Ἀνὴρ μὲν γὰρ οὐκ ὀφείλει κατακαλύπτεσθαι τὴν κεφαλὴν εἰκὼν καὶ δόξα </w:t>
      </w:r>
      <w:r w:rsidRPr="00503511">
        <w:rPr>
          <w:rFonts w:eastAsia="Calibri" w:cs="SBL Greek"/>
          <w:i/>
          <w:caps/>
          <w:szCs w:val="18"/>
          <w:lang w:eastAsia="en-US" w:bidi="he-IL"/>
        </w:rPr>
        <w:t>θ</w:t>
      </w:r>
      <w:r w:rsidRPr="00503511">
        <w:rPr>
          <w:rFonts w:eastAsia="Calibri" w:cs="SBL Greek"/>
          <w:i/>
          <w:szCs w:val="18"/>
          <w:lang w:eastAsia="en-US" w:bidi="he-IL"/>
        </w:rPr>
        <w:t>εοῦ ὑπάρχων· ἡ γυνὴ δὲ δόξα ἀνδρός ἐστιν</w:t>
      </w:r>
      <w:r w:rsidRPr="00503511">
        <w:rPr>
          <w:rFonts w:eastAsia="Calibri" w:cs="Arial"/>
          <w:szCs w:val="18"/>
          <w:lang w:eastAsia="en-US" w:bidi="he-IL"/>
        </w:rPr>
        <w:t xml:space="preserve"> </w:t>
      </w:r>
      <w:r w:rsidRPr="00503511">
        <w:rPr>
          <w:bCs/>
          <w:szCs w:val="18"/>
        </w:rPr>
        <w:t xml:space="preserve">(Α’ Κορ. 11, 7). </w:t>
      </w:r>
      <w:r w:rsidRPr="00503511">
        <w:rPr>
          <w:szCs w:val="18"/>
        </w:rPr>
        <w:t xml:space="preserve">Στο συγκεκριμένο χωρίο ο όρος </w:t>
      </w:r>
      <w:r w:rsidRPr="00503511">
        <w:rPr>
          <w:i/>
          <w:szCs w:val="18"/>
        </w:rPr>
        <w:t>δόξα</w:t>
      </w:r>
      <w:r w:rsidRPr="00503511">
        <w:rPr>
          <w:szCs w:val="18"/>
        </w:rPr>
        <w:t xml:space="preserve"> σημαίνει, όπως και η εικόνα, το ομοίωμα. Βλ. Ν. Σωτηροπούλου, </w:t>
      </w:r>
      <w:r w:rsidRPr="00503511">
        <w:rPr>
          <w:i/>
          <w:szCs w:val="18"/>
        </w:rPr>
        <w:t xml:space="preserve">Ερμηνεία Δυσκόλων Χωρίων της Γραφής. Τόμος </w:t>
      </w:r>
      <w:r w:rsidRPr="00503511">
        <w:rPr>
          <w:i/>
          <w:szCs w:val="18"/>
          <w:lang w:val="en-US"/>
        </w:rPr>
        <w:t>A</w:t>
      </w:r>
      <w:r w:rsidRPr="00503511">
        <w:rPr>
          <w:i/>
          <w:szCs w:val="18"/>
        </w:rPr>
        <w:t>’,</w:t>
      </w:r>
      <w:r w:rsidRPr="00503511">
        <w:rPr>
          <w:szCs w:val="18"/>
        </w:rPr>
        <w:t xml:space="preserve"> Αθήνα 1994,</w:t>
      </w:r>
      <w:r>
        <w:rPr>
          <w:szCs w:val="18"/>
        </w:rPr>
        <w:t xml:space="preserve"> </w:t>
      </w:r>
      <w:r w:rsidRPr="00503511">
        <w:rPr>
          <w:szCs w:val="18"/>
        </w:rPr>
        <w:t>196-7.</w:t>
      </w:r>
    </w:p>
  </w:endnote>
  <w:endnote w:id="10">
    <w:p w:rsidR="006734F8" w:rsidRPr="00503511" w:rsidRDefault="006734F8" w:rsidP="00FC64F2">
      <w:pPr>
        <w:pStyle w:val="af0"/>
        <w:ind w:right="374"/>
        <w:jc w:val="both"/>
        <w:rPr>
          <w:szCs w:val="18"/>
          <w:lang w:val="de-DE"/>
        </w:rPr>
      </w:pPr>
      <w:r w:rsidRPr="00503511">
        <w:rPr>
          <w:rStyle w:val="af1"/>
          <w:szCs w:val="18"/>
        </w:rPr>
        <w:endnoteRef/>
      </w:r>
      <w:r w:rsidRPr="00503511">
        <w:rPr>
          <w:szCs w:val="18"/>
        </w:rPr>
        <w:t xml:space="preserve"> </w:t>
      </w:r>
      <w:r w:rsidRPr="00503511">
        <w:rPr>
          <w:bCs/>
          <w:szCs w:val="18"/>
        </w:rPr>
        <w:t xml:space="preserve">Ενώ οι Πατέρες διακρίνουν το </w:t>
      </w:r>
      <w:r w:rsidRPr="00503511">
        <w:rPr>
          <w:bCs/>
          <w:i/>
          <w:szCs w:val="18"/>
        </w:rPr>
        <w:t>κατ’ εικόνα</w:t>
      </w:r>
      <w:r w:rsidRPr="00503511">
        <w:rPr>
          <w:bCs/>
          <w:szCs w:val="18"/>
        </w:rPr>
        <w:t xml:space="preserve"> από το </w:t>
      </w:r>
      <w:r w:rsidRPr="00503511">
        <w:rPr>
          <w:bCs/>
          <w:i/>
          <w:szCs w:val="18"/>
        </w:rPr>
        <w:t>καθ’ ομοίωσιν</w:t>
      </w:r>
      <w:r w:rsidRPr="00503511">
        <w:rPr>
          <w:bCs/>
          <w:szCs w:val="18"/>
        </w:rPr>
        <w:t xml:space="preserve">, στη βιβλική επιστήμη τα δύο αυτά στοιχεία θεωρούνται ότι εκφράζουν το </w:t>
      </w:r>
      <w:r w:rsidRPr="00503511">
        <w:rPr>
          <w:bCs/>
          <w:i/>
          <w:szCs w:val="18"/>
        </w:rPr>
        <w:t>εν δια δυοιν</w:t>
      </w:r>
      <w:r w:rsidRPr="00503511">
        <w:rPr>
          <w:bCs/>
          <w:szCs w:val="18"/>
        </w:rPr>
        <w:t xml:space="preserve">. Σε άγαλμα που ανακαλύφθηκε το 1979 στη Συρία χρησιμοποιούνται και οι δύο όροι στα αραμαϊκά για να δηλώσουν ότι αποτελεί ομοίωμα του Hadajisi. Αλλά και στη </w:t>
      </w:r>
      <w:r w:rsidRPr="00503511">
        <w:rPr>
          <w:bCs/>
          <w:i/>
          <w:szCs w:val="18"/>
        </w:rPr>
        <w:t>Γένεση</w:t>
      </w:r>
      <w:r w:rsidRPr="00503511">
        <w:rPr>
          <w:bCs/>
          <w:szCs w:val="18"/>
        </w:rPr>
        <w:t xml:space="preserve"> μετά την πτώση οι όροι </w:t>
      </w:r>
      <w:r w:rsidRPr="00503511">
        <w:rPr>
          <w:bCs/>
          <w:i/>
          <w:szCs w:val="18"/>
        </w:rPr>
        <w:t>κατ’ εικόνα</w:t>
      </w:r>
      <w:r w:rsidRPr="00503511">
        <w:rPr>
          <w:bCs/>
          <w:szCs w:val="18"/>
        </w:rPr>
        <w:t xml:space="preserve"> και </w:t>
      </w:r>
      <w:r w:rsidRPr="00503511">
        <w:rPr>
          <w:bCs/>
          <w:i/>
          <w:szCs w:val="18"/>
        </w:rPr>
        <w:t>καθ’ ομοίωσιν</w:t>
      </w:r>
      <w:r w:rsidRPr="00503511">
        <w:rPr>
          <w:bCs/>
          <w:szCs w:val="18"/>
        </w:rPr>
        <w:t xml:space="preserve"> εναλλάσσονται για να δηλώσουν το αυτό. Πρβλ. Γέν. 5, 1. 3: </w:t>
      </w:r>
      <w:r w:rsidRPr="00503511">
        <w:rPr>
          <w:rFonts w:eastAsia="Calibri" w:cs="SBL Greek"/>
          <w:i/>
          <w:caps/>
          <w:szCs w:val="18"/>
          <w:lang w:eastAsia="en-US" w:bidi="he-IL"/>
        </w:rPr>
        <w:t>α</w:t>
      </w:r>
      <w:r w:rsidRPr="00503511">
        <w:rPr>
          <w:rFonts w:eastAsia="Calibri" w:cs="SBL Greek"/>
          <w:i/>
          <w:szCs w:val="18"/>
          <w:lang w:eastAsia="en-US" w:bidi="he-IL"/>
        </w:rPr>
        <w:t xml:space="preserve">ὕτη ἡ βίβλος γενέσεως ἀνθρώπων ᾗ ἡμέρᾳ ἐποίησεν ὁ </w:t>
      </w:r>
      <w:r w:rsidRPr="00503511">
        <w:rPr>
          <w:rFonts w:eastAsia="Calibri" w:cs="SBL Greek"/>
          <w:i/>
          <w:caps/>
          <w:szCs w:val="18"/>
          <w:lang w:eastAsia="en-US" w:bidi="he-IL"/>
        </w:rPr>
        <w:t>θ</w:t>
      </w:r>
      <w:r w:rsidRPr="00503511">
        <w:rPr>
          <w:rFonts w:eastAsia="Calibri" w:cs="SBL Greek"/>
          <w:i/>
          <w:szCs w:val="18"/>
          <w:lang w:eastAsia="en-US" w:bidi="he-IL"/>
        </w:rPr>
        <w:t>εὸς τὸν Ἀδάμ</w:t>
      </w:r>
      <w:r w:rsidRPr="00503511">
        <w:rPr>
          <w:rFonts w:eastAsia="Calibri" w:cs="SBL Greek"/>
          <w:i/>
          <w:szCs w:val="18"/>
          <w:vertAlign w:val="superscript"/>
          <w:lang w:eastAsia="en-US" w:bidi="he-IL"/>
        </w:rPr>
        <w:t xml:space="preserve">. </w:t>
      </w:r>
      <w:r w:rsidRPr="00503511">
        <w:rPr>
          <w:rFonts w:eastAsia="Calibri" w:cs="SBL Greek"/>
          <w:i/>
          <w:szCs w:val="18"/>
          <w:lang w:eastAsia="en-US" w:bidi="he-IL"/>
        </w:rPr>
        <w:t xml:space="preserve">κατ᾽ εἰκόνα (bidmut= ομοίωση) </w:t>
      </w:r>
      <w:r w:rsidRPr="00503511">
        <w:rPr>
          <w:rFonts w:eastAsia="Calibri" w:cs="SBL Greek"/>
          <w:i/>
          <w:caps/>
          <w:szCs w:val="18"/>
          <w:lang w:eastAsia="en-US" w:bidi="he-IL"/>
        </w:rPr>
        <w:t>θ</w:t>
      </w:r>
      <w:r w:rsidRPr="00503511">
        <w:rPr>
          <w:rFonts w:eastAsia="Calibri" w:cs="SBL Greek"/>
          <w:i/>
          <w:szCs w:val="18"/>
          <w:lang w:eastAsia="en-US" w:bidi="he-IL"/>
        </w:rPr>
        <w:t>εοῦ ἐποίησεν αὐτόν</w:t>
      </w:r>
      <w:r w:rsidRPr="00503511">
        <w:rPr>
          <w:rFonts w:eastAsia="Calibri" w:cs="SBL Greek"/>
          <w:i/>
          <w:szCs w:val="18"/>
          <w:vertAlign w:val="superscript"/>
          <w:lang w:eastAsia="en-US" w:bidi="he-IL"/>
        </w:rPr>
        <w:t>.</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2</w:t>
      </w:r>
      <w:r w:rsidRPr="00503511">
        <w:rPr>
          <w:rFonts w:eastAsia="Calibri" w:cs="SBL Greek"/>
          <w:i/>
          <w:szCs w:val="18"/>
          <w:lang w:eastAsia="en-US" w:bidi="he-IL"/>
        </w:rPr>
        <w:t>ἄρσεν καὶ θῆλυ ἐποίησεν αὐτοὺς καὶ εὐλόγησεν αὐτούς καὶ ἐπωνόμασεν τὸ ὄνομα αὐτῶν Ἀδάμ ᾗ ἡμέρᾳ ἐποίησεν αὐτούς</w:t>
      </w:r>
      <w:r w:rsidRPr="00503511">
        <w:rPr>
          <w:rFonts w:eastAsia="Calibri" w:cs="Arial"/>
          <w:i/>
          <w:szCs w:val="18"/>
          <w:lang w:eastAsia="en-US" w:bidi="he-IL"/>
        </w:rPr>
        <w:t xml:space="preserve"> </w:t>
      </w:r>
      <w:r w:rsidRPr="00503511">
        <w:rPr>
          <w:rFonts w:eastAsia="Calibri" w:cs="Arial"/>
          <w:i/>
          <w:szCs w:val="18"/>
          <w:vertAlign w:val="superscript"/>
          <w:lang w:eastAsia="en-US" w:bidi="he-IL"/>
        </w:rPr>
        <w:t xml:space="preserve">3 </w:t>
      </w:r>
      <w:r w:rsidRPr="00503511">
        <w:rPr>
          <w:rFonts w:eastAsia="Calibri" w:cs="SBL Greek"/>
          <w:i/>
          <w:szCs w:val="18"/>
          <w:lang w:eastAsia="en-US" w:bidi="he-IL"/>
        </w:rPr>
        <w:t xml:space="preserve">ἔζησεν δὲ Αδαμ διακόσια καὶ τριάκοντα ἔτη καὶ ἐγέννησεν κατὰ τὴν ἰδέαν αὐτοῦ </w:t>
      </w:r>
      <w:r w:rsidRPr="00503511">
        <w:rPr>
          <w:rFonts w:eastAsia="Calibri" w:cs="SBL Greek"/>
          <w:i/>
          <w:szCs w:val="18"/>
          <w:lang w:val="en-US" w:eastAsia="en-US" w:bidi="he-IL"/>
        </w:rPr>
        <w:t>bidmuto</w:t>
      </w:r>
      <w:r w:rsidRPr="00503511">
        <w:rPr>
          <w:rFonts w:eastAsia="Calibri" w:cs="SBL Greek"/>
          <w:i/>
          <w:szCs w:val="18"/>
          <w:lang w:eastAsia="en-US" w:bidi="he-IL"/>
        </w:rPr>
        <w:t>= ομοίωση) καὶ κατὰ τὴν εἰκόνα αὐτοῦ (</w:t>
      </w:r>
      <w:r w:rsidRPr="00503511">
        <w:rPr>
          <w:rFonts w:eastAsia="Calibri" w:cs="SBL Greek"/>
          <w:i/>
          <w:szCs w:val="18"/>
          <w:lang w:val="en-US" w:eastAsia="en-US" w:bidi="he-IL"/>
        </w:rPr>
        <w:t>k</w:t>
      </w:r>
      <w:r w:rsidRPr="00503511">
        <w:rPr>
          <w:rFonts w:eastAsia="Calibri" w:cs="SBL Greek"/>
          <w:i/>
          <w:szCs w:val="18"/>
          <w:vertAlign w:val="superscript"/>
          <w:lang w:val="en-US" w:eastAsia="en-US" w:bidi="he-IL"/>
        </w:rPr>
        <w:t>e</w:t>
      </w:r>
      <w:r w:rsidRPr="00503511">
        <w:rPr>
          <w:rFonts w:eastAsia="Calibri" w:cs="SBL Greek"/>
          <w:i/>
          <w:szCs w:val="18"/>
          <w:lang w:val="en-US" w:eastAsia="en-US" w:bidi="he-IL"/>
        </w:rPr>
        <w:t>zalmo</w:t>
      </w:r>
      <w:r w:rsidRPr="00503511">
        <w:rPr>
          <w:rFonts w:eastAsia="Calibri" w:cs="SBL Greek"/>
          <w:i/>
          <w:szCs w:val="18"/>
          <w:lang w:eastAsia="en-US" w:bidi="he-IL"/>
        </w:rPr>
        <w:t xml:space="preserve">) καὶ ἐπωνόμασεν τὸ ὄνομα αὐτοῦ Σηθ. </w:t>
      </w:r>
      <w:r w:rsidRPr="00503511">
        <w:rPr>
          <w:rFonts w:eastAsia="Calibri" w:cs="SBL Greek"/>
          <w:szCs w:val="18"/>
          <w:lang w:eastAsia="en-US" w:bidi="he-IL"/>
        </w:rPr>
        <w:t xml:space="preserve">Και μετά τον κατακλυσμό αποτρέπεται η βία με την εξής τεκμηρίωση: </w:t>
      </w:r>
      <w:r w:rsidRPr="00503511">
        <w:rPr>
          <w:rFonts w:eastAsia="Calibri" w:cs="SBL Greek"/>
          <w:i/>
          <w:szCs w:val="18"/>
          <w:lang w:eastAsia="en-US" w:bidi="he-IL"/>
        </w:rPr>
        <w:t>ὁ ἐκχέων αἷμα ἀνθρώπου ἀντὶ τοῦ αἵματος αὐτοῦ ἐκχυθήσεται ὅτι ἐν εἰκόνι (</w:t>
      </w:r>
      <w:r w:rsidRPr="00503511">
        <w:rPr>
          <w:bCs/>
          <w:szCs w:val="18"/>
          <w:lang w:val="de-DE"/>
        </w:rPr>
        <w:t>b</w:t>
      </w:r>
      <w:r w:rsidRPr="00503511">
        <w:rPr>
          <w:bCs/>
          <w:szCs w:val="18"/>
          <w:vertAlign w:val="superscript"/>
          <w:lang w:val="de-DE"/>
        </w:rPr>
        <w:t>e</w:t>
      </w:r>
      <w:r w:rsidRPr="00503511">
        <w:rPr>
          <w:bCs/>
          <w:szCs w:val="18"/>
        </w:rPr>
        <w:t xml:space="preserve"> </w:t>
      </w:r>
      <w:r w:rsidRPr="00503511">
        <w:rPr>
          <w:bCs/>
          <w:szCs w:val="18"/>
          <w:lang w:val="de-DE"/>
        </w:rPr>
        <w:t>z</w:t>
      </w:r>
      <w:r w:rsidRPr="00503511">
        <w:rPr>
          <w:bCs/>
          <w:szCs w:val="18"/>
        </w:rPr>
        <w:t>ä</w:t>
      </w:r>
      <w:r w:rsidRPr="00503511">
        <w:rPr>
          <w:bCs/>
          <w:szCs w:val="18"/>
          <w:lang w:val="de-DE"/>
        </w:rPr>
        <w:t>l</w:t>
      </w:r>
      <w:r w:rsidRPr="00503511">
        <w:rPr>
          <w:bCs/>
          <w:szCs w:val="18"/>
        </w:rPr>
        <w:t>ä</w:t>
      </w:r>
      <w:r w:rsidRPr="00503511">
        <w:rPr>
          <w:bCs/>
          <w:szCs w:val="18"/>
          <w:lang w:val="de-DE"/>
        </w:rPr>
        <w:t>m</w:t>
      </w:r>
      <w:r w:rsidRPr="00503511">
        <w:rPr>
          <w:bCs/>
          <w:szCs w:val="18"/>
        </w:rPr>
        <w:t xml:space="preserve">) </w:t>
      </w:r>
      <w:r w:rsidRPr="00503511">
        <w:rPr>
          <w:rFonts w:eastAsia="Calibri" w:cs="SBL Greek"/>
          <w:i/>
          <w:caps/>
          <w:szCs w:val="18"/>
          <w:lang w:eastAsia="en-US" w:bidi="he-IL"/>
        </w:rPr>
        <w:t>θ</w:t>
      </w:r>
      <w:r w:rsidRPr="00503511">
        <w:rPr>
          <w:rFonts w:eastAsia="Calibri" w:cs="SBL Greek"/>
          <w:i/>
          <w:szCs w:val="18"/>
          <w:lang w:eastAsia="en-US" w:bidi="he-IL"/>
        </w:rPr>
        <w:t>εοῦ ἐποίησα τὸν ἄνθρωπον</w:t>
      </w:r>
      <w:r w:rsidRPr="00503511">
        <w:rPr>
          <w:rFonts w:eastAsia="Calibri" w:cs="Arial"/>
          <w:i/>
          <w:szCs w:val="18"/>
          <w:lang w:eastAsia="en-US" w:bidi="he-IL"/>
        </w:rPr>
        <w:t xml:space="preserve"> </w:t>
      </w:r>
      <w:r w:rsidRPr="00503511">
        <w:rPr>
          <w:rFonts w:eastAsia="Calibri" w:cs="SBL Greek"/>
          <w:szCs w:val="18"/>
          <w:lang w:eastAsia="en-US" w:bidi="he-IL"/>
        </w:rPr>
        <w:t>(9, 6). Βλ</w:t>
      </w:r>
      <w:r w:rsidRPr="00503511">
        <w:rPr>
          <w:rFonts w:eastAsia="Calibri" w:cs="SBL Greek"/>
          <w:szCs w:val="18"/>
          <w:lang w:val="de-DE" w:eastAsia="en-US" w:bidi="he-IL"/>
        </w:rPr>
        <w:t xml:space="preserve">. </w:t>
      </w:r>
      <w:r w:rsidRPr="00503511">
        <w:rPr>
          <w:rFonts w:eastAsia="Calibri" w:cs="SBL Greek"/>
          <w:szCs w:val="18"/>
          <w:lang w:eastAsia="en-US" w:bidi="he-IL"/>
        </w:rPr>
        <w:t>σχετικά</w:t>
      </w:r>
      <w:r w:rsidRPr="00503511">
        <w:rPr>
          <w:rFonts w:eastAsia="Calibri" w:cs="SBL Greek"/>
          <w:szCs w:val="18"/>
          <w:lang w:val="de-DE" w:eastAsia="en-US" w:bidi="he-IL"/>
        </w:rPr>
        <w:t xml:space="preserve"> F. Crüsemann, Der erste Segen: Gen. 1, 26- 2, 3. Übersetzung und exegetische Skizze, </w:t>
      </w:r>
      <w:r w:rsidRPr="00503511">
        <w:rPr>
          <w:rFonts w:eastAsia="Calibri" w:cs="SBL Greek"/>
          <w:i/>
          <w:szCs w:val="18"/>
          <w:lang w:val="de-DE" w:eastAsia="en-US" w:bidi="he-IL"/>
        </w:rPr>
        <w:t>BiKi</w:t>
      </w:r>
      <w:r w:rsidRPr="00503511">
        <w:rPr>
          <w:rFonts w:eastAsia="Calibri" w:cs="SBL Greek"/>
          <w:szCs w:val="18"/>
          <w:lang w:val="de-DE" w:eastAsia="en-US" w:bidi="he-IL"/>
        </w:rPr>
        <w:t xml:space="preserve"> (2003) 109-117.</w:t>
      </w:r>
    </w:p>
  </w:endnote>
  <w:endnote w:id="11">
    <w:p w:rsidR="006734F8" w:rsidRPr="00503511" w:rsidRDefault="006734F8" w:rsidP="00FC64F2">
      <w:pPr>
        <w:pStyle w:val="af0"/>
        <w:jc w:val="both"/>
        <w:rPr>
          <w:szCs w:val="18"/>
        </w:rPr>
      </w:pPr>
      <w:r w:rsidRPr="00503511">
        <w:rPr>
          <w:rStyle w:val="af1"/>
          <w:szCs w:val="18"/>
        </w:rPr>
        <w:endnoteRef/>
      </w:r>
      <w:r w:rsidRPr="00503511">
        <w:rPr>
          <w:szCs w:val="18"/>
        </w:rPr>
        <w:t xml:space="preserve"> Όσον αφορά στη μετάφραση του Μασοριτικού Κειμένου, ακολουθείται αυτή της </w:t>
      </w:r>
      <w:r w:rsidRPr="00503511">
        <w:rPr>
          <w:iCs/>
          <w:szCs w:val="18"/>
        </w:rPr>
        <w:t>Ελληνικής Βιβλικής Εταιρείας:</w:t>
      </w:r>
      <w:r w:rsidRPr="00503511">
        <w:rPr>
          <w:i/>
          <w:szCs w:val="18"/>
        </w:rPr>
        <w:t xml:space="preserve"> Η Παλαιά Διαθήκη. Μετάφραση από τα πρωτότυπα κείμενα, </w:t>
      </w:r>
      <w:r w:rsidRPr="00503511">
        <w:rPr>
          <w:iCs/>
          <w:szCs w:val="18"/>
        </w:rPr>
        <w:t>Αθήνα</w:t>
      </w:r>
      <w:r w:rsidRPr="00503511">
        <w:rPr>
          <w:i/>
          <w:szCs w:val="18"/>
        </w:rPr>
        <w:t xml:space="preserve"> </w:t>
      </w:r>
      <w:r w:rsidRPr="00503511">
        <w:rPr>
          <w:iCs/>
          <w:szCs w:val="18"/>
        </w:rPr>
        <w:t>1997.</w:t>
      </w:r>
    </w:p>
  </w:endnote>
  <w:endnote w:id="12">
    <w:p w:rsidR="006734F8" w:rsidRDefault="006734F8" w:rsidP="00A55EC4">
      <w:pPr>
        <w:pStyle w:val="af0"/>
      </w:pPr>
      <w:r>
        <w:rPr>
          <w:rStyle w:val="af1"/>
        </w:rPr>
        <w:endnoteRef/>
      </w:r>
      <w:r>
        <w:t xml:space="preserve"> </w:t>
      </w:r>
      <w:r w:rsidRPr="00CF087C">
        <w:rPr>
          <w:rFonts w:cs="Palatino Linotype"/>
          <w:i/>
          <w:caps/>
          <w:szCs w:val="18"/>
          <w:lang w:bidi="he-IL"/>
        </w:rPr>
        <w:t>π</w:t>
      </w:r>
      <w:r w:rsidRPr="00CF087C">
        <w:rPr>
          <w:rFonts w:cs="Palatino Linotype"/>
          <w:i/>
          <w:szCs w:val="18"/>
          <w:lang w:bidi="he-IL"/>
        </w:rPr>
        <w:t>οῦ ἦς ἐν τῷ θεμελιοῦν με τὴν γῆν</w:t>
      </w:r>
      <w:r>
        <w:rPr>
          <w:rFonts w:cs="Palatino Linotype"/>
          <w:i/>
          <w:szCs w:val="18"/>
          <w:lang w:bidi="he-IL"/>
        </w:rPr>
        <w:t>;</w:t>
      </w:r>
      <w:r w:rsidRPr="00CF087C">
        <w:rPr>
          <w:rFonts w:cs="Palatino Linotype"/>
          <w:i/>
          <w:szCs w:val="18"/>
          <w:lang w:bidi="he-IL"/>
        </w:rPr>
        <w:t xml:space="preserve"> ἀπάγγειλον δέ μοι εἰ ἐπίστῃ σύνεσιν τίς ἔθετο τὰ μέτρα αὐτῆς εἰ οἶδας ἢ τίς ὁ ἐπαγαγὼν σπαρτίον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lang w:bidi="he-IL"/>
        </w:rPr>
        <w:t xml:space="preserve">, </w:t>
      </w:r>
      <w:r w:rsidRPr="00CF087C">
        <w:rPr>
          <w:rFonts w:cs="Palatino Linotype"/>
          <w:i/>
          <w:szCs w:val="18"/>
          <w:lang w:bidi="he-IL"/>
        </w:rPr>
        <w:t>ἐπὶ τίνος οἱ κρίκοι αὐτῆς πεπήγασιν</w:t>
      </w:r>
      <w:r>
        <w:rPr>
          <w:rFonts w:cs="Palatino Linotype"/>
          <w:i/>
          <w:szCs w:val="18"/>
          <w:lang w:bidi="he-IL"/>
        </w:rPr>
        <w:t>,</w:t>
      </w:r>
      <w:r w:rsidRPr="00CF087C">
        <w:rPr>
          <w:rFonts w:cs="Palatino Linotype"/>
          <w:i/>
          <w:szCs w:val="18"/>
          <w:lang w:bidi="he-IL"/>
        </w:rPr>
        <w:t xml:space="preserve"> τίς δέ ἐστιν ὁ βαλὼν λίθον γωνιαῖον ἐπ᾽</w:t>
      </w:r>
      <w:r>
        <w:rPr>
          <w:rFonts w:cs="Palatino Linotype"/>
          <w:i/>
          <w:szCs w:val="18"/>
          <w:lang w:bidi="he-IL"/>
        </w:rPr>
        <w:t xml:space="preserve"> </w:t>
      </w:r>
      <w:r w:rsidRPr="00CF087C">
        <w:rPr>
          <w:rFonts w:cs="Palatino Linotype"/>
          <w:i/>
          <w:szCs w:val="18"/>
          <w:lang w:bidi="he-IL"/>
        </w:rPr>
        <w:t>αὐτῆς</w:t>
      </w:r>
      <w:r>
        <w:rPr>
          <w:rFonts w:cs="Palatino Linotype"/>
          <w:i/>
          <w:szCs w:val="18"/>
          <w:vertAlign w:val="superscript"/>
          <w:lang w:bidi="he-IL"/>
        </w:rPr>
        <w:t xml:space="preserve">. </w:t>
      </w:r>
      <w:r w:rsidRPr="00CF087C">
        <w:rPr>
          <w:rFonts w:cs="Palatino Linotype"/>
          <w:i/>
          <w:szCs w:val="18"/>
          <w:lang w:bidi="he-IL"/>
        </w:rPr>
        <w:t>ὅτε ἐγενήθησαν ἄστρα ᾔνεσάν με φωνῇ μεγάλῃ πάντες ἄγγελοί μου</w:t>
      </w:r>
      <w:r>
        <w:rPr>
          <w:rFonts w:cs="Palatino Linotype"/>
          <w:i/>
          <w:szCs w:val="18"/>
          <w:vertAlign w:val="superscript"/>
          <w:lang w:bidi="he-IL"/>
        </w:rPr>
        <w:t>.</w:t>
      </w:r>
      <w:r w:rsidRPr="00CF087C">
        <w:rPr>
          <w:rFonts w:cs="Palatino Linotype"/>
          <w:i/>
          <w:szCs w:val="18"/>
          <w:lang w:bidi="he-IL"/>
        </w:rPr>
        <w:t xml:space="preserve"> ἔφραξα δὲ θάλασσαν πύλαις ὅτε ἐμαίμασσεν ἐκ κοιλίας μητρὸς αὐτῆς ἐκπορευομένη</w:t>
      </w:r>
      <w:r>
        <w:rPr>
          <w:rFonts w:cs="Palatino Linotype"/>
          <w:i/>
          <w:szCs w:val="18"/>
          <w:lang w:bidi="he-IL"/>
        </w:rPr>
        <w:t>.</w:t>
      </w:r>
    </w:p>
  </w:endnote>
  <w:endnote w:id="13">
    <w:p w:rsidR="006734F8" w:rsidRDefault="006734F8" w:rsidP="00A55EC4">
      <w:pPr>
        <w:pStyle w:val="af0"/>
      </w:pPr>
      <w:r>
        <w:rPr>
          <w:rStyle w:val="af1"/>
        </w:rPr>
        <w:endnoteRef/>
      </w:r>
      <w:r>
        <w:t xml:space="preserve"> </w:t>
      </w:r>
      <w:r w:rsidRPr="00CF087C">
        <w:rPr>
          <w:rFonts w:cs="Palatino Linotype"/>
          <w:i/>
          <w:caps/>
          <w:szCs w:val="18"/>
          <w:lang w:bidi="he-IL"/>
        </w:rPr>
        <w:t>τ</w:t>
      </w:r>
      <w:r w:rsidRPr="001C1E65">
        <w:rPr>
          <w:rFonts w:cs="Palatino Linotype"/>
          <w:i/>
          <w:szCs w:val="18"/>
          <w:lang w:bidi="he-IL"/>
        </w:rPr>
        <w:t xml:space="preserve">ίς δὲ ἡτοίμασεν κόρακι βοράν νεοσσοὶ γὰρ αὐτοῦ πρὸς </w:t>
      </w:r>
      <w:r w:rsidRPr="00CF087C">
        <w:rPr>
          <w:rFonts w:cs="Palatino Linotype"/>
          <w:i/>
          <w:caps/>
          <w:szCs w:val="18"/>
          <w:lang w:bidi="he-IL"/>
        </w:rPr>
        <w:t>κ</w:t>
      </w:r>
      <w:r w:rsidRPr="001C1E65">
        <w:rPr>
          <w:rFonts w:cs="Palatino Linotype"/>
          <w:i/>
          <w:szCs w:val="18"/>
          <w:lang w:bidi="he-IL"/>
        </w:rPr>
        <w:t>ύριον</w:t>
      </w:r>
      <w:r>
        <w:rPr>
          <w:rFonts w:cs="Palatino Linotype"/>
          <w:i/>
          <w:szCs w:val="18"/>
          <w:lang w:bidi="he-IL"/>
        </w:rPr>
        <w:t>;</w:t>
      </w:r>
      <w:r w:rsidRPr="001C1E65">
        <w:rPr>
          <w:rFonts w:cs="Palatino Linotype"/>
          <w:i/>
          <w:szCs w:val="18"/>
          <w:lang w:bidi="he-IL"/>
        </w:rPr>
        <w:t xml:space="preserve"> κεκράγασιν πλανώμενοι τὰ σῖτα ζητοῦντες</w:t>
      </w:r>
      <w:r>
        <w:rPr>
          <w:rFonts w:cs="Palatino Linotype"/>
          <w:i/>
          <w:szCs w:val="18"/>
          <w:vertAlign w:val="superscript"/>
          <w:lang w:bidi="he-IL"/>
        </w:rPr>
        <w:t>.</w:t>
      </w:r>
      <w:r w:rsidRPr="001C1E65">
        <w:rPr>
          <w:rFonts w:cs="Palatino Linotype"/>
          <w:i/>
          <w:szCs w:val="18"/>
          <w:lang w:bidi="he-IL"/>
        </w:rPr>
        <w:t xml:space="preserve"> εἰ ἔγνως καιρὸν τοκετοῦ τραγελάφων</w:t>
      </w:r>
      <w:r>
        <w:rPr>
          <w:rFonts w:cs="Palatino Linotype"/>
          <w:i/>
          <w:szCs w:val="18"/>
          <w:vertAlign w:val="superscript"/>
          <w:lang w:bidi="he-IL"/>
        </w:rPr>
        <w:t>.</w:t>
      </w:r>
      <w:r w:rsidRPr="001C1E65">
        <w:rPr>
          <w:rFonts w:cs="Palatino Linotype"/>
          <w:i/>
          <w:szCs w:val="18"/>
          <w:lang w:bidi="he-IL"/>
        </w:rPr>
        <w:t xml:space="preserve"> πέτρας ἐφύλαξας δὲ ὠδῖνας ἐλάφων</w:t>
      </w:r>
      <w:r>
        <w:rPr>
          <w:rFonts w:cs="Palatino Linotype"/>
          <w:i/>
          <w:szCs w:val="18"/>
          <w:vertAlign w:val="superscript"/>
          <w:lang w:bidi="he-IL"/>
        </w:rPr>
        <w:t xml:space="preserve">. </w:t>
      </w:r>
      <w:r w:rsidRPr="001C1E65">
        <w:rPr>
          <w:rFonts w:cs="Palatino Linotype"/>
          <w:i/>
          <w:szCs w:val="18"/>
          <w:lang w:bidi="he-IL"/>
        </w:rPr>
        <w:t>ἠρίθμησας δὲ αὐτῶν μῆνας πλήρεις τοκετοῦ ὠδῖνας δὲ αὐτῶν ἔλυσας</w:t>
      </w:r>
      <w:r>
        <w:rPr>
          <w:rFonts w:cs="Palatino Linotype"/>
          <w:i/>
          <w:szCs w:val="18"/>
          <w:vertAlign w:val="superscript"/>
          <w:lang w:bidi="he-IL"/>
        </w:rPr>
        <w:t>.</w:t>
      </w:r>
      <w:r w:rsidRPr="001C1E65">
        <w:rPr>
          <w:rFonts w:cs="Palatino Linotype"/>
          <w:i/>
          <w:szCs w:val="18"/>
          <w:lang w:bidi="he-IL"/>
        </w:rPr>
        <w:t xml:space="preserve"> ἐξέθρεψας δὲ αὐτῶν τὰ παιδία</w:t>
      </w:r>
      <w:r>
        <w:rPr>
          <w:rFonts w:cs="Palatino Linotype"/>
          <w:i/>
          <w:szCs w:val="18"/>
          <w:vertAlign w:val="superscript"/>
          <w:lang w:bidi="he-IL"/>
        </w:rPr>
        <w:t>.</w:t>
      </w:r>
      <w:r w:rsidRPr="001C1E65">
        <w:rPr>
          <w:rFonts w:cs="Palatino Linotype"/>
          <w:i/>
          <w:szCs w:val="18"/>
          <w:lang w:bidi="he-IL"/>
        </w:rPr>
        <w:t xml:space="preserve"> ἔξω φόβου ὠδῖνας αὐτῶν ἐξαποστελεῖς</w:t>
      </w:r>
      <w:r>
        <w:rPr>
          <w:rFonts w:cs="Palatino Linotype"/>
          <w:i/>
          <w:szCs w:val="18"/>
          <w:lang w:bidi="he-IL"/>
        </w:rPr>
        <w:t>.</w:t>
      </w:r>
    </w:p>
  </w:endnote>
  <w:endnote w:id="14">
    <w:p w:rsidR="006734F8" w:rsidRPr="00503511" w:rsidRDefault="006734F8" w:rsidP="00FC64F2">
      <w:pPr>
        <w:rPr>
          <w:i/>
          <w:iCs/>
          <w:sz w:val="18"/>
          <w:szCs w:val="18"/>
        </w:rPr>
      </w:pPr>
      <w:r w:rsidRPr="00503511">
        <w:rPr>
          <w:rStyle w:val="af1"/>
          <w:rFonts w:eastAsiaTheme="majorEastAsia"/>
          <w:sz w:val="18"/>
          <w:szCs w:val="18"/>
        </w:rPr>
        <w:endnoteRef/>
      </w:r>
      <w:r w:rsidRPr="00503511">
        <w:rPr>
          <w:sz w:val="18"/>
          <w:szCs w:val="18"/>
        </w:rPr>
        <w:t xml:space="preserve"> </w:t>
      </w:r>
      <w:r w:rsidRPr="00503511">
        <w:rPr>
          <w:sz w:val="18"/>
          <w:szCs w:val="18"/>
          <w:highlight w:val="yellow"/>
        </w:rPr>
        <w:t xml:space="preserve">Πρβλ. Α’ Κλημ. 20 –21 (όπου η κοσμολογία τεκμηριώνει τη θεολογία και την ηθική): </w:t>
      </w:r>
      <w:r w:rsidRPr="00503511">
        <w:rPr>
          <w:i/>
          <w:iCs/>
          <w:color w:val="auto"/>
          <w:sz w:val="18"/>
          <w:szCs w:val="18"/>
          <w:highlight w:val="yellow"/>
          <w:lang w:bidi="he-IL"/>
        </w:rPr>
        <w:t>καιροὶ ἐαρινοὶ καὶ θερινοὶ καὶ μετοπωρινοὶ καὶ χειμερινοὶ ἐν εἰρήνῃ μεταπαραδιδόασιν αλλήλοις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 xml:space="preserve">10 </w:t>
      </w:r>
      <w:r w:rsidRPr="00503511">
        <w:rPr>
          <w:i/>
          <w:iCs/>
          <w:color w:val="auto"/>
          <w:sz w:val="18"/>
          <w:szCs w:val="18"/>
          <w:highlight w:val="yellow"/>
          <w:lang w:bidi="he-IL"/>
        </w:rPr>
        <w:t>ἀνέμων σταθμοὶ κατὰ τὸν ἴδιον καιρὸν τὴν λειτουργίαν αὐτῶν ἀπροσκόπως ἐπιτελοῦσιν ἀέναοί τε πηγαί πρὸς ἀπόλαυσιν καὶ ὑγείαν δημιουργηθεῖσαι δίχα ἐλλείψεως παρέχονται τοὺς πρὸς ζωῆς ἀνθρώποις μαζοὺς τὰ τε ἐλάχιστα τῶν ζώων τὰς συνελεύσεις αὐτῶν ἐν ὁμονοίᾳ καὶ εἰρήνῃ ποιοῦνται</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11</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ταῦτα πάντα ὁ μέγας δημιουργὸς καὶ δεσπότης τῶν ἀπάντων ἐν εἰρήνῃ καὶ ὁμονοίᾳ προσέταξεν εἶναι εὐεργετῶν τὰ πάντα ὑπερεκπερισσῶς δὲ ἡμᾶς τοὺς προσπεφευγότας τοῖς οἰκτιρμοῖς αὐτοῦ διὰ τοῦ κυρίου ἡμῶν Ἰησοῦ Χριστοῦ</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12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ᾧ ἡ δόξα καὶ ἡ μεγαλωσύνη εἰς τοὺς αἰῶνας τῶν αἰωνων ἀμήν</w:t>
      </w:r>
      <w:r w:rsidRPr="00503511">
        <w:rPr>
          <w:rFonts w:ascii="Arial" w:hAnsi="Arial"/>
          <w:b/>
          <w:bCs/>
          <w:color w:val="auto"/>
          <w:sz w:val="18"/>
          <w:szCs w:val="18"/>
          <w:highlight w:val="yellow"/>
          <w:lang w:bidi="he-IL"/>
        </w:rPr>
        <w:t xml:space="preserve"> </w:t>
      </w:r>
      <w:r w:rsidRPr="00503511">
        <w:rPr>
          <w:i/>
          <w:iCs/>
          <w:color w:val="auto"/>
          <w:sz w:val="18"/>
          <w:szCs w:val="18"/>
          <w:highlight w:val="yellow"/>
          <w:lang w:bidi="he-IL"/>
        </w:rPr>
        <w:t>Ορᾶτε ἀγαπητοί μὴ αἱ εὐεργεσίαι αὐτοῦ αἱ πολλαὶ γένωνται εἰς κρίμα ἡμῖν ἐὰν μὴ ἀξίως αὐτοῦ πολιτευόμενοι τὰ καλὰ καὶ εὐάρεστα ἐνώπιον αὐτοῦ ποιῶμεν μεθ᾽ὁμονοίας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2</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λέγει γὰρ που Πνεῦμα κυρίου λύχνος ἐρευνῶν τὰ ταμιεῖα τῆς γαστρός</w:t>
      </w:r>
      <w:r>
        <w:rPr>
          <w:i/>
          <w:iCs/>
          <w:color w:val="auto"/>
          <w:sz w:val="18"/>
          <w:szCs w:val="18"/>
          <w:highlight w:val="yellow"/>
          <w:lang w:bidi="he-IL"/>
        </w:rPr>
        <w:t xml:space="preserve"> </w:t>
      </w:r>
      <w:r w:rsidRPr="00503511">
        <w:rPr>
          <w:rFonts w:ascii="Arial" w:hAnsi="Arial"/>
          <w:i/>
          <w:iCs/>
          <w:color w:val="auto"/>
          <w:sz w:val="18"/>
          <w:szCs w:val="18"/>
          <w:highlight w:val="yellow"/>
          <w:vertAlign w:val="superscript"/>
          <w:lang w:bidi="he-IL"/>
        </w:rPr>
        <w:t>3</w:t>
      </w:r>
      <w:r>
        <w:rPr>
          <w:rFonts w:ascii="Arial" w:hAnsi="Arial"/>
          <w:i/>
          <w:iCs/>
          <w:color w:val="auto"/>
          <w:sz w:val="18"/>
          <w:szCs w:val="18"/>
          <w:highlight w:val="yellow"/>
          <w:vertAlign w:val="superscript"/>
          <w:lang w:bidi="he-IL"/>
        </w:rPr>
        <w:t xml:space="preserve"> </w:t>
      </w:r>
      <w:r w:rsidRPr="00503511">
        <w:rPr>
          <w:i/>
          <w:iCs/>
          <w:color w:val="auto"/>
          <w:sz w:val="18"/>
          <w:szCs w:val="18"/>
          <w:highlight w:val="yellow"/>
          <w:lang w:bidi="he-IL"/>
        </w:rPr>
        <w:t>ἴδωμεν πῶς ἐγγύς ἐστιν καὶ ὅτι οὐδὲν λέληθεν αὐτὸν τῶν ἐννοιῶν ἡμῶν οὐδὲ τῶν διαλογισμῶν ὧν ποιούμεθα</w:t>
      </w:r>
    </w:p>
  </w:endnote>
  <w:endnote w:id="15">
    <w:p w:rsidR="006734F8" w:rsidRDefault="006734F8" w:rsidP="00A55EC4">
      <w:pPr>
        <w:pStyle w:val="af0"/>
      </w:pPr>
      <w:r>
        <w:rPr>
          <w:rStyle w:val="af1"/>
        </w:rPr>
        <w:endnoteRef/>
      </w:r>
      <w:r>
        <w:t xml:space="preserve"> </w:t>
      </w:r>
      <w:r w:rsidRPr="000C32CA">
        <w:rPr>
          <w:szCs w:val="18"/>
        </w:rPr>
        <w:t xml:space="preserve">Για πρώτη φορά ο Θεός ομιλεί με πληθυντικό και έτσι έχουμε μία </w:t>
      </w:r>
      <w:r>
        <w:rPr>
          <w:szCs w:val="18"/>
        </w:rPr>
        <w:t>μυστηριώδη αποκάλυψη της Αγ.</w:t>
      </w:r>
      <w:r w:rsidRPr="000C32CA">
        <w:rPr>
          <w:szCs w:val="18"/>
        </w:rPr>
        <w:t xml:space="preserve"> Τριάδος, αφού είναι αδύνατον να ομιλεί Αυτός σε αγγέλους. Ο άνθρωπος (άνδρας και γυναίκα, σκλάβος και ελεύθερος, Έλληνας και Εβραίος) δεν είναι εικόνα των αγγέλων, αλλά εικόνα των τριών Προσώπων που συνυπάρχουν με απόλυτη αγάπη και ε</w:t>
      </w:r>
      <w:r>
        <w:rPr>
          <w:szCs w:val="18"/>
        </w:rPr>
        <w:t>λευθερία! Σημειωτέον ότι πολυθεϊ</w:t>
      </w:r>
      <w:r w:rsidRPr="000C32CA">
        <w:rPr>
          <w:szCs w:val="18"/>
        </w:rPr>
        <w:t xml:space="preserve">στικό περιβάλλον του Ισραήλ </w:t>
      </w:r>
      <w:r w:rsidRPr="000C32CA">
        <w:rPr>
          <w:i/>
          <w:szCs w:val="18"/>
        </w:rPr>
        <w:t>εικόνα του Θεού</w:t>
      </w:r>
      <w:r w:rsidRPr="000C32CA">
        <w:rPr>
          <w:szCs w:val="18"/>
        </w:rPr>
        <w:t xml:space="preserve"> θεωρούνταν αποκλειστικά ο βασιλιάς.</w:t>
      </w:r>
      <w:r>
        <w:rPr>
          <w:szCs w:val="18"/>
        </w:rPr>
        <w:t xml:space="preserve"> Στην Α.Γ. κάθε άνθρωπος συνιστά ένα μοναδικό πολύτιμο «νόμισμα» που φέρει την εικόνα του Θεού.</w:t>
      </w:r>
    </w:p>
  </w:endnote>
  <w:endnote w:id="16">
    <w:p w:rsidR="006734F8" w:rsidRPr="00AF5D7C" w:rsidRDefault="006734F8" w:rsidP="00335C19">
      <w:pPr>
        <w:pStyle w:val="af0"/>
        <w:rPr>
          <w:szCs w:val="18"/>
        </w:rPr>
      </w:pPr>
      <w:r w:rsidRPr="00AF5D7C">
        <w:rPr>
          <w:rStyle w:val="af1"/>
          <w:szCs w:val="18"/>
        </w:rPr>
        <w:endnoteRef/>
      </w:r>
      <w:r w:rsidRPr="00AF5D7C">
        <w:rPr>
          <w:szCs w:val="18"/>
        </w:rPr>
        <w:t xml:space="preserve"> Το θεμέλιον του Ισλάμ δεν είναι </w:t>
      </w:r>
      <w:r w:rsidRPr="00AF5D7C">
        <w:rPr>
          <w:rFonts w:cs="Tahoma"/>
          <w:b/>
          <w:i/>
          <w:szCs w:val="18"/>
        </w:rPr>
        <w:t>ὁ Λόγος σάρξ έγένετο</w:t>
      </w:r>
      <w:r w:rsidRPr="00AF5D7C">
        <w:rPr>
          <w:rFonts w:cs="Tahoma"/>
          <w:szCs w:val="18"/>
        </w:rPr>
        <w:t xml:space="preserve"> αλλά </w:t>
      </w:r>
      <w:r w:rsidRPr="00AF5D7C">
        <w:rPr>
          <w:rFonts w:cs="Tahoma"/>
          <w:b/>
          <w:i/>
          <w:szCs w:val="18"/>
        </w:rPr>
        <w:t>ὁ Λόγος ἐγένετο βιβλίον</w:t>
      </w:r>
      <w:r w:rsidRPr="00AF5D7C">
        <w:rPr>
          <w:rFonts w:cs="Tahoma"/>
          <w:szCs w:val="18"/>
        </w:rPr>
        <w:t>.</w:t>
      </w:r>
    </w:p>
  </w:endnote>
  <w:endnote w:id="17">
    <w:p w:rsidR="006734F8" w:rsidRPr="00BE63DC" w:rsidRDefault="006734F8" w:rsidP="00FC64F2">
      <w:pPr>
        <w:pStyle w:val="Web"/>
        <w:spacing w:before="0" w:beforeAutospacing="0" w:after="0" w:afterAutospacing="0"/>
        <w:jc w:val="both"/>
        <w:rPr>
          <w:rFonts w:ascii="Palatino Linotype" w:hAnsi="Palatino Linotype"/>
          <w:sz w:val="18"/>
          <w:szCs w:val="18"/>
        </w:rPr>
      </w:pPr>
      <w:r w:rsidRPr="00BE63DC">
        <w:rPr>
          <w:rStyle w:val="af1"/>
          <w:rFonts w:ascii="Palatino Linotype" w:eastAsiaTheme="majorEastAsia" w:hAnsi="Palatino Linotype"/>
          <w:sz w:val="18"/>
          <w:szCs w:val="18"/>
        </w:rPr>
        <w:endnoteRef/>
      </w:r>
      <w:r w:rsidRPr="00BE63DC">
        <w:rPr>
          <w:rFonts w:ascii="Palatino Linotype" w:hAnsi="Palatino Linotype"/>
          <w:sz w:val="18"/>
          <w:szCs w:val="18"/>
        </w:rPr>
        <w:t xml:space="preserve"> http://www.techgear.gr/forget-social-media-fear-116470/: «Η σχέση μας με τα μέσα κοινωνικής δικτύωσης έχει εξελιχθεί σε έναν φαύλο κύκλο. Θέλουμε να εισέλθουμε στις αγαπημένες μας κοινωνικές πλατφόρμες για μοιραστούμε με όλες τις επαφές μας τα θετικά πράγματα που κάνουμε και τα οποία μας κάνουν να αισθανόμαστε καλά», σχολίασε ο Evgeny Chereshnev, επικεφαλής των Social Media της Kaspersky Lab.«Αλλά η πραγματικότητα είναι ότι ο καθένας κάνει το ίδιο πράγμα, έτσι όταν συνδεόμαστε στα μέσα κοινωνικής δικτύωσης, βομβαρδιζόμαστε με εικόνες και δημοσιεύσεις φίλων μας που διασκεδάζουν. Και φαίνεται σαν να απολαμβάνουν τη ζωή περισσότερο από εμάς. Είναι εύκολο να καταλάβει κανείς γιατί αυτό αφήνει στους ανθρώπους το αίσθημα της θλίψης και γιατί τόσοι πολλοί άνθρωποι έχουν σκεφτεί να εγκαταλείψουν εντελώς τα social media. Η δυσκολία έγκειται στο ότι οι άνθρωποι αισθάνονται παγιδευμένοι, επειδή τόσες πολλές από τις πολύτιμες αναμνήσεις τους είναι αποθηκευμένες στα social media και δεν θέλουν να χάσουν την πρόσβαση τους σε αυτές», πρόσθεσε ο ίδιος. </w:t>
      </w:r>
    </w:p>
  </w:endnote>
  <w:endnote w:id="18">
    <w:p w:rsidR="006734F8" w:rsidRPr="00BE63DC" w:rsidRDefault="006734F8" w:rsidP="00FC64F2">
      <w:pPr>
        <w:pStyle w:val="af0"/>
        <w:jc w:val="both"/>
        <w:rPr>
          <w:szCs w:val="18"/>
        </w:rPr>
      </w:pPr>
      <w:r w:rsidRPr="00BE63DC">
        <w:rPr>
          <w:rStyle w:val="af1"/>
          <w:rFonts w:eastAsiaTheme="majorEastAsia"/>
          <w:szCs w:val="18"/>
        </w:rPr>
        <w:endnoteRef/>
      </w:r>
      <w:r w:rsidRPr="00BE63DC">
        <w:rPr>
          <w:szCs w:val="18"/>
        </w:rPr>
        <w:t xml:space="preserve"> </w:t>
      </w:r>
      <w:r w:rsidRPr="00BE63DC">
        <w:rPr>
          <w:szCs w:val="18"/>
          <w:lang w:val="en-US"/>
        </w:rPr>
        <w:t>https</w:t>
      </w:r>
      <w:r w:rsidRPr="00BE63DC">
        <w:rPr>
          <w:szCs w:val="18"/>
        </w:rPr>
        <w:t>://</w:t>
      </w:r>
      <w:r w:rsidRPr="00BE63DC">
        <w:rPr>
          <w:szCs w:val="18"/>
          <w:lang w:val="en-US"/>
        </w:rPr>
        <w:t>en</w:t>
      </w:r>
      <w:r w:rsidRPr="00BE63DC">
        <w:rPr>
          <w:szCs w:val="18"/>
        </w:rPr>
        <w:t>.</w:t>
      </w:r>
      <w:r w:rsidRPr="00BE63DC">
        <w:rPr>
          <w:szCs w:val="18"/>
          <w:lang w:val="en-US"/>
        </w:rPr>
        <w:t>wikipedia</w:t>
      </w:r>
      <w:r w:rsidRPr="00BE63DC">
        <w:rPr>
          <w:szCs w:val="18"/>
        </w:rPr>
        <w:t>.</w:t>
      </w:r>
      <w:r w:rsidRPr="00BE63DC">
        <w:rPr>
          <w:szCs w:val="18"/>
          <w:lang w:val="en-US"/>
        </w:rPr>
        <w:t>org</w:t>
      </w:r>
      <w:r w:rsidRPr="00BE63DC">
        <w:rPr>
          <w:szCs w:val="18"/>
        </w:rPr>
        <w:t>/</w:t>
      </w:r>
      <w:r w:rsidRPr="00BE63DC">
        <w:rPr>
          <w:szCs w:val="18"/>
          <w:lang w:val="en-US"/>
        </w:rPr>
        <w:t>wiki</w:t>
      </w:r>
      <w:r w:rsidRPr="00BE63DC">
        <w:rPr>
          <w:szCs w:val="18"/>
        </w:rPr>
        <w:t>/</w:t>
      </w:r>
      <w:r w:rsidRPr="00BE63DC">
        <w:rPr>
          <w:szCs w:val="18"/>
          <w:lang w:val="en-US"/>
        </w:rPr>
        <w:t>Nocebo</w:t>
      </w:r>
    </w:p>
  </w:endnote>
  <w:endnote w:id="19">
    <w:p w:rsidR="006734F8" w:rsidRDefault="006734F8" w:rsidP="00FC64F2">
      <w:pPr>
        <w:pStyle w:val="af0"/>
        <w:jc w:val="both"/>
      </w:pPr>
      <w:r>
        <w:rPr>
          <w:rStyle w:val="af1"/>
        </w:rPr>
        <w:endnoteRef/>
      </w:r>
      <w:r>
        <w:t xml:space="preserve"> Από το βιβλίο μου </w:t>
      </w:r>
      <w:r w:rsidRPr="00402C6B">
        <w:rPr>
          <w:rFonts w:eastAsiaTheme="minorHAnsi" w:cs="SBL Greek"/>
          <w:b/>
          <w:szCs w:val="22"/>
          <w:lang w:eastAsia="en-US" w:bidi="he-IL"/>
        </w:rPr>
        <w:t>ΙΗΣΟΥΣ ΚΑΙ ΕΙΚΟΝΑ</w:t>
      </w:r>
      <w:r w:rsidRPr="00402C6B">
        <w:rPr>
          <w:b/>
          <w:bCs/>
        </w:rPr>
        <w:t xml:space="preserve"> ΑΠΟ ΤΟ ΒΙΒΛΙΟ ΜΟΥ </w:t>
      </w:r>
      <w:r w:rsidRPr="00402C6B">
        <w:rPr>
          <w:rStyle w:val="a8"/>
          <w:b/>
          <w:szCs w:val="25"/>
        </w:rPr>
        <w:t>Ο Ιησούς ως Χριστός και η Πολιτική Εξουσία στους Συνοπτικούς Ευαγγελιστές</w:t>
      </w:r>
      <w:r w:rsidRPr="00402C6B">
        <w:rPr>
          <w:b/>
          <w:szCs w:val="25"/>
        </w:rPr>
        <w:t>, Αθήνα: Άθως 2006, 49</w:t>
      </w:r>
    </w:p>
  </w:endnote>
  <w:endnote w:id="20">
    <w:p w:rsidR="006734F8" w:rsidRPr="00503511" w:rsidRDefault="006734F8" w:rsidP="00FC64F2">
      <w:pPr>
        <w:pStyle w:val="af0"/>
        <w:jc w:val="both"/>
        <w:rPr>
          <w:szCs w:val="18"/>
        </w:rPr>
      </w:pPr>
      <w:r w:rsidRPr="00503511">
        <w:rPr>
          <w:rStyle w:val="af1"/>
          <w:szCs w:val="18"/>
        </w:rPr>
        <w:endnoteRef/>
      </w:r>
      <w:r w:rsidRPr="00503511">
        <w:rPr>
          <w:szCs w:val="18"/>
        </w:rPr>
        <w:t xml:space="preserve"> </w:t>
      </w:r>
      <w:r w:rsidRPr="00503511">
        <w:rPr>
          <w:spacing w:val="20"/>
          <w:szCs w:val="18"/>
          <w:lang w:val="de-DE"/>
        </w:rPr>
        <w:t>Westermann</w:t>
      </w:r>
      <w:r w:rsidRPr="00503511">
        <w:rPr>
          <w:szCs w:val="18"/>
        </w:rPr>
        <w:t xml:space="preserve">, </w:t>
      </w:r>
      <w:r w:rsidRPr="00503511">
        <w:rPr>
          <w:i/>
          <w:iCs/>
          <w:szCs w:val="18"/>
          <w:lang w:val="de-DE"/>
        </w:rPr>
        <w:t>Genesis</w:t>
      </w:r>
      <w:r w:rsidRPr="00503511">
        <w:rPr>
          <w:szCs w:val="18"/>
        </w:rPr>
        <w:t>, 209</w:t>
      </w:r>
      <w:r w:rsidRPr="00503511">
        <w:rPr>
          <w:szCs w:val="18"/>
          <w:vertAlign w:val="superscript"/>
        </w:rPr>
        <w:t>.</w:t>
      </w:r>
      <w:r w:rsidRPr="00503511">
        <w:rPr>
          <w:szCs w:val="18"/>
        </w:rPr>
        <w:t xml:space="preserve"> </w:t>
      </w:r>
      <w:r w:rsidRPr="00503511">
        <w:rPr>
          <w:spacing w:val="20"/>
          <w:szCs w:val="18"/>
          <w:lang w:val="de-DE"/>
        </w:rPr>
        <w:t>Schabert</w:t>
      </w:r>
      <w:r w:rsidRPr="00503511">
        <w:rPr>
          <w:szCs w:val="18"/>
        </w:rPr>
        <w:t xml:space="preserve">, </w:t>
      </w:r>
      <w:r w:rsidRPr="00503511">
        <w:rPr>
          <w:szCs w:val="18"/>
          <w:lang w:val="de-DE"/>
        </w:rPr>
        <w:t>Genesis</w:t>
      </w:r>
      <w:r w:rsidRPr="00503511">
        <w:rPr>
          <w:szCs w:val="18"/>
        </w:rPr>
        <w:t xml:space="preserve"> 1-11, 45. Σημειωτέον ότι στο Ιεζ. 28 ο Πρωτοάνθρωπος παρουσιάζεται ως «αρχετυπικός» βασιλέας, ο οποίος επιθυμώντας να γίνει ίσος με το Θεό, τελικά γκρεμίζεται. Αυτή η παρουσίαση </w:t>
      </w:r>
      <w:r w:rsidRPr="00503511">
        <w:rPr>
          <w:b/>
          <w:bCs/>
          <w:i/>
          <w:iCs/>
          <w:szCs w:val="18"/>
        </w:rPr>
        <w:t>του Αδάμ</w:t>
      </w:r>
      <w:r w:rsidRPr="00503511">
        <w:rPr>
          <w:szCs w:val="18"/>
        </w:rPr>
        <w:t xml:space="preserve"> στον Παράδεισο παραπέμπει στον προκατακλυσμιαίο </w:t>
      </w:r>
      <w:r w:rsidRPr="00503511">
        <w:rPr>
          <w:i/>
          <w:iCs/>
          <w:szCs w:val="18"/>
        </w:rPr>
        <w:t xml:space="preserve">Υιό του Ανθρώπου, </w:t>
      </w:r>
      <w:r w:rsidRPr="00503511">
        <w:rPr>
          <w:szCs w:val="18"/>
        </w:rPr>
        <w:t xml:space="preserve">ο οποίος στα κείμενα της Μεσοποταμίας έφερε το όνομα </w:t>
      </w:r>
      <w:r w:rsidRPr="00503511">
        <w:rPr>
          <w:b/>
          <w:bCs/>
          <w:i/>
          <w:iCs/>
          <w:szCs w:val="18"/>
          <w:lang w:val="en-US"/>
        </w:rPr>
        <w:t>Adapa</w:t>
      </w:r>
      <w:r w:rsidRPr="00503511">
        <w:rPr>
          <w:szCs w:val="18"/>
        </w:rPr>
        <w:t xml:space="preserve">. Βλ. </w:t>
      </w:r>
      <w:r w:rsidRPr="00503511">
        <w:rPr>
          <w:caps/>
          <w:spacing w:val="20"/>
          <w:szCs w:val="18"/>
          <w:lang w:val="en-US"/>
        </w:rPr>
        <w:t>f</w:t>
      </w:r>
      <w:r w:rsidRPr="00503511">
        <w:rPr>
          <w:spacing w:val="20"/>
          <w:szCs w:val="18"/>
          <w:lang w:val="en-US"/>
        </w:rPr>
        <w:t>awcett</w:t>
      </w:r>
      <w:r w:rsidRPr="00503511">
        <w:rPr>
          <w:szCs w:val="18"/>
        </w:rPr>
        <w:t xml:space="preserve">, </w:t>
      </w:r>
      <w:r w:rsidRPr="00503511">
        <w:rPr>
          <w:i/>
          <w:iCs/>
          <w:szCs w:val="18"/>
          <w:lang w:val="en-US"/>
        </w:rPr>
        <w:t>Hebrew</w:t>
      </w:r>
      <w:r w:rsidRPr="00503511">
        <w:rPr>
          <w:i/>
          <w:iCs/>
          <w:szCs w:val="18"/>
        </w:rPr>
        <w:t xml:space="preserve"> </w:t>
      </w:r>
      <w:r w:rsidRPr="00503511">
        <w:rPr>
          <w:i/>
          <w:iCs/>
          <w:szCs w:val="18"/>
          <w:lang w:val="en-US"/>
        </w:rPr>
        <w:t>Myth</w:t>
      </w:r>
      <w:r w:rsidRPr="00503511">
        <w:rPr>
          <w:szCs w:val="18"/>
        </w:rPr>
        <w:t xml:space="preserve">, 163. Πρβλ. Φίλωνος, </w:t>
      </w:r>
      <w:r w:rsidRPr="00503511">
        <w:rPr>
          <w:i/>
          <w:iCs/>
          <w:szCs w:val="18"/>
        </w:rPr>
        <w:t>Περί της κατά Μωυσέα κοσμοποιίας</w:t>
      </w:r>
      <w:r w:rsidRPr="00503511">
        <w:rPr>
          <w:szCs w:val="18"/>
        </w:rPr>
        <w:t xml:space="preserve">, 84. </w:t>
      </w:r>
    </w:p>
  </w:endnote>
  <w:endnote w:id="21">
    <w:p w:rsidR="006734F8" w:rsidRPr="00503511" w:rsidRDefault="006734F8" w:rsidP="00FC64F2">
      <w:pPr>
        <w:pStyle w:val="af0"/>
        <w:jc w:val="both"/>
        <w:rPr>
          <w:szCs w:val="18"/>
        </w:rPr>
      </w:pPr>
      <w:r w:rsidRPr="00503511">
        <w:rPr>
          <w:rStyle w:val="af1"/>
          <w:szCs w:val="18"/>
        </w:rPr>
        <w:endnoteRef/>
      </w:r>
      <w:r w:rsidRPr="00503511">
        <w:rPr>
          <w:szCs w:val="18"/>
          <w:lang w:val="de-DE"/>
        </w:rPr>
        <w:t xml:space="preserve"> </w:t>
      </w:r>
      <w:r w:rsidRPr="00503511">
        <w:rPr>
          <w:spacing w:val="20"/>
          <w:szCs w:val="18"/>
          <w:lang w:val="de-DE"/>
        </w:rPr>
        <w:t>Drewermann</w:t>
      </w:r>
      <w:r w:rsidRPr="00503511">
        <w:rPr>
          <w:szCs w:val="18"/>
          <w:lang w:val="de-DE"/>
        </w:rPr>
        <w:t xml:space="preserve">, </w:t>
      </w:r>
      <w:r w:rsidRPr="00503511">
        <w:rPr>
          <w:i/>
          <w:iCs/>
          <w:szCs w:val="18"/>
          <w:lang w:val="de-DE"/>
        </w:rPr>
        <w:t xml:space="preserve">Strukturen des Bösen </w:t>
      </w:r>
      <w:r w:rsidRPr="00503511">
        <w:rPr>
          <w:i/>
          <w:iCs/>
          <w:szCs w:val="18"/>
        </w:rPr>
        <w:t>Ι</w:t>
      </w:r>
      <w:r w:rsidRPr="00503511">
        <w:rPr>
          <w:szCs w:val="18"/>
          <w:lang w:val="de-DE"/>
        </w:rPr>
        <w:t>, 173-175</w:t>
      </w:r>
      <w:r w:rsidRPr="00503511">
        <w:rPr>
          <w:szCs w:val="18"/>
          <w:vertAlign w:val="superscript"/>
          <w:lang w:val="de-DE"/>
        </w:rPr>
        <w:t>.</w:t>
      </w:r>
      <w:r w:rsidRPr="00503511">
        <w:rPr>
          <w:szCs w:val="18"/>
          <w:lang w:val="de-DE"/>
        </w:rPr>
        <w:t xml:space="preserve"> </w:t>
      </w:r>
      <w:r w:rsidRPr="00503511">
        <w:rPr>
          <w:szCs w:val="18"/>
        </w:rPr>
        <w:t xml:space="preserve">Πρβλ. </w:t>
      </w:r>
      <w:r w:rsidRPr="00503511">
        <w:rPr>
          <w:spacing w:val="20"/>
          <w:szCs w:val="18"/>
        </w:rPr>
        <w:t>Φούντα</w:t>
      </w:r>
      <w:r w:rsidRPr="00503511">
        <w:rPr>
          <w:szCs w:val="18"/>
        </w:rPr>
        <w:t xml:space="preserve">, </w:t>
      </w:r>
      <w:r w:rsidRPr="00503511">
        <w:rPr>
          <w:i/>
          <w:iCs/>
          <w:szCs w:val="18"/>
        </w:rPr>
        <w:t>Η Παλαιά Διαθήκη</w:t>
      </w:r>
      <w:r w:rsidRPr="00503511">
        <w:rPr>
          <w:szCs w:val="18"/>
        </w:rPr>
        <w:t>, 76-78, υποσ. 37.</w:t>
      </w:r>
    </w:p>
  </w:endnote>
  <w:endnote w:id="22">
    <w:p w:rsidR="006734F8" w:rsidRPr="00503511" w:rsidRDefault="006734F8" w:rsidP="00FC64F2">
      <w:pPr>
        <w:pStyle w:val="af0"/>
        <w:jc w:val="both"/>
        <w:rPr>
          <w:rStyle w:val="af1"/>
          <w:szCs w:val="18"/>
        </w:rPr>
      </w:pPr>
      <w:r w:rsidRPr="00503511">
        <w:rPr>
          <w:rStyle w:val="af1"/>
          <w:szCs w:val="18"/>
        </w:rPr>
        <w:endnoteRef/>
      </w:r>
      <w:r w:rsidRPr="00503511">
        <w:rPr>
          <w:szCs w:val="18"/>
        </w:rPr>
        <w:t xml:space="preserve"> Πρώτος ο Ειρηναίος Λυών (Κατά Αιρέσεων 5, 24, 2) από τους Πατέρες αναπτύσσει αυτή τη θεολογία περί Εξουσίας επί τη βάσει του Ρωμ. 13, 1 κε., προσπαθώντας να τεκμηριώσει το ότι η γήινη βασιλεία ορίσθηκε από το Θεό προς όφελος των εθνών και όχι από το διάβολο, </w:t>
      </w:r>
      <w:r w:rsidRPr="00503511">
        <w:rPr>
          <w:i/>
          <w:iCs/>
          <w:szCs w:val="18"/>
        </w:rPr>
        <w:t>ο οποίος ποτέ δεν ησυχάζει, μάλλον δε ούτε θέλει να βρίσκονται τα έθνη σε ησυχία</w:t>
      </w:r>
      <w:r w:rsidRPr="00503511">
        <w:rPr>
          <w:rStyle w:val="af1"/>
          <w:szCs w:val="18"/>
        </w:rPr>
        <w:t xml:space="preserve">. </w:t>
      </w:r>
    </w:p>
  </w:endnote>
  <w:endnote w:id="23">
    <w:p w:rsidR="006734F8" w:rsidRPr="00503511" w:rsidRDefault="006734F8" w:rsidP="00FC64F2">
      <w:pPr>
        <w:pStyle w:val="af0"/>
        <w:ind w:right="374"/>
        <w:jc w:val="both"/>
        <w:rPr>
          <w:szCs w:val="18"/>
          <w:lang w:val="de-DE"/>
        </w:rPr>
      </w:pPr>
      <w:r w:rsidRPr="00503511">
        <w:rPr>
          <w:rStyle w:val="af1"/>
          <w:szCs w:val="18"/>
        </w:rPr>
        <w:endnoteRef/>
      </w:r>
      <w:r w:rsidRPr="00503511">
        <w:rPr>
          <w:szCs w:val="18"/>
        </w:rPr>
        <w:t xml:space="preserve"> Γέν. 10, 1 κε.: </w:t>
      </w:r>
      <w:r w:rsidRPr="00503511">
        <w:rPr>
          <w:rFonts w:cs="SBL Greek"/>
          <w:i/>
          <w:szCs w:val="18"/>
          <w:lang w:bidi="he-IL"/>
        </w:rPr>
        <w:t>αὗται δὲ αἱ γενέσεις τῶν υἱῶν Νωε Σημ Χαμ Ιαφεθ καὶ ἐγενήθησαν αὐτοῖς υἱοὶ μετὰ τὸν κατακλυσμόν</w:t>
      </w:r>
      <w:r w:rsidRPr="00503511">
        <w:rPr>
          <w:rFonts w:cs="Arial"/>
          <w:i/>
          <w:szCs w:val="18"/>
          <w:lang w:bidi="he-IL"/>
        </w:rPr>
        <w:t xml:space="preserve">. </w:t>
      </w:r>
      <w:r w:rsidRPr="00503511">
        <w:rPr>
          <w:rFonts w:cs="Arial"/>
          <w:szCs w:val="18"/>
          <w:lang w:bidi="he-IL"/>
        </w:rPr>
        <w:t>Ο όρος αποδίδεται ως εξής:</w:t>
      </w:r>
      <w:r w:rsidRPr="00503511">
        <w:rPr>
          <w:rFonts w:cs="Arial"/>
          <w:i/>
          <w:szCs w:val="18"/>
          <w:lang w:bidi="he-IL"/>
        </w:rPr>
        <w:t xml:space="preserve"> ιστορία του γένους/των απογόνων-διαδοχή γενών</w:t>
      </w:r>
      <w:r w:rsidRPr="00503511">
        <w:rPr>
          <w:rFonts w:cs="Arial"/>
          <w:szCs w:val="18"/>
          <w:lang w:bidi="he-IL"/>
        </w:rPr>
        <w:t xml:space="preserve">. Ο όρος απαντά δώδεκα φορές στην Π.Δ. εκ των οποίων οι δέκα στη </w:t>
      </w:r>
      <w:r w:rsidRPr="00503511">
        <w:rPr>
          <w:rFonts w:cs="Arial"/>
          <w:i/>
          <w:szCs w:val="18"/>
          <w:lang w:bidi="he-IL"/>
        </w:rPr>
        <w:t>Γένεση</w:t>
      </w:r>
      <w:r w:rsidRPr="00503511">
        <w:rPr>
          <w:rFonts w:cs="Arial"/>
          <w:szCs w:val="18"/>
          <w:lang w:bidi="he-IL"/>
        </w:rPr>
        <w:t xml:space="preserve"> (οι πέντε στην Πρωτοϊστορία κεφ. 1-11). Βλ</w:t>
      </w:r>
      <w:r w:rsidRPr="00503511">
        <w:rPr>
          <w:rFonts w:cs="Arial"/>
          <w:szCs w:val="18"/>
          <w:lang w:val="de-DE" w:bidi="he-IL"/>
        </w:rPr>
        <w:t xml:space="preserve">. Thomas Staubli, Verortungen im Weltganzen. Die Geschlechterfolgen der Urgeschichte mit einem Ikonographischen Exkurs zur Voelkertafel </w:t>
      </w:r>
      <w:r w:rsidRPr="00503511">
        <w:rPr>
          <w:rFonts w:cs="Arial"/>
          <w:i/>
          <w:szCs w:val="18"/>
          <w:lang w:val="de-DE" w:bidi="he-IL"/>
        </w:rPr>
        <w:t xml:space="preserve">BiKi </w:t>
      </w:r>
      <w:r w:rsidRPr="00503511">
        <w:rPr>
          <w:rFonts w:cs="Arial"/>
          <w:szCs w:val="18"/>
          <w:lang w:val="de-DE" w:bidi="he-IL"/>
        </w:rPr>
        <w:t>58 (2003) 20-29.</w:t>
      </w:r>
    </w:p>
  </w:endnote>
  <w:endnote w:id="24">
    <w:p w:rsidR="006734F8" w:rsidRPr="00503511" w:rsidRDefault="006734F8" w:rsidP="00FC64F2">
      <w:pPr>
        <w:autoSpaceDE w:val="0"/>
        <w:autoSpaceDN w:val="0"/>
        <w:adjustRightInd w:val="0"/>
        <w:ind w:right="374"/>
        <w:rPr>
          <w:sz w:val="18"/>
          <w:szCs w:val="18"/>
        </w:rPr>
      </w:pPr>
      <w:r w:rsidRPr="00503511">
        <w:rPr>
          <w:rStyle w:val="af1"/>
          <w:rFonts w:eastAsiaTheme="majorEastAsia"/>
          <w:sz w:val="18"/>
          <w:szCs w:val="18"/>
        </w:rPr>
        <w:endnoteRef/>
      </w:r>
      <w:r w:rsidRPr="00503511">
        <w:rPr>
          <w:sz w:val="18"/>
          <w:szCs w:val="18"/>
          <w:lang w:val="de-DE"/>
        </w:rPr>
        <w:t xml:space="preserve"> </w:t>
      </w:r>
      <w:r w:rsidRPr="00503511">
        <w:rPr>
          <w:sz w:val="18"/>
          <w:szCs w:val="18"/>
          <w:lang w:bidi="he-IL"/>
        </w:rPr>
        <w:t>Αυτή</w:t>
      </w:r>
      <w:r w:rsidRPr="00503511">
        <w:rPr>
          <w:sz w:val="18"/>
          <w:szCs w:val="18"/>
          <w:lang w:val="de-DE" w:bidi="he-IL"/>
        </w:rPr>
        <w:t xml:space="preserve"> </w:t>
      </w:r>
      <w:r w:rsidRPr="00503511">
        <w:rPr>
          <w:sz w:val="18"/>
          <w:szCs w:val="18"/>
          <w:lang w:bidi="he-IL"/>
        </w:rPr>
        <w:t>η</w:t>
      </w:r>
      <w:r w:rsidRPr="00503511">
        <w:rPr>
          <w:sz w:val="18"/>
          <w:szCs w:val="18"/>
          <w:lang w:val="de-DE" w:bidi="he-IL"/>
        </w:rPr>
        <w:t xml:space="preserve"> </w:t>
      </w:r>
      <w:r w:rsidRPr="00503511">
        <w:rPr>
          <w:sz w:val="18"/>
          <w:szCs w:val="18"/>
          <w:lang w:bidi="he-IL"/>
        </w:rPr>
        <w:t>ενότητα</w:t>
      </w:r>
      <w:r w:rsidRPr="00503511">
        <w:rPr>
          <w:sz w:val="18"/>
          <w:szCs w:val="18"/>
          <w:lang w:val="de-DE" w:bidi="he-IL"/>
        </w:rPr>
        <w:t xml:space="preserve"> </w:t>
      </w:r>
      <w:r w:rsidRPr="00503511">
        <w:rPr>
          <w:sz w:val="18"/>
          <w:szCs w:val="18"/>
          <w:lang w:bidi="he-IL"/>
        </w:rPr>
        <w:t>έχει</w:t>
      </w:r>
      <w:r w:rsidRPr="00503511">
        <w:rPr>
          <w:sz w:val="18"/>
          <w:szCs w:val="18"/>
          <w:lang w:val="de-DE" w:bidi="he-IL"/>
        </w:rPr>
        <w:t xml:space="preserve"> </w:t>
      </w:r>
      <w:r w:rsidRPr="00503511">
        <w:rPr>
          <w:sz w:val="18"/>
          <w:szCs w:val="18"/>
          <w:lang w:bidi="he-IL"/>
        </w:rPr>
        <w:t>λάβει</w:t>
      </w:r>
      <w:r w:rsidRPr="00503511">
        <w:rPr>
          <w:sz w:val="18"/>
          <w:szCs w:val="18"/>
          <w:lang w:val="de-DE" w:bidi="he-IL"/>
        </w:rPr>
        <w:t xml:space="preserve"> </w:t>
      </w:r>
      <w:r w:rsidRPr="00503511">
        <w:rPr>
          <w:sz w:val="18"/>
          <w:szCs w:val="18"/>
          <w:lang w:bidi="he-IL"/>
        </w:rPr>
        <w:t>τις</w:t>
      </w:r>
      <w:r w:rsidRPr="00503511">
        <w:rPr>
          <w:sz w:val="18"/>
          <w:szCs w:val="18"/>
          <w:lang w:val="de-DE" w:bidi="he-IL"/>
        </w:rPr>
        <w:t xml:space="preserve"> </w:t>
      </w:r>
      <w:r w:rsidRPr="00503511">
        <w:rPr>
          <w:sz w:val="18"/>
          <w:szCs w:val="18"/>
          <w:lang w:bidi="he-IL"/>
        </w:rPr>
        <w:t>πληροφορίες</w:t>
      </w:r>
      <w:r w:rsidRPr="00503511">
        <w:rPr>
          <w:sz w:val="18"/>
          <w:szCs w:val="18"/>
          <w:lang w:val="de-DE" w:bidi="he-IL"/>
        </w:rPr>
        <w:t xml:space="preserve"> </w:t>
      </w:r>
      <w:r w:rsidRPr="00503511">
        <w:rPr>
          <w:sz w:val="18"/>
          <w:szCs w:val="18"/>
          <w:lang w:bidi="he-IL"/>
        </w:rPr>
        <w:t>από</w:t>
      </w:r>
      <w:r w:rsidRPr="00503511">
        <w:rPr>
          <w:sz w:val="18"/>
          <w:szCs w:val="18"/>
          <w:lang w:val="de-DE" w:bidi="he-IL"/>
        </w:rPr>
        <w:t xml:space="preserve"> </w:t>
      </w:r>
      <w:r w:rsidRPr="00503511">
        <w:rPr>
          <w:sz w:val="18"/>
          <w:szCs w:val="18"/>
          <w:lang w:bidi="he-IL"/>
        </w:rPr>
        <w:t>τα</w:t>
      </w:r>
      <w:r w:rsidRPr="00503511">
        <w:rPr>
          <w:sz w:val="18"/>
          <w:szCs w:val="18"/>
          <w:lang w:val="de-DE" w:bidi="he-IL"/>
        </w:rPr>
        <w:t xml:space="preserve"> </w:t>
      </w:r>
      <w:r w:rsidRPr="00503511">
        <w:rPr>
          <w:sz w:val="18"/>
          <w:szCs w:val="18"/>
          <w:lang w:bidi="he-IL"/>
        </w:rPr>
        <w:t>εξής</w:t>
      </w:r>
      <w:r w:rsidRPr="00503511">
        <w:rPr>
          <w:sz w:val="18"/>
          <w:szCs w:val="18"/>
          <w:lang w:val="de-DE" w:bidi="he-IL"/>
        </w:rPr>
        <w:t xml:space="preserve"> </w:t>
      </w:r>
      <w:r w:rsidRPr="00503511">
        <w:rPr>
          <w:sz w:val="18"/>
          <w:szCs w:val="18"/>
          <w:lang w:bidi="he-IL"/>
        </w:rPr>
        <w:t>έργα</w:t>
      </w:r>
      <w:r w:rsidRPr="00503511">
        <w:rPr>
          <w:sz w:val="18"/>
          <w:szCs w:val="18"/>
          <w:lang w:val="de-DE" w:bidi="he-IL"/>
        </w:rPr>
        <w:t>: T. Staubli, Abschied vom Turm-</w:t>
      </w:r>
      <w:r w:rsidRPr="00503511">
        <w:rPr>
          <w:caps/>
          <w:sz w:val="18"/>
          <w:szCs w:val="18"/>
          <w:lang w:val="de-DE" w:bidi="he-IL"/>
        </w:rPr>
        <w:t>m</w:t>
      </w:r>
      <w:r w:rsidRPr="00503511">
        <w:rPr>
          <w:sz w:val="18"/>
          <w:szCs w:val="18"/>
          <w:lang w:val="de-DE" w:bidi="he-IL"/>
        </w:rPr>
        <w:t xml:space="preserve">ythos, Suchwege der Exegese, </w:t>
      </w:r>
      <w:r w:rsidRPr="00503511">
        <w:rPr>
          <w:i/>
          <w:sz w:val="18"/>
          <w:szCs w:val="18"/>
          <w:lang w:val="de-DE" w:bidi="he-IL"/>
        </w:rPr>
        <w:t>Bibel heute</w:t>
      </w:r>
      <w:r w:rsidRPr="00503511">
        <w:rPr>
          <w:sz w:val="18"/>
          <w:szCs w:val="18"/>
          <w:lang w:val="de-DE" w:bidi="he-IL"/>
        </w:rPr>
        <w:t xml:space="preserve"> 142 (2000), 44-47</w:t>
      </w:r>
      <w:r w:rsidRPr="00503511">
        <w:rPr>
          <w:sz w:val="18"/>
          <w:szCs w:val="18"/>
          <w:vertAlign w:val="superscript"/>
          <w:lang w:val="de-DE" w:bidi="he-IL"/>
        </w:rPr>
        <w:t xml:space="preserve">. </w:t>
      </w:r>
      <w:r w:rsidRPr="00503511">
        <w:rPr>
          <w:sz w:val="18"/>
          <w:szCs w:val="18"/>
          <w:lang w:val="de-DE" w:bidi="he-IL"/>
        </w:rPr>
        <w:t xml:space="preserve">C. Ühlinger, Bauen wir uns eine Stadt und einen Turm…! </w:t>
      </w:r>
      <w:r w:rsidRPr="00503511">
        <w:rPr>
          <w:i/>
          <w:iCs/>
          <w:sz w:val="18"/>
          <w:szCs w:val="18"/>
          <w:lang w:val="de-DE" w:bidi="he-IL"/>
        </w:rPr>
        <w:t>Bibel und Kirche</w:t>
      </w:r>
      <w:r w:rsidRPr="00503511">
        <w:rPr>
          <w:sz w:val="18"/>
          <w:szCs w:val="18"/>
          <w:lang w:val="de-DE" w:bidi="he-IL"/>
        </w:rPr>
        <w:t xml:space="preserve"> 58 (2003) 37-42. </w:t>
      </w:r>
      <w:r w:rsidRPr="00503511">
        <w:rPr>
          <w:spacing w:val="6"/>
          <w:sz w:val="18"/>
          <w:szCs w:val="18"/>
          <w:lang w:val="de-DE"/>
        </w:rPr>
        <w:t>G. Miller - F.W. Niehl,</w:t>
      </w:r>
      <w:r w:rsidRPr="00503511">
        <w:rPr>
          <w:bCs/>
          <w:spacing w:val="20"/>
          <w:sz w:val="18"/>
          <w:szCs w:val="18"/>
          <w:lang w:val="de-DE"/>
        </w:rPr>
        <w:t xml:space="preserve"> </w:t>
      </w:r>
      <w:r w:rsidRPr="00503511">
        <w:rPr>
          <w:i/>
          <w:iCs/>
          <w:sz w:val="18"/>
          <w:szCs w:val="18"/>
          <w:lang w:val="de-DE"/>
        </w:rPr>
        <w:t>Von Babel bis Emmaus. Biblische</w:t>
      </w:r>
      <w:r w:rsidRPr="00503511">
        <w:rPr>
          <w:i/>
          <w:iCs/>
          <w:sz w:val="18"/>
          <w:szCs w:val="18"/>
        </w:rPr>
        <w:t xml:space="preserve"> </w:t>
      </w:r>
      <w:r w:rsidRPr="00503511">
        <w:rPr>
          <w:i/>
          <w:iCs/>
          <w:sz w:val="18"/>
          <w:szCs w:val="18"/>
          <w:lang w:val="de-DE"/>
        </w:rPr>
        <w:t>Texte</w:t>
      </w:r>
      <w:r w:rsidRPr="00503511">
        <w:rPr>
          <w:i/>
          <w:iCs/>
          <w:sz w:val="18"/>
          <w:szCs w:val="18"/>
        </w:rPr>
        <w:t xml:space="preserve"> </w:t>
      </w:r>
      <w:r w:rsidRPr="00503511">
        <w:rPr>
          <w:i/>
          <w:iCs/>
          <w:sz w:val="18"/>
          <w:szCs w:val="18"/>
          <w:lang w:val="de-DE"/>
        </w:rPr>
        <w:t>spannend</w:t>
      </w:r>
      <w:r w:rsidRPr="00503511">
        <w:rPr>
          <w:i/>
          <w:iCs/>
          <w:sz w:val="18"/>
          <w:szCs w:val="18"/>
        </w:rPr>
        <w:t xml:space="preserve"> </w:t>
      </w:r>
      <w:r w:rsidRPr="00503511">
        <w:rPr>
          <w:i/>
          <w:iCs/>
          <w:sz w:val="18"/>
          <w:szCs w:val="18"/>
          <w:lang w:val="de-DE"/>
        </w:rPr>
        <w:t>ausgelegt</w:t>
      </w:r>
      <w:r w:rsidRPr="00503511">
        <w:rPr>
          <w:i/>
          <w:iCs/>
          <w:sz w:val="18"/>
          <w:szCs w:val="18"/>
        </w:rPr>
        <w:t>,</w:t>
      </w:r>
      <w:r w:rsidRPr="00503511">
        <w:rPr>
          <w:sz w:val="18"/>
          <w:szCs w:val="18"/>
        </w:rPr>
        <w:t xml:space="preserve"> </w:t>
      </w:r>
      <w:r w:rsidRPr="00503511">
        <w:rPr>
          <w:sz w:val="18"/>
          <w:szCs w:val="18"/>
          <w:lang w:val="de-DE"/>
        </w:rPr>
        <w:t>M</w:t>
      </w:r>
      <w:r w:rsidRPr="00503511">
        <w:rPr>
          <w:sz w:val="18"/>
          <w:szCs w:val="18"/>
        </w:rPr>
        <w:t>ü</w:t>
      </w:r>
      <w:r w:rsidRPr="00503511">
        <w:rPr>
          <w:sz w:val="18"/>
          <w:szCs w:val="18"/>
          <w:lang w:val="de-DE"/>
        </w:rPr>
        <w:t>nchen</w:t>
      </w:r>
      <w:r w:rsidRPr="00503511">
        <w:rPr>
          <w:sz w:val="18"/>
          <w:szCs w:val="18"/>
        </w:rPr>
        <w:t>, 1993.</w:t>
      </w:r>
    </w:p>
  </w:endnote>
  <w:endnote w:id="25">
    <w:p w:rsidR="006734F8" w:rsidRPr="00503511" w:rsidRDefault="006734F8" w:rsidP="00FC64F2">
      <w:pPr>
        <w:ind w:right="374"/>
        <w:rPr>
          <w:sz w:val="18"/>
          <w:szCs w:val="18"/>
          <w:lang w:bidi="he-IL"/>
        </w:rPr>
      </w:pPr>
      <w:r w:rsidRPr="00503511">
        <w:rPr>
          <w:rStyle w:val="af1"/>
          <w:rFonts w:eastAsiaTheme="majorEastAsia"/>
          <w:sz w:val="18"/>
          <w:szCs w:val="18"/>
        </w:rPr>
        <w:endnoteRef/>
      </w:r>
      <w:r w:rsidRPr="00503511">
        <w:rPr>
          <w:sz w:val="18"/>
          <w:szCs w:val="18"/>
        </w:rPr>
        <w:t xml:space="preserve"> </w:t>
      </w:r>
      <w:r w:rsidRPr="00503511">
        <w:rPr>
          <w:bCs/>
          <w:iCs/>
          <w:sz w:val="18"/>
          <w:szCs w:val="18"/>
        </w:rPr>
        <w:t xml:space="preserve">Αυτή η ερμηνεία δεν οφείλεται μόνον στην επίδραση της ευαγγελικής Διαλεκτικής Θεολογίας η οποία θεώρησε ότι ο Θεός βρίσκεται σε απόλυτη αντίθεση προς τον άνθρωπο ούτε στον Ρωμαιοκαθολικισμό ο οποίος το ίδιο διάστημα βλέπει διάσταση μεταξύ της χάριτος και της ανθρώπινης φύσης που διεφθάρη από την αμαρτία. Το Μιδράς στον Νιμρόδ βλέπει ότι ο πρωταγωνιστής του μέσω ράμπας σκαρφαλώνει στον ουρανό για να διεξαγάγει πόλεμο με τον Ύψιστο. Οι παλαιστινοί Ιουδαίοι της ταλμουδικής εποχής διέκριναν στη </w:t>
      </w:r>
      <w:r w:rsidRPr="00503511">
        <w:rPr>
          <w:bCs/>
          <w:i/>
          <w:iCs/>
          <w:sz w:val="18"/>
          <w:szCs w:val="18"/>
        </w:rPr>
        <w:t>μία</w:t>
      </w:r>
      <w:r w:rsidRPr="00503511">
        <w:rPr>
          <w:bCs/>
          <w:iCs/>
          <w:sz w:val="18"/>
          <w:szCs w:val="18"/>
        </w:rPr>
        <w:t xml:space="preserve"> γλώσσα πριν την διάχυση μια ιδεώδη κατάσταση, η οποία διακυβεύτηκε διά του επαναστατημένου γένους του Νιμρώδ. Ο Αβραάμ δεν συγκατατέθηκε στα σχέδια του βίαιου μονάρχη και μετανάστευσε. Οι Ιουδαίοι της Αλεξάνδρειας (σε διαδραστικότητα με τον μύθο των γιγάντων και των Τιτάνων) και ιδίως ο Φίλων ερμήνευσαν την περικοπή αλληγορικά-</w:t>
      </w:r>
      <w:r w:rsidRPr="00503511">
        <w:rPr>
          <w:bCs/>
          <w:i/>
          <w:iCs/>
          <w:sz w:val="18"/>
          <w:szCs w:val="18"/>
        </w:rPr>
        <w:t>ψυχολογικά</w:t>
      </w:r>
      <w:r w:rsidRPr="00503511">
        <w:rPr>
          <w:bCs/>
          <w:iCs/>
          <w:sz w:val="18"/>
          <w:szCs w:val="18"/>
        </w:rPr>
        <w:t xml:space="preserve">: ο πύργος είναι τα συσσωρευόμενα ψευδή επιχειρήματα των φιλοσόφων. </w:t>
      </w:r>
    </w:p>
  </w:endnote>
  <w:endnote w:id="26">
    <w:p w:rsidR="006734F8" w:rsidRPr="00503511" w:rsidRDefault="006734F8"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Η περικοπή εντοπίζεται στο κέντρο του γενεαλογικού δέντρου του Σήμ (Γέν. 10, 21-31. 11, 10-32). Χρησιμοποιούνται λεξήματα που μπορούν να ομαδοποιηθούν στις εξής ομάδες: Α. Οικοδόμηση πόλης και πύργου. Β. Απόκτηση Ονόματος. Γ. Επίτευξη Επι</w:t>
      </w:r>
      <w:r w:rsidRPr="00503511">
        <w:rPr>
          <w:bCs/>
          <w:i/>
          <w:iCs/>
          <w:sz w:val="18"/>
          <w:szCs w:val="18"/>
        </w:rPr>
        <w:t>κοινωνίας</w:t>
      </w:r>
      <w:r w:rsidRPr="00503511">
        <w:rPr>
          <w:bCs/>
          <w:iCs/>
          <w:sz w:val="18"/>
          <w:szCs w:val="18"/>
        </w:rPr>
        <w:t xml:space="preserve"> που εξελίσσεται σε σύγχυση αφού ο ένας δεν </w:t>
      </w:r>
      <w:r w:rsidRPr="00503511">
        <w:rPr>
          <w:bCs/>
          <w:i/>
          <w:iCs/>
          <w:sz w:val="18"/>
          <w:szCs w:val="18"/>
        </w:rPr>
        <w:t xml:space="preserve">ακούει </w:t>
      </w:r>
      <w:r w:rsidRPr="00503511">
        <w:rPr>
          <w:bCs/>
          <w:iCs/>
          <w:sz w:val="18"/>
          <w:szCs w:val="18"/>
        </w:rPr>
        <w:t xml:space="preserve">τον άλλο. Δ. Σφυρηλάτηση Ενότητας αφού η ανθρωπότητα που μεταναστεύει εξ Ανατολών θέλει να παρεμποδίσει το διασκορπισμό της σε όλη τη γη/ποικιλία. </w:t>
      </w:r>
    </w:p>
  </w:endnote>
  <w:endnote w:id="27">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Στα εβραϊκά οι λέξεις </w:t>
      </w:r>
      <w:r w:rsidRPr="00503511">
        <w:rPr>
          <w:i/>
          <w:iCs/>
          <w:szCs w:val="18"/>
        </w:rPr>
        <w:t>όνομα (</w:t>
      </w:r>
      <w:r w:rsidRPr="00503511">
        <w:rPr>
          <w:i/>
          <w:iCs/>
          <w:szCs w:val="18"/>
          <w:lang w:val="de-DE"/>
        </w:rPr>
        <w:t>schem</w:t>
      </w:r>
      <w:r w:rsidRPr="00503511">
        <w:rPr>
          <w:i/>
          <w:iCs/>
          <w:szCs w:val="18"/>
        </w:rPr>
        <w:t>), εκεί (</w:t>
      </w:r>
      <w:r w:rsidRPr="00503511">
        <w:rPr>
          <w:i/>
          <w:iCs/>
          <w:szCs w:val="18"/>
          <w:lang w:val="de-DE"/>
        </w:rPr>
        <w:t>scham</w:t>
      </w:r>
      <w:r w:rsidRPr="00503511">
        <w:rPr>
          <w:i/>
          <w:iCs/>
          <w:szCs w:val="18"/>
        </w:rPr>
        <w:t>) και Σημ (</w:t>
      </w:r>
      <w:r w:rsidRPr="00503511">
        <w:rPr>
          <w:i/>
          <w:iCs/>
          <w:szCs w:val="18"/>
          <w:lang w:val="de-DE"/>
        </w:rPr>
        <w:t>schem</w:t>
      </w:r>
      <w:r w:rsidRPr="00503511">
        <w:rPr>
          <w:i/>
          <w:iCs/>
          <w:szCs w:val="18"/>
        </w:rPr>
        <w:t>)</w:t>
      </w:r>
      <w:r w:rsidRPr="00503511">
        <w:rPr>
          <w:szCs w:val="18"/>
        </w:rPr>
        <w:t xml:space="preserve"> προφέρονται παρομοίως. Σημειωτέον ότι η αφήγηση του πύργου εντάσσεται τη γενεαλογία του Σημ (κεφ. 10). </w:t>
      </w:r>
    </w:p>
  </w:endnote>
  <w:endnote w:id="28">
    <w:p w:rsidR="006734F8" w:rsidRPr="00503511" w:rsidRDefault="006734F8" w:rsidP="00FC64F2">
      <w:pPr>
        <w:ind w:right="374"/>
        <w:rPr>
          <w:sz w:val="18"/>
          <w:szCs w:val="18"/>
        </w:rPr>
      </w:pPr>
      <w:r w:rsidRPr="00503511">
        <w:rPr>
          <w:rStyle w:val="af1"/>
          <w:rFonts w:eastAsiaTheme="majorEastAsia"/>
          <w:sz w:val="18"/>
          <w:szCs w:val="18"/>
        </w:rPr>
        <w:endnoteRef/>
      </w:r>
      <w:r w:rsidRPr="00503511">
        <w:rPr>
          <w:sz w:val="18"/>
          <w:szCs w:val="18"/>
        </w:rPr>
        <w:t xml:space="preserve"> Γ. Φλωρόφσκυ, Αποκάλυψις και Ερμηνεία. </w:t>
      </w:r>
      <w:r w:rsidRPr="00503511">
        <w:rPr>
          <w:i/>
          <w:iCs/>
          <w:sz w:val="18"/>
          <w:szCs w:val="18"/>
        </w:rPr>
        <w:t xml:space="preserve">Αγία Γραφή, Εκκλησία, Παράδοσις </w:t>
      </w:r>
      <w:r w:rsidRPr="00503511">
        <w:rPr>
          <w:iCs/>
          <w:sz w:val="18"/>
          <w:szCs w:val="18"/>
        </w:rPr>
        <w:t>(Μτφρ. Δ. Τσάμη),</w:t>
      </w:r>
      <w:r w:rsidRPr="00503511">
        <w:rPr>
          <w:sz w:val="18"/>
          <w:szCs w:val="18"/>
        </w:rPr>
        <w:t xml:space="preserve"> Θεσσαλονίκη: Πουρναρά 1976 9-38, εδώ 36.</w:t>
      </w:r>
    </w:p>
  </w:endnote>
  <w:endnote w:id="29">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Αυτό συμβαίνει διαχρονικά με τους κυρίαρχους οι οποίοι μέσω της κτίσης/αρχιτεκτονικής αναζητούν τη διαιώνισή τους (πρβλ. Αλεξάνδρεια, Ουάσινγκτον).</w:t>
      </w:r>
    </w:p>
  </w:endnote>
  <w:endnote w:id="30">
    <w:p w:rsidR="006734F8" w:rsidRPr="00503511" w:rsidRDefault="006734F8"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i/>
          <w:iCs/>
          <w:caps/>
          <w:sz w:val="18"/>
          <w:szCs w:val="18"/>
          <w:lang w:bidi="he-IL"/>
        </w:rPr>
        <w:t>π</w:t>
      </w:r>
      <w:r w:rsidRPr="00503511">
        <w:rPr>
          <w:i/>
          <w:iCs/>
          <w:sz w:val="18"/>
          <w:szCs w:val="18"/>
          <w:lang w:bidi="he-IL"/>
        </w:rPr>
        <w:t>ῶς ἐξέπεσεν ἐκ τοῦ οὐρανοῦ ὁ ἑωσφόρος ὁ πρωὶ ἀνατέλλων; συνετρίβη εἰς τὴν γῆν ὁ ἀποστέλλων πρὸς πάντα τὰ ἔθνη! σὺ δὲ εἶπας ἐν τῇ διανοίᾳ σου «εἰς τὸν οὐρανὸν ἀναβήσομαι</w:t>
      </w:r>
      <w:r w:rsidRPr="00503511">
        <w:rPr>
          <w:i/>
          <w:iCs/>
          <w:sz w:val="18"/>
          <w:szCs w:val="18"/>
          <w:vertAlign w:val="superscript"/>
          <w:lang w:bidi="he-IL"/>
        </w:rPr>
        <w:t>.</w:t>
      </w:r>
      <w:r w:rsidRPr="00503511">
        <w:rPr>
          <w:i/>
          <w:iCs/>
          <w:sz w:val="18"/>
          <w:szCs w:val="18"/>
          <w:lang w:bidi="he-IL"/>
        </w:rPr>
        <w:t xml:space="preserve"> ἐπάνω τῶν ἄστρων τοῦ οὐρανοῦ θήσω τὸν θρόνον μου</w:t>
      </w:r>
      <w:r w:rsidRPr="00503511">
        <w:rPr>
          <w:i/>
          <w:iCs/>
          <w:sz w:val="18"/>
          <w:szCs w:val="18"/>
          <w:vertAlign w:val="superscript"/>
          <w:lang w:bidi="he-IL"/>
        </w:rPr>
        <w:t>.</w:t>
      </w:r>
      <w:r w:rsidRPr="00503511">
        <w:rPr>
          <w:i/>
          <w:iCs/>
          <w:sz w:val="18"/>
          <w:szCs w:val="18"/>
          <w:lang w:bidi="he-IL"/>
        </w:rPr>
        <w:t xml:space="preserve"> καθιῶ ἐν ὄρει ὑψηλῷ</w:t>
      </w:r>
      <w:r w:rsidRPr="00503511">
        <w:rPr>
          <w:i/>
          <w:iCs/>
          <w:sz w:val="18"/>
          <w:szCs w:val="18"/>
          <w:vertAlign w:val="superscript"/>
          <w:lang w:bidi="he-IL"/>
        </w:rPr>
        <w:t>.</w:t>
      </w:r>
      <w:r w:rsidRPr="00503511">
        <w:rPr>
          <w:i/>
          <w:iCs/>
          <w:sz w:val="18"/>
          <w:szCs w:val="18"/>
          <w:lang w:bidi="he-IL"/>
        </w:rPr>
        <w:t xml:space="preserve"> ἐπὶ τὰ ὄρη τὰ ὑψηλὰ τὰ πρὸς βορρᾶν ἀναβήσομαι ἐπάνω τῶν νεφελῶν</w:t>
      </w:r>
      <w:r w:rsidRPr="00503511">
        <w:rPr>
          <w:i/>
          <w:iCs/>
          <w:sz w:val="18"/>
          <w:szCs w:val="18"/>
          <w:vertAlign w:val="superscript"/>
          <w:lang w:bidi="he-IL"/>
        </w:rPr>
        <w:t>.</w:t>
      </w:r>
      <w:r w:rsidRPr="00503511">
        <w:rPr>
          <w:i/>
          <w:iCs/>
          <w:sz w:val="18"/>
          <w:szCs w:val="18"/>
          <w:lang w:bidi="he-IL"/>
        </w:rPr>
        <w:t xml:space="preserve"> ἔσομαι ὅμοιος τῷ Ὑψίστῳ»</w:t>
      </w:r>
      <w:r w:rsidRPr="00503511">
        <w:rPr>
          <w:i/>
          <w:iCs/>
          <w:sz w:val="18"/>
          <w:szCs w:val="18"/>
          <w:vertAlign w:val="superscript"/>
          <w:lang w:bidi="he-IL"/>
        </w:rPr>
        <w:t>.</w:t>
      </w:r>
      <w:r w:rsidRPr="00503511">
        <w:rPr>
          <w:i/>
          <w:iCs/>
          <w:sz w:val="18"/>
          <w:szCs w:val="18"/>
          <w:lang w:bidi="he-IL"/>
        </w:rPr>
        <w:t xml:space="preserve"> νῦν δὲ εἰς ᾅδου καταβήσῃ καὶ εἰς τὰ θεμέλια τῆς γῆς</w:t>
      </w:r>
      <w:r w:rsidRPr="00503511">
        <w:rPr>
          <w:sz w:val="18"/>
          <w:szCs w:val="18"/>
          <w:lang w:bidi="he-IL"/>
        </w:rPr>
        <w:t xml:space="preserve"> (14, 12-15).</w:t>
      </w:r>
      <w:r w:rsidRPr="00503511">
        <w:rPr>
          <w:sz w:val="18"/>
          <w:szCs w:val="18"/>
        </w:rPr>
        <w:t xml:space="preserve"> </w:t>
      </w:r>
    </w:p>
  </w:endnote>
  <w:endnote w:id="31">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Δεν πρέπει να λησμονείται η κοσμολογική λειτουργικότητα του ζιγκουράτ το οποίο ήταν κατασκευασμένο κατά τέτοιο τρόπο ώστε να εγκιβωτίζεται στην κιβωτό όπως αυτή περιγράφεται στη 12</w:t>
      </w:r>
      <w:r w:rsidRPr="00503511">
        <w:rPr>
          <w:szCs w:val="18"/>
          <w:vertAlign w:val="superscript"/>
        </w:rPr>
        <w:t>η</w:t>
      </w:r>
      <w:r w:rsidRPr="00503511">
        <w:rPr>
          <w:szCs w:val="18"/>
        </w:rPr>
        <w:t xml:space="preserve"> πινακίδα του Γιλγαμές. Όπως η κιβωτός διέσωσε εκλεκτούς ανθρώπους και ζώα, έτσι και το Ζιγκουράτ λειτουργούσε ως ο άξονας της γης, ο καθρέφτης και ο εγγυητής της κάθετης τάξης του κόσμου. Έτσι ο πύργος θα μπορούσε να σώσει την ανθρωπότητα από τον κατακλυσμό (έτσι ο Ιώσηπος σχολιάζει το κτίσιμο του πύργου).</w:t>
      </w:r>
    </w:p>
  </w:endnote>
  <w:endnote w:id="32">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Τον 5</w:t>
      </w:r>
      <w:r w:rsidRPr="00503511">
        <w:rPr>
          <w:szCs w:val="18"/>
          <w:vertAlign w:val="superscript"/>
        </w:rPr>
        <w:t>ο</w:t>
      </w:r>
      <w:r w:rsidRPr="00503511">
        <w:rPr>
          <w:szCs w:val="18"/>
        </w:rPr>
        <w:t xml:space="preserve"> και 4</w:t>
      </w:r>
      <w:r w:rsidRPr="00503511">
        <w:rPr>
          <w:szCs w:val="18"/>
          <w:vertAlign w:val="superscript"/>
        </w:rPr>
        <w:t>ο</w:t>
      </w:r>
      <w:r w:rsidRPr="00503511">
        <w:rPr>
          <w:szCs w:val="18"/>
        </w:rPr>
        <w:t xml:space="preserve"> αι. μάλλον προστίθενται οι παρατηρήσεις της διάχυσης, η αφήγηση συνδέθηκε με τον κατάλογο των εθνών και έγινε το τελευταίο επεισόδιο της πρώιμης ιστορίας της ανθρωπότητας αλλά και πρόλογος της ιστορίας με τον Ισραήλ. Η διάχυση δεν είναι ποινή αλλά μέτρο που διανοίγει νέα προοπτική.</w:t>
      </w:r>
    </w:p>
  </w:endnote>
  <w:endnote w:id="33">
    <w:p w:rsidR="006734F8" w:rsidRPr="00503511" w:rsidRDefault="006734F8" w:rsidP="00FC64F2">
      <w:pPr>
        <w:ind w:right="374"/>
        <w:rPr>
          <w:sz w:val="18"/>
          <w:szCs w:val="18"/>
        </w:rPr>
      </w:pPr>
      <w:r w:rsidRPr="00503511">
        <w:rPr>
          <w:rStyle w:val="af1"/>
          <w:rFonts w:eastAsiaTheme="majorEastAsia"/>
          <w:sz w:val="18"/>
          <w:szCs w:val="18"/>
        </w:rPr>
        <w:endnoteRef/>
      </w:r>
      <w:r w:rsidRPr="00503511">
        <w:rPr>
          <w:sz w:val="18"/>
          <w:szCs w:val="18"/>
        </w:rPr>
        <w:t xml:space="preserve"> Σημειωτέον ότι και ο Αλέξανδρος ο Μέγας επεχείρησε με 10.000 στρατιώτες να ανεγείρει το κατεστραμμένο από τον Ξέρξη Ετεμενάνκι. Κάποιοι ερευνητές μάλιστα διερωτώνται μήπως η μία γλώσσα υποδηλώνει τον Ελληνισμό και την διάδοση της Κοινής Ελληνικής.</w:t>
      </w:r>
    </w:p>
  </w:endnote>
  <w:endnote w:id="34">
    <w:p w:rsidR="006734F8" w:rsidRPr="00503511" w:rsidRDefault="006734F8" w:rsidP="00FC64F2">
      <w:pPr>
        <w:pStyle w:val="af0"/>
        <w:ind w:right="374"/>
        <w:jc w:val="both"/>
        <w:rPr>
          <w:szCs w:val="18"/>
          <w:lang w:val="de-DE"/>
        </w:rPr>
      </w:pPr>
      <w:r w:rsidRPr="00503511">
        <w:rPr>
          <w:rStyle w:val="af1"/>
          <w:szCs w:val="18"/>
        </w:rPr>
        <w:endnoteRef/>
      </w:r>
      <w:r w:rsidRPr="00503511">
        <w:rPr>
          <w:szCs w:val="18"/>
          <w:lang w:val="de-DE"/>
        </w:rPr>
        <w:t xml:space="preserve"> T. Staubli, Abschied vom Turmmythos. Suchwege der Exegese, </w:t>
      </w:r>
      <w:r w:rsidRPr="00503511">
        <w:rPr>
          <w:i/>
          <w:szCs w:val="18"/>
          <w:lang w:val="de-DE"/>
        </w:rPr>
        <w:t>Bibel Heute</w:t>
      </w:r>
      <w:r w:rsidRPr="00503511">
        <w:rPr>
          <w:szCs w:val="18"/>
          <w:lang w:val="de-DE"/>
        </w:rPr>
        <w:t xml:space="preserve"> 142 (2000) 44-47, 46.</w:t>
      </w:r>
    </w:p>
  </w:endnote>
  <w:endnote w:id="35">
    <w:p w:rsidR="006734F8" w:rsidRPr="00503511" w:rsidRDefault="006734F8" w:rsidP="00FC64F2">
      <w:pPr>
        <w:ind w:right="374"/>
        <w:rPr>
          <w:bCs/>
          <w:iCs/>
          <w:sz w:val="18"/>
          <w:szCs w:val="18"/>
        </w:rPr>
      </w:pPr>
      <w:r w:rsidRPr="00503511">
        <w:rPr>
          <w:rStyle w:val="af1"/>
          <w:rFonts w:eastAsiaTheme="majorEastAsia"/>
          <w:sz w:val="18"/>
          <w:szCs w:val="18"/>
        </w:rPr>
        <w:endnoteRef/>
      </w:r>
      <w:r w:rsidRPr="00503511">
        <w:rPr>
          <w:sz w:val="18"/>
          <w:szCs w:val="18"/>
        </w:rPr>
        <w:t xml:space="preserve"> </w:t>
      </w:r>
      <w:r w:rsidRPr="00503511">
        <w:rPr>
          <w:bCs/>
          <w:iCs/>
          <w:sz w:val="18"/>
          <w:szCs w:val="18"/>
        </w:rPr>
        <w:t>Σημειωτέον ότι οι όροι όνομα (schem), εκεί (</w:t>
      </w:r>
      <w:r w:rsidRPr="00503511">
        <w:rPr>
          <w:bCs/>
          <w:iCs/>
          <w:sz w:val="18"/>
          <w:szCs w:val="18"/>
          <w:lang w:val="en-US"/>
        </w:rPr>
        <w:t>scham</w:t>
      </w:r>
      <w:r w:rsidRPr="00503511">
        <w:rPr>
          <w:bCs/>
          <w:iCs/>
          <w:sz w:val="18"/>
          <w:szCs w:val="18"/>
        </w:rPr>
        <w:t>) και Σημ (</w:t>
      </w:r>
      <w:r w:rsidRPr="00503511">
        <w:rPr>
          <w:bCs/>
          <w:iCs/>
          <w:sz w:val="18"/>
          <w:szCs w:val="18"/>
          <w:lang w:val="en-US"/>
        </w:rPr>
        <w:t>schem</w:t>
      </w:r>
      <w:r w:rsidRPr="00503511">
        <w:rPr>
          <w:bCs/>
          <w:iCs/>
          <w:sz w:val="18"/>
          <w:szCs w:val="18"/>
        </w:rPr>
        <w:t>) στα εβραϊκά γράφονται ακριβώς το ίδιο. Επίσης ο όρος sapha που χρησιμοποιείται για τη γλώσσα έχει εξαιρετικά ευρύτερο σημασιολογικό πεδίο από το laschon.</w:t>
      </w:r>
    </w:p>
  </w:endnote>
  <w:endnote w:id="36">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Η λ. </w:t>
      </w:r>
      <w:r w:rsidRPr="00503511">
        <w:rPr>
          <w:i/>
          <w:iCs/>
          <w:szCs w:val="18"/>
        </w:rPr>
        <w:t xml:space="preserve">όνομα </w:t>
      </w:r>
      <w:r w:rsidRPr="00503511">
        <w:rPr>
          <w:szCs w:val="18"/>
        </w:rPr>
        <w:t xml:space="preserve">απαντά στο Γεν. 12, 1-3 πέντε φορές, όσες ακριβώς και η λ. </w:t>
      </w:r>
      <w:r w:rsidRPr="00503511">
        <w:rPr>
          <w:i/>
          <w:iCs/>
          <w:szCs w:val="18"/>
        </w:rPr>
        <w:t>φως</w:t>
      </w:r>
      <w:r w:rsidRPr="00503511">
        <w:rPr>
          <w:szCs w:val="18"/>
        </w:rPr>
        <w:t xml:space="preserve"> στους τρεις πρώτους στ. της </w:t>
      </w:r>
      <w:r w:rsidRPr="00503511">
        <w:rPr>
          <w:i/>
          <w:szCs w:val="18"/>
        </w:rPr>
        <w:t>Γενέσεως</w:t>
      </w:r>
      <w:r w:rsidRPr="00503511">
        <w:rPr>
          <w:szCs w:val="18"/>
        </w:rPr>
        <w:t xml:space="preserve"> (1, 3-5).</w:t>
      </w:r>
    </w:p>
  </w:endnote>
  <w:endnote w:id="37">
    <w:p w:rsidR="006734F8" w:rsidRPr="00503511" w:rsidRDefault="006734F8" w:rsidP="00FC64F2">
      <w:pPr>
        <w:ind w:right="374"/>
        <w:rPr>
          <w:i/>
          <w:sz w:val="18"/>
          <w:szCs w:val="18"/>
          <w:lang w:bidi="he-IL"/>
        </w:rPr>
      </w:pPr>
      <w:r w:rsidRPr="00503511">
        <w:rPr>
          <w:rStyle w:val="af1"/>
          <w:rFonts w:eastAsiaTheme="majorEastAsia"/>
          <w:sz w:val="18"/>
          <w:szCs w:val="18"/>
        </w:rPr>
        <w:endnoteRef/>
      </w:r>
      <w:r w:rsidRPr="00503511">
        <w:rPr>
          <w:sz w:val="18"/>
          <w:szCs w:val="18"/>
        </w:rPr>
        <w:t xml:space="preserve"> Αυτή η εμπρόθετη φράση μπορεί να σημαίνει </w:t>
      </w:r>
      <w:r w:rsidRPr="00503511">
        <w:rPr>
          <w:i/>
          <w:iCs/>
          <w:sz w:val="18"/>
          <w:szCs w:val="18"/>
        </w:rPr>
        <w:t>για χάρη σου, ή διαμέσου εσού, ή διά του παραδείγματός σου ή διά της εντάξεως των λαών εντός του</w:t>
      </w:r>
      <w:r w:rsidRPr="00503511">
        <w:rPr>
          <w:i/>
          <w:sz w:val="18"/>
          <w:szCs w:val="18"/>
        </w:rPr>
        <w:t xml:space="preserve"> πεδίου της ευλογίας που σου έχει δοθεί</w:t>
      </w:r>
      <w:r w:rsidRPr="00503511">
        <w:rPr>
          <w:sz w:val="18"/>
          <w:szCs w:val="18"/>
        </w:rPr>
        <w:t xml:space="preserve">, αφού </w:t>
      </w:r>
      <w:r w:rsidRPr="00503511">
        <w:rPr>
          <w:i/>
          <w:sz w:val="18"/>
          <w:szCs w:val="18"/>
          <w:lang w:bidi="he-IL"/>
        </w:rPr>
        <w:t>καὶ εὐλογήσω τοὺς εὐλογοῦντάς σε καὶ τοὺς καταρωμένους σε καταράσομαι</w:t>
      </w:r>
      <w:r w:rsidRPr="00503511">
        <w:rPr>
          <w:sz w:val="18"/>
          <w:szCs w:val="18"/>
        </w:rPr>
        <w:t xml:space="preserve"> Όπως στο Γέν. 1, 28 η ευλογία στον κατ’εικόνα Θεού πλασμένο άνθρωπο μεταβιβάζεται σε κάθε βροτό, έτσι και η ευλογία προς κάθε πρόσωπο ή λαό που ευλογεί τον Αβραάμ και τον λαό του. Έτσι στο Ησ. 19, 24-25 μετά από την απειλή προς την Αίγυπτο ακούγεται η εξής μεγαλειώδης προφητεία: </w:t>
      </w:r>
      <w:r w:rsidRPr="00503511">
        <w:rPr>
          <w:i/>
          <w:sz w:val="18"/>
          <w:szCs w:val="18"/>
        </w:rPr>
        <w:t>την ημέρα εκείνη ο Ισραήλ θα πάρει θέση πλάι στην Αίγυπτο και στην Ασσυρία και θα’</w:t>
      </w:r>
      <w:r>
        <w:rPr>
          <w:i/>
          <w:sz w:val="18"/>
          <w:szCs w:val="18"/>
        </w:rPr>
        <w:t xml:space="preserve"> </w:t>
      </w:r>
      <w:r w:rsidRPr="00503511">
        <w:rPr>
          <w:i/>
          <w:sz w:val="18"/>
          <w:szCs w:val="18"/>
        </w:rPr>
        <w:t>ναι οι τρεις τους ζωντανό παράδειγμα ευλογίας πάνω στη γη. Γιατί ο Κύριος του σύμπαντος θα τιους δώσει την ευλογία του μ’αυτά τα λόγια: ευλογημένη η Αίγυπτος, ο λαός μου κι η Ασσυρία το δημιούργημά μου. Ευλογημένος κι ο Ισραήλ, ο εκλεκτός μου</w:t>
      </w:r>
      <w:r w:rsidRPr="00503511">
        <w:rPr>
          <w:sz w:val="18"/>
          <w:szCs w:val="18"/>
        </w:rPr>
        <w:t xml:space="preserve"> (πρβλ. Ο’: </w:t>
      </w:r>
      <w:r w:rsidRPr="00503511">
        <w:rPr>
          <w:i/>
          <w:iCs/>
          <w:sz w:val="18"/>
          <w:szCs w:val="18"/>
          <w:lang w:bidi="he-IL"/>
        </w:rPr>
        <w:t xml:space="preserve">τῇ ἡμέρᾳ ἐκείνῃ ἔσται Ἰσραὴλ τρίτος ἐν τοῖς Ἀσσυρίοις καὶ ἐν τοῖς Αἰγυπτίοις εὐλογημένος ἐν τῇ γῇ ἣν εὐλόγησεν </w:t>
      </w:r>
      <w:r w:rsidRPr="00503511">
        <w:rPr>
          <w:i/>
          <w:iCs/>
          <w:caps/>
          <w:sz w:val="18"/>
          <w:szCs w:val="18"/>
          <w:lang w:bidi="he-IL"/>
        </w:rPr>
        <w:t>κ</w:t>
      </w:r>
      <w:r w:rsidRPr="00503511">
        <w:rPr>
          <w:i/>
          <w:iCs/>
          <w:sz w:val="18"/>
          <w:szCs w:val="18"/>
          <w:lang w:bidi="he-IL"/>
        </w:rPr>
        <w:t xml:space="preserve">ύριος </w:t>
      </w:r>
      <w:r w:rsidRPr="00503511">
        <w:rPr>
          <w:i/>
          <w:iCs/>
          <w:caps/>
          <w:sz w:val="18"/>
          <w:szCs w:val="18"/>
          <w:lang w:bidi="he-IL"/>
        </w:rPr>
        <w:t>σ</w:t>
      </w:r>
      <w:r w:rsidRPr="00503511">
        <w:rPr>
          <w:i/>
          <w:iCs/>
          <w:sz w:val="18"/>
          <w:szCs w:val="18"/>
          <w:lang w:bidi="he-IL"/>
        </w:rPr>
        <w:t xml:space="preserve">αβαώθ λέγων: εὐλογημένος ὁ λαός </w:t>
      </w:r>
      <w:r w:rsidRPr="00503511">
        <w:rPr>
          <w:i/>
          <w:iCs/>
          <w:caps/>
          <w:sz w:val="18"/>
          <w:szCs w:val="18"/>
          <w:lang w:bidi="he-IL"/>
        </w:rPr>
        <w:t>μ</w:t>
      </w:r>
      <w:r w:rsidRPr="00503511">
        <w:rPr>
          <w:i/>
          <w:iCs/>
          <w:sz w:val="18"/>
          <w:szCs w:val="18"/>
          <w:lang w:bidi="he-IL"/>
        </w:rPr>
        <w:t xml:space="preserve">ου ὁ ἐν Αἰγύπτῳ καὶ ὁ ἐν Ἀσσυρίοις καὶ ἡ κληρονομία </w:t>
      </w:r>
      <w:r w:rsidRPr="00503511">
        <w:rPr>
          <w:i/>
          <w:iCs/>
          <w:caps/>
          <w:sz w:val="18"/>
          <w:szCs w:val="18"/>
          <w:lang w:bidi="he-IL"/>
        </w:rPr>
        <w:t>μ</w:t>
      </w:r>
      <w:r w:rsidRPr="00503511">
        <w:rPr>
          <w:i/>
          <w:iCs/>
          <w:sz w:val="18"/>
          <w:szCs w:val="18"/>
          <w:lang w:bidi="he-IL"/>
        </w:rPr>
        <w:t>ου (</w:t>
      </w:r>
      <w:r w:rsidRPr="00503511">
        <w:rPr>
          <w:i/>
          <w:iCs/>
          <w:sz w:val="18"/>
          <w:szCs w:val="18"/>
          <w:lang w:val="en-US" w:bidi="he-IL"/>
        </w:rPr>
        <w:t>nachala</w:t>
      </w:r>
      <w:r w:rsidRPr="00503511">
        <w:rPr>
          <w:i/>
          <w:iCs/>
          <w:sz w:val="18"/>
          <w:szCs w:val="18"/>
          <w:lang w:bidi="he-IL"/>
        </w:rPr>
        <w:t xml:space="preserve">) Ἰσραὴλ). </w:t>
      </w:r>
      <w:r w:rsidRPr="00503511">
        <w:rPr>
          <w:iCs/>
          <w:sz w:val="18"/>
          <w:szCs w:val="18"/>
          <w:lang w:bidi="he-IL"/>
        </w:rPr>
        <w:t xml:space="preserve">Ο Θεός ονομάζει την Αίγυπτο </w:t>
      </w:r>
      <w:r w:rsidRPr="00503511">
        <w:rPr>
          <w:i/>
          <w:iCs/>
          <w:sz w:val="18"/>
          <w:szCs w:val="18"/>
          <w:lang w:bidi="he-IL"/>
        </w:rPr>
        <w:t>λαό μου</w:t>
      </w:r>
      <w:r w:rsidRPr="00503511">
        <w:rPr>
          <w:iCs/>
          <w:sz w:val="18"/>
          <w:szCs w:val="18"/>
          <w:lang w:bidi="he-IL"/>
        </w:rPr>
        <w:t xml:space="preserve"> και την Ασσούρ </w:t>
      </w:r>
      <w:r w:rsidRPr="00503511">
        <w:rPr>
          <w:i/>
          <w:iCs/>
          <w:sz w:val="18"/>
          <w:szCs w:val="18"/>
          <w:lang w:bidi="he-IL"/>
        </w:rPr>
        <w:t>το έργο των χειρών μου</w:t>
      </w:r>
      <w:r w:rsidRPr="00503511">
        <w:rPr>
          <w:iCs/>
          <w:sz w:val="18"/>
          <w:szCs w:val="18"/>
          <w:lang w:bidi="he-IL"/>
        </w:rPr>
        <w:t xml:space="preserve"> μέσω της ευλογίας του Ισραήλ που ως μοναδική ιδιοκτησία-nachala βρίσκεται στο κέντρο της γης. Βλ</w:t>
      </w:r>
      <w:r w:rsidRPr="00503511">
        <w:rPr>
          <w:iCs/>
          <w:sz w:val="18"/>
          <w:szCs w:val="18"/>
          <w:lang w:val="de-DE" w:bidi="he-IL"/>
        </w:rPr>
        <w:t xml:space="preserve">. J. Ebach, Ihr sollt ein Segen sein. Das </w:t>
      </w:r>
      <w:r w:rsidRPr="00503511">
        <w:rPr>
          <w:iCs/>
          <w:caps/>
          <w:sz w:val="18"/>
          <w:szCs w:val="18"/>
          <w:lang w:val="de-DE" w:bidi="he-IL"/>
        </w:rPr>
        <w:t>l</w:t>
      </w:r>
      <w:r w:rsidRPr="00503511">
        <w:rPr>
          <w:iCs/>
          <w:sz w:val="18"/>
          <w:szCs w:val="18"/>
          <w:lang w:val="de-DE" w:bidi="he-IL"/>
        </w:rPr>
        <w:t xml:space="preserve">eiwort und die Bibel. </w:t>
      </w:r>
      <w:r w:rsidRPr="00503511">
        <w:rPr>
          <w:iCs/>
          <w:sz w:val="18"/>
          <w:szCs w:val="18"/>
          <w:lang w:val="en-US" w:bidi="he-IL"/>
        </w:rPr>
        <w:t>Eine</w:t>
      </w:r>
      <w:r w:rsidRPr="00503511">
        <w:rPr>
          <w:iCs/>
          <w:sz w:val="18"/>
          <w:szCs w:val="18"/>
          <w:lang w:bidi="he-IL"/>
        </w:rPr>
        <w:t xml:space="preserve"> </w:t>
      </w:r>
      <w:r w:rsidRPr="00503511">
        <w:rPr>
          <w:iCs/>
          <w:sz w:val="18"/>
          <w:szCs w:val="18"/>
          <w:lang w:val="en-US" w:bidi="he-IL"/>
        </w:rPr>
        <w:t>Problemanzeige</w:t>
      </w:r>
      <w:r w:rsidRPr="00503511">
        <w:rPr>
          <w:iCs/>
          <w:sz w:val="18"/>
          <w:szCs w:val="18"/>
          <w:lang w:bidi="he-IL"/>
        </w:rPr>
        <w:t xml:space="preserve">, </w:t>
      </w:r>
      <w:r w:rsidRPr="00503511">
        <w:rPr>
          <w:i/>
          <w:iCs/>
          <w:sz w:val="18"/>
          <w:szCs w:val="18"/>
          <w:lang w:val="en-US" w:bidi="he-IL"/>
        </w:rPr>
        <w:t>BiKi</w:t>
      </w:r>
      <w:r w:rsidRPr="00503511">
        <w:rPr>
          <w:iCs/>
          <w:sz w:val="18"/>
          <w:szCs w:val="18"/>
          <w:lang w:bidi="he-IL"/>
        </w:rPr>
        <w:t xml:space="preserve"> 58 (2003) 62-70. Ολόκληρο το συγκεκριμένο τεύχος είναι αφιερωμένο στο συγκεκριμένο στίχο.</w:t>
      </w:r>
    </w:p>
  </w:endnote>
  <w:endnote w:id="38">
    <w:p w:rsidR="006734F8" w:rsidRPr="00503511" w:rsidRDefault="006734F8" w:rsidP="00FC64F2">
      <w:pPr>
        <w:pStyle w:val="af0"/>
        <w:ind w:right="374"/>
        <w:jc w:val="both"/>
        <w:rPr>
          <w:szCs w:val="18"/>
        </w:rPr>
      </w:pPr>
      <w:r w:rsidRPr="00503511">
        <w:rPr>
          <w:rStyle w:val="af1"/>
          <w:szCs w:val="18"/>
        </w:rPr>
        <w:endnoteRef/>
      </w:r>
      <w:r w:rsidRPr="00503511">
        <w:rPr>
          <w:szCs w:val="18"/>
        </w:rPr>
        <w:t xml:space="preserve"> Είναι χαρακτηριστικό άλλωστε ότι για τους αρχαίους Έλληνες και όλους τους λαούς της Μεσογείου οι πρώτες αρχέγονες Θεότητες, οι οποίες γοήτευαν ακόμα και στους </w:t>
      </w:r>
      <w:r w:rsidRPr="00503511">
        <w:rPr>
          <w:i/>
          <w:iCs/>
          <w:szCs w:val="18"/>
        </w:rPr>
        <w:t xml:space="preserve">κλασικούς </w:t>
      </w:r>
      <w:r w:rsidRPr="00503511">
        <w:rPr>
          <w:szCs w:val="18"/>
        </w:rPr>
        <w:t xml:space="preserve">απολλώνιους χρόνους με τα Μυστήριά τους, ήταν </w:t>
      </w:r>
      <w:r w:rsidRPr="00503511">
        <w:rPr>
          <w:bCs/>
          <w:szCs w:val="18"/>
        </w:rPr>
        <w:t>οι χθόνιες</w:t>
      </w:r>
      <w:r w:rsidRPr="00503511">
        <w:rPr>
          <w:szCs w:val="18"/>
        </w:rPr>
        <w:t xml:space="preserve"> (π.χ. Δήμητρα).</w:t>
      </w:r>
    </w:p>
  </w:endnote>
  <w:endnote w:id="39">
    <w:p w:rsidR="006734F8" w:rsidRPr="00503511" w:rsidRDefault="006734F8" w:rsidP="00866FE0">
      <w:pPr>
        <w:autoSpaceDE w:val="0"/>
        <w:autoSpaceDN w:val="0"/>
        <w:adjustRightInd w:val="0"/>
        <w:ind w:right="374"/>
        <w:rPr>
          <w:rFonts w:cs="Palatino Linotype"/>
          <w:sz w:val="18"/>
          <w:szCs w:val="18"/>
          <w:lang w:bidi="he-IL"/>
        </w:rPr>
      </w:pPr>
      <w:r w:rsidRPr="00503511">
        <w:rPr>
          <w:rStyle w:val="af1"/>
          <w:rFonts w:eastAsiaTheme="majorEastAsia"/>
          <w:sz w:val="18"/>
          <w:szCs w:val="18"/>
        </w:rPr>
        <w:endnoteRef/>
      </w:r>
      <w:r w:rsidRPr="00503511">
        <w:rPr>
          <w:sz w:val="18"/>
          <w:szCs w:val="18"/>
        </w:rPr>
        <w:t xml:space="preserve"> Βλ. σχετικά </w:t>
      </w:r>
      <w:r w:rsidRPr="00503511">
        <w:rPr>
          <w:rFonts w:cs="Palatino Linotype"/>
          <w:sz w:val="18"/>
          <w:szCs w:val="18"/>
          <w:lang w:bidi="he-IL"/>
        </w:rPr>
        <w:t xml:space="preserve">Γνίλκα, </w:t>
      </w:r>
      <w:r w:rsidRPr="00503511">
        <w:rPr>
          <w:rFonts w:cs="Palatino Linotype"/>
          <w:i/>
          <w:sz w:val="18"/>
          <w:szCs w:val="18"/>
          <w:lang w:bidi="he-IL"/>
        </w:rPr>
        <w:t xml:space="preserve">Χριστιανισμός και Ισλάμ </w:t>
      </w:r>
      <w:r w:rsidRPr="00503511">
        <w:rPr>
          <w:rFonts w:cs="Palatino Linotype"/>
          <w:sz w:val="18"/>
          <w:szCs w:val="18"/>
          <w:lang w:bidi="he-IL"/>
        </w:rPr>
        <w:t>(υποσ. 13), 309 κε..</w:t>
      </w:r>
    </w:p>
  </w:endnote>
  <w:endnote w:id="40">
    <w:p w:rsidR="006734F8" w:rsidRPr="00503511" w:rsidRDefault="006734F8" w:rsidP="00FC64F2">
      <w:pPr>
        <w:pStyle w:val="af0"/>
        <w:jc w:val="both"/>
        <w:rPr>
          <w:szCs w:val="18"/>
        </w:rPr>
      </w:pPr>
      <w:r w:rsidRPr="00503511">
        <w:rPr>
          <w:rStyle w:val="af1"/>
          <w:szCs w:val="18"/>
        </w:rPr>
        <w:endnoteRef/>
      </w:r>
      <w:r w:rsidRPr="00503511">
        <w:rPr>
          <w:szCs w:val="18"/>
        </w:rPr>
        <w:t xml:space="preserve"> </w:t>
      </w:r>
      <w:r w:rsidRPr="00503511">
        <w:rPr>
          <w:bCs/>
          <w:szCs w:val="18"/>
        </w:rPr>
        <w:t>Πάπας Βενέδικτος ΙΣΤ’,</w:t>
      </w:r>
      <w:r w:rsidRPr="00503511">
        <w:rPr>
          <w:szCs w:val="18"/>
        </w:rPr>
        <w:t xml:space="preserve"> </w:t>
      </w:r>
      <w:r w:rsidRPr="00503511">
        <w:rPr>
          <w:i/>
          <w:iCs/>
          <w:szCs w:val="18"/>
        </w:rPr>
        <w:t>Ιησούς από Ναζαρέτ. Β’ Μέρος:</w:t>
      </w:r>
      <w:r w:rsidRPr="00503511">
        <w:rPr>
          <w:i/>
          <w:szCs w:val="18"/>
        </w:rPr>
        <w:t xml:space="preserve"> Από την Είσοδο στην Ιερουσαλήμ μέχρι και την Ανάσταση</w:t>
      </w:r>
      <w:r w:rsidRPr="00503511">
        <w:rPr>
          <w:i/>
          <w:iCs/>
          <w:szCs w:val="18"/>
        </w:rPr>
        <w:t>,</w:t>
      </w:r>
      <w:r w:rsidRPr="00503511">
        <w:rPr>
          <w:szCs w:val="18"/>
        </w:rPr>
        <w:t xml:space="preserve"> </w:t>
      </w:r>
      <w:r w:rsidRPr="00503511">
        <w:rPr>
          <w:bCs/>
          <w:szCs w:val="18"/>
        </w:rPr>
        <w:t>Αθήνα: Ψυχογιός 2012, 97-102.</w:t>
      </w:r>
    </w:p>
  </w:endnote>
  <w:endnote w:id="41">
    <w:p w:rsidR="006734F8" w:rsidRPr="00053E9B" w:rsidRDefault="006734F8" w:rsidP="00461DBA">
      <w:pPr>
        <w:pStyle w:val="af0"/>
        <w:jc w:val="both"/>
        <w:rPr>
          <w:rFonts w:ascii="Times New Roman" w:hAnsi="Times New Roman"/>
          <w:sz w:val="18"/>
          <w:szCs w:val="18"/>
          <w:lang w:val="de-DE"/>
        </w:rPr>
      </w:pPr>
      <w:r w:rsidRPr="00FA1FB8">
        <w:rPr>
          <w:rStyle w:val="af1"/>
          <w:rFonts w:ascii="Times New Roman" w:eastAsiaTheme="majorEastAsia" w:hAnsi="Times New Roman"/>
          <w:sz w:val="18"/>
          <w:szCs w:val="18"/>
        </w:rPr>
        <w:endnoteRef/>
      </w:r>
      <w:r w:rsidRPr="00FA1FB8">
        <w:rPr>
          <w:rFonts w:ascii="Times New Roman" w:hAnsi="Times New Roman"/>
          <w:sz w:val="18"/>
          <w:szCs w:val="18"/>
        </w:rPr>
        <w:t xml:space="preserve"> Η εικόνα προέρχεται από τον </w:t>
      </w:r>
      <w:r w:rsidRPr="00FA1FB8">
        <w:rPr>
          <w:rFonts w:ascii="Times New Roman" w:hAnsi="Times New Roman"/>
          <w:sz w:val="18"/>
          <w:szCs w:val="18"/>
          <w:lang w:val="de-DE"/>
        </w:rPr>
        <w:t>G</w:t>
      </w:r>
      <w:r w:rsidRPr="00FA1FB8">
        <w:rPr>
          <w:rFonts w:ascii="Times New Roman" w:hAnsi="Times New Roman"/>
          <w:sz w:val="18"/>
          <w:szCs w:val="18"/>
        </w:rPr>
        <w:t xml:space="preserve">. </w:t>
      </w:r>
      <w:r w:rsidRPr="00FA1FB8">
        <w:rPr>
          <w:rFonts w:ascii="Times New Roman" w:hAnsi="Times New Roman"/>
          <w:sz w:val="18"/>
          <w:szCs w:val="18"/>
          <w:lang w:val="de-DE"/>
        </w:rPr>
        <w:t>Lohfink</w:t>
      </w:r>
      <w:r w:rsidRPr="00FA1FB8">
        <w:rPr>
          <w:rFonts w:ascii="Times New Roman" w:hAnsi="Times New Roman"/>
          <w:sz w:val="18"/>
          <w:szCs w:val="18"/>
        </w:rPr>
        <w:t xml:space="preserve">, </w:t>
      </w:r>
      <w:r w:rsidRPr="00FA1FB8">
        <w:rPr>
          <w:rFonts w:ascii="Times New Roman" w:hAnsi="Times New Roman"/>
          <w:i/>
          <w:sz w:val="18"/>
          <w:szCs w:val="18"/>
          <w:lang w:val="de-DE"/>
        </w:rPr>
        <w:t>Bibel</w:t>
      </w:r>
      <w:r w:rsidRPr="00FA1FB8">
        <w:rPr>
          <w:rFonts w:ascii="Times New Roman" w:hAnsi="Times New Roman"/>
          <w:i/>
          <w:sz w:val="18"/>
          <w:szCs w:val="18"/>
        </w:rPr>
        <w:t xml:space="preserve"> </w:t>
      </w:r>
      <w:r w:rsidRPr="00FA1FB8">
        <w:rPr>
          <w:rFonts w:ascii="Times New Roman" w:hAnsi="Times New Roman"/>
          <w:i/>
          <w:sz w:val="18"/>
          <w:szCs w:val="18"/>
          <w:lang w:val="de-DE"/>
        </w:rPr>
        <w:t>Ja</w:t>
      </w:r>
      <w:r w:rsidRPr="00FA1FB8">
        <w:rPr>
          <w:rFonts w:ascii="Times New Roman" w:hAnsi="Times New Roman"/>
          <w:i/>
          <w:sz w:val="18"/>
          <w:szCs w:val="18"/>
        </w:rPr>
        <w:t xml:space="preserve"> – </w:t>
      </w:r>
      <w:r w:rsidRPr="00FA1FB8">
        <w:rPr>
          <w:rFonts w:ascii="Times New Roman" w:hAnsi="Times New Roman"/>
          <w:i/>
          <w:sz w:val="18"/>
          <w:szCs w:val="18"/>
          <w:lang w:val="de-DE"/>
        </w:rPr>
        <w:t>Kirche</w:t>
      </w:r>
      <w:r w:rsidRPr="00FA1FB8">
        <w:rPr>
          <w:rFonts w:ascii="Times New Roman" w:hAnsi="Times New Roman"/>
          <w:i/>
          <w:sz w:val="18"/>
          <w:szCs w:val="18"/>
        </w:rPr>
        <w:t xml:space="preserve"> </w:t>
      </w:r>
      <w:r w:rsidRPr="00FA1FB8">
        <w:rPr>
          <w:rFonts w:ascii="Times New Roman" w:hAnsi="Times New Roman"/>
          <w:i/>
          <w:sz w:val="18"/>
          <w:szCs w:val="18"/>
          <w:lang w:val="de-DE"/>
        </w:rPr>
        <w:t>Nein</w:t>
      </w:r>
      <w:r w:rsidRPr="00FA1FB8">
        <w:rPr>
          <w:rFonts w:ascii="Times New Roman" w:hAnsi="Times New Roman"/>
          <w:i/>
          <w:sz w:val="18"/>
          <w:szCs w:val="18"/>
        </w:rPr>
        <w:t xml:space="preserve">. </w:t>
      </w:r>
      <w:r w:rsidRPr="00FA1FB8">
        <w:rPr>
          <w:rFonts w:ascii="Times New Roman" w:hAnsi="Times New Roman"/>
          <w:i/>
          <w:sz w:val="18"/>
          <w:szCs w:val="18"/>
          <w:lang w:val="de-DE"/>
        </w:rPr>
        <w:t>Kriterien</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richtiger</w:t>
      </w:r>
      <w:r w:rsidRPr="00053E9B">
        <w:rPr>
          <w:rFonts w:ascii="Times New Roman" w:hAnsi="Times New Roman"/>
          <w:i/>
          <w:sz w:val="18"/>
          <w:szCs w:val="18"/>
          <w:lang w:val="de-DE"/>
        </w:rPr>
        <w:t xml:space="preserve"> </w:t>
      </w:r>
      <w:r w:rsidRPr="00FA1FB8">
        <w:rPr>
          <w:rFonts w:ascii="Times New Roman" w:hAnsi="Times New Roman"/>
          <w:i/>
          <w:sz w:val="18"/>
          <w:szCs w:val="18"/>
          <w:lang w:val="de-DE"/>
        </w:rPr>
        <w:t>Bibelauslegung</w:t>
      </w:r>
      <w:r w:rsidRPr="00053E9B">
        <w:rPr>
          <w:rFonts w:ascii="Times New Roman" w:hAnsi="Times New Roman"/>
          <w:sz w:val="18"/>
          <w:szCs w:val="18"/>
          <w:lang w:val="de-DE"/>
        </w:rPr>
        <w:t xml:space="preserve">, </w:t>
      </w:r>
      <w:r w:rsidRPr="00FA1FB8">
        <w:rPr>
          <w:rFonts w:ascii="Times New Roman" w:hAnsi="Times New Roman"/>
          <w:sz w:val="18"/>
          <w:szCs w:val="18"/>
          <w:lang w:val="de-DE"/>
        </w:rPr>
        <w:t>Urfeld</w:t>
      </w:r>
      <w:r w:rsidRPr="00053E9B">
        <w:rPr>
          <w:rFonts w:ascii="Times New Roman" w:hAnsi="Times New Roman"/>
          <w:sz w:val="18"/>
          <w:szCs w:val="18"/>
          <w:lang w:val="de-DE"/>
        </w:rPr>
        <w:t xml:space="preserve"> 2004, 17. </w:t>
      </w:r>
    </w:p>
  </w:endnote>
  <w:endnote w:id="42">
    <w:p w:rsidR="006734F8" w:rsidRPr="00DE44E1" w:rsidRDefault="006734F8" w:rsidP="00461DBA">
      <w:pPr>
        <w:rPr>
          <w:rFonts w:ascii="Times New Roman" w:hAnsi="Times New Roman"/>
          <w:sz w:val="18"/>
          <w:szCs w:val="18"/>
          <w:lang w:val="en-US"/>
        </w:rPr>
      </w:pPr>
      <w:r w:rsidRPr="00DE44E1">
        <w:rPr>
          <w:rStyle w:val="af1"/>
          <w:rFonts w:ascii="Times New Roman" w:eastAsiaTheme="majorEastAsia" w:hAnsi="Times New Roman"/>
          <w:sz w:val="18"/>
          <w:szCs w:val="18"/>
        </w:rPr>
        <w:endnoteRef/>
      </w:r>
      <w:r w:rsidRPr="00053E9B">
        <w:rPr>
          <w:rFonts w:ascii="Times New Roman" w:hAnsi="Times New Roman"/>
          <w:sz w:val="18"/>
          <w:szCs w:val="18"/>
          <w:lang w:val="de-DE"/>
        </w:rPr>
        <w:t xml:space="preserve"> </w:t>
      </w:r>
      <w:r w:rsidRPr="00DE44E1">
        <w:rPr>
          <w:rFonts w:ascii="Times New Roman" w:hAnsi="Times New Roman"/>
          <w:sz w:val="18"/>
          <w:szCs w:val="18"/>
        </w:rPr>
        <w:t>Πρβλ</w:t>
      </w:r>
      <w:r w:rsidRPr="00053E9B">
        <w:rPr>
          <w:rFonts w:ascii="Times New Roman" w:hAnsi="Times New Roman"/>
          <w:sz w:val="18"/>
          <w:szCs w:val="18"/>
          <w:lang w:val="de-DE"/>
        </w:rPr>
        <w:t xml:space="preserve">. </w:t>
      </w:r>
      <w:r w:rsidRPr="00DE44E1">
        <w:rPr>
          <w:rFonts w:ascii="Times New Roman" w:hAnsi="Times New Roman"/>
          <w:sz w:val="18"/>
          <w:szCs w:val="18"/>
        </w:rPr>
        <w:t>Αβραάμ</w:t>
      </w:r>
      <w:r w:rsidRPr="00053E9B">
        <w:rPr>
          <w:rFonts w:ascii="Times New Roman" w:hAnsi="Times New Roman"/>
          <w:sz w:val="18"/>
          <w:szCs w:val="18"/>
          <w:lang w:val="de-DE"/>
        </w:rPr>
        <w:t xml:space="preserve"> (</w:t>
      </w:r>
      <w:r w:rsidRPr="00DE44E1">
        <w:rPr>
          <w:rFonts w:ascii="Times New Roman" w:hAnsi="Times New Roman"/>
          <w:sz w:val="18"/>
          <w:szCs w:val="18"/>
        </w:rPr>
        <w:t>Ιω</w:t>
      </w:r>
      <w:r w:rsidRPr="00053E9B">
        <w:rPr>
          <w:rFonts w:ascii="Times New Roman" w:hAnsi="Times New Roman"/>
          <w:sz w:val="18"/>
          <w:szCs w:val="18"/>
          <w:lang w:val="de-DE"/>
        </w:rPr>
        <w:t xml:space="preserve">. 8, 56), </w:t>
      </w:r>
      <w:r w:rsidRPr="00DE44E1">
        <w:rPr>
          <w:rFonts w:ascii="Times New Roman" w:hAnsi="Times New Roman"/>
          <w:sz w:val="18"/>
          <w:szCs w:val="18"/>
        </w:rPr>
        <w:t>Μωυσής</w:t>
      </w:r>
      <w:r w:rsidRPr="00053E9B">
        <w:rPr>
          <w:rFonts w:ascii="Times New Roman" w:hAnsi="Times New Roman"/>
          <w:sz w:val="18"/>
          <w:szCs w:val="18"/>
          <w:lang w:val="de-DE"/>
        </w:rPr>
        <w:t xml:space="preserve"> (5, 46). </w:t>
      </w:r>
      <w:r w:rsidRPr="00DE44E1">
        <w:rPr>
          <w:rFonts w:ascii="Times New Roman" w:hAnsi="Times New Roman"/>
          <w:sz w:val="18"/>
          <w:szCs w:val="18"/>
        </w:rPr>
        <w:t>Βλ</w:t>
      </w:r>
      <w:r w:rsidRPr="00053E9B">
        <w:rPr>
          <w:rFonts w:ascii="Times New Roman" w:hAnsi="Times New Roman"/>
          <w:sz w:val="18"/>
          <w:szCs w:val="18"/>
          <w:lang w:val="de-DE"/>
        </w:rPr>
        <w:t xml:space="preserve">. </w:t>
      </w:r>
      <w:r w:rsidRPr="00DE44E1">
        <w:rPr>
          <w:rFonts w:ascii="Times New Roman" w:hAnsi="Times New Roman"/>
          <w:sz w:val="18"/>
          <w:szCs w:val="18"/>
        </w:rPr>
        <w:t>Χρ</w:t>
      </w:r>
      <w:r w:rsidRPr="00053E9B">
        <w:rPr>
          <w:rFonts w:ascii="Times New Roman" w:hAnsi="Times New Roman"/>
          <w:sz w:val="18"/>
          <w:szCs w:val="18"/>
          <w:lang w:val="de-DE"/>
        </w:rPr>
        <w:t xml:space="preserve">. </w:t>
      </w:r>
      <w:r w:rsidRPr="00DE44E1">
        <w:rPr>
          <w:rFonts w:ascii="Times New Roman" w:hAnsi="Times New Roman"/>
          <w:sz w:val="18"/>
          <w:szCs w:val="18"/>
        </w:rPr>
        <w:t>Καρακόλης</w:t>
      </w:r>
      <w:r w:rsidRPr="00DE44E1">
        <w:rPr>
          <w:rFonts w:ascii="Times New Roman" w:hAnsi="Times New Roman"/>
          <w:sz w:val="18"/>
          <w:szCs w:val="18"/>
          <w:lang w:val="en-US"/>
        </w:rPr>
        <w:t xml:space="preserve">, Jesus as Yahwe of the Old Testament Epiphanies in the Gospel According to John, </w:t>
      </w:r>
      <w:r w:rsidRPr="00DE44E1">
        <w:rPr>
          <w:rStyle w:val="a8"/>
          <w:rFonts w:ascii="Times New Roman" w:eastAsiaTheme="majorEastAsia" w:hAnsi="Times New Roman"/>
          <w:b/>
          <w:sz w:val="18"/>
          <w:szCs w:val="18"/>
        </w:rPr>
        <w:t>Δελτίο</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Βιβλικών</w:t>
      </w:r>
      <w:r w:rsidRPr="00DE44E1">
        <w:rPr>
          <w:rStyle w:val="a8"/>
          <w:rFonts w:ascii="Times New Roman" w:eastAsiaTheme="majorEastAsia" w:hAnsi="Times New Roman"/>
          <w:b/>
          <w:sz w:val="18"/>
          <w:szCs w:val="18"/>
          <w:lang w:val="en-US"/>
        </w:rPr>
        <w:t xml:space="preserve"> </w:t>
      </w:r>
      <w:r w:rsidRPr="00DE44E1">
        <w:rPr>
          <w:rStyle w:val="a8"/>
          <w:rFonts w:ascii="Times New Roman" w:eastAsiaTheme="majorEastAsia" w:hAnsi="Times New Roman"/>
          <w:b/>
          <w:sz w:val="18"/>
          <w:szCs w:val="18"/>
        </w:rPr>
        <w:t>Μελετών</w:t>
      </w:r>
      <w:r w:rsidRPr="00DE44E1">
        <w:rPr>
          <w:rFonts w:ascii="Times New Roman" w:hAnsi="Times New Roman"/>
          <w:sz w:val="18"/>
          <w:szCs w:val="18"/>
          <w:lang w:val="en-US"/>
        </w:rPr>
        <w:t xml:space="preserve"> 21/22 (2002/2003) 55-65.</w:t>
      </w:r>
    </w:p>
  </w:endnote>
  <w:endnote w:id="43">
    <w:p w:rsidR="006734F8" w:rsidRPr="00DE44E1" w:rsidRDefault="006734F8" w:rsidP="00461DBA">
      <w:pPr>
        <w:pStyle w:val="af0"/>
        <w:jc w:val="both"/>
        <w:rPr>
          <w:rFonts w:ascii="Times New Roman" w:hAnsi="Times New Roman" w:cs="Times New Roman"/>
          <w:sz w:val="18"/>
          <w:szCs w:val="18"/>
          <w:lang w:val="de-DE"/>
        </w:rPr>
      </w:pPr>
      <w:r w:rsidRPr="00DE44E1">
        <w:rPr>
          <w:rStyle w:val="af1"/>
          <w:rFonts w:ascii="Times New Roman" w:hAnsi="Times New Roman"/>
          <w:sz w:val="18"/>
          <w:szCs w:val="18"/>
        </w:rPr>
        <w:endnoteRef/>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Αυτό</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σύμφωνα</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με</w:t>
      </w:r>
      <w:r w:rsidRPr="00DE44E1">
        <w:rPr>
          <w:rFonts w:ascii="Times New Roman" w:hAnsi="Times New Roman" w:cs="Times New Roman"/>
          <w:sz w:val="18"/>
          <w:szCs w:val="18"/>
          <w:lang w:val="de-DE"/>
        </w:rPr>
        <w:t xml:space="preserve"> </w:t>
      </w:r>
      <w:r w:rsidRPr="00DE44E1">
        <w:rPr>
          <w:rFonts w:ascii="Times New Roman" w:hAnsi="Times New Roman" w:cs="Times New Roman"/>
          <w:sz w:val="18"/>
          <w:szCs w:val="18"/>
        </w:rPr>
        <w:t>τον</w:t>
      </w:r>
      <w:r w:rsidRPr="00DE44E1">
        <w:rPr>
          <w:rFonts w:ascii="Times New Roman" w:hAnsi="Times New Roman" w:cs="Times New Roman"/>
          <w:sz w:val="18"/>
          <w:szCs w:val="18"/>
          <w:lang w:val="de-DE"/>
        </w:rPr>
        <w:t xml:space="preserve"> E. Otto, Die Tora im Alten Testament. Entstehung und Bedeutung für den Pentateuch </w:t>
      </w:r>
      <w:r w:rsidRPr="00DE44E1">
        <w:rPr>
          <w:rFonts w:ascii="Times New Roman" w:hAnsi="Times New Roman" w:cs="Times New Roman"/>
          <w:i/>
          <w:sz w:val="18"/>
          <w:szCs w:val="18"/>
          <w:lang w:val="de-DE"/>
        </w:rPr>
        <w:t xml:space="preserve">BiKi </w:t>
      </w:r>
      <w:r w:rsidRPr="00DE44E1">
        <w:rPr>
          <w:rFonts w:ascii="Times New Roman" w:hAnsi="Times New Roman" w:cs="Times New Roman"/>
          <w:sz w:val="18"/>
          <w:szCs w:val="18"/>
          <w:lang w:val="de-DE"/>
        </w:rPr>
        <w:t>65 (2010) 19-23.</w:t>
      </w:r>
    </w:p>
  </w:endnote>
  <w:endnote w:id="44">
    <w:p w:rsidR="006734F8" w:rsidRPr="00FC64F2" w:rsidRDefault="006734F8" w:rsidP="00461DBA">
      <w:pPr>
        <w:rPr>
          <w:rFonts w:ascii="Times New Roman" w:hAnsi="Times New Roman"/>
          <w:sz w:val="18"/>
          <w:szCs w:val="18"/>
        </w:rPr>
      </w:pPr>
      <w:r w:rsidRPr="00DE44E1">
        <w:rPr>
          <w:rStyle w:val="af1"/>
          <w:rFonts w:ascii="Times New Roman" w:hAnsi="Times New Roman"/>
          <w:sz w:val="18"/>
          <w:szCs w:val="18"/>
        </w:rPr>
        <w:endnoteRef/>
      </w:r>
      <w:r w:rsidRPr="00DE44E1">
        <w:rPr>
          <w:rFonts w:ascii="Times New Roman" w:hAnsi="Times New Roman"/>
          <w:sz w:val="18"/>
          <w:szCs w:val="18"/>
        </w:rPr>
        <w:t xml:space="preserve"> Η σημαντικότητα του Ψαλτηρίου (που σήμερα διαβάζεται ολόκληρο στην κηδεία του πιστού) στο υπόδουλο γένος αιτιολογείται και από την εξής παρατήρηση του </w:t>
      </w:r>
      <w:r w:rsidRPr="00DE44E1">
        <w:rPr>
          <w:rFonts w:ascii="Times New Roman" w:hAnsi="Times New Roman"/>
          <w:sz w:val="18"/>
          <w:szCs w:val="18"/>
          <w:lang w:val="de-DE"/>
        </w:rPr>
        <w:t>B</w:t>
      </w:r>
      <w:r w:rsidRPr="00DE44E1">
        <w:rPr>
          <w:rFonts w:ascii="Times New Roman" w:hAnsi="Times New Roman"/>
          <w:sz w:val="18"/>
          <w:szCs w:val="18"/>
        </w:rPr>
        <w:t xml:space="preserve">. </w:t>
      </w:r>
      <w:r w:rsidRPr="00DE44E1">
        <w:rPr>
          <w:rFonts w:ascii="Times New Roman" w:hAnsi="Times New Roman"/>
          <w:sz w:val="18"/>
          <w:szCs w:val="18"/>
          <w:lang w:val="de-DE"/>
        </w:rPr>
        <w:t>Janowski</w:t>
      </w:r>
      <w:r w:rsidRPr="00DE44E1">
        <w:rPr>
          <w:rFonts w:ascii="Times New Roman" w:hAnsi="Times New Roman"/>
          <w:sz w:val="18"/>
          <w:szCs w:val="18"/>
        </w:rPr>
        <w:t xml:space="preserve">, </w:t>
      </w:r>
      <w:r w:rsidRPr="00DE44E1">
        <w:rPr>
          <w:rFonts w:ascii="Times New Roman" w:hAnsi="Times New Roman"/>
          <w:sz w:val="18"/>
          <w:szCs w:val="18"/>
          <w:lang w:val="de-DE"/>
        </w:rPr>
        <w:t>Die</w:t>
      </w:r>
      <w:r w:rsidRPr="00DE44E1">
        <w:rPr>
          <w:rFonts w:ascii="Times New Roman" w:hAnsi="Times New Roman"/>
          <w:sz w:val="18"/>
          <w:szCs w:val="18"/>
        </w:rPr>
        <w:t xml:space="preserve"> </w:t>
      </w:r>
      <w:r w:rsidRPr="00DE44E1">
        <w:rPr>
          <w:rFonts w:ascii="Times New Roman" w:hAnsi="Times New Roman"/>
          <w:sz w:val="18"/>
          <w:szCs w:val="18"/>
          <w:lang w:val="de-DE"/>
        </w:rPr>
        <w:t>Antwort</w:t>
      </w:r>
      <w:r w:rsidRPr="00DE44E1">
        <w:rPr>
          <w:rFonts w:ascii="Times New Roman" w:hAnsi="Times New Roman"/>
          <w:sz w:val="18"/>
          <w:szCs w:val="18"/>
        </w:rPr>
        <w:t xml:space="preserve"> </w:t>
      </w:r>
      <w:r w:rsidRPr="00DE44E1">
        <w:rPr>
          <w:rFonts w:ascii="Times New Roman" w:hAnsi="Times New Roman"/>
          <w:sz w:val="18"/>
          <w:szCs w:val="18"/>
          <w:lang w:val="de-DE"/>
        </w:rPr>
        <w:t>Israels</w:t>
      </w:r>
      <w:r w:rsidRPr="00DE44E1">
        <w:rPr>
          <w:rFonts w:ascii="Times New Roman" w:hAnsi="Times New Roman"/>
          <w:sz w:val="18"/>
          <w:szCs w:val="18"/>
        </w:rPr>
        <w:t xml:space="preserve">. </w:t>
      </w:r>
      <w:r w:rsidRPr="00DE44E1">
        <w:rPr>
          <w:rFonts w:ascii="Times New Roman" w:hAnsi="Times New Roman"/>
          <w:i/>
          <w:sz w:val="18"/>
          <w:szCs w:val="18"/>
          <w:lang w:val="de-DE"/>
        </w:rPr>
        <w:t>BiKi</w:t>
      </w:r>
      <w:r w:rsidRPr="00DE44E1">
        <w:rPr>
          <w:rFonts w:ascii="Times New Roman" w:hAnsi="Times New Roman"/>
          <w:i/>
          <w:sz w:val="18"/>
          <w:szCs w:val="18"/>
        </w:rPr>
        <w:t xml:space="preserve"> </w:t>
      </w:r>
      <w:r w:rsidRPr="00DE44E1">
        <w:rPr>
          <w:rFonts w:ascii="Times New Roman" w:hAnsi="Times New Roman"/>
          <w:sz w:val="18"/>
          <w:szCs w:val="18"/>
        </w:rPr>
        <w:t>56 (2001) 2-7, 4:</w:t>
      </w:r>
      <w:r>
        <w:rPr>
          <w:rFonts w:ascii="Times New Roman" w:hAnsi="Times New Roman"/>
          <w:sz w:val="18"/>
          <w:szCs w:val="18"/>
        </w:rP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SBL Greek">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A1"/>
    <w:family w:val="modern"/>
    <w:pitch w:val="fixed"/>
    <w:sig w:usb0="E10002FF" w:usb1="4000FCFF" w:usb2="00000009" w:usb3="00000000" w:csb0="0000019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80"/>
    <w:family w:val="auto"/>
    <w:notTrueType/>
    <w:pitch w:val="default"/>
    <w:sig w:usb0="00000081" w:usb1="08070000" w:usb2="00000010" w:usb3="00000000" w:csb0="00020008"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Sylfaen">
    <w:panose1 w:val="010A0502050306030303"/>
    <w:charset w:val="A1"/>
    <w:family w:val="roman"/>
    <w:pitch w:val="variable"/>
    <w:sig w:usb0="040006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Silver Humana">
    <w:panose1 w:val="020B0402000000000000"/>
    <w:charset w:val="00"/>
    <w:family w:val="swiss"/>
    <w:pitch w:val="variable"/>
    <w:sig w:usb0="00000207"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ldusLTStd-Roman">
    <w:panose1 w:val="00000000000000000000"/>
    <w:charset w:val="A1"/>
    <w:family w:val="roman"/>
    <w:notTrueType/>
    <w:pitch w:val="default"/>
    <w:sig w:usb0="00000081" w:usb1="00000000" w:usb2="00000000" w:usb3="00000000" w:csb0="00000008" w:csb1="00000000"/>
  </w:font>
  <w:font w:name="AldusLTStd-Italic">
    <w:panose1 w:val="00000000000000000000"/>
    <w:charset w:val="A1"/>
    <w:family w:val="roman"/>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BibliaLS">
    <w:panose1 w:val="02000000000000000000"/>
    <w:charset w:val="A1"/>
    <w:family w:val="auto"/>
    <w:pitch w:val="variable"/>
    <w:sig w:usb0="E00009FF" w:usb1="40000002" w:usb2="00000000" w:usb3="00000000" w:csb0="00000029" w:csb1="00000000"/>
  </w:font>
  <w:font w:name="SKBaskervillPolUni">
    <w:altName w:val="Mangal"/>
    <w:charset w:val="00"/>
    <w:family w:val="auto"/>
    <w:pitch w:val="variable"/>
    <w:sig w:usb0="00000003" w:usb1="00000000" w:usb2="00000000" w:usb3="00000000" w:csb0="00000001" w:csb1="00000000"/>
  </w:font>
  <w:font w:name="PalatinoLinotype,Bold">
    <w:panose1 w:val="00000000000000000000"/>
    <w:charset w:val="A1"/>
    <w:family w:val="auto"/>
    <w:notTrueType/>
    <w:pitch w:val="default"/>
    <w:sig w:usb0="00000081" w:usb1="00000000" w:usb2="00000000" w:usb3="00000000" w:csb0="00000008" w:csb1="00000000"/>
  </w:font>
  <w:font w:name="PalatinoLinotype,BoldItalic">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4D"/>
    <w:family w:val="swiss"/>
    <w:notTrueType/>
    <w:pitch w:val="variable"/>
    <w:sig w:usb0="00000003" w:usb1="00000000" w:usb2="00000000" w:usb3="00000000" w:csb0="00000001" w:csb1="00000000"/>
  </w:font>
  <w:font w:name="¢Çhˇ¯¬'91¬'1">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9773"/>
      <w:docPartObj>
        <w:docPartGallery w:val="Page Numbers (Bottom of Page)"/>
        <w:docPartUnique/>
      </w:docPartObj>
    </w:sdtPr>
    <w:sdtContent>
      <w:p w:rsidR="006734F8" w:rsidRDefault="00C71178">
        <w:pPr>
          <w:pStyle w:val="a3"/>
          <w:jc w:val="right"/>
        </w:pPr>
        <w:fldSimple w:instr=" PAGE   \* MERGEFORMAT ">
          <w:r w:rsidR="009C1454">
            <w:rPr>
              <w:noProof/>
            </w:rPr>
            <w:t>42</w:t>
          </w:r>
        </w:fldSimple>
      </w:p>
    </w:sdtContent>
  </w:sdt>
  <w:p w:rsidR="006734F8" w:rsidRDefault="006734F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07A" w:rsidRDefault="0099307A" w:rsidP="003F3227">
      <w:r>
        <w:separator/>
      </w:r>
    </w:p>
  </w:footnote>
  <w:footnote w:type="continuationSeparator" w:id="0">
    <w:p w:rsidR="0099307A" w:rsidRDefault="0099307A" w:rsidP="003F3227">
      <w:r>
        <w:continuationSeparator/>
      </w:r>
    </w:p>
  </w:footnote>
  <w:footnote w:id="1">
    <w:p w:rsidR="006734F8" w:rsidRPr="00926CE2" w:rsidRDefault="006734F8"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Λεπτομερέστερη ανάπτυξη και βιβλιογραφία βλ. Σ. Δεσπότη, </w:t>
      </w:r>
      <w:r w:rsidRPr="00926CE2">
        <w:rPr>
          <w:rFonts w:ascii="Times New Roman" w:hAnsi="Times New Roman"/>
          <w:i/>
          <w:szCs w:val="18"/>
        </w:rPr>
        <w:t>Βίβλος και Παιδαγωγικές Εφαρμογές</w:t>
      </w:r>
      <w:r w:rsidRPr="00926CE2">
        <w:rPr>
          <w:rFonts w:ascii="Times New Roman" w:hAnsi="Times New Roman"/>
          <w:szCs w:val="18"/>
        </w:rPr>
        <w:t xml:space="preserve">, Αθήνα :Έννοια 2017, του ιδίου, </w:t>
      </w:r>
      <w:r w:rsidRPr="00926CE2">
        <w:rPr>
          <w:rFonts w:ascii="Times New Roman" w:hAnsi="Times New Roman"/>
          <w:i/>
          <w:szCs w:val="18"/>
        </w:rPr>
        <w:t xml:space="preserve">Ιερά Ευαγγέλια: Το </w:t>
      </w:r>
      <w:r w:rsidRPr="00926CE2">
        <w:rPr>
          <w:rFonts w:ascii="Times New Roman" w:hAnsi="Times New Roman"/>
          <w:i/>
          <w:caps/>
          <w:szCs w:val="18"/>
        </w:rPr>
        <w:t>μ</w:t>
      </w:r>
      <w:r w:rsidRPr="00926CE2">
        <w:rPr>
          <w:rFonts w:ascii="Times New Roman" w:hAnsi="Times New Roman"/>
          <w:i/>
          <w:szCs w:val="18"/>
        </w:rPr>
        <w:t>ήνυμα της Καινής Διαθήκης στον σύγχρονο Άνθρωπο</w:t>
      </w:r>
      <w:r w:rsidRPr="00926CE2">
        <w:rPr>
          <w:rFonts w:ascii="Times New Roman" w:hAnsi="Times New Roman"/>
          <w:szCs w:val="18"/>
        </w:rPr>
        <w:t>, Αθήνα :Έννοια 2017. Επίσης  Ι. Γρηγοράκη,</w:t>
      </w:r>
      <w:r w:rsidRPr="00926CE2">
        <w:rPr>
          <w:rFonts w:ascii="Times New Roman" w:eastAsia="Calibri" w:hAnsi="Times New Roman"/>
          <w:szCs w:val="18"/>
        </w:rPr>
        <w:t xml:space="preserve"> </w:t>
      </w:r>
      <w:r w:rsidRPr="00926CE2">
        <w:rPr>
          <w:rFonts w:ascii="Times New Roman" w:eastAsia="Calibri" w:hAnsi="Times New Roman"/>
          <w:b/>
          <w:bCs/>
          <w:i/>
          <w:iCs/>
          <w:szCs w:val="18"/>
        </w:rPr>
        <w:t xml:space="preserve">Die biblische Novelle von Jona als Anlass für die Entwicklung eines Projek tes für </w:t>
      </w:r>
      <w:r w:rsidRPr="00926CE2">
        <w:rPr>
          <w:rFonts w:ascii="Times New Roman" w:eastAsia="Calibri" w:hAnsi="Times New Roman"/>
          <w:b/>
          <w:bCs/>
          <w:szCs w:val="18"/>
        </w:rPr>
        <w:t xml:space="preserve"> </w:t>
      </w:r>
      <w:r w:rsidRPr="00926CE2">
        <w:rPr>
          <w:rFonts w:ascii="Times New Roman" w:eastAsia="Calibri" w:hAnsi="Times New Roman"/>
          <w:b/>
          <w:bCs/>
          <w:i/>
          <w:iCs/>
          <w:szCs w:val="18"/>
        </w:rPr>
        <w:t>den griechischen DaF Unterricht</w:t>
      </w:r>
      <w:r w:rsidRPr="00926CE2">
        <w:rPr>
          <w:rFonts w:ascii="Times New Roman" w:eastAsia="Calibri" w:hAnsi="Times New Roman"/>
          <w:i/>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rFonts w:ascii="Times New Roman" w:hAnsi="Times New Roman"/>
          <w:szCs w:val="18"/>
        </w:rPr>
        <w:t xml:space="preserve"> </w:t>
      </w:r>
      <w:r w:rsidRPr="00926CE2">
        <w:rPr>
          <w:rFonts w:ascii="Times New Roman" w:eastAsia="Calibri" w:hAnsi="Times New Roman"/>
          <w:szCs w:val="18"/>
        </w:rPr>
        <w:t>(Magisterarbeit)</w:t>
      </w:r>
      <w:r w:rsidRPr="00926CE2">
        <w:rPr>
          <w:rFonts w:ascii="Times New Roman" w:hAnsi="Times New Roman"/>
          <w:szCs w:val="18"/>
        </w:rPr>
        <w:t xml:space="preserve"> Πάτρα: </w:t>
      </w:r>
      <w:r w:rsidRPr="00926CE2">
        <w:rPr>
          <w:rStyle w:val="resultssummary"/>
          <w:rFonts w:ascii="Times New Roman" w:eastAsia="Calibri" w:hAnsi="Times New Roman"/>
          <w:szCs w:val="18"/>
        </w:rPr>
        <w:t>Ελληνικό Ανοικτό Πανεπιστήμιο</w:t>
      </w:r>
      <w:r w:rsidRPr="00926CE2">
        <w:rPr>
          <w:rStyle w:val="resultssummary"/>
          <w:rFonts w:ascii="Times New Roman" w:hAnsi="Times New Roman"/>
          <w:szCs w:val="18"/>
        </w:rPr>
        <w:t xml:space="preserve"> 2015. Βλ. και άλλα «εργαλεία» στο </w:t>
      </w:r>
      <w:hyperlink r:id="rId1" w:history="1">
        <w:r w:rsidRPr="00926CE2">
          <w:rPr>
            <w:rStyle w:val="-"/>
            <w:rFonts w:ascii="Times New Roman" w:eastAsiaTheme="majorEastAsia" w:hAnsi="Times New Roman"/>
            <w:szCs w:val="18"/>
          </w:rPr>
          <w:t>https://eclass.uoa.gr/modules/document/?course=SOCTHEOL170</w:t>
        </w:r>
      </w:hyperlink>
      <w:r w:rsidRPr="00926CE2">
        <w:rPr>
          <w:rStyle w:val="resultssummary"/>
          <w:rFonts w:ascii="Times New Roman" w:hAnsi="Times New Roman"/>
          <w:szCs w:val="18"/>
        </w:rPr>
        <w:t xml:space="preserve"> </w:t>
      </w:r>
    </w:p>
  </w:footnote>
  <w:footnote w:id="2">
    <w:p w:rsidR="006734F8" w:rsidRPr="00926CE2" w:rsidRDefault="006734F8"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w:t>
      </w:r>
      <w:hyperlink r:id="rId2" w:history="1">
        <w:r w:rsidRPr="00926CE2">
          <w:rPr>
            <w:rStyle w:val="-"/>
            <w:rFonts w:ascii="Times New Roman" w:eastAsiaTheme="majorEastAsia" w:hAnsi="Times New Roman"/>
            <w:szCs w:val="18"/>
          </w:rPr>
          <w:t>http://imkal.gr/ieratiko-sinedrio/</w:t>
        </w:r>
      </w:hyperlink>
      <w:r w:rsidRPr="00926CE2">
        <w:rPr>
          <w:rFonts w:ascii="Times New Roman" w:hAnsi="Times New Roman"/>
          <w:szCs w:val="18"/>
        </w:rPr>
        <w:t xml:space="preserve"> </w:t>
      </w:r>
    </w:p>
  </w:footnote>
  <w:footnote w:id="3">
    <w:p w:rsidR="006734F8" w:rsidRPr="00866FE0" w:rsidRDefault="006734F8" w:rsidP="006A21B4">
      <w:pPr>
        <w:pStyle w:val="20"/>
        <w:rPr>
          <w:sz w:val="18"/>
          <w:szCs w:val="18"/>
          <w:lang w:val="de-DE"/>
        </w:rPr>
      </w:pPr>
      <w:r w:rsidRPr="00926CE2">
        <w:rPr>
          <w:rStyle w:val="a6"/>
          <w:rFonts w:eastAsiaTheme="majorEastAsia"/>
          <w:b w:val="0"/>
          <w:sz w:val="18"/>
          <w:szCs w:val="18"/>
        </w:rPr>
        <w:footnoteRef/>
      </w:r>
      <w:r w:rsidRPr="004770F5">
        <w:rPr>
          <w:sz w:val="18"/>
          <w:szCs w:val="18"/>
          <w:lang w:val="de-DE"/>
        </w:rPr>
        <w:t xml:space="preserve"> </w:t>
      </w:r>
      <w:hyperlink r:id="rId3" w:history="1">
        <w:r w:rsidRPr="00926CE2">
          <w:rPr>
            <w:rStyle w:val="-"/>
            <w:rFonts w:eastAsiaTheme="majorEastAsia"/>
            <w:b w:val="0"/>
            <w:sz w:val="18"/>
            <w:szCs w:val="18"/>
            <w:lang w:val="de-DE"/>
          </w:rPr>
          <w:t>Joachim Theis</w:t>
        </w:r>
      </w:hyperlink>
      <w:r w:rsidRPr="004770F5">
        <w:rPr>
          <w:sz w:val="18"/>
          <w:szCs w:val="18"/>
          <w:lang w:val="de-DE"/>
        </w:rPr>
        <w:t xml:space="preserve">, Einstellungen zur Bibel von Jugendlichen. </w:t>
      </w:r>
      <w:hyperlink r:id="rId4" w:history="1">
        <w:r w:rsidRPr="00926CE2">
          <w:rPr>
            <w:rStyle w:val="-"/>
            <w:rFonts w:eastAsiaTheme="majorEastAsia"/>
            <w:b w:val="0"/>
            <w:sz w:val="18"/>
            <w:szCs w:val="18"/>
            <w:lang w:val="de-DE"/>
          </w:rPr>
          <w:t xml:space="preserve">http://www.bibelwissenschaft.de/stichwort/100267/ </w:t>
        </w:r>
      </w:hyperlink>
      <w:r w:rsidRPr="00866FE0">
        <w:rPr>
          <w:sz w:val="18"/>
          <w:szCs w:val="18"/>
          <w:lang w:val="de-DE"/>
        </w:rPr>
        <w:t>(erstellt: Febr. 2017)</w:t>
      </w:r>
    </w:p>
    <w:p w:rsidR="006734F8" w:rsidRPr="00926CE2" w:rsidRDefault="006734F8" w:rsidP="00032F17">
      <w:pPr>
        <w:pStyle w:val="a7"/>
        <w:rPr>
          <w:rFonts w:ascii="Times New Roman" w:hAnsi="Times New Roman"/>
          <w:szCs w:val="18"/>
          <w:lang w:val="de-DE"/>
        </w:rPr>
      </w:pPr>
    </w:p>
  </w:footnote>
  <w:footnote w:id="4">
    <w:p w:rsidR="006734F8" w:rsidRPr="00926CE2" w:rsidRDefault="006734F8"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r w:rsidRPr="00926CE2">
        <w:rPr>
          <w:rFonts w:ascii="Times New Roman" w:hAnsi="Times New Roman"/>
          <w:i/>
          <w:szCs w:val="18"/>
          <w:lang w:val="de-DE"/>
        </w:rPr>
        <w:t>Religionsdidaktik Kompakt</w:t>
      </w:r>
      <w:r w:rsidRPr="00926CE2">
        <w:rPr>
          <w:rFonts w:ascii="Times New Roman" w:hAnsi="Times New Roman"/>
          <w:szCs w:val="18"/>
          <w:lang w:val="de-DE"/>
        </w:rPr>
        <w:t xml:space="preserve">, Kösel  </w:t>
      </w:r>
      <w:r w:rsidRPr="00926CE2">
        <w:rPr>
          <w:rFonts w:ascii="Times New Roman" w:hAnsi="Times New Roman"/>
          <w:szCs w:val="18"/>
          <w:vertAlign w:val="superscript"/>
          <w:lang w:val="de-DE"/>
        </w:rPr>
        <w:t>4</w:t>
      </w:r>
      <w:r w:rsidRPr="00926CE2">
        <w:rPr>
          <w:rFonts w:ascii="Times New Roman" w:hAnsi="Times New Roman"/>
          <w:szCs w:val="18"/>
          <w:lang w:val="de-DE"/>
        </w:rPr>
        <w:t>2015, 15.</w:t>
      </w:r>
    </w:p>
  </w:footnote>
  <w:footnote w:id="5">
    <w:p w:rsidR="006734F8" w:rsidRPr="00926CE2" w:rsidRDefault="006734F8"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hyperlink r:id="rId5" w:history="1">
        <w:r w:rsidRPr="00926CE2">
          <w:rPr>
            <w:rStyle w:val="-"/>
            <w:rFonts w:ascii="Times New Roman" w:eastAsiaTheme="majorEastAsia" w:hAnsi="Times New Roman"/>
            <w:szCs w:val="18"/>
            <w:lang w:val="de-DE"/>
          </w:rPr>
          <w:t>https://www.efsyn.gr/arthro/i-enilikiosi-ton-efivon-olo-kai-pio-arga</w:t>
        </w:r>
      </w:hyperlink>
      <w:r w:rsidRPr="00926CE2">
        <w:rPr>
          <w:rFonts w:ascii="Times New Roman" w:hAnsi="Times New Roman"/>
          <w:szCs w:val="18"/>
          <w:lang w:val="de-DE"/>
        </w:rPr>
        <w:t xml:space="preserve"> (12.01.2018).</w:t>
      </w:r>
    </w:p>
  </w:footnote>
  <w:footnote w:id="6">
    <w:p w:rsidR="006734F8" w:rsidRPr="00926CE2" w:rsidRDefault="006734F8"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Η εικόνα προέρχεται από τον </w:t>
      </w:r>
      <w:r w:rsidRPr="00926CE2">
        <w:rPr>
          <w:rFonts w:ascii="Times New Roman" w:hAnsi="Times New Roman"/>
          <w:szCs w:val="18"/>
          <w:lang w:val="de-DE"/>
        </w:rPr>
        <w:t>G</w:t>
      </w:r>
      <w:r w:rsidRPr="00926CE2">
        <w:rPr>
          <w:rFonts w:ascii="Times New Roman" w:hAnsi="Times New Roman"/>
          <w:szCs w:val="18"/>
        </w:rPr>
        <w:t xml:space="preserve">. </w:t>
      </w:r>
      <w:r w:rsidRPr="00926CE2">
        <w:rPr>
          <w:rFonts w:ascii="Times New Roman" w:hAnsi="Times New Roman"/>
          <w:szCs w:val="18"/>
          <w:lang w:val="de-DE"/>
        </w:rPr>
        <w:t>Lohfink</w:t>
      </w:r>
      <w:r w:rsidRPr="00926CE2">
        <w:rPr>
          <w:rFonts w:ascii="Times New Roman" w:hAnsi="Times New Roman"/>
          <w:szCs w:val="18"/>
        </w:rPr>
        <w:t xml:space="preserve">, </w:t>
      </w:r>
      <w:r w:rsidRPr="00926CE2">
        <w:rPr>
          <w:rFonts w:ascii="Times New Roman" w:hAnsi="Times New Roman"/>
          <w:i/>
          <w:szCs w:val="18"/>
          <w:lang w:val="de-DE"/>
        </w:rPr>
        <w:t>Bibel</w:t>
      </w:r>
      <w:r w:rsidRPr="00926CE2">
        <w:rPr>
          <w:rFonts w:ascii="Times New Roman" w:hAnsi="Times New Roman"/>
          <w:i/>
          <w:szCs w:val="18"/>
        </w:rPr>
        <w:t xml:space="preserve"> </w:t>
      </w:r>
      <w:r w:rsidRPr="00926CE2">
        <w:rPr>
          <w:rFonts w:ascii="Times New Roman" w:hAnsi="Times New Roman"/>
          <w:i/>
          <w:szCs w:val="18"/>
          <w:lang w:val="de-DE"/>
        </w:rPr>
        <w:t>Ja</w:t>
      </w:r>
      <w:r w:rsidRPr="00926CE2">
        <w:rPr>
          <w:rFonts w:ascii="Times New Roman" w:hAnsi="Times New Roman"/>
          <w:i/>
          <w:szCs w:val="18"/>
        </w:rPr>
        <w:t xml:space="preserve"> – </w:t>
      </w:r>
      <w:r w:rsidRPr="00926CE2">
        <w:rPr>
          <w:rFonts w:ascii="Times New Roman" w:hAnsi="Times New Roman"/>
          <w:i/>
          <w:szCs w:val="18"/>
          <w:lang w:val="de-DE"/>
        </w:rPr>
        <w:t>Kirche</w:t>
      </w:r>
      <w:r w:rsidRPr="00926CE2">
        <w:rPr>
          <w:rFonts w:ascii="Times New Roman" w:hAnsi="Times New Roman"/>
          <w:i/>
          <w:szCs w:val="18"/>
        </w:rPr>
        <w:t xml:space="preserve"> </w:t>
      </w:r>
      <w:r w:rsidRPr="00926CE2">
        <w:rPr>
          <w:rFonts w:ascii="Times New Roman" w:hAnsi="Times New Roman"/>
          <w:i/>
          <w:szCs w:val="18"/>
          <w:lang w:val="de-DE"/>
        </w:rPr>
        <w:t>Nein</w:t>
      </w:r>
      <w:r w:rsidRPr="00926CE2">
        <w:rPr>
          <w:rFonts w:ascii="Times New Roman" w:hAnsi="Times New Roman"/>
          <w:i/>
          <w:szCs w:val="18"/>
        </w:rPr>
        <w:t xml:space="preserve">. </w:t>
      </w:r>
      <w:r w:rsidRPr="00926CE2">
        <w:rPr>
          <w:rFonts w:ascii="Times New Roman" w:hAnsi="Times New Roman"/>
          <w:i/>
          <w:szCs w:val="18"/>
          <w:lang w:val="de-DE"/>
        </w:rPr>
        <w:t>Kriterien richtiger Bibelauslegung</w:t>
      </w:r>
      <w:r w:rsidRPr="00926CE2">
        <w:rPr>
          <w:rFonts w:ascii="Times New Roman" w:hAnsi="Times New Roman"/>
          <w:szCs w:val="18"/>
          <w:lang w:val="de-DE"/>
        </w:rPr>
        <w:t xml:space="preserve">, Urfeld 2004, 17.  </w:t>
      </w:r>
    </w:p>
  </w:footnote>
  <w:footnote w:id="7">
    <w:p w:rsidR="006734F8" w:rsidRPr="00926CE2" w:rsidRDefault="006734F8" w:rsidP="00032F17">
      <w:pPr>
        <w:pStyle w:val="a7"/>
        <w:rPr>
          <w:rFonts w:ascii="Times New Roman" w:hAnsi="Times New Roman"/>
          <w:szCs w:val="18"/>
          <w:lang w:val="de-DE"/>
        </w:rPr>
      </w:pPr>
      <w:r w:rsidRPr="00926CE2">
        <w:rPr>
          <w:rStyle w:val="a6"/>
          <w:rFonts w:ascii="Times New Roman" w:eastAsiaTheme="majorEastAsia" w:hAnsi="Times New Roman"/>
          <w:szCs w:val="18"/>
        </w:rPr>
        <w:footnoteRef/>
      </w:r>
      <w:r w:rsidRPr="00926CE2">
        <w:rPr>
          <w:rFonts w:ascii="Times New Roman" w:hAnsi="Times New Roman"/>
          <w:szCs w:val="18"/>
          <w:lang w:val="de-DE"/>
        </w:rPr>
        <w:t xml:space="preserve"> </w:t>
      </w:r>
      <w:hyperlink r:id="rId6" w:history="1">
        <w:r w:rsidRPr="00926CE2">
          <w:rPr>
            <w:rStyle w:val="-"/>
            <w:rFonts w:ascii="Times New Roman" w:eastAsiaTheme="majorEastAsia" w:hAnsi="Times New Roman"/>
            <w:szCs w:val="18"/>
            <w:lang w:val="de-DE"/>
          </w:rPr>
          <w:t>Andreas Obermann</w:t>
        </w:r>
      </w:hyperlink>
      <w:r w:rsidRPr="00926CE2">
        <w:rPr>
          <w:rFonts w:ascii="Times New Roman" w:hAnsi="Times New Roman"/>
          <w:szCs w:val="18"/>
          <w:lang w:val="de-DE"/>
        </w:rPr>
        <w:t xml:space="preserve">, Religionsunterricht (AT) </w:t>
      </w:r>
      <w:hyperlink r:id="rId7" w:history="1">
        <w:r w:rsidRPr="00926CE2">
          <w:rPr>
            <w:rStyle w:val="-"/>
            <w:rFonts w:ascii="Times New Roman" w:eastAsiaTheme="majorEastAsia" w:hAnsi="Times New Roman"/>
            <w:szCs w:val="18"/>
            <w:lang w:val="de-DE"/>
          </w:rPr>
          <w:t xml:space="preserve">https://www.bibelwissenschaft.de/de/stichwort/44295/ </w:t>
        </w:r>
      </w:hyperlink>
      <w:r w:rsidRPr="00926CE2">
        <w:rPr>
          <w:rFonts w:ascii="Times New Roman" w:hAnsi="Times New Roman"/>
          <w:szCs w:val="18"/>
          <w:lang w:val="de-DE"/>
        </w:rPr>
        <w:t xml:space="preserve">(erstellt: März 2008)  </w:t>
      </w:r>
    </w:p>
  </w:footnote>
  <w:footnote w:id="8">
    <w:p w:rsidR="006734F8" w:rsidRDefault="006734F8" w:rsidP="005064CE">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r w:rsidRPr="00FA1FB8">
        <w:rPr>
          <w:rFonts w:ascii="Times New Roman" w:hAnsi="Times New Roman"/>
          <w:szCs w:val="18"/>
          <w:lang w:val="en-US"/>
        </w:rPr>
        <w:t>Cullmann</w:t>
      </w:r>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r w:rsidRPr="00FA1FB8">
        <w:rPr>
          <w:rFonts w:ascii="Times New Roman" w:hAnsi="Times New Roman"/>
          <w:i/>
          <w:iCs/>
          <w:szCs w:val="18"/>
          <w:lang w:val="en-US"/>
        </w:rPr>
        <w:t>Foi</w:t>
      </w:r>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r w:rsidRPr="00FA1FB8">
        <w:rPr>
          <w:rFonts w:ascii="Times New Roman" w:hAnsi="Times New Roman"/>
          <w:i/>
          <w:iCs/>
          <w:szCs w:val="18"/>
          <w:lang w:val="en-US"/>
        </w:rPr>
        <w:t>Culte</w:t>
      </w:r>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r w:rsidRPr="00FA1FB8">
        <w:rPr>
          <w:rFonts w:ascii="Times New Roman" w:hAnsi="Times New Roman"/>
          <w:i/>
          <w:iCs/>
          <w:szCs w:val="18"/>
          <w:lang w:val="en-US"/>
        </w:rPr>
        <w:t>Eglise</w:t>
      </w:r>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Η περί Μεσσίου Πίστις</w:t>
      </w:r>
      <w:r w:rsidRPr="00FA1FB8">
        <w:rPr>
          <w:rFonts w:ascii="Times New Roman" w:hAnsi="Times New Roman"/>
          <w:szCs w:val="18"/>
        </w:rPr>
        <w:t>, 10-11 υποσ. 2</w:t>
      </w:r>
    </w:p>
  </w:footnote>
  <w:footnote w:id="9">
    <w:p w:rsidR="006734F8" w:rsidRPr="000A050B" w:rsidRDefault="006734F8" w:rsidP="005064CE">
      <w:pPr>
        <w:shd w:val="clear" w:color="auto" w:fill="FFFFFF"/>
        <w:autoSpaceDE w:val="0"/>
        <w:autoSpaceDN w:val="0"/>
        <w:adjustRightInd w:val="0"/>
        <w:rPr>
          <w:rFonts w:ascii="Times New Roman" w:hAnsi="Times New Roman"/>
          <w:sz w:val="18"/>
          <w:szCs w:val="18"/>
        </w:rPr>
      </w:pPr>
      <w:r w:rsidRPr="000A050B">
        <w:rPr>
          <w:rStyle w:val="a6"/>
          <w:rFonts w:ascii="Times New Roman" w:eastAsiaTheme="majorEastAsia" w:hAnsi="Times New Roman"/>
          <w:sz w:val="18"/>
          <w:szCs w:val="18"/>
        </w:rPr>
        <w:footnoteRef/>
      </w:r>
      <w:r w:rsidRPr="000A050B">
        <w:rPr>
          <w:rFonts w:ascii="Times New Roman" w:hAnsi="Times New Roman"/>
          <w:sz w:val="18"/>
          <w:szCs w:val="18"/>
        </w:rPr>
        <w:t xml:space="preserve"> R. Gibellini, </w:t>
      </w:r>
      <w:r w:rsidRPr="000A050B">
        <w:rPr>
          <w:rFonts w:ascii="Times New Roman" w:hAnsi="Times New Roman"/>
          <w:i/>
          <w:sz w:val="18"/>
          <w:szCs w:val="18"/>
        </w:rPr>
        <w:t>Η Θεολογία του 20</w:t>
      </w:r>
      <w:r w:rsidRPr="000A050B">
        <w:rPr>
          <w:rFonts w:ascii="Times New Roman" w:hAnsi="Times New Roman"/>
          <w:i/>
          <w:sz w:val="18"/>
          <w:szCs w:val="18"/>
          <w:vertAlign w:val="superscript"/>
        </w:rPr>
        <w:t>ου</w:t>
      </w:r>
      <w:r w:rsidRPr="000A050B">
        <w:rPr>
          <w:rFonts w:ascii="Times New Roman" w:hAnsi="Times New Roman"/>
          <w:i/>
          <w:sz w:val="18"/>
          <w:szCs w:val="18"/>
        </w:rPr>
        <w:t xml:space="preserve"> Αιώνα</w:t>
      </w:r>
      <w:r w:rsidRPr="000A050B">
        <w:rPr>
          <w:rFonts w:ascii="Times New Roman" w:hAnsi="Times New Roman"/>
          <w:sz w:val="18"/>
          <w:szCs w:val="18"/>
        </w:rPr>
        <w:t>, (Μτφρ. Π. Υφαντής-επιμέλεια Χ. Τουτούνα), Αθήνα 2002, 89.</w:t>
      </w:r>
    </w:p>
  </w:footnote>
  <w:footnote w:id="10">
    <w:p w:rsidR="006734F8" w:rsidRPr="000A050B" w:rsidRDefault="006734F8"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Ό.π. 272 Γκαρντίνι</w:t>
      </w:r>
    </w:p>
  </w:footnote>
  <w:footnote w:id="11">
    <w:p w:rsidR="006734F8" w:rsidRPr="000A050B" w:rsidRDefault="006734F8"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Ό.π. 97</w:t>
      </w:r>
    </w:p>
  </w:footnote>
  <w:footnote w:id="12">
    <w:p w:rsidR="006734F8" w:rsidRPr="000A050B" w:rsidRDefault="006734F8"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Ό.π. 107</w:t>
      </w:r>
    </w:p>
  </w:footnote>
  <w:footnote w:id="13">
    <w:p w:rsidR="006734F8" w:rsidRPr="000A050B" w:rsidRDefault="006734F8"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Η εικόνα προέρχεται από τον </w:t>
      </w:r>
      <w:r w:rsidRPr="000A050B">
        <w:rPr>
          <w:rFonts w:ascii="Times New Roman" w:hAnsi="Times New Roman"/>
          <w:szCs w:val="18"/>
          <w:lang w:val="en-US"/>
        </w:rPr>
        <w:t>G</w:t>
      </w:r>
      <w:r w:rsidRPr="000A050B">
        <w:rPr>
          <w:rFonts w:ascii="Times New Roman" w:hAnsi="Times New Roman"/>
          <w:szCs w:val="18"/>
        </w:rPr>
        <w:t xml:space="preserve">. </w:t>
      </w:r>
      <w:r w:rsidRPr="000A050B">
        <w:rPr>
          <w:rFonts w:ascii="Times New Roman" w:hAnsi="Times New Roman"/>
          <w:szCs w:val="18"/>
          <w:lang w:val="en-US"/>
        </w:rPr>
        <w:t>Lohfink</w:t>
      </w:r>
      <w:r w:rsidRPr="000A050B">
        <w:rPr>
          <w:rFonts w:ascii="Times New Roman" w:hAnsi="Times New Roman"/>
          <w:szCs w:val="18"/>
        </w:rPr>
        <w:t xml:space="preserve">, </w:t>
      </w:r>
      <w:r w:rsidRPr="000A050B">
        <w:rPr>
          <w:rFonts w:ascii="Times New Roman" w:hAnsi="Times New Roman"/>
          <w:i/>
          <w:szCs w:val="18"/>
          <w:lang w:val="en-US"/>
        </w:rPr>
        <w:t>Bibel</w:t>
      </w:r>
      <w:r w:rsidRPr="000A050B">
        <w:rPr>
          <w:rFonts w:ascii="Times New Roman" w:hAnsi="Times New Roman"/>
          <w:i/>
          <w:szCs w:val="18"/>
        </w:rPr>
        <w:t xml:space="preserve"> </w:t>
      </w:r>
      <w:r w:rsidRPr="000A050B">
        <w:rPr>
          <w:rFonts w:ascii="Times New Roman" w:hAnsi="Times New Roman"/>
          <w:i/>
          <w:szCs w:val="18"/>
          <w:lang w:val="en-US"/>
        </w:rPr>
        <w:t>Ja</w:t>
      </w:r>
      <w:r w:rsidRPr="000A050B">
        <w:rPr>
          <w:rFonts w:ascii="Times New Roman" w:hAnsi="Times New Roman"/>
          <w:i/>
          <w:szCs w:val="18"/>
        </w:rPr>
        <w:t xml:space="preserve"> – </w:t>
      </w:r>
      <w:r w:rsidRPr="000A050B">
        <w:rPr>
          <w:rFonts w:ascii="Times New Roman" w:hAnsi="Times New Roman"/>
          <w:i/>
          <w:szCs w:val="18"/>
          <w:lang w:val="en-US"/>
        </w:rPr>
        <w:t>Kirche</w:t>
      </w:r>
      <w:r w:rsidRPr="000A050B">
        <w:rPr>
          <w:rFonts w:ascii="Times New Roman" w:hAnsi="Times New Roman"/>
          <w:i/>
          <w:szCs w:val="18"/>
        </w:rPr>
        <w:t xml:space="preserve"> </w:t>
      </w:r>
      <w:r w:rsidRPr="000A050B">
        <w:rPr>
          <w:rFonts w:ascii="Times New Roman" w:hAnsi="Times New Roman"/>
          <w:i/>
          <w:szCs w:val="18"/>
          <w:lang w:val="en-US"/>
        </w:rPr>
        <w:t>Nein</w:t>
      </w:r>
      <w:r w:rsidRPr="000A050B">
        <w:rPr>
          <w:rFonts w:ascii="Times New Roman" w:hAnsi="Times New Roman"/>
          <w:i/>
          <w:szCs w:val="18"/>
        </w:rPr>
        <w:t xml:space="preserve">. </w:t>
      </w:r>
      <w:r w:rsidRPr="000A050B">
        <w:rPr>
          <w:rFonts w:ascii="Times New Roman" w:hAnsi="Times New Roman"/>
          <w:i/>
          <w:szCs w:val="18"/>
          <w:lang w:val="en-US"/>
        </w:rPr>
        <w:t>Kriterien</w:t>
      </w:r>
      <w:r w:rsidRPr="000A050B">
        <w:rPr>
          <w:rFonts w:ascii="Times New Roman" w:hAnsi="Times New Roman"/>
          <w:i/>
          <w:szCs w:val="18"/>
        </w:rPr>
        <w:t xml:space="preserve"> </w:t>
      </w:r>
      <w:r w:rsidRPr="000A050B">
        <w:rPr>
          <w:rFonts w:ascii="Times New Roman" w:hAnsi="Times New Roman"/>
          <w:i/>
          <w:szCs w:val="18"/>
          <w:lang w:val="en-US"/>
        </w:rPr>
        <w:t>richtiger</w:t>
      </w:r>
      <w:r w:rsidRPr="000A050B">
        <w:rPr>
          <w:rFonts w:ascii="Times New Roman" w:hAnsi="Times New Roman"/>
          <w:i/>
          <w:szCs w:val="18"/>
        </w:rPr>
        <w:t xml:space="preserve"> </w:t>
      </w:r>
      <w:r w:rsidRPr="000A050B">
        <w:rPr>
          <w:rFonts w:ascii="Times New Roman" w:hAnsi="Times New Roman"/>
          <w:i/>
          <w:szCs w:val="18"/>
          <w:lang w:val="en-US"/>
        </w:rPr>
        <w:t>Bibelauslegung</w:t>
      </w:r>
      <w:r w:rsidRPr="000A050B">
        <w:rPr>
          <w:rFonts w:ascii="Times New Roman" w:hAnsi="Times New Roman"/>
          <w:szCs w:val="18"/>
        </w:rPr>
        <w:t xml:space="preserve">, </w:t>
      </w:r>
      <w:r w:rsidRPr="000A050B">
        <w:rPr>
          <w:rFonts w:ascii="Times New Roman" w:hAnsi="Times New Roman"/>
          <w:szCs w:val="18"/>
          <w:lang w:val="en-US"/>
        </w:rPr>
        <w:t>Urfeld</w:t>
      </w:r>
      <w:r w:rsidRPr="000A050B">
        <w:rPr>
          <w:rFonts w:ascii="Times New Roman" w:hAnsi="Times New Roman"/>
          <w:szCs w:val="18"/>
        </w:rPr>
        <w:t xml:space="preserve"> 2004, 17. </w:t>
      </w:r>
    </w:p>
  </w:footnote>
  <w:footnote w:id="14">
    <w:p w:rsidR="006734F8" w:rsidRPr="000A050B" w:rsidRDefault="006734F8"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i/>
          <w:szCs w:val="18"/>
        </w:rPr>
        <w:t>Σημαίνεται η Εκκλησία εν τοις μυστηρίοις ουχ ως εν συμβόλοις…ου γαρ ονόματος ενταύθα κοινωνία μόνον ή αναλογίας ομοιότης, αλλά πράγματος ταυτότης».</w:t>
      </w:r>
      <w:r w:rsidRPr="000A050B">
        <w:rPr>
          <w:rFonts w:ascii="Times New Roman" w:hAnsi="Times New Roman"/>
          <w:szCs w:val="18"/>
        </w:rPr>
        <w:t xml:space="preserve"> [Η Εκκλησία σημαίνεται στα μυστήρια, όχι σαν σε σύμβολα…διότι εδώ δεν πρόκειται για σύμπτωση ονόματος μόνο ή για ομοιότητα αναλογική, αλλά για πραγματική ταυτότητα].</w:t>
      </w:r>
      <w:r w:rsidRPr="000A050B">
        <w:rPr>
          <w:rFonts w:ascii="Times New Roman" w:hAnsi="Times New Roman"/>
          <w:i/>
          <w:szCs w:val="18"/>
        </w:rPr>
        <w:t xml:space="preserve"> Εις την Θείαν Λειτουργίαν</w:t>
      </w:r>
      <w:r w:rsidRPr="000A050B">
        <w:rPr>
          <w:rFonts w:ascii="Times New Roman" w:hAnsi="Times New Roman"/>
          <w:szCs w:val="18"/>
        </w:rPr>
        <w:t xml:space="preserve"> ΛΘ΄. </w:t>
      </w:r>
    </w:p>
  </w:footnote>
  <w:footnote w:id="15">
    <w:p w:rsidR="006734F8" w:rsidRPr="000A050B" w:rsidRDefault="006734F8" w:rsidP="005064CE">
      <w:pPr>
        <w:pStyle w:val="a7"/>
        <w:rPr>
          <w:rFonts w:ascii="Times New Roman" w:hAnsi="Times New Roman"/>
          <w:szCs w:val="18"/>
        </w:rPr>
      </w:pPr>
      <w:r w:rsidRPr="000A050B">
        <w:rPr>
          <w:rStyle w:val="a6"/>
          <w:rFonts w:ascii="Times New Roman" w:eastAsiaTheme="majorEastAsia" w:hAnsi="Times New Roman"/>
          <w:szCs w:val="18"/>
        </w:rPr>
        <w:footnoteRef/>
      </w:r>
      <w:r w:rsidRPr="000A050B">
        <w:rPr>
          <w:rFonts w:ascii="Times New Roman" w:hAnsi="Times New Roman"/>
          <w:szCs w:val="18"/>
        </w:rPr>
        <w:t xml:space="preserve"> </w:t>
      </w:r>
      <w:r w:rsidRPr="000A050B">
        <w:rPr>
          <w:rFonts w:ascii="Times New Roman" w:hAnsi="Times New Roman"/>
          <w:bCs/>
          <w:szCs w:val="18"/>
        </w:rPr>
        <w:t>Σημειωτέον ότι κάθε βιβλικό κείμενο εμπεριέχει την πρόθεση του συγγραφέα (intentio auctoris), του έργου καθεαυτού (</w:t>
      </w:r>
      <w:r w:rsidRPr="000A050B">
        <w:rPr>
          <w:rFonts w:ascii="Times New Roman" w:hAnsi="Times New Roman"/>
          <w:bCs/>
          <w:szCs w:val="18"/>
          <w:lang w:val="en-US"/>
        </w:rPr>
        <w:t>intentio</w:t>
      </w:r>
      <w:r w:rsidRPr="000A050B">
        <w:rPr>
          <w:rFonts w:ascii="Times New Roman" w:hAnsi="Times New Roman"/>
          <w:bCs/>
          <w:szCs w:val="18"/>
        </w:rPr>
        <w:t xml:space="preserve"> </w:t>
      </w:r>
      <w:r w:rsidRPr="000A050B">
        <w:rPr>
          <w:rFonts w:ascii="Times New Roman" w:hAnsi="Times New Roman"/>
          <w:bCs/>
          <w:szCs w:val="18"/>
          <w:lang w:val="en-US"/>
        </w:rPr>
        <w:t>operis</w:t>
      </w:r>
      <w:r w:rsidRPr="000A050B">
        <w:rPr>
          <w:rFonts w:ascii="Times New Roman" w:hAnsi="Times New Roman"/>
          <w:bCs/>
          <w:szCs w:val="18"/>
        </w:rPr>
        <w:t>) και του αναγνώστη/ακροατή του (</w:t>
      </w:r>
      <w:r w:rsidRPr="000A050B">
        <w:rPr>
          <w:rFonts w:ascii="Times New Roman" w:hAnsi="Times New Roman"/>
          <w:bCs/>
          <w:szCs w:val="18"/>
          <w:lang w:val="en-US"/>
        </w:rPr>
        <w:t>intentio</w:t>
      </w:r>
      <w:r w:rsidRPr="000A050B">
        <w:rPr>
          <w:rFonts w:ascii="Times New Roman" w:hAnsi="Times New Roman"/>
          <w:bCs/>
          <w:szCs w:val="18"/>
        </w:rPr>
        <w:t xml:space="preserve"> </w:t>
      </w:r>
      <w:r w:rsidRPr="000A050B">
        <w:rPr>
          <w:rFonts w:ascii="Times New Roman" w:hAnsi="Times New Roman"/>
          <w:bCs/>
          <w:szCs w:val="18"/>
          <w:lang w:val="en-US"/>
        </w:rPr>
        <w:t>lectoris</w:t>
      </w:r>
      <w:r w:rsidRPr="000A050B">
        <w:rPr>
          <w:rFonts w:ascii="Times New Roman" w:hAnsi="Times New Roman"/>
          <w:bCs/>
          <w:szCs w:val="18"/>
        </w:rPr>
        <w:t xml:space="preserve">). </w:t>
      </w:r>
      <w:r w:rsidRPr="000A050B">
        <w:rPr>
          <w:rFonts w:ascii="Times New Roman" w:hAnsi="Times New Roman"/>
          <w:bCs/>
          <w:caps/>
          <w:szCs w:val="18"/>
        </w:rPr>
        <w:t>ε</w:t>
      </w:r>
      <w:r w:rsidRPr="000A050B">
        <w:rPr>
          <w:rFonts w:ascii="Times New Roman" w:hAnsi="Times New Roman"/>
          <w:bCs/>
          <w:szCs w:val="18"/>
        </w:rPr>
        <w:t>ίναι ταυτόχρονα τρία πράγματα: α) ιστορία (</w:t>
      </w:r>
      <w:r w:rsidRPr="000A050B">
        <w:rPr>
          <w:rFonts w:ascii="Times New Roman" w:hAnsi="Times New Roman"/>
          <w:bCs/>
          <w:szCs w:val="18"/>
          <w:lang w:val="en-US"/>
        </w:rPr>
        <w:t>History</w:t>
      </w:r>
      <w:r w:rsidRPr="000A050B">
        <w:rPr>
          <w:rFonts w:ascii="Times New Roman" w:hAnsi="Times New Roman"/>
          <w:bCs/>
          <w:szCs w:val="18"/>
        </w:rPr>
        <w:t xml:space="preserve">/ </w:t>
      </w:r>
      <w:r w:rsidRPr="000A050B">
        <w:rPr>
          <w:rFonts w:ascii="Times New Roman" w:hAnsi="Times New Roman"/>
          <w:bCs/>
          <w:i/>
          <w:szCs w:val="18"/>
          <w:lang w:val="en-US"/>
        </w:rPr>
        <w:t>Her</w:t>
      </w:r>
      <w:r w:rsidRPr="000A050B">
        <w:rPr>
          <w:rFonts w:ascii="Times New Roman" w:hAnsi="Times New Roman"/>
          <w:bCs/>
          <w:szCs w:val="18"/>
          <w:lang w:val="en-US"/>
        </w:rPr>
        <w:t>story</w:t>
      </w:r>
      <w:r w:rsidRPr="000A050B">
        <w:rPr>
          <w:rFonts w:ascii="Times New Roman" w:hAnsi="Times New Roman"/>
          <w:bCs/>
          <w:szCs w:val="18"/>
        </w:rPr>
        <w:t xml:space="preserve"> [</w:t>
      </w:r>
      <w:r w:rsidRPr="000A050B">
        <w:rPr>
          <w:rFonts w:ascii="Times New Roman" w:hAnsi="Times New Roman"/>
          <w:bCs/>
          <w:szCs w:val="18"/>
          <w:lang w:val="en-US"/>
        </w:rPr>
        <w:t>Document</w:t>
      </w:r>
      <w:r w:rsidRPr="000A050B">
        <w:rPr>
          <w:rFonts w:ascii="Times New Roman" w:hAnsi="Times New Roman"/>
          <w:bCs/>
          <w:szCs w:val="18"/>
        </w:rPr>
        <w:t>]), β) φιλολογικό είδος (</w:t>
      </w:r>
      <w:r w:rsidRPr="000A050B">
        <w:rPr>
          <w:rFonts w:ascii="Times New Roman" w:hAnsi="Times New Roman"/>
          <w:bCs/>
          <w:szCs w:val="18"/>
          <w:lang w:val="en-US"/>
        </w:rPr>
        <w:t>Story</w:t>
      </w:r>
      <w:r w:rsidRPr="000A050B">
        <w:rPr>
          <w:rFonts w:ascii="Times New Roman" w:hAnsi="Times New Roman"/>
          <w:bCs/>
          <w:szCs w:val="18"/>
        </w:rPr>
        <w:t xml:space="preserve">) και γ) θεολογική πραγματεία (λόγος περί του Θεού και του ανθρώπου/λαού). </w:t>
      </w:r>
      <w:r w:rsidRPr="000A050B">
        <w:rPr>
          <w:rFonts w:ascii="Times New Roman" w:hAnsi="Times New Roman"/>
          <w:szCs w:val="18"/>
        </w:rPr>
        <w:t>Σήμερα στη Φιλολογία γίνεται διάκριση μεταξύ ακροατή-</w:t>
      </w:r>
      <w:r w:rsidRPr="000A050B">
        <w:rPr>
          <w:rFonts w:ascii="Times New Roman" w:hAnsi="Times New Roman"/>
          <w:i/>
          <w:szCs w:val="18"/>
        </w:rPr>
        <w:t>παρατηρητή</w:t>
      </w:r>
      <w:r w:rsidRPr="000A050B">
        <w:rPr>
          <w:rFonts w:ascii="Times New Roman" w:hAnsi="Times New Roman"/>
          <w:szCs w:val="18"/>
        </w:rPr>
        <w:t xml:space="preserve"> και ακροατή-</w:t>
      </w:r>
      <w:r w:rsidRPr="000A050B">
        <w:rPr>
          <w:rFonts w:ascii="Times New Roman" w:hAnsi="Times New Roman"/>
          <w:i/>
          <w:szCs w:val="18"/>
        </w:rPr>
        <w:t>κοινωνού</w:t>
      </w:r>
      <w:r w:rsidRPr="000A050B">
        <w:rPr>
          <w:rFonts w:ascii="Times New Roman" w:hAnsi="Times New Roman"/>
          <w:szCs w:val="18"/>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16">
    <w:p w:rsidR="006734F8" w:rsidRPr="00926CE2" w:rsidRDefault="006734F8"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Άρα χρειάζονται «αποδόμηση», όπως και οι τίτλοι των περικοπών που έχουν πλέον καθ</w:t>
      </w:r>
      <w:r w:rsidRPr="00926CE2">
        <w:rPr>
          <w:rFonts w:ascii="Times New Roman" w:hAnsi="Times New Roman"/>
          <w:b/>
          <w:szCs w:val="18"/>
        </w:rPr>
        <w:t>ιερωθεί</w:t>
      </w:r>
      <w:r w:rsidRPr="00926CE2">
        <w:rPr>
          <w:rFonts w:ascii="Times New Roman" w:hAnsi="Times New Roman"/>
          <w:szCs w:val="18"/>
        </w:rPr>
        <w:t xml:space="preserve">. Έτσι η πιο διάσημη Παραβολή του </w:t>
      </w:r>
      <w:r w:rsidRPr="00926CE2">
        <w:rPr>
          <w:rFonts w:ascii="Times New Roman" w:hAnsi="Times New Roman"/>
          <w:i/>
          <w:szCs w:val="18"/>
        </w:rPr>
        <w:t>Κατά Λουκάν</w:t>
      </w:r>
      <w:r w:rsidRPr="00926CE2">
        <w:rPr>
          <w:rFonts w:ascii="Times New Roman" w:hAnsi="Times New Roman"/>
          <w:szCs w:val="18"/>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w:t>
      </w:r>
      <w:r w:rsidRPr="00926CE2">
        <w:rPr>
          <w:rFonts w:ascii="Times New Roman" w:hAnsi="Times New Roman"/>
          <w:caps/>
          <w:szCs w:val="18"/>
        </w:rPr>
        <w:t>η</w:t>
      </w:r>
      <w:r w:rsidRPr="00926CE2">
        <w:rPr>
          <w:rFonts w:ascii="Times New Roman" w:hAnsi="Times New Roman"/>
          <w:szCs w:val="18"/>
        </w:rPr>
        <w:t xml:space="preserve"> Παραβολή του «Καλού Σαμαρείτη», όπου αντί της θρησκείας-θυσίας εξαίρεται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926CE2">
        <w:rPr>
          <w:rFonts w:ascii="Times New Roman" w:hAnsi="Times New Roman"/>
          <w:i/>
          <w:szCs w:val="18"/>
        </w:rPr>
        <w:t xml:space="preserve">Γραφή </w:t>
      </w:r>
      <w:r w:rsidRPr="00926CE2">
        <w:rPr>
          <w:rFonts w:ascii="Times New Roman" w:hAnsi="Times New Roman"/>
          <w:szCs w:val="18"/>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17">
    <w:p w:rsidR="006734F8" w:rsidRPr="00926CE2" w:rsidRDefault="006734F8" w:rsidP="00032F17">
      <w:pPr>
        <w:pStyle w:val="a7"/>
        <w:tabs>
          <w:tab w:val="left" w:pos="9070"/>
        </w:tabs>
        <w:rPr>
          <w:rFonts w:ascii="Times New Roman" w:hAnsi="Times New Roman"/>
          <w:szCs w:val="18"/>
        </w:rPr>
      </w:pPr>
      <w:r w:rsidRPr="00926CE2">
        <w:rPr>
          <w:rStyle w:val="a6"/>
          <w:rFonts w:ascii="Times New Roman" w:eastAsiaTheme="majorEastAsia" w:hAnsi="Times New Roman"/>
          <w:szCs w:val="18"/>
          <w:highlight w:val="yellow"/>
        </w:rPr>
        <w:footnoteRef/>
      </w:r>
      <w:r w:rsidRPr="00926CE2">
        <w:rPr>
          <w:rFonts w:ascii="Times New Roman" w:hAnsi="Times New Roman"/>
          <w:szCs w:val="18"/>
          <w:highlight w:val="yellow"/>
        </w:rPr>
        <w:t xml:space="preserve"> Περισσότερες λεπτομέρειες βλ. Σ. Δεσπότης, </w:t>
      </w:r>
      <w:r w:rsidRPr="00926CE2">
        <w:rPr>
          <w:rFonts w:ascii="Times New Roman" w:hAnsi="Times New Roman"/>
          <w:i/>
          <w:szCs w:val="18"/>
          <w:highlight w:val="yellow"/>
        </w:rPr>
        <w:t xml:space="preserve">Ιερά Ευαγγέλια. Το </w:t>
      </w:r>
      <w:r w:rsidRPr="00926CE2">
        <w:rPr>
          <w:rFonts w:ascii="Times New Roman" w:hAnsi="Times New Roman"/>
          <w:i/>
          <w:caps/>
          <w:szCs w:val="18"/>
          <w:highlight w:val="yellow"/>
        </w:rPr>
        <w:t>μ</w:t>
      </w:r>
      <w:r w:rsidRPr="00926CE2">
        <w:rPr>
          <w:rFonts w:ascii="Times New Roman" w:hAnsi="Times New Roman"/>
          <w:i/>
          <w:szCs w:val="18"/>
          <w:highlight w:val="yellow"/>
        </w:rPr>
        <w:t>ήνυμα της Καινής Διαθήκης στο Σύγχρονο Άνθρωπο</w:t>
      </w:r>
      <w:r w:rsidRPr="00926CE2">
        <w:rPr>
          <w:rFonts w:ascii="Times New Roman" w:hAnsi="Times New Roman"/>
          <w:szCs w:val="18"/>
          <w:highlight w:val="yellow"/>
        </w:rPr>
        <w:t>, Αθήνα: Έννοια 2017</w:t>
      </w:r>
      <w:r w:rsidRPr="00926CE2">
        <w:rPr>
          <w:rFonts w:ascii="Times New Roman" w:hAnsi="Times New Roman"/>
          <w:szCs w:val="18"/>
        </w:rPr>
        <w:t>, 347 κε.</w:t>
      </w:r>
    </w:p>
  </w:footnote>
  <w:footnote w:id="18">
    <w:p w:rsidR="006734F8" w:rsidRPr="00926CE2" w:rsidRDefault="006734F8" w:rsidP="00032F17">
      <w:pPr>
        <w:tabs>
          <w:tab w:val="left" w:pos="9070"/>
        </w:tabs>
        <w:rPr>
          <w:rFonts w:ascii="Times New Roman" w:hAnsi="Times New Roman"/>
          <w:sz w:val="18"/>
          <w:szCs w:val="18"/>
          <w:lang w:val="de-DE"/>
        </w:rPr>
      </w:pPr>
      <w:r w:rsidRPr="00926CE2">
        <w:rPr>
          <w:rStyle w:val="a6"/>
          <w:rFonts w:ascii="Times New Roman" w:eastAsiaTheme="majorEastAsia" w:hAnsi="Times New Roman"/>
          <w:sz w:val="18"/>
          <w:szCs w:val="18"/>
        </w:rPr>
        <w:footnoteRef/>
      </w:r>
      <w:r w:rsidRPr="00926CE2">
        <w:rPr>
          <w:rFonts w:ascii="Times New Roman" w:hAnsi="Times New Roman"/>
          <w:sz w:val="18"/>
          <w:szCs w:val="18"/>
          <w:lang w:val="de-DE"/>
        </w:rPr>
        <w:t xml:space="preserve"> </w:t>
      </w:r>
      <w:r w:rsidRPr="00926CE2">
        <w:rPr>
          <w:rFonts w:ascii="Times New Roman" w:hAnsi="Times New Roman"/>
          <w:sz w:val="18"/>
          <w:szCs w:val="18"/>
        </w:rPr>
        <w:t>Πρβλ</w:t>
      </w:r>
      <w:r w:rsidRPr="00926CE2">
        <w:rPr>
          <w:rFonts w:ascii="Times New Roman" w:hAnsi="Times New Roman"/>
          <w:sz w:val="18"/>
          <w:szCs w:val="18"/>
          <w:lang w:val="de-DE"/>
        </w:rPr>
        <w:t xml:space="preserve"> </w:t>
      </w:r>
      <w:r w:rsidRPr="00926CE2">
        <w:rPr>
          <w:rFonts w:ascii="Times New Roman" w:hAnsi="Times New Roman"/>
          <w:sz w:val="18"/>
          <w:szCs w:val="18"/>
        </w:rPr>
        <w:t>Χωρίς</w:t>
      </w:r>
      <w:r w:rsidRPr="00926CE2">
        <w:rPr>
          <w:rFonts w:ascii="Times New Roman" w:hAnsi="Times New Roman"/>
          <w:sz w:val="18"/>
          <w:szCs w:val="18"/>
          <w:lang w:val="de-DE"/>
        </w:rPr>
        <w:t xml:space="preserve"> </w:t>
      </w:r>
      <w:r w:rsidRPr="00926CE2">
        <w:rPr>
          <w:rFonts w:ascii="Times New Roman" w:hAnsi="Times New Roman"/>
          <w:sz w:val="18"/>
          <w:szCs w:val="18"/>
        </w:rPr>
        <w:t>συγγραφέα</w:t>
      </w:r>
      <w:r w:rsidRPr="00926CE2">
        <w:rPr>
          <w:rFonts w:ascii="Times New Roman" w:hAnsi="Times New Roman"/>
          <w:sz w:val="18"/>
          <w:szCs w:val="18"/>
          <w:lang w:val="de-DE"/>
        </w:rPr>
        <w:t xml:space="preserve">, </w:t>
      </w:r>
      <w:r w:rsidRPr="00926CE2">
        <w:rPr>
          <w:rFonts w:ascii="Times New Roman" w:hAnsi="Times New Roman"/>
          <w:i/>
          <w:sz w:val="18"/>
          <w:szCs w:val="18"/>
          <w:lang w:val="de-DE"/>
        </w:rPr>
        <w:t>Kreative Methoden der Bibelarbeit</w:t>
      </w:r>
      <w:r w:rsidRPr="00926CE2">
        <w:rPr>
          <w:rFonts w:ascii="Times New Roman" w:hAnsi="Times New Roman"/>
          <w:sz w:val="18"/>
          <w:szCs w:val="18"/>
          <w:lang w:val="de-DE"/>
        </w:rPr>
        <w:t xml:space="preserve"> </w:t>
      </w:r>
      <w:hyperlink r:id="rId8" w:history="1">
        <w:r w:rsidRPr="00926CE2">
          <w:rPr>
            <w:rStyle w:val="-"/>
            <w:rFonts w:ascii="Times New Roman" w:eastAsiaTheme="majorEastAsia" w:hAnsi="Times New Roman"/>
            <w:sz w:val="18"/>
            <w:szCs w:val="18"/>
            <w:lang w:val="de-DE"/>
          </w:rPr>
          <w:t>www.werkstatt-bibel.de/download/christival.doc</w:t>
        </w:r>
      </w:hyperlink>
      <w:r w:rsidRPr="00926CE2">
        <w:rPr>
          <w:rStyle w:val="HTML"/>
          <w:rFonts w:ascii="Times New Roman" w:hAnsi="Times New Roman"/>
          <w:sz w:val="18"/>
          <w:szCs w:val="18"/>
          <w:lang w:val="de-DE"/>
        </w:rPr>
        <w:t xml:space="preserve"> 12.12.09. </w:t>
      </w:r>
    </w:p>
  </w:footnote>
  <w:footnote w:id="19">
    <w:p w:rsidR="006734F8" w:rsidRPr="00244670" w:rsidRDefault="006734F8" w:rsidP="00032F17">
      <w:pPr>
        <w:rPr>
          <w:rFonts w:ascii="Times New Roman" w:hAnsi="Times New Roman"/>
          <w:color w:val="4F81BD" w:themeColor="accent1"/>
          <w:sz w:val="18"/>
          <w:szCs w:val="18"/>
          <w:lang w:bidi="he-IL"/>
        </w:rPr>
      </w:pPr>
      <w:r w:rsidRPr="00926CE2">
        <w:rPr>
          <w:rStyle w:val="a6"/>
          <w:rFonts w:ascii="Times New Roman" w:eastAsiaTheme="majorEastAsia" w:hAnsi="Times New Roman"/>
          <w:sz w:val="18"/>
          <w:szCs w:val="18"/>
        </w:rPr>
        <w:footnoteRef/>
      </w:r>
      <w:r w:rsidRPr="00926CE2">
        <w:rPr>
          <w:rFonts w:ascii="Times New Roman" w:hAnsi="Times New Roman"/>
          <w:sz w:val="18"/>
          <w:szCs w:val="18"/>
        </w:rPr>
        <w:t xml:space="preserve"> </w:t>
      </w:r>
      <w:r w:rsidRPr="00926CE2">
        <w:rPr>
          <w:rFonts w:ascii="Times New Roman" w:hAnsi="Times New Roman"/>
          <w:sz w:val="18"/>
          <w:szCs w:val="18"/>
          <w:lang w:bidi="he-IL"/>
        </w:rPr>
        <w:t xml:space="preserve">Επιλογές για αφόρμηση: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w:t>
      </w:r>
      <w:r w:rsidRPr="00244670">
        <w:rPr>
          <w:rFonts w:ascii="Times New Roman" w:hAnsi="Times New Roman"/>
          <w:sz w:val="18"/>
          <w:szCs w:val="18"/>
          <w:lang w:bidi="he-IL"/>
        </w:rPr>
        <w:t xml:space="preserve">δικό του «αυθεντικό </w:t>
      </w:r>
      <w:r w:rsidRPr="00244670">
        <w:rPr>
          <w:rFonts w:ascii="Times New Roman" w:hAnsi="Times New Roman"/>
          <w:caps/>
          <w:sz w:val="18"/>
          <w:szCs w:val="18"/>
          <w:lang w:val="en-US" w:bidi="he-IL"/>
        </w:rPr>
        <w:t>f</w:t>
      </w:r>
      <w:r w:rsidRPr="00244670">
        <w:rPr>
          <w:rFonts w:ascii="Times New Roman" w:hAnsi="Times New Roman"/>
          <w:sz w:val="18"/>
          <w:szCs w:val="18"/>
          <w:lang w:val="en-US" w:bidi="he-IL"/>
        </w:rPr>
        <w:t>acebook</w:t>
      </w:r>
      <w:r w:rsidRPr="00244670">
        <w:rPr>
          <w:rFonts w:ascii="Times New Roman" w:hAnsi="Times New Roman"/>
          <w:sz w:val="18"/>
          <w:szCs w:val="18"/>
          <w:lang w:bidi="he-IL"/>
        </w:rPr>
        <w:t xml:space="preserve">». </w:t>
      </w:r>
    </w:p>
  </w:footnote>
  <w:footnote w:id="20">
    <w:p w:rsidR="006734F8" w:rsidRPr="00926CE2" w:rsidRDefault="006734F8" w:rsidP="00032F17">
      <w:pPr>
        <w:tabs>
          <w:tab w:val="left" w:pos="9070"/>
        </w:tabs>
        <w:rPr>
          <w:rFonts w:ascii="Times New Roman" w:hAnsi="Times New Roman"/>
          <w:sz w:val="18"/>
          <w:szCs w:val="18"/>
        </w:rPr>
      </w:pPr>
      <w:r w:rsidRPr="00244670">
        <w:rPr>
          <w:rStyle w:val="a6"/>
          <w:rFonts w:ascii="Times New Roman" w:eastAsiaTheme="majorEastAsia" w:hAnsi="Times New Roman"/>
          <w:sz w:val="18"/>
          <w:szCs w:val="18"/>
        </w:rPr>
        <w:footnoteRef/>
      </w:r>
      <w:r w:rsidRPr="00244670">
        <w:rPr>
          <w:rFonts w:ascii="Times New Roman" w:hAnsi="Times New Roman"/>
          <w:iCs/>
          <w:sz w:val="18"/>
          <w:szCs w:val="18"/>
          <w:lang w:val="de-DE"/>
        </w:rPr>
        <w:t>Hans</w:t>
      </w:r>
      <w:r w:rsidRPr="00244670">
        <w:rPr>
          <w:rFonts w:ascii="Times New Roman" w:hAnsi="Times New Roman"/>
          <w:iCs/>
          <w:sz w:val="18"/>
          <w:szCs w:val="18"/>
        </w:rPr>
        <w:t xml:space="preserve"> </w:t>
      </w:r>
      <w:r w:rsidRPr="00244670">
        <w:rPr>
          <w:rFonts w:ascii="Times New Roman" w:hAnsi="Times New Roman"/>
          <w:iCs/>
          <w:sz w:val="18"/>
          <w:szCs w:val="18"/>
          <w:lang w:val="de-DE"/>
        </w:rPr>
        <w:t>K</w:t>
      </w:r>
      <w:r w:rsidRPr="00244670">
        <w:rPr>
          <w:rFonts w:ascii="Times New Roman" w:hAnsi="Times New Roman"/>
          <w:iCs/>
          <w:sz w:val="18"/>
          <w:szCs w:val="18"/>
        </w:rPr>
        <w:t>ü</w:t>
      </w:r>
      <w:r w:rsidRPr="00244670">
        <w:rPr>
          <w:rFonts w:ascii="Times New Roman" w:hAnsi="Times New Roman"/>
          <w:iCs/>
          <w:sz w:val="18"/>
          <w:szCs w:val="18"/>
          <w:lang w:val="de-DE"/>
        </w:rPr>
        <w:t>ng</w:t>
      </w:r>
      <w:r w:rsidRPr="00244670">
        <w:rPr>
          <w:rFonts w:ascii="Times New Roman" w:hAnsi="Times New Roman"/>
          <w:iCs/>
          <w:sz w:val="18"/>
          <w:szCs w:val="18"/>
        </w:rPr>
        <w:t>,</w:t>
      </w:r>
      <w:r w:rsidRPr="00244670">
        <w:rPr>
          <w:rFonts w:ascii="Times New Roman" w:hAnsi="Times New Roman"/>
          <w:bCs/>
          <w:sz w:val="18"/>
          <w:szCs w:val="18"/>
        </w:rPr>
        <w:t xml:space="preserve"> </w:t>
      </w:r>
      <w:r w:rsidRPr="00244670">
        <w:rPr>
          <w:rFonts w:ascii="Times New Roman" w:hAnsi="Times New Roman"/>
          <w:i/>
          <w:iCs/>
          <w:sz w:val="18"/>
          <w:szCs w:val="18"/>
        </w:rPr>
        <w:t>Η Αρχή των πραγμάτων. Φυσικές Επιστήμες και Θρησκεία</w:t>
      </w:r>
      <w:r w:rsidRPr="00244670">
        <w:rPr>
          <w:rFonts w:ascii="Times New Roman" w:hAnsi="Times New Roman"/>
          <w:iCs/>
          <w:sz w:val="18"/>
          <w:szCs w:val="18"/>
        </w:rPr>
        <w:t xml:space="preserve">. Μτφρ. Ευάγγελος Θεοδώρου. Αθήνα: Ουρανός 2009, 27: </w:t>
      </w:r>
      <w:r w:rsidRPr="00244670">
        <w:rPr>
          <w:rFonts w:ascii="Times New Roman" w:hAnsi="Times New Roman"/>
          <w:sz w:val="18"/>
          <w:szCs w:val="18"/>
        </w:rPr>
        <w:t xml:space="preserve">Ο Ιωσήφ Χάυδν (Joseph Haydn) αποτυπώνει το κοσμογονικό γεγονός που προκαλεί η προστακτική «Γενηθήτω φῶς!» ηχητικά στο ορατόριό του </w:t>
      </w:r>
      <w:r w:rsidRPr="00244670">
        <w:rPr>
          <w:rFonts w:ascii="Times New Roman" w:hAnsi="Times New Roman"/>
          <w:i/>
          <w:sz w:val="18"/>
          <w:szCs w:val="18"/>
        </w:rPr>
        <w:t>Η Δημιουργία</w:t>
      </w:r>
      <w:r w:rsidRPr="00244670">
        <w:rPr>
          <w:rFonts w:ascii="Times New Roman" w:hAnsi="Times New Roman"/>
          <w:sz w:val="18"/>
          <w:szCs w:val="18"/>
        </w:rPr>
        <w:t xml:space="preserve"> ισχυρότερα από ό,τι μπορούν να το εκφράσουν τα λόγια και ακόμη ζωηρότερα από την αναπαράσταση του </w:t>
      </w:r>
      <w:r w:rsidRPr="00244670">
        <w:rPr>
          <w:rFonts w:ascii="Times New Roman" w:hAnsi="Times New Roman"/>
          <w:caps/>
          <w:sz w:val="18"/>
          <w:szCs w:val="18"/>
        </w:rPr>
        <w:t>μ</w:t>
      </w:r>
      <w:r w:rsidRPr="00244670">
        <w:rPr>
          <w:rFonts w:ascii="Times New Roman" w:hAnsi="Times New Roman"/>
          <w:sz w:val="18"/>
          <w:szCs w:val="18"/>
        </w:rPr>
        <w:t>ιχαήλ Άγγελου (Michelangelo) στη Σιξτίνα Καπέλα. Με τη γλώσσα της μουσικής μετα-φράζει εκ νέου τον βιβλικό λόγο για τη δημιουργία του φωτός με ένα αιφνίδιο ξέσπασμα (fortisimmo) ολόκληρης της ορχήστρας από το σκοτεινό μι-μινόρε (e-moll) σε ένα ακτινοβόλο, θριαμβευτικό ντο ματζόρε (c-dur).</w:t>
      </w:r>
      <w:r w:rsidRPr="00926CE2">
        <w:rPr>
          <w:rFonts w:ascii="Times New Roman" w:hAnsi="Times New Roman"/>
          <w:iCs/>
          <w:sz w:val="18"/>
          <w:szCs w:val="18"/>
        </w:rPr>
        <w:t xml:space="preserve"> </w:t>
      </w:r>
    </w:p>
  </w:footnote>
  <w:footnote w:id="21">
    <w:p w:rsidR="006734F8" w:rsidRPr="00926CE2" w:rsidRDefault="006734F8" w:rsidP="00032F17">
      <w:pPr>
        <w:pStyle w:val="a7"/>
        <w:tabs>
          <w:tab w:val="left" w:pos="7938"/>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Μ. Λιάγκη, </w:t>
      </w:r>
      <w:r w:rsidRPr="00926CE2">
        <w:rPr>
          <w:rFonts w:ascii="Times New Roman" w:hAnsi="Times New Roman"/>
          <w:i/>
          <w:iCs/>
          <w:szCs w:val="18"/>
        </w:rPr>
        <w:t>Εκπαιδευτικοί εν δράσει. Νέα πολυτροπική διδακτική</w:t>
      </w:r>
      <w:r w:rsidRPr="00926CE2">
        <w:rPr>
          <w:rFonts w:ascii="Times New Roman" w:hAnsi="Times New Roman"/>
          <w:szCs w:val="18"/>
        </w:rPr>
        <w:t>, Αθήνα: Γρηγόρης 2009.</w:t>
      </w:r>
    </w:p>
  </w:footnote>
  <w:footnote w:id="22">
    <w:p w:rsidR="006734F8" w:rsidRPr="00926CE2" w:rsidRDefault="006734F8" w:rsidP="00032F17">
      <w:pPr>
        <w:pStyle w:val="Web"/>
        <w:spacing w:before="0" w:beforeAutospacing="0" w:after="0" w:afterAutospacing="0"/>
        <w:jc w:val="both"/>
        <w:rPr>
          <w:sz w:val="18"/>
          <w:szCs w:val="18"/>
        </w:rPr>
      </w:pPr>
      <w:r w:rsidRPr="00926CE2">
        <w:rPr>
          <w:rStyle w:val="a6"/>
          <w:rFonts w:eastAsiaTheme="majorEastAsia"/>
          <w:sz w:val="18"/>
          <w:szCs w:val="18"/>
        </w:rPr>
        <w:footnoteRef/>
      </w:r>
      <w:r w:rsidRPr="00926CE2">
        <w:rPr>
          <w:sz w:val="18"/>
          <w:szCs w:val="18"/>
        </w:rPr>
        <w:t xml:space="preserve"> Έχει ληφθεί και  μεταφραστεί από </w:t>
      </w:r>
      <w:r w:rsidRPr="00926CE2">
        <w:rPr>
          <w:sz w:val="18"/>
          <w:szCs w:val="18"/>
          <w:lang w:val="de-DE"/>
        </w:rPr>
        <w:t>Medl</w:t>
      </w:r>
      <w:r w:rsidRPr="00926CE2">
        <w:rPr>
          <w:i/>
          <w:sz w:val="18"/>
          <w:szCs w:val="18"/>
        </w:rPr>
        <w:t xml:space="preserve"> </w:t>
      </w:r>
      <w:r w:rsidRPr="00926CE2">
        <w:rPr>
          <w:i/>
          <w:sz w:val="18"/>
          <w:szCs w:val="18"/>
          <w:lang w:val="de-DE"/>
        </w:rPr>
        <w:t>Religionsdidaktik</w:t>
      </w:r>
      <w:r w:rsidRPr="00926CE2">
        <w:rPr>
          <w:i/>
          <w:sz w:val="18"/>
          <w:szCs w:val="18"/>
        </w:rPr>
        <w:t xml:space="preserve"> </w:t>
      </w:r>
      <w:r w:rsidRPr="00926CE2">
        <w:rPr>
          <w:i/>
          <w:sz w:val="18"/>
          <w:szCs w:val="18"/>
          <w:lang w:val="de-DE"/>
        </w:rPr>
        <w:t>Kompakt</w:t>
      </w:r>
      <w:r w:rsidRPr="00926CE2">
        <w:rPr>
          <w:sz w:val="18"/>
          <w:szCs w:val="18"/>
        </w:rPr>
        <w:t xml:space="preserve">, [υποσ. 4], 41. Επιπλέον έχει εμπλουτιστεί βάσει και του </w:t>
      </w:r>
      <w:r w:rsidRPr="00926CE2">
        <w:rPr>
          <w:sz w:val="18"/>
          <w:szCs w:val="18"/>
          <w:lang w:val="en-US"/>
        </w:rPr>
        <w:t>J</w:t>
      </w:r>
      <w:r w:rsidRPr="00926CE2">
        <w:rPr>
          <w:sz w:val="18"/>
          <w:szCs w:val="18"/>
        </w:rPr>
        <w:t>.</w:t>
      </w:r>
      <w:r w:rsidRPr="00926CE2">
        <w:rPr>
          <w:sz w:val="18"/>
          <w:szCs w:val="18"/>
          <w:lang w:val="en-US"/>
        </w:rPr>
        <w:t>C</w:t>
      </w:r>
      <w:r w:rsidRPr="00926CE2">
        <w:rPr>
          <w:sz w:val="18"/>
          <w:szCs w:val="18"/>
        </w:rPr>
        <w:t xml:space="preserve">. </w:t>
      </w:r>
      <w:r w:rsidRPr="00926CE2">
        <w:rPr>
          <w:sz w:val="18"/>
          <w:szCs w:val="18"/>
          <w:lang w:val="en-US"/>
        </w:rPr>
        <w:t>Coleman</w:t>
      </w:r>
      <w:r w:rsidRPr="00926CE2">
        <w:rPr>
          <w:sz w:val="18"/>
          <w:szCs w:val="18"/>
        </w:rPr>
        <w:t xml:space="preserve">, </w:t>
      </w:r>
      <w:r w:rsidRPr="00926CE2">
        <w:rPr>
          <w:i/>
          <w:sz w:val="18"/>
          <w:szCs w:val="18"/>
        </w:rPr>
        <w:t>Ψυχολογία της Εφηβικής Ηλικίας</w:t>
      </w:r>
      <w:r w:rsidRPr="00926CE2">
        <w:rPr>
          <w:sz w:val="18"/>
          <w:szCs w:val="18"/>
        </w:rPr>
        <w:t>. Μτφρ. Μ. Κουλεντιανού, Αθήνα 2011</w:t>
      </w:r>
      <w:r>
        <w:rPr>
          <w:sz w:val="18"/>
          <w:szCs w:val="18"/>
        </w:rPr>
        <w:t>.</w:t>
      </w:r>
    </w:p>
  </w:footnote>
  <w:footnote w:id="23">
    <w:p w:rsidR="006734F8" w:rsidRPr="00926CE2" w:rsidRDefault="006734F8" w:rsidP="00032F17">
      <w:pPr>
        <w:pStyle w:val="a7"/>
        <w:tabs>
          <w:tab w:val="left" w:pos="9070"/>
        </w:tabs>
        <w:ind w:firstLine="426"/>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Έγιναν από τον υπογράφοντα προς το Υπουργείο Παιδείας της Έσσης της Γερμανίας το 2.000. Η γερμανική δευτεροβάθμια εκπαίδευση ξεκινά με την Πέμπτη τάξη. Για τις δύο πρώτες τάξεις του Δημοτικού βλ. το κεφάλαιο που ακολουθεί.</w:t>
      </w:r>
    </w:p>
  </w:footnote>
  <w:footnote w:id="24">
    <w:p w:rsidR="006734F8" w:rsidRPr="00926CE2" w:rsidRDefault="006734F8" w:rsidP="00032F17">
      <w:pPr>
        <w:pStyle w:val="a7"/>
        <w:tabs>
          <w:tab w:val="left" w:pos="9070"/>
        </w:tabs>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Έτσι ονομάζουν οι Συνοπτικοί τις ευεργετικές πράξεις του Ιησού και όχι </w:t>
      </w:r>
      <w:r w:rsidRPr="00926CE2">
        <w:rPr>
          <w:rFonts w:ascii="Times New Roman" w:hAnsi="Times New Roman"/>
          <w:i/>
          <w:szCs w:val="18"/>
        </w:rPr>
        <w:t>θαύματα,</w:t>
      </w:r>
      <w:r w:rsidRPr="00926CE2">
        <w:rPr>
          <w:rFonts w:ascii="Times New Roman" w:hAnsi="Times New Roman"/>
          <w:szCs w:val="18"/>
        </w:rPr>
        <w:t xml:space="preserve"> καθώς το θαύμα εκθαμβώνει καταστέλλοντας την ελευθερία. Ο Ιησούς Χριστός στην καταπληκτική διήγηση των Πειρασμών (Μτ. 4, 1-11 = Λκ. 4, 13), η οποία δυστυχώς δεν ακούγεται στις κυριακάτικες Συνάξεις, αρνήθηκε να επιτελέσει τέτοιες ενέργειες που θα πραγματοποιήσει ο Αντίχριστος (Αποκ. 13).</w:t>
      </w:r>
    </w:p>
  </w:footnote>
  <w:footnote w:id="25">
    <w:p w:rsidR="006734F8" w:rsidRPr="00926CE2" w:rsidRDefault="006734F8" w:rsidP="00032F17">
      <w:pPr>
        <w:pStyle w:val="a7"/>
        <w:rPr>
          <w:rFonts w:ascii="Times New Roman" w:hAnsi="Times New Roman"/>
          <w:szCs w:val="18"/>
        </w:rPr>
      </w:pPr>
      <w:r w:rsidRPr="00926CE2">
        <w:rPr>
          <w:rStyle w:val="a6"/>
          <w:rFonts w:ascii="Times New Roman" w:eastAsiaTheme="majorEastAsia" w:hAnsi="Times New Roman"/>
          <w:szCs w:val="18"/>
        </w:rPr>
        <w:footnoteRef/>
      </w:r>
      <w:r w:rsidRPr="00926CE2">
        <w:rPr>
          <w:rFonts w:ascii="Times New Roman" w:hAnsi="Times New Roman"/>
          <w:szCs w:val="18"/>
        </w:rPr>
        <w:t xml:space="preserve"> Περισσότερα βλ. στο βιβλίο </w:t>
      </w:r>
    </w:p>
  </w:footnote>
  <w:footnote w:id="26">
    <w:p w:rsidR="006734F8" w:rsidRDefault="006734F8" w:rsidP="006A21B4">
      <w:pPr>
        <w:pStyle w:val="a7"/>
      </w:pPr>
      <w:r>
        <w:rPr>
          <w:rStyle w:val="a6"/>
        </w:rPr>
        <w:footnoteRef/>
      </w:r>
      <w:r>
        <w:t xml:space="preserve"> Περιέχεται και στο </w:t>
      </w:r>
      <w:r w:rsidRPr="00032F17">
        <w:rPr>
          <w:b/>
        </w:rPr>
        <w:t xml:space="preserve">Στογιαννίδης, Α. (Επιμέλεια, Εισαγωγή, Μετάφραση, Σχόλια). (2018). </w:t>
      </w:r>
      <w:r w:rsidRPr="00032F17">
        <w:rPr>
          <w:b/>
          <w:i/>
        </w:rPr>
        <w:t xml:space="preserve">Μάθημα Παιδείας, Πολιτισμού και Έμπνευσης. Ατενίζοντας το Μέλλον της Θρησκευτικής Εκπαίδευσης στην Ευρώπη. </w:t>
      </w:r>
      <w:r w:rsidRPr="00032F17">
        <w:rPr>
          <w:b/>
        </w:rPr>
        <w:t>Θεσσαλονίκη: Εκδόσεις Κυριακίδη</w:t>
      </w:r>
      <w:r>
        <w:t>.</w:t>
      </w:r>
      <w:r w:rsidRPr="006A21B4">
        <w:rPr>
          <w:bCs/>
          <w:sz w:val="20"/>
        </w:rPr>
        <w:t xml:space="preserve">Στο εν λόγω κείμενο «υποστηρίζεται ένας τρίτος δρόμος ως προς το προφίλ του Μαθήματος των Θρησκευτικών στη Δημόσια Εκπαίδευση». Πρόκειται για ένα μοντέλο, το οποίο δεν ταυτίζεται ούτε με ένα είδος Κατήχησης στο Σχολείο, ούτε όμως και μ’ ένα είδος απλής πληροφόρησης για το θρησκευτικό φαινόμενο στην ποικιλομορφία του. Ο τρίτος αυτός δρόμος αποκλίνει από τις δύο παραπάνω δυνατότητες· η συγγραφέας τον ονομάζει </w:t>
      </w:r>
      <w:r w:rsidRPr="006A21B4">
        <w:rPr>
          <w:b/>
          <w:bCs/>
          <w:sz w:val="20"/>
        </w:rPr>
        <w:t>„</w:t>
      </w:r>
      <w:r w:rsidRPr="006A21B4">
        <w:rPr>
          <w:b/>
          <w:bCs/>
          <w:sz w:val="20"/>
          <w:lang w:val="de-DE"/>
        </w:rPr>
        <w:t>positioneller</w:t>
      </w:r>
      <w:r w:rsidRPr="006A21B4">
        <w:rPr>
          <w:b/>
          <w:bCs/>
          <w:sz w:val="20"/>
        </w:rPr>
        <w:t xml:space="preserve"> </w:t>
      </w:r>
      <w:r w:rsidRPr="006A21B4">
        <w:rPr>
          <w:b/>
          <w:bCs/>
          <w:sz w:val="20"/>
          <w:lang w:val="de-DE"/>
        </w:rPr>
        <w:t>Religionsunterricht</w:t>
      </w:r>
      <w:r w:rsidRPr="006A21B4">
        <w:rPr>
          <w:b/>
          <w:bCs/>
          <w:sz w:val="20"/>
        </w:rPr>
        <w:t>“</w:t>
      </w:r>
      <w:r w:rsidRPr="006A21B4">
        <w:rPr>
          <w:bCs/>
          <w:sz w:val="20"/>
        </w:rPr>
        <w:t xml:space="preserve"> ( = |Μάθημα των Θρησκευτικών με συγκεκριμένη ερμηνευτική προοπτική). Δεν αποτελεί ένα μοντέλο που περιορίζει τη διαδικασία της μάθησης στο πλαίσιο της θρησκείας (learning in religion) – δηλ. δεν θέτει ως κύριο στόχο την εκμάθηση της θρησκείας μήτε και την καλλιέργεια της θρησκευτικής ζωής των μαθητών.</w:t>
      </w:r>
    </w:p>
  </w:footnote>
  <w:footnote w:id="27">
    <w:p w:rsidR="006734F8" w:rsidRPr="00AF5D7C" w:rsidRDefault="006734F8" w:rsidP="006D0821">
      <w:pPr>
        <w:pStyle w:val="a7"/>
        <w:rPr>
          <w:szCs w:val="18"/>
        </w:rPr>
      </w:pPr>
      <w:r w:rsidRPr="00AF5D7C">
        <w:rPr>
          <w:rStyle w:val="a6"/>
          <w:rFonts w:eastAsiaTheme="majorEastAsia"/>
          <w:szCs w:val="18"/>
        </w:rPr>
        <w:footnoteRef/>
      </w:r>
      <w:r w:rsidRPr="00AF5D7C">
        <w:rPr>
          <w:szCs w:val="18"/>
        </w:rPr>
        <w:t xml:space="preserve"> </w:t>
      </w:r>
      <w:r w:rsidRPr="00AF5D7C">
        <w:rPr>
          <w:rFonts w:cs="Palatino Linotype"/>
          <w:i/>
          <w:szCs w:val="18"/>
          <w:lang w:bidi="he-IL"/>
        </w:rPr>
        <w:t xml:space="preserve">καὶ εἶπεν </w:t>
      </w:r>
      <w:r w:rsidRPr="00AF5D7C">
        <w:rPr>
          <w:rFonts w:cs="Palatino Linotype"/>
          <w:i/>
          <w:caps/>
          <w:szCs w:val="18"/>
          <w:lang w:bidi="he-IL"/>
        </w:rPr>
        <w:t>κ</w:t>
      </w:r>
      <w:r w:rsidRPr="00AF5D7C">
        <w:rPr>
          <w:rFonts w:cs="Palatino Linotype"/>
          <w:i/>
          <w:szCs w:val="18"/>
          <w:lang w:bidi="he-IL"/>
        </w:rPr>
        <w:t>ύριος τῷ Ἄβραμ ἔξελθε ἐκ τῆς γῆς σου καὶ ἐκ τῆς συγγενείας σου καὶ ἐκ τοῦ οἴκου τοῦ πατρός σου εἰς τὴν γῆν ἣν ἄν σοι δείξω</w:t>
      </w:r>
      <w:r w:rsidRPr="00AF5D7C">
        <w:rPr>
          <w:rFonts w:cs="Arial"/>
          <w:i/>
          <w:szCs w:val="18"/>
          <w:vertAlign w:val="superscript"/>
          <w:lang w:bidi="he-IL"/>
        </w:rPr>
        <w:t xml:space="preserve"> </w:t>
      </w:r>
      <w:r w:rsidRPr="00AF5D7C">
        <w:rPr>
          <w:rFonts w:cs="Palatino Linotype"/>
          <w:i/>
          <w:szCs w:val="18"/>
          <w:lang w:bidi="he-IL"/>
        </w:rPr>
        <w:t>καὶ ποιήσω σε εἰς ἔθνος μέγα καὶ εὐλογήσω σε καὶ μεγαλυνῶ τὸ ὄνομά σου καὶ ἔσῃ εὐλογητός καὶ εὐλογήσω τοὺς εὐλογοῦντάς σε καὶ τοὺς καταρωμένους σε καταράσομαι καὶ ἐνευλογηθήσονται ἐν σοὶ πᾶσαι αἱ φυλαὶ τῆς γῆς καὶ ἐπορεύθη Ἄβραμ καθάπερ ἐλάλησεν αὐτῷ κύριος καὶ ᾤχετο μετ᾽ αὐτοῦ Λωτ Ἄβραμ δὲ ἦν ἐτῶν ἑβδομήκοντα πέντε ὅτε ἐξῆλθεν ἐκ Χαρρὰν</w:t>
      </w:r>
    </w:p>
  </w:footnote>
  <w:footnote w:id="28">
    <w:p w:rsidR="006734F8" w:rsidRPr="00206E5D" w:rsidRDefault="006734F8" w:rsidP="006D0821">
      <w:pPr>
        <w:pStyle w:val="a7"/>
      </w:pPr>
      <w:r>
        <w:rPr>
          <w:rStyle w:val="a6"/>
          <w:rFonts w:eastAsiaTheme="majorEastAsia"/>
        </w:rPr>
        <w:footnoteRef/>
      </w:r>
      <w:r>
        <w:t xml:space="preserve"> </w:t>
      </w:r>
      <w:r w:rsidRPr="00120CD8">
        <w:rPr>
          <w:szCs w:val="18"/>
        </w:rPr>
        <w:t xml:space="preserve">&lt; </w:t>
      </w:r>
      <w:r w:rsidRPr="00120CD8">
        <w:rPr>
          <w:szCs w:val="18"/>
          <w:lang w:val="en-US"/>
        </w:rPr>
        <w:t>Abiram</w:t>
      </w:r>
      <w:r w:rsidRPr="00120CD8">
        <w:rPr>
          <w:szCs w:val="18"/>
        </w:rPr>
        <w:t>=ο πατέρας μου είναι υψηλός, ένδοξος.</w:t>
      </w:r>
      <w:r>
        <w:t xml:space="preserve"> </w:t>
      </w:r>
    </w:p>
  </w:footnote>
  <w:footnote w:id="29">
    <w:p w:rsidR="006734F8" w:rsidRPr="004C7DD3" w:rsidRDefault="006734F8" w:rsidP="006D0821">
      <w:pPr>
        <w:pStyle w:val="a7"/>
      </w:pPr>
      <w:r w:rsidRPr="004C7DD3">
        <w:rPr>
          <w:rStyle w:val="a6"/>
          <w:rFonts w:eastAsiaTheme="majorEastAsia"/>
        </w:rPr>
        <w:footnoteRef/>
      </w:r>
      <w:r w:rsidRPr="004C7DD3">
        <w:t xml:space="preserve"> </w:t>
      </w:r>
      <w:r w:rsidRPr="004C7DD3">
        <w:rPr>
          <w:rFonts w:cs="Palatino Linotype"/>
          <w:i/>
          <w:caps/>
          <w:szCs w:val="18"/>
          <w:lang w:bidi="he-IL"/>
        </w:rPr>
        <w:t>λ</w:t>
      </w:r>
      <w:r w:rsidRPr="004C7DD3">
        <w:rPr>
          <w:rFonts w:cs="Palatino Linotype"/>
          <w:i/>
          <w:szCs w:val="18"/>
          <w:lang w:bidi="he-IL"/>
        </w:rPr>
        <w:t xml:space="preserve">έγων κατ᾽ ἐμαυτοῦ ὤμοσα λέγει </w:t>
      </w:r>
      <w:r w:rsidRPr="004C7DD3">
        <w:rPr>
          <w:rFonts w:cs="Palatino Linotype"/>
          <w:i/>
          <w:caps/>
          <w:szCs w:val="18"/>
          <w:lang w:bidi="he-IL"/>
        </w:rPr>
        <w:t>κ</w:t>
      </w:r>
      <w:r w:rsidRPr="004C7DD3">
        <w:rPr>
          <w:rFonts w:cs="Palatino Linotype"/>
          <w:i/>
          <w:szCs w:val="18"/>
          <w:lang w:bidi="he-IL"/>
        </w:rPr>
        <w:t>ύριος οὗ εἵνεκεν ἐποίησας τὸ ῥῆμα τοῦτο καὶ οὐκ ἐφείσω τοῦ υἱοῦ σου τοῦ ἀγαπητοῦ δι᾽ ἐμέ ἦ μὴν εὐλογῶν εὐλογήσω σε καὶ πληθύνων πληθυνῶ τὸ σπέρμα σου ὡς τοὺς ἀστέρας τοῦ οὐρανοῦ καὶ ὡς τὴν ἄμμον τὴν παρὰ τὸ χεῖλος τῆς θαλάσσης καὶ κληρονομήσει τὸ σπέρμα σου τὰς πόλεις τῶν ὑπεναντίων καὶ ἐνευλογηθήσονται ἐν τῷ σπέρματί σου πάντα τὰ ἔθνη τῆς γῆς ἀνθ᾽ ὧν ὑπήκουσας τῆς ἐμῆς φωνῆς</w:t>
      </w:r>
    </w:p>
  </w:footnote>
  <w:footnote w:id="30">
    <w:p w:rsidR="006734F8" w:rsidRDefault="006734F8" w:rsidP="006D0821">
      <w:pPr>
        <w:pStyle w:val="a7"/>
      </w:pPr>
      <w:r w:rsidRPr="004C7DD3">
        <w:rPr>
          <w:rStyle w:val="a6"/>
          <w:rFonts w:eastAsiaTheme="majorEastAsia"/>
        </w:rPr>
        <w:footnoteRef/>
      </w:r>
      <w:r w:rsidRPr="004C7DD3">
        <w:t xml:space="preserve"> </w:t>
      </w:r>
      <w:r w:rsidRPr="004C7DD3">
        <w:rPr>
          <w:rFonts w:cs="Palatino Linotype"/>
          <w:i/>
          <w:caps/>
          <w:lang w:bidi="he-IL"/>
        </w:rPr>
        <w:t>ε</w:t>
      </w:r>
      <w:r w:rsidRPr="004C7DD3">
        <w:rPr>
          <w:rFonts w:cs="Palatino Linotype"/>
          <w:i/>
          <w:lang w:bidi="he-IL"/>
        </w:rPr>
        <w:t xml:space="preserve">ἶπεν δὲ ὁ </w:t>
      </w:r>
      <w:r w:rsidRPr="004C7DD3">
        <w:rPr>
          <w:rFonts w:cs="Palatino Linotype"/>
          <w:i/>
          <w:caps/>
          <w:lang w:bidi="he-IL"/>
        </w:rPr>
        <w:t>θ</w:t>
      </w:r>
      <w:r w:rsidRPr="004C7DD3">
        <w:rPr>
          <w:rFonts w:cs="Palatino Linotype"/>
          <w:i/>
          <w:lang w:bidi="he-IL"/>
        </w:rPr>
        <w:t>εὸς τῷ Αβρααμ μὴ σκληρὸν ἔστω τὸ ῥῆμα ἐναντίον σου περὶ τοῦ παιδίου καὶ περὶ τῆς παιδίσκης πάντα ὅσα ἐὰν εἴπῃ σοι Σαρρα ἄκουε τῆς φωνῆς αὐτῆς ὅτι ἐν Ισαακ κληθήσεταί σοι σπέρμα.</w:t>
      </w:r>
    </w:p>
  </w:footnote>
  <w:footnote w:id="31">
    <w:p w:rsidR="006734F8" w:rsidRPr="00075D78" w:rsidRDefault="006734F8" w:rsidP="00D83597">
      <w:pPr>
        <w:pStyle w:val="a7"/>
        <w:ind w:right="941"/>
        <w:rPr>
          <w:szCs w:val="18"/>
          <w:lang w:val="de-DE"/>
        </w:rPr>
      </w:pPr>
      <w:r w:rsidRPr="00075D78">
        <w:rPr>
          <w:rStyle w:val="a6"/>
          <w:rFonts w:eastAsiaTheme="majorEastAsia"/>
          <w:szCs w:val="18"/>
        </w:rPr>
        <w:footnoteRef/>
      </w:r>
      <w:r w:rsidRPr="00075D78">
        <w:rPr>
          <w:szCs w:val="18"/>
          <w:lang w:val="de-DE"/>
        </w:rPr>
        <w:t xml:space="preserve"> </w:t>
      </w:r>
      <w:r w:rsidRPr="00075D78">
        <w:rPr>
          <w:rFonts w:cs="Segoe UI"/>
          <w:szCs w:val="18"/>
          <w:lang w:val="de-DE"/>
        </w:rPr>
        <w:t xml:space="preserve">L. Schenke, </w:t>
      </w:r>
      <w:r w:rsidRPr="00075D78">
        <w:rPr>
          <w:rFonts w:cs="Segoe UI"/>
          <w:i/>
          <w:szCs w:val="18"/>
          <w:lang w:val="de-DE"/>
        </w:rPr>
        <w:t>Die Urgemeinde</w:t>
      </w:r>
      <w:r w:rsidRPr="00075D78">
        <w:rPr>
          <w:rFonts w:cs="Segoe UI"/>
          <w:szCs w:val="18"/>
          <w:lang w:val="de-DE"/>
        </w:rPr>
        <w:t>, Stuttgart: Kohlhammer 1990, 99-107.</w:t>
      </w:r>
    </w:p>
  </w:footnote>
  <w:footnote w:id="32">
    <w:p w:rsidR="006734F8" w:rsidRPr="00A97376" w:rsidRDefault="006734F8" w:rsidP="00D83597">
      <w:pPr>
        <w:pStyle w:val="a7"/>
        <w:ind w:right="941"/>
        <w:rPr>
          <w:i/>
          <w:iCs/>
          <w:szCs w:val="18"/>
        </w:rPr>
      </w:pPr>
      <w:r w:rsidRPr="00075D78">
        <w:rPr>
          <w:rStyle w:val="a6"/>
          <w:rFonts w:eastAsiaTheme="majorEastAsia"/>
          <w:szCs w:val="18"/>
        </w:rPr>
        <w:footnoteRef/>
      </w:r>
      <w:r w:rsidRPr="00075D78">
        <w:rPr>
          <w:szCs w:val="18"/>
          <w:lang w:val="de-DE"/>
        </w:rPr>
        <w:t xml:space="preserve"> </w:t>
      </w:r>
      <w:r w:rsidRPr="00075D78">
        <w:rPr>
          <w:szCs w:val="18"/>
        </w:rPr>
        <w:t>Πρβλ</w:t>
      </w:r>
      <w:r w:rsidRPr="00075D78">
        <w:rPr>
          <w:szCs w:val="18"/>
          <w:lang w:val="de-DE"/>
        </w:rPr>
        <w:t xml:space="preserve">. </w:t>
      </w:r>
      <w:r w:rsidRPr="00075D78">
        <w:rPr>
          <w:szCs w:val="18"/>
        </w:rPr>
        <w:t>Ιουστ</w:t>
      </w:r>
      <w:r w:rsidRPr="00075D78">
        <w:rPr>
          <w:szCs w:val="18"/>
          <w:lang w:val="de-DE"/>
        </w:rPr>
        <w:t xml:space="preserve">. </w:t>
      </w:r>
      <w:r w:rsidRPr="00075D78">
        <w:rPr>
          <w:szCs w:val="18"/>
        </w:rPr>
        <w:t>Α</w:t>
      </w:r>
      <w:r w:rsidRPr="00075D78">
        <w:rPr>
          <w:szCs w:val="18"/>
          <w:lang w:val="de-DE"/>
        </w:rPr>
        <w:t xml:space="preserve">’ </w:t>
      </w:r>
      <w:r w:rsidRPr="00075D78">
        <w:rPr>
          <w:szCs w:val="18"/>
        </w:rPr>
        <w:t>Απολ</w:t>
      </w:r>
      <w:r w:rsidRPr="00075D78">
        <w:rPr>
          <w:szCs w:val="18"/>
          <w:lang w:val="de-DE"/>
        </w:rPr>
        <w:t xml:space="preserve">. 67.3-5: </w:t>
      </w:r>
      <w:r w:rsidRPr="00075D78">
        <w:rPr>
          <w:i/>
          <w:iCs/>
          <w:szCs w:val="18"/>
        </w:rPr>
        <w:t>καὶ</w:t>
      </w:r>
      <w:r w:rsidRPr="00075D78">
        <w:rPr>
          <w:i/>
          <w:iCs/>
          <w:szCs w:val="18"/>
          <w:lang w:val="de-DE"/>
        </w:rPr>
        <w:t xml:space="preserve"> </w:t>
      </w:r>
      <w:r w:rsidRPr="00075D78">
        <w:rPr>
          <w:i/>
          <w:iCs/>
          <w:szCs w:val="18"/>
        </w:rPr>
        <w:t>τῇ</w:t>
      </w:r>
      <w:r w:rsidRPr="00075D78">
        <w:rPr>
          <w:i/>
          <w:iCs/>
          <w:szCs w:val="18"/>
          <w:lang w:val="de-DE"/>
        </w:rPr>
        <w:t xml:space="preserve"> </w:t>
      </w:r>
      <w:r w:rsidRPr="00075D78">
        <w:rPr>
          <w:i/>
          <w:iCs/>
          <w:szCs w:val="18"/>
        </w:rPr>
        <w:t>τοῦ</w:t>
      </w:r>
      <w:r w:rsidRPr="00075D78">
        <w:rPr>
          <w:i/>
          <w:iCs/>
          <w:szCs w:val="18"/>
          <w:lang w:val="de-DE"/>
        </w:rPr>
        <w:t xml:space="preserve"> </w:t>
      </w:r>
      <w:r w:rsidRPr="00075D78">
        <w:rPr>
          <w:i/>
          <w:iCs/>
          <w:szCs w:val="18"/>
        </w:rPr>
        <w:t>ἡλίου</w:t>
      </w:r>
      <w:r w:rsidRPr="00075D78">
        <w:rPr>
          <w:i/>
          <w:iCs/>
          <w:szCs w:val="18"/>
          <w:lang w:val="de-DE"/>
        </w:rPr>
        <w:t xml:space="preserve"> </w:t>
      </w:r>
      <w:r w:rsidRPr="00075D78">
        <w:rPr>
          <w:i/>
          <w:iCs/>
          <w:szCs w:val="18"/>
        </w:rPr>
        <w:t>λεγομένῃ</w:t>
      </w:r>
      <w:r w:rsidRPr="00075D78">
        <w:rPr>
          <w:i/>
          <w:iCs/>
          <w:szCs w:val="18"/>
          <w:lang w:val="de-DE"/>
        </w:rPr>
        <w:t xml:space="preserve"> </w:t>
      </w:r>
      <w:r w:rsidRPr="00075D78">
        <w:rPr>
          <w:i/>
          <w:iCs/>
          <w:szCs w:val="18"/>
        </w:rPr>
        <w:t>ἡμέρᾳ</w:t>
      </w:r>
      <w:r w:rsidRPr="00075D78">
        <w:rPr>
          <w:i/>
          <w:iCs/>
          <w:szCs w:val="18"/>
          <w:lang w:val="de-DE"/>
        </w:rPr>
        <w:t xml:space="preserve"> </w:t>
      </w:r>
      <w:r w:rsidRPr="00075D78">
        <w:rPr>
          <w:i/>
          <w:iCs/>
          <w:szCs w:val="18"/>
        </w:rPr>
        <w:t>πάντων</w:t>
      </w:r>
      <w:r w:rsidRPr="00075D78">
        <w:rPr>
          <w:i/>
          <w:iCs/>
          <w:szCs w:val="18"/>
          <w:lang w:val="de-DE"/>
        </w:rPr>
        <w:t xml:space="preserve"> </w:t>
      </w:r>
      <w:r w:rsidRPr="00075D78">
        <w:rPr>
          <w:i/>
          <w:iCs/>
          <w:szCs w:val="18"/>
        </w:rPr>
        <w:t>κατὰ</w:t>
      </w:r>
      <w:r w:rsidRPr="00075D78">
        <w:rPr>
          <w:i/>
          <w:iCs/>
          <w:szCs w:val="18"/>
          <w:lang w:val="de-DE"/>
        </w:rPr>
        <w:t xml:space="preserve"> </w:t>
      </w:r>
      <w:r w:rsidRPr="00075D78">
        <w:rPr>
          <w:i/>
          <w:iCs/>
          <w:szCs w:val="18"/>
        </w:rPr>
        <w:t>πόλεις</w:t>
      </w:r>
      <w:r w:rsidRPr="00075D78">
        <w:rPr>
          <w:i/>
          <w:iCs/>
          <w:szCs w:val="18"/>
          <w:lang w:val="de-DE"/>
        </w:rPr>
        <w:t xml:space="preserve"> </w:t>
      </w:r>
      <w:r w:rsidRPr="00075D78">
        <w:rPr>
          <w:i/>
          <w:iCs/>
          <w:szCs w:val="18"/>
        </w:rPr>
        <w:t>ἢ</w:t>
      </w:r>
      <w:r w:rsidRPr="00075D78">
        <w:rPr>
          <w:i/>
          <w:iCs/>
          <w:szCs w:val="18"/>
          <w:lang w:val="de-DE"/>
        </w:rPr>
        <w:t xml:space="preserve"> </w:t>
      </w:r>
      <w:r w:rsidRPr="00075D78">
        <w:rPr>
          <w:i/>
          <w:iCs/>
          <w:szCs w:val="18"/>
        </w:rPr>
        <w:t>ἀγροὺς</w:t>
      </w:r>
      <w:r w:rsidRPr="00075D78">
        <w:rPr>
          <w:i/>
          <w:iCs/>
          <w:szCs w:val="18"/>
          <w:lang w:val="de-DE"/>
        </w:rPr>
        <w:t xml:space="preserve"> </w:t>
      </w:r>
      <w:r w:rsidRPr="00075D78">
        <w:rPr>
          <w:i/>
          <w:iCs/>
          <w:szCs w:val="18"/>
        </w:rPr>
        <w:t>μενόντων</w:t>
      </w:r>
      <w:r w:rsidRPr="00075D78">
        <w:rPr>
          <w:i/>
          <w:iCs/>
          <w:szCs w:val="18"/>
          <w:lang w:val="de-DE"/>
        </w:rPr>
        <w:t xml:space="preserve"> </w:t>
      </w:r>
      <w:r w:rsidRPr="00075D78">
        <w:rPr>
          <w:i/>
          <w:iCs/>
          <w:szCs w:val="18"/>
        </w:rPr>
        <w:t>ἐπὶ</w:t>
      </w:r>
      <w:r w:rsidRPr="00075D78">
        <w:rPr>
          <w:i/>
          <w:iCs/>
          <w:szCs w:val="18"/>
          <w:lang w:val="de-DE"/>
        </w:rPr>
        <w:t xml:space="preserve"> </w:t>
      </w:r>
      <w:r w:rsidRPr="00075D78">
        <w:rPr>
          <w:i/>
          <w:iCs/>
          <w:szCs w:val="18"/>
        </w:rPr>
        <w:t>τὸ</w:t>
      </w:r>
      <w:r w:rsidRPr="00075D78">
        <w:rPr>
          <w:i/>
          <w:iCs/>
          <w:szCs w:val="18"/>
          <w:lang w:val="de-DE"/>
        </w:rPr>
        <w:t xml:space="preserve"> </w:t>
      </w:r>
      <w:r w:rsidRPr="00075D78">
        <w:rPr>
          <w:i/>
          <w:iCs/>
          <w:szCs w:val="18"/>
        </w:rPr>
        <w:t>αὐτὸ</w:t>
      </w:r>
      <w:r w:rsidRPr="00075D78">
        <w:rPr>
          <w:i/>
          <w:iCs/>
          <w:szCs w:val="18"/>
          <w:lang w:val="de-DE"/>
        </w:rPr>
        <w:t xml:space="preserve"> </w:t>
      </w:r>
      <w:r w:rsidRPr="00075D78">
        <w:rPr>
          <w:i/>
          <w:iCs/>
          <w:szCs w:val="18"/>
        </w:rPr>
        <w:t>συνέλευσις</w:t>
      </w:r>
      <w:r w:rsidRPr="00075D78">
        <w:rPr>
          <w:i/>
          <w:iCs/>
          <w:szCs w:val="18"/>
          <w:lang w:val="de-DE"/>
        </w:rPr>
        <w:t xml:space="preserve"> </w:t>
      </w:r>
      <w:r w:rsidRPr="00075D78">
        <w:rPr>
          <w:i/>
          <w:iCs/>
          <w:szCs w:val="18"/>
        </w:rPr>
        <w:t>γίνεται͵</w:t>
      </w:r>
      <w:r w:rsidRPr="00075D78">
        <w:rPr>
          <w:iCs/>
          <w:szCs w:val="18"/>
          <w:lang w:val="de-DE"/>
        </w:rPr>
        <w:t xml:space="preserve"> (</w:t>
      </w:r>
      <w:r w:rsidRPr="00075D78">
        <w:rPr>
          <w:iCs/>
          <w:szCs w:val="18"/>
        </w:rPr>
        <w:t>α</w:t>
      </w:r>
      <w:r w:rsidRPr="00075D78">
        <w:rPr>
          <w:iCs/>
          <w:szCs w:val="18"/>
          <w:lang w:val="de-DE"/>
        </w:rPr>
        <w:t xml:space="preserve">) </w:t>
      </w:r>
      <w:r w:rsidRPr="00075D78">
        <w:rPr>
          <w:b/>
          <w:i/>
          <w:iCs/>
          <w:szCs w:val="18"/>
        </w:rPr>
        <w:t>καὶ</w:t>
      </w:r>
      <w:r w:rsidRPr="00075D78">
        <w:rPr>
          <w:b/>
          <w:i/>
          <w:iCs/>
          <w:szCs w:val="18"/>
          <w:lang w:val="de-DE"/>
        </w:rPr>
        <w:t xml:space="preserve"> </w:t>
      </w:r>
      <w:r w:rsidRPr="00075D78">
        <w:rPr>
          <w:b/>
          <w:i/>
          <w:iCs/>
          <w:szCs w:val="18"/>
        </w:rPr>
        <w:t>τὰ</w:t>
      </w:r>
      <w:r w:rsidRPr="00075D78">
        <w:rPr>
          <w:b/>
          <w:i/>
          <w:iCs/>
          <w:szCs w:val="18"/>
          <w:lang w:val="de-DE"/>
        </w:rPr>
        <w:t xml:space="preserve"> </w:t>
      </w:r>
      <w:r w:rsidRPr="00075D78">
        <w:rPr>
          <w:b/>
          <w:i/>
          <w:iCs/>
          <w:szCs w:val="18"/>
        </w:rPr>
        <w:t>ἀπομνημονεύματα</w:t>
      </w:r>
      <w:r w:rsidRPr="00075D78">
        <w:rPr>
          <w:b/>
          <w:i/>
          <w:iCs/>
          <w:szCs w:val="18"/>
          <w:lang w:val="de-DE"/>
        </w:rPr>
        <w:t xml:space="preserve"> </w:t>
      </w:r>
      <w:r w:rsidRPr="00075D78">
        <w:rPr>
          <w:b/>
          <w:i/>
          <w:iCs/>
          <w:szCs w:val="18"/>
        </w:rPr>
        <w:t>τῶν</w:t>
      </w:r>
      <w:r w:rsidRPr="00075D78">
        <w:rPr>
          <w:b/>
          <w:i/>
          <w:iCs/>
          <w:szCs w:val="18"/>
          <w:lang w:val="de-DE"/>
        </w:rPr>
        <w:t xml:space="preserve"> </w:t>
      </w:r>
      <w:r w:rsidRPr="00075D78">
        <w:rPr>
          <w:b/>
          <w:i/>
          <w:iCs/>
          <w:szCs w:val="18"/>
        </w:rPr>
        <w:t>ἀποστόλων</w:t>
      </w:r>
      <w:r w:rsidRPr="00075D78">
        <w:rPr>
          <w:b/>
          <w:i/>
          <w:iCs/>
          <w:szCs w:val="18"/>
          <w:lang w:val="de-DE"/>
        </w:rPr>
        <w:t xml:space="preserve"> </w:t>
      </w:r>
      <w:r w:rsidRPr="00075D78">
        <w:rPr>
          <w:b/>
          <w:i/>
          <w:iCs/>
          <w:szCs w:val="18"/>
        </w:rPr>
        <w:t>ἢ</w:t>
      </w:r>
      <w:r w:rsidRPr="00075D78">
        <w:rPr>
          <w:b/>
          <w:i/>
          <w:iCs/>
          <w:szCs w:val="18"/>
          <w:lang w:val="de-DE"/>
        </w:rPr>
        <w:t xml:space="preserve"> </w:t>
      </w:r>
      <w:r w:rsidRPr="00075D78">
        <w:rPr>
          <w:b/>
          <w:i/>
          <w:iCs/>
          <w:szCs w:val="18"/>
        </w:rPr>
        <w:t>τὰ</w:t>
      </w:r>
      <w:r w:rsidRPr="00075D78">
        <w:rPr>
          <w:b/>
          <w:i/>
          <w:iCs/>
          <w:szCs w:val="18"/>
          <w:lang w:val="de-DE"/>
        </w:rPr>
        <w:t xml:space="preserve"> </w:t>
      </w:r>
      <w:r w:rsidRPr="00075D78">
        <w:rPr>
          <w:b/>
          <w:i/>
          <w:iCs/>
          <w:szCs w:val="18"/>
        </w:rPr>
        <w:t>συγγράμματα</w:t>
      </w:r>
      <w:r w:rsidRPr="00075D78">
        <w:rPr>
          <w:b/>
          <w:i/>
          <w:iCs/>
          <w:szCs w:val="18"/>
          <w:lang w:val="de-DE"/>
        </w:rPr>
        <w:t xml:space="preserve"> </w:t>
      </w:r>
      <w:r w:rsidRPr="00075D78">
        <w:rPr>
          <w:b/>
          <w:i/>
          <w:iCs/>
          <w:szCs w:val="18"/>
        </w:rPr>
        <w:t>τῶν</w:t>
      </w:r>
      <w:r w:rsidRPr="00075D78">
        <w:rPr>
          <w:b/>
          <w:i/>
          <w:iCs/>
          <w:szCs w:val="18"/>
          <w:lang w:val="de-DE"/>
        </w:rPr>
        <w:t xml:space="preserve"> </w:t>
      </w:r>
      <w:r w:rsidRPr="00075D78">
        <w:rPr>
          <w:b/>
          <w:i/>
          <w:iCs/>
          <w:szCs w:val="18"/>
        </w:rPr>
        <w:t>προφητῶν</w:t>
      </w:r>
      <w:r w:rsidRPr="00075D78">
        <w:rPr>
          <w:i/>
          <w:iCs/>
          <w:szCs w:val="18"/>
          <w:lang w:val="de-DE"/>
        </w:rPr>
        <w:t xml:space="preserve"> </w:t>
      </w:r>
      <w:r w:rsidRPr="00075D78">
        <w:rPr>
          <w:i/>
          <w:iCs/>
          <w:szCs w:val="18"/>
        </w:rPr>
        <w:t>ἀναγινώσκεται͵</w:t>
      </w:r>
      <w:r w:rsidRPr="00075D78">
        <w:rPr>
          <w:i/>
          <w:iCs/>
          <w:szCs w:val="18"/>
          <w:lang w:val="de-DE"/>
        </w:rPr>
        <w:t xml:space="preserve"> </w:t>
      </w:r>
      <w:r w:rsidRPr="00075D78">
        <w:rPr>
          <w:i/>
          <w:iCs/>
          <w:szCs w:val="18"/>
        </w:rPr>
        <w:t>μέχρις</w:t>
      </w:r>
      <w:r w:rsidRPr="00075D78">
        <w:rPr>
          <w:i/>
          <w:iCs/>
          <w:szCs w:val="18"/>
          <w:lang w:val="de-DE"/>
        </w:rPr>
        <w:t xml:space="preserve"> </w:t>
      </w:r>
      <w:r w:rsidRPr="00075D78">
        <w:rPr>
          <w:i/>
          <w:iCs/>
          <w:szCs w:val="18"/>
        </w:rPr>
        <w:t>ἐγχωρεῖ</w:t>
      </w:r>
      <w:r w:rsidRPr="00075D78">
        <w:rPr>
          <w:i/>
          <w:iCs/>
          <w:szCs w:val="18"/>
          <w:lang w:val="de-DE"/>
        </w:rPr>
        <w:t xml:space="preserve">. </w:t>
      </w:r>
      <w:r w:rsidRPr="00075D78">
        <w:rPr>
          <w:iCs/>
          <w:szCs w:val="18"/>
          <w:lang w:val="de-DE"/>
        </w:rPr>
        <w:t>(</w:t>
      </w:r>
      <w:r w:rsidRPr="00075D78">
        <w:rPr>
          <w:iCs/>
          <w:szCs w:val="18"/>
        </w:rPr>
        <w:t>β</w:t>
      </w:r>
      <w:r w:rsidRPr="00075D78">
        <w:rPr>
          <w:iCs/>
          <w:szCs w:val="18"/>
          <w:lang w:val="de-DE"/>
        </w:rPr>
        <w:t>)</w:t>
      </w:r>
      <w:r w:rsidRPr="00075D78">
        <w:rPr>
          <w:i/>
          <w:iCs/>
          <w:szCs w:val="18"/>
          <w:lang w:val="de-DE"/>
        </w:rPr>
        <w:t xml:space="preserve"> </w:t>
      </w:r>
      <w:r w:rsidRPr="00075D78">
        <w:rPr>
          <w:i/>
          <w:iCs/>
          <w:szCs w:val="18"/>
        </w:rPr>
        <w:t>εἶτα</w:t>
      </w:r>
      <w:r w:rsidRPr="00075D78">
        <w:rPr>
          <w:i/>
          <w:iCs/>
          <w:szCs w:val="18"/>
          <w:lang w:val="de-DE"/>
        </w:rPr>
        <w:t xml:space="preserve"> </w:t>
      </w:r>
      <w:r w:rsidRPr="00075D78">
        <w:rPr>
          <w:i/>
          <w:iCs/>
          <w:szCs w:val="18"/>
        </w:rPr>
        <w:t>παυσαμένου</w:t>
      </w:r>
      <w:r w:rsidRPr="00075D78">
        <w:rPr>
          <w:i/>
          <w:iCs/>
          <w:szCs w:val="18"/>
          <w:lang w:val="de-DE"/>
        </w:rPr>
        <w:t xml:space="preserve"> </w:t>
      </w:r>
      <w:r w:rsidRPr="00075D78">
        <w:rPr>
          <w:i/>
          <w:iCs/>
          <w:szCs w:val="18"/>
        </w:rPr>
        <w:t>τοῦ</w:t>
      </w:r>
      <w:r w:rsidRPr="00075D78">
        <w:rPr>
          <w:i/>
          <w:iCs/>
          <w:szCs w:val="18"/>
          <w:lang w:val="de-DE"/>
        </w:rPr>
        <w:t xml:space="preserve"> </w:t>
      </w:r>
      <w:r w:rsidRPr="00075D78">
        <w:rPr>
          <w:i/>
          <w:iCs/>
          <w:szCs w:val="18"/>
        </w:rPr>
        <w:t>ἀναγινώσκοντος</w:t>
      </w:r>
      <w:r w:rsidRPr="00075D78">
        <w:rPr>
          <w:i/>
          <w:iCs/>
          <w:szCs w:val="18"/>
          <w:lang w:val="de-DE"/>
        </w:rPr>
        <w:t xml:space="preserve">, </w:t>
      </w:r>
      <w:r w:rsidRPr="00075D78">
        <w:rPr>
          <w:i/>
          <w:iCs/>
          <w:szCs w:val="18"/>
        </w:rPr>
        <w:t>ὁ</w:t>
      </w:r>
      <w:r w:rsidRPr="00075D78">
        <w:rPr>
          <w:i/>
          <w:iCs/>
          <w:szCs w:val="18"/>
          <w:lang w:val="de-DE"/>
        </w:rPr>
        <w:t xml:space="preserve"> </w:t>
      </w:r>
      <w:r w:rsidRPr="00075D78">
        <w:rPr>
          <w:i/>
          <w:iCs/>
          <w:szCs w:val="18"/>
        </w:rPr>
        <w:t>προεστὼς</w:t>
      </w:r>
      <w:r w:rsidRPr="00075D78">
        <w:rPr>
          <w:i/>
          <w:iCs/>
          <w:szCs w:val="18"/>
          <w:lang w:val="de-DE"/>
        </w:rPr>
        <w:t xml:space="preserve"> </w:t>
      </w:r>
      <w:r w:rsidRPr="00075D78">
        <w:rPr>
          <w:i/>
          <w:iCs/>
          <w:szCs w:val="18"/>
        </w:rPr>
        <w:t>διὰ</w:t>
      </w:r>
      <w:r w:rsidRPr="00075D78">
        <w:rPr>
          <w:i/>
          <w:iCs/>
          <w:szCs w:val="18"/>
          <w:lang w:val="de-DE"/>
        </w:rPr>
        <w:t xml:space="preserve"> </w:t>
      </w:r>
      <w:r w:rsidRPr="00075D78">
        <w:rPr>
          <w:i/>
          <w:iCs/>
          <w:szCs w:val="18"/>
        </w:rPr>
        <w:t>λόγου</w:t>
      </w:r>
      <w:r w:rsidRPr="00075D78">
        <w:rPr>
          <w:i/>
          <w:iCs/>
          <w:szCs w:val="18"/>
          <w:lang w:val="de-DE"/>
        </w:rPr>
        <w:t xml:space="preserve"> </w:t>
      </w:r>
      <w:r w:rsidRPr="00075D78">
        <w:rPr>
          <w:i/>
          <w:iCs/>
          <w:szCs w:val="18"/>
        </w:rPr>
        <w:t>τὴν</w:t>
      </w:r>
      <w:r w:rsidRPr="00075D78">
        <w:rPr>
          <w:i/>
          <w:iCs/>
          <w:szCs w:val="18"/>
          <w:lang w:val="de-DE"/>
        </w:rPr>
        <w:t xml:space="preserve"> </w:t>
      </w:r>
      <w:r w:rsidRPr="00075D78">
        <w:rPr>
          <w:i/>
          <w:iCs/>
          <w:szCs w:val="18"/>
        </w:rPr>
        <w:t>νουθεσίαν</w:t>
      </w:r>
      <w:r w:rsidRPr="00075D78">
        <w:rPr>
          <w:i/>
          <w:iCs/>
          <w:szCs w:val="18"/>
          <w:lang w:val="de-DE"/>
        </w:rPr>
        <w:t xml:space="preserve"> </w:t>
      </w:r>
      <w:r w:rsidRPr="00075D78">
        <w:rPr>
          <w:i/>
          <w:iCs/>
          <w:szCs w:val="18"/>
        </w:rPr>
        <w:t>καὶ</w:t>
      </w:r>
      <w:r w:rsidRPr="00075D78">
        <w:rPr>
          <w:i/>
          <w:iCs/>
          <w:szCs w:val="18"/>
          <w:lang w:val="de-DE"/>
        </w:rPr>
        <w:t xml:space="preserve"> </w:t>
      </w:r>
      <w:r w:rsidRPr="00075D78">
        <w:rPr>
          <w:i/>
          <w:iCs/>
          <w:szCs w:val="18"/>
        </w:rPr>
        <w:t>πρόκλησιν</w:t>
      </w:r>
      <w:r w:rsidRPr="00075D78">
        <w:rPr>
          <w:i/>
          <w:iCs/>
          <w:szCs w:val="18"/>
          <w:lang w:val="de-DE"/>
        </w:rPr>
        <w:t xml:space="preserve"> </w:t>
      </w:r>
      <w:r w:rsidRPr="00075D78">
        <w:rPr>
          <w:i/>
          <w:iCs/>
          <w:szCs w:val="18"/>
        </w:rPr>
        <w:t>τῆς</w:t>
      </w:r>
      <w:r w:rsidRPr="00075D78">
        <w:rPr>
          <w:i/>
          <w:iCs/>
          <w:szCs w:val="18"/>
          <w:lang w:val="de-DE"/>
        </w:rPr>
        <w:t xml:space="preserve"> </w:t>
      </w:r>
      <w:r w:rsidRPr="00075D78">
        <w:rPr>
          <w:i/>
          <w:iCs/>
          <w:szCs w:val="18"/>
        </w:rPr>
        <w:t>τῶν</w:t>
      </w:r>
      <w:r w:rsidRPr="00075D78">
        <w:rPr>
          <w:i/>
          <w:iCs/>
          <w:szCs w:val="18"/>
          <w:lang w:val="de-DE"/>
        </w:rPr>
        <w:t xml:space="preserve"> </w:t>
      </w:r>
      <w:r w:rsidRPr="00075D78">
        <w:rPr>
          <w:i/>
          <w:iCs/>
          <w:szCs w:val="18"/>
        </w:rPr>
        <w:t>καλῶν</w:t>
      </w:r>
      <w:r w:rsidRPr="00075D78">
        <w:rPr>
          <w:i/>
          <w:iCs/>
          <w:szCs w:val="18"/>
          <w:lang w:val="de-DE"/>
        </w:rPr>
        <w:t xml:space="preserve"> </w:t>
      </w:r>
      <w:r w:rsidRPr="00075D78">
        <w:rPr>
          <w:i/>
          <w:iCs/>
          <w:szCs w:val="18"/>
        </w:rPr>
        <w:t>τούτων</w:t>
      </w:r>
      <w:r w:rsidRPr="00075D78">
        <w:rPr>
          <w:i/>
          <w:iCs/>
          <w:szCs w:val="18"/>
          <w:lang w:val="de-DE"/>
        </w:rPr>
        <w:t xml:space="preserve"> </w:t>
      </w:r>
      <w:r w:rsidRPr="00075D78">
        <w:rPr>
          <w:i/>
          <w:iCs/>
          <w:szCs w:val="18"/>
        </w:rPr>
        <w:t>μιμήσεως</w:t>
      </w:r>
      <w:r w:rsidRPr="00075D78">
        <w:rPr>
          <w:i/>
          <w:iCs/>
          <w:szCs w:val="18"/>
          <w:lang w:val="de-DE"/>
        </w:rPr>
        <w:t xml:space="preserve"> </w:t>
      </w:r>
      <w:r w:rsidRPr="00075D78">
        <w:rPr>
          <w:i/>
          <w:iCs/>
          <w:szCs w:val="18"/>
        </w:rPr>
        <w:t>ποιεῖται</w:t>
      </w:r>
      <w:r w:rsidRPr="00075D78">
        <w:rPr>
          <w:i/>
          <w:iCs/>
          <w:szCs w:val="18"/>
          <w:lang w:val="de-DE"/>
        </w:rPr>
        <w:t xml:space="preserve">. </w:t>
      </w:r>
      <w:r w:rsidRPr="00075D78">
        <w:rPr>
          <w:i/>
          <w:iCs/>
          <w:szCs w:val="18"/>
        </w:rPr>
        <w:t>(γ) ἔπειτα</w:t>
      </w:r>
      <w:r w:rsidRPr="00A97376">
        <w:rPr>
          <w:i/>
          <w:iCs/>
          <w:szCs w:val="18"/>
        </w:rPr>
        <w:t xml:space="preserve"> </w:t>
      </w:r>
      <w:r w:rsidRPr="00075D78">
        <w:rPr>
          <w:i/>
          <w:iCs/>
          <w:szCs w:val="18"/>
        </w:rPr>
        <w:t>ἀνιστάμεθα</w:t>
      </w:r>
      <w:r w:rsidRPr="00A97376">
        <w:rPr>
          <w:i/>
          <w:iCs/>
          <w:szCs w:val="18"/>
        </w:rPr>
        <w:t xml:space="preserve"> </w:t>
      </w:r>
      <w:r w:rsidRPr="00075D78">
        <w:rPr>
          <w:i/>
          <w:iCs/>
          <w:szCs w:val="18"/>
        </w:rPr>
        <w:t>κοινῇ</w:t>
      </w:r>
      <w:r w:rsidRPr="00A97376">
        <w:rPr>
          <w:i/>
          <w:iCs/>
          <w:szCs w:val="18"/>
        </w:rPr>
        <w:t xml:space="preserve"> </w:t>
      </w:r>
      <w:r w:rsidRPr="00075D78">
        <w:rPr>
          <w:i/>
          <w:iCs/>
          <w:szCs w:val="18"/>
        </w:rPr>
        <w:t>πάντες</w:t>
      </w:r>
      <w:r w:rsidRPr="00A97376">
        <w:rPr>
          <w:i/>
          <w:iCs/>
          <w:szCs w:val="18"/>
        </w:rPr>
        <w:t xml:space="preserve"> </w:t>
      </w:r>
      <w:r w:rsidRPr="00075D78">
        <w:rPr>
          <w:i/>
          <w:iCs/>
          <w:szCs w:val="18"/>
        </w:rPr>
        <w:t>καὶ</w:t>
      </w:r>
      <w:r w:rsidRPr="00A97376">
        <w:rPr>
          <w:i/>
          <w:iCs/>
          <w:szCs w:val="18"/>
        </w:rPr>
        <w:t xml:space="preserve"> </w:t>
      </w:r>
      <w:r w:rsidRPr="00075D78">
        <w:rPr>
          <w:i/>
          <w:iCs/>
          <w:szCs w:val="18"/>
        </w:rPr>
        <w:t>εὐχὰς</w:t>
      </w:r>
      <w:r w:rsidRPr="00A97376">
        <w:rPr>
          <w:i/>
          <w:iCs/>
          <w:szCs w:val="18"/>
        </w:rPr>
        <w:t xml:space="preserve"> </w:t>
      </w:r>
      <w:r w:rsidRPr="00075D78">
        <w:rPr>
          <w:i/>
          <w:iCs/>
          <w:szCs w:val="18"/>
        </w:rPr>
        <w:t>πέμπομεν</w:t>
      </w:r>
      <w:r w:rsidRPr="00A97376">
        <w:rPr>
          <w:i/>
          <w:iCs/>
          <w:szCs w:val="18"/>
        </w:rPr>
        <w:t>.</w:t>
      </w:r>
    </w:p>
  </w:footnote>
  <w:footnote w:id="33">
    <w:p w:rsidR="006734F8" w:rsidRPr="00075D78" w:rsidRDefault="006734F8" w:rsidP="00D83597">
      <w:pPr>
        <w:pStyle w:val="a7"/>
        <w:ind w:right="941"/>
        <w:rPr>
          <w:szCs w:val="18"/>
        </w:rPr>
      </w:pPr>
      <w:r w:rsidRPr="00075D78">
        <w:rPr>
          <w:rStyle w:val="a6"/>
          <w:rFonts w:eastAsiaTheme="majorEastAsia"/>
          <w:szCs w:val="18"/>
        </w:rPr>
        <w:footnoteRef/>
      </w:r>
      <w:r w:rsidRPr="00075D78">
        <w:rPr>
          <w:szCs w:val="18"/>
        </w:rPr>
        <w:t xml:space="preserve"> </w:t>
      </w:r>
      <w:r w:rsidRPr="00075D78">
        <w:rPr>
          <w:rFonts w:cs="Calibri"/>
          <w:szCs w:val="18"/>
        </w:rPr>
        <w:t>Στη σύγχρονη έρευνα ακόμα και μεταξύ βιβλικών κειμένων διακρίνονται οι σαφείς αναφορές –όπου έχουμε κατά λέξιν παράθεση ενός κειμένου- από υπαινιγμούς (Anspielungen) και απηχήματα (Echo). Βλ</w:t>
      </w:r>
      <w:r w:rsidRPr="00075D78">
        <w:rPr>
          <w:rFonts w:cs="Calibri"/>
          <w:szCs w:val="18"/>
          <w:lang w:val="de-DE"/>
        </w:rPr>
        <w:t xml:space="preserve">. </w:t>
      </w:r>
      <w:r w:rsidRPr="00075D78">
        <w:rPr>
          <w:rFonts w:cs="Calibri"/>
          <w:iCs/>
          <w:szCs w:val="18"/>
          <w:lang w:val="de-DE"/>
        </w:rPr>
        <w:t>Michael Labahn,</w:t>
      </w:r>
      <w:r w:rsidRPr="00075D78">
        <w:rPr>
          <w:rFonts w:cs="Calibri"/>
          <w:szCs w:val="18"/>
          <w:lang w:val="de-DE"/>
        </w:rPr>
        <w:t xml:space="preserve"> Die Septuaginta und die Johannesapokalypse: Möglichkeiten und Grenzen einer Verhältnisbestimmung im Spiegel von kreativer Intertextualität und Textentwicklungen, </w:t>
      </w:r>
      <w:r w:rsidRPr="00075D78">
        <w:rPr>
          <w:rFonts w:cs="Calibri"/>
          <w:bCs/>
          <w:i/>
          <w:kern w:val="36"/>
          <w:szCs w:val="18"/>
          <w:lang w:val="de-DE"/>
        </w:rPr>
        <w:t xml:space="preserve">Die Johannesapokalypse, </w:t>
      </w:r>
      <w:r w:rsidRPr="00075D78">
        <w:rPr>
          <w:rFonts w:cs="Calibri"/>
          <w:bCs/>
          <w:i/>
          <w:szCs w:val="18"/>
          <w:lang w:val="de-DE"/>
        </w:rPr>
        <w:t xml:space="preserve">Kontexte-Konzepte –Wirkungen Hrsg. v. Jörg Frey, James A. Kelhoffer u. Franz Tóth [The Revelation of John. </w:t>
      </w:r>
      <w:r w:rsidRPr="00075D78">
        <w:rPr>
          <w:rFonts w:cs="Calibri"/>
          <w:bCs/>
          <w:i/>
          <w:szCs w:val="18"/>
        </w:rPr>
        <w:t>Contexts – Concepts – Impacts]</w:t>
      </w:r>
      <w:r w:rsidRPr="00075D78">
        <w:rPr>
          <w:rFonts w:cs="Calibri"/>
          <w:szCs w:val="18"/>
        </w:rPr>
        <w:t xml:space="preserve"> WUNT 287, Tübingen 2012, 149-190, 152-156.</w:t>
      </w:r>
    </w:p>
  </w:footnote>
  <w:footnote w:id="34">
    <w:p w:rsidR="006734F8" w:rsidRPr="00075D78" w:rsidRDefault="006734F8" w:rsidP="00D83597">
      <w:pPr>
        <w:pStyle w:val="a7"/>
        <w:ind w:right="941"/>
        <w:rPr>
          <w:szCs w:val="18"/>
        </w:rPr>
      </w:pPr>
      <w:r w:rsidRPr="00075D78">
        <w:rPr>
          <w:rStyle w:val="a6"/>
          <w:rFonts w:eastAsiaTheme="majorEastAsia"/>
          <w:szCs w:val="18"/>
        </w:rPr>
        <w:footnoteRef/>
      </w:r>
      <w:r w:rsidRPr="00075D78">
        <w:rPr>
          <w:szCs w:val="18"/>
        </w:rPr>
        <w:t xml:space="preserve"> Ολόκληρη η αρχαιότατη </w:t>
      </w:r>
      <w:r w:rsidRPr="00075D78">
        <w:rPr>
          <w:bCs/>
          <w:szCs w:val="18"/>
        </w:rPr>
        <w:t>Ιστορία του Πάθους</w:t>
      </w:r>
      <w:r w:rsidRPr="00075D78">
        <w:rPr>
          <w:szCs w:val="18"/>
        </w:rPr>
        <w:t xml:space="preserve"> στα κεφ. 14-15 του </w:t>
      </w:r>
      <w:r w:rsidRPr="00075D78">
        <w:rPr>
          <w:i/>
          <w:szCs w:val="18"/>
        </w:rPr>
        <w:t>Κατά Μάρκον</w:t>
      </w:r>
      <w:r w:rsidRPr="00075D78">
        <w:rPr>
          <w:szCs w:val="18"/>
        </w:rPr>
        <w:t>, περιγράφει το μαρτύριο του Ιησού με γλώσσα π.διαθηκική παρμένη από τους Ψ. 21 (22)</w:t>
      </w:r>
      <w:r w:rsidRPr="00075D78">
        <w:rPr>
          <w:szCs w:val="18"/>
          <w:vertAlign w:val="superscript"/>
        </w:rPr>
        <w:t xml:space="preserve">. </w:t>
      </w:r>
      <w:r w:rsidRPr="00075D78">
        <w:rPr>
          <w:szCs w:val="18"/>
        </w:rPr>
        <w:t>40 (41)</w:t>
      </w:r>
      <w:r w:rsidRPr="00075D78">
        <w:rPr>
          <w:szCs w:val="18"/>
          <w:vertAlign w:val="superscript"/>
        </w:rPr>
        <w:t xml:space="preserve">. </w:t>
      </w:r>
      <w:r w:rsidRPr="00075D78">
        <w:rPr>
          <w:szCs w:val="18"/>
        </w:rPr>
        <w:t xml:space="preserve">68 (69). Και στους τρεις </w:t>
      </w:r>
      <w:r w:rsidRPr="00075D78">
        <w:rPr>
          <w:caps/>
          <w:szCs w:val="18"/>
        </w:rPr>
        <w:t>ψ</w:t>
      </w:r>
      <w:r w:rsidRPr="00075D78">
        <w:rPr>
          <w:szCs w:val="18"/>
        </w:rPr>
        <w:t xml:space="preserve">αλμούς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075D78">
        <w:rPr>
          <w:caps/>
          <w:szCs w:val="18"/>
        </w:rPr>
        <w:t>τ</w:t>
      </w:r>
      <w:r w:rsidRPr="00075D78">
        <w:rPr>
          <w:szCs w:val="18"/>
        </w:rPr>
        <w:t>ου. Στον Ψ. 21 (22) μάλιστα η αλλαγή από το θρήνο στον αίνο επιτυγχάνεται με την αναφορά θυσίας αίνου (</w:t>
      </w:r>
      <w:r w:rsidRPr="00075D78">
        <w:rPr>
          <w:szCs w:val="18"/>
          <w:lang w:val="en-US"/>
        </w:rPr>
        <w:t>toda</w:t>
      </w:r>
      <w:r w:rsidRPr="00075D78">
        <w:rPr>
          <w:szCs w:val="18"/>
        </w:rPr>
        <w:t xml:space="preserve">) </w:t>
      </w:r>
      <w:r w:rsidRPr="00075D78">
        <w:rPr>
          <w:i/>
          <w:szCs w:val="18"/>
        </w:rPr>
        <w:t>ἐν ἐκκλησίᾳ μεγάλῃ</w:t>
      </w:r>
      <w:r w:rsidRPr="00075D78">
        <w:rPr>
          <w:szCs w:val="18"/>
        </w:rPr>
        <w:t xml:space="preserve"> (στ. 26).</w:t>
      </w:r>
    </w:p>
  </w:footnote>
  <w:footnote w:id="35">
    <w:p w:rsidR="006734F8" w:rsidRPr="00075D78" w:rsidRDefault="006734F8" w:rsidP="00D83597">
      <w:pPr>
        <w:autoSpaceDE w:val="0"/>
        <w:autoSpaceDN w:val="0"/>
        <w:adjustRightInd w:val="0"/>
        <w:ind w:right="941"/>
        <w:rPr>
          <w:rFonts w:cs="SBL Greek"/>
          <w:sz w:val="18"/>
          <w:szCs w:val="18"/>
          <w:lang w:bidi="he-IL"/>
        </w:rPr>
      </w:pPr>
      <w:r w:rsidRPr="00075D78">
        <w:rPr>
          <w:rStyle w:val="a6"/>
          <w:rFonts w:eastAsiaTheme="majorEastAsia"/>
          <w:sz w:val="18"/>
          <w:szCs w:val="18"/>
        </w:rPr>
        <w:footnoteRef/>
      </w:r>
      <w:r w:rsidRPr="00075D78">
        <w:rPr>
          <w:sz w:val="18"/>
          <w:szCs w:val="18"/>
        </w:rPr>
        <w:t xml:space="preserve"> Ακόμη δεν είναι σαφές το χωρίο στο οποίο παραπέμπει η ανάσταση. Βλ. εσχάτως </w:t>
      </w:r>
      <w:r w:rsidRPr="00075D78">
        <w:rPr>
          <w:rStyle w:val="a8"/>
          <w:b/>
          <w:sz w:val="18"/>
          <w:szCs w:val="18"/>
        </w:rPr>
        <w:t xml:space="preserve">Πάπας Βενέδικτος ΙΣΤ', </w:t>
      </w:r>
      <w:r w:rsidRPr="00075D78">
        <w:rPr>
          <w:rStyle w:val="a8"/>
          <w:b/>
          <w:i w:val="0"/>
          <w:sz w:val="18"/>
          <w:szCs w:val="18"/>
        </w:rPr>
        <w:t>Ο Ιησούς από τη Ναζαρέτ, τόμ. Β’</w:t>
      </w:r>
      <w:r w:rsidRPr="00075D78">
        <w:rPr>
          <w:rStyle w:val="a8"/>
          <w:b/>
          <w:sz w:val="18"/>
          <w:szCs w:val="18"/>
        </w:rPr>
        <w:t xml:space="preserve"> (μτφρ. Σ. Δεσπότης), Αθήνα 2007, 251-252:</w:t>
      </w:r>
      <w:r w:rsidRPr="00075D78">
        <w:rPr>
          <w:rStyle w:val="a8"/>
          <w:i w:val="0"/>
          <w:sz w:val="18"/>
          <w:szCs w:val="18"/>
        </w:rPr>
        <w:t xml:space="preserve"> «</w:t>
      </w:r>
      <w:r w:rsidRPr="00075D78">
        <w:rPr>
          <w:rFonts w:cs="SBL Greek"/>
          <w:sz w:val="18"/>
          <w:szCs w:val="18"/>
          <w:lang w:bidi="he-IL"/>
        </w:rPr>
        <w:t xml:space="preserve">Έτσι είναι δυνατόν κάποιος να ανακαλέσει σίγουρα τον Ψ. 16, 10 αλλά φυσικά και βασικά κείμενα της υπόσχεσης όπως το Ησ. 53. Για την τρίτη ημέρα δεν απαντά άμεση μαρτυρία της Γραφής. Η θέση ότι η τρίτη μέρα πιθανόν έχει υφανθεί από το Ωσ. 6, 1 κε., όπως έχουν καταδείξει ο </w:t>
      </w:r>
      <w:r w:rsidRPr="00075D78">
        <w:rPr>
          <w:rFonts w:cs="Times"/>
          <w:sz w:val="18"/>
          <w:szCs w:val="18"/>
        </w:rPr>
        <w:t xml:space="preserve">Hans Conzelmann ή ο Martin Hengel </w:t>
      </w:r>
      <w:r w:rsidRPr="00075D78">
        <w:rPr>
          <w:sz w:val="18"/>
          <w:szCs w:val="18"/>
        </w:rPr>
        <w:t xml:space="preserve">και η </w:t>
      </w:r>
      <w:r w:rsidRPr="00075D78">
        <w:rPr>
          <w:rFonts w:cs="Times"/>
          <w:sz w:val="18"/>
          <w:szCs w:val="18"/>
        </w:rPr>
        <w:t xml:space="preserve">Anna Maria Schwemer, </w:t>
      </w:r>
      <w:r w:rsidRPr="00075D78">
        <w:rPr>
          <w:rFonts w:cs="SBL Greek"/>
          <w:sz w:val="18"/>
          <w:szCs w:val="18"/>
          <w:lang w:bidi="he-IL"/>
        </w:rPr>
        <w:t xml:space="preserve">δεν έχει ερείσματα. Το κείμενο είναι το εξής: </w:t>
      </w:r>
      <w:r w:rsidRPr="00075D78">
        <w:rPr>
          <w:rFonts w:cs="SBL Greek"/>
          <w:i/>
          <w:sz w:val="18"/>
          <w:szCs w:val="18"/>
          <w:lang w:bidi="he-IL"/>
        </w:rPr>
        <w:t>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ενώπιόν του.</w:t>
      </w:r>
      <w:r w:rsidRPr="00075D78">
        <w:rPr>
          <w:rFonts w:cs="SBL Greek"/>
          <w:sz w:val="18"/>
          <w:szCs w:val="18"/>
          <w:lang w:bidi="he-IL"/>
        </w:rPr>
        <w:t xml:space="preserve"> </w:t>
      </w:r>
      <w:r w:rsidRPr="00075D78">
        <w:rPr>
          <w:rFonts w:cs="Arial"/>
          <w:sz w:val="18"/>
          <w:szCs w:val="18"/>
          <w:lang w:bidi="he-IL"/>
        </w:rPr>
        <w:t>Αυτό το κείμενο είναι μια προσευχή μετανοίας του αμαρτωλού Ισραήλ. Δεν γίνεται αναφορά για ανάσταση από τον θάνατο με αυθεντικό νόημα. Στο κείμενο δεν παραπέμπει η Κ.Δ. και ολόκληρος ο 2</w:t>
      </w:r>
      <w:r w:rsidRPr="00075D78">
        <w:rPr>
          <w:rFonts w:cs="Arial"/>
          <w:sz w:val="18"/>
          <w:szCs w:val="18"/>
          <w:vertAlign w:val="superscript"/>
          <w:lang w:bidi="he-IL"/>
        </w:rPr>
        <w:t>ος</w:t>
      </w:r>
      <w:r w:rsidRPr="00075D78">
        <w:rPr>
          <w:rFonts w:cs="Arial"/>
          <w:sz w:val="18"/>
          <w:szCs w:val="18"/>
          <w:lang w:bidi="he-IL"/>
        </w:rPr>
        <w:t xml:space="preserve"> αι. (</w:t>
      </w:r>
      <w:r w:rsidRPr="00075D78">
        <w:rPr>
          <w:rFonts w:cs="Times"/>
          <w:sz w:val="18"/>
          <w:szCs w:val="18"/>
        </w:rPr>
        <w:t xml:space="preserve">πρβλ. </w:t>
      </w:r>
      <w:r w:rsidRPr="00075D78">
        <w:rPr>
          <w:rFonts w:cs="Times"/>
          <w:i/>
          <w:sz w:val="18"/>
          <w:szCs w:val="18"/>
        </w:rPr>
        <w:t xml:space="preserve">Hengel / Schwemer, </w:t>
      </w:r>
      <w:r w:rsidRPr="00075D78">
        <w:rPr>
          <w:rFonts w:cs="Times"/>
          <w:i/>
          <w:iCs/>
          <w:sz w:val="18"/>
          <w:szCs w:val="18"/>
        </w:rPr>
        <w:t xml:space="preserve">Jesus und das Judentum, </w:t>
      </w:r>
      <w:r w:rsidRPr="00075D78">
        <w:rPr>
          <w:rFonts w:cs="Times"/>
          <w:sz w:val="18"/>
          <w:szCs w:val="18"/>
        </w:rPr>
        <w:t>σελ. 631</w:t>
      </w:r>
      <w:r w:rsidRPr="00075D78">
        <w:rPr>
          <w:rFonts w:cs="Arial"/>
          <w:sz w:val="18"/>
          <w:szCs w:val="18"/>
          <w:lang w:bidi="he-IL"/>
        </w:rPr>
        <w:t xml:space="preserve">). Η τρίτη μέρα έγινε προτύπωση της Ανάστασης αποκλειστικά και μόνον επειδή έδωσε σε αυτήν ιδιαίτερη σημασία το γεγονός της Κυριακής μετά τη σταύρωση του </w:t>
      </w:r>
      <w:r w:rsidRPr="00075D78">
        <w:rPr>
          <w:rFonts w:cs="Arial"/>
          <w:caps/>
          <w:sz w:val="18"/>
          <w:szCs w:val="18"/>
          <w:lang w:bidi="he-IL"/>
        </w:rPr>
        <w:t>κ</w:t>
      </w:r>
      <w:r w:rsidRPr="00075D78">
        <w:rPr>
          <w:rFonts w:cs="Arial"/>
          <w:sz w:val="18"/>
          <w:szCs w:val="18"/>
          <w:lang w:bidi="he-IL"/>
        </w:rPr>
        <w:t xml:space="preserve">υρίου. Η τρίτη μέρα δεν είναι κάποια </w:t>
      </w:r>
      <w:r w:rsidRPr="00075D78">
        <w:rPr>
          <w:rFonts w:cs="Arial"/>
          <w:i/>
          <w:sz w:val="18"/>
          <w:szCs w:val="18"/>
          <w:lang w:bidi="he-IL"/>
        </w:rPr>
        <w:t>θεολογική</w:t>
      </w:r>
      <w:r w:rsidRPr="00075D78">
        <w:rPr>
          <w:rFonts w:cs="Arial"/>
          <w:sz w:val="18"/>
          <w:szCs w:val="18"/>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r w:rsidRPr="00075D78">
        <w:rPr>
          <w:rFonts w:cs="Times"/>
          <w:sz w:val="18"/>
          <w:szCs w:val="18"/>
        </w:rPr>
        <w:t xml:space="preserve">Josef Blank </w:t>
      </w:r>
      <w:r w:rsidRPr="00075D78">
        <w:rPr>
          <w:rFonts w:cs="Arial"/>
          <w:sz w:val="18"/>
          <w:szCs w:val="18"/>
          <w:lang w:bidi="he-IL"/>
        </w:rPr>
        <w:t xml:space="preserve">το διατύπωσε ως εξής: </w:t>
      </w:r>
      <w:r w:rsidRPr="00075D78">
        <w:rPr>
          <w:rFonts w:cs="Arial"/>
          <w:i/>
          <w:sz w:val="18"/>
          <w:szCs w:val="18"/>
          <w:lang w:bidi="he-IL"/>
        </w:rPr>
        <w:t>η τρίτη μέρα είναι μια ημερομηνία σε συμφωνία με την πρωτοχριστιανική παράδοση στα Ευαγγέλια και σχετίζεται με την ανακάλυψη του αδειανού τάφου</w:t>
      </w:r>
      <w:r w:rsidRPr="00075D78">
        <w:rPr>
          <w:rFonts w:cs="Arial"/>
          <w:sz w:val="18"/>
          <w:szCs w:val="18"/>
          <w:lang w:bidi="he-IL"/>
        </w:rPr>
        <w:t>». Θα πρόσθετα: σχετίζεται με την πρώτη συνάντηση με τον Αναστάντα.</w:t>
      </w:r>
    </w:p>
  </w:footnote>
  <w:footnote w:id="36">
    <w:p w:rsidR="006734F8" w:rsidRPr="00075D78" w:rsidRDefault="006734F8" w:rsidP="00D83597">
      <w:pPr>
        <w:pStyle w:val="a7"/>
        <w:ind w:right="941"/>
        <w:rPr>
          <w:szCs w:val="18"/>
        </w:rPr>
      </w:pPr>
      <w:r w:rsidRPr="00075D78">
        <w:rPr>
          <w:rStyle w:val="a6"/>
          <w:rFonts w:eastAsiaTheme="majorEastAsia"/>
          <w:szCs w:val="18"/>
        </w:rPr>
        <w:footnoteRef/>
      </w:r>
      <w:r w:rsidRPr="00075D78">
        <w:rPr>
          <w:szCs w:val="18"/>
          <w:lang w:val="de-DE"/>
        </w:rPr>
        <w:t xml:space="preserve"> </w:t>
      </w:r>
      <w:r w:rsidRPr="00D83597">
        <w:rPr>
          <w:szCs w:val="18"/>
          <w:highlight w:val="yellow"/>
        </w:rPr>
        <w:t>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C. Dohmen, Die fünf Fünftel. Komposition und Inhalt der Mosebücher. </w:t>
      </w:r>
      <w:r w:rsidRPr="00D83597">
        <w:rPr>
          <w:i/>
          <w:szCs w:val="18"/>
          <w:highlight w:val="yellow"/>
        </w:rPr>
        <w:t xml:space="preserve">BiKi </w:t>
      </w:r>
      <w:r w:rsidRPr="00D83597">
        <w:rPr>
          <w:szCs w:val="18"/>
          <w:highlight w:val="yellow"/>
        </w:rPr>
        <w:t xml:space="preserve">65 (2010) 9-13, η Τορά, που μεταφράστηκε στα ελληνικά ως </w:t>
      </w:r>
      <w:r w:rsidRPr="00D83597">
        <w:rPr>
          <w:i/>
          <w:szCs w:val="18"/>
          <w:highlight w:val="yellow"/>
        </w:rPr>
        <w:t>Νόμος</w:t>
      </w:r>
      <w:r w:rsidRPr="00D83597">
        <w:rPr>
          <w:szCs w:val="18"/>
          <w:highlight w:val="yellow"/>
        </w:rPr>
        <w:t xml:space="preserve"> (γεγονός που προκάλεσε πολλές παρερμηνείες), αποτελεί δώρο του Θεού καθ’ οδόν προς την ελευθερία αφού συνιστά </w:t>
      </w:r>
      <w:r w:rsidRPr="00D83597">
        <w:rPr>
          <w:b/>
          <w:szCs w:val="18"/>
          <w:highlight w:val="yellow"/>
        </w:rPr>
        <w:t>τον «ταξιδιωτικό οδηγό προς τη Γη της Επαγγελίας».</w:t>
      </w:r>
      <w:r w:rsidRPr="00D83597">
        <w:rPr>
          <w:szCs w:val="18"/>
          <w:highlight w:val="yellow"/>
        </w:rPr>
        <w:t xml:space="preserve"> Όταν ο Ισραήλ, ως ο λαός της Διαθήκης πραγματώνει καθημερινά τις εντολές, προφυλάσσεται από τους εσωτερικούς και εξωτερικούς κινδύνους που απειλούν αυτό το διάβα και επιτυγχάνει την κατάσχεση που υποσχέθηκε ο Θεός στους Πατέρες. Η Πεντάτευχος έχει κυκλική επικεντρική δομή: </w:t>
      </w:r>
      <w:r w:rsidRPr="00D83597">
        <w:rPr>
          <w:b/>
          <w:szCs w:val="18"/>
          <w:highlight w:val="yellow"/>
        </w:rPr>
        <w:t>Α.</w:t>
      </w:r>
      <w:r w:rsidRPr="00D83597">
        <w:rPr>
          <w:szCs w:val="18"/>
          <w:highlight w:val="yellow"/>
        </w:rPr>
        <w:t xml:space="preserve"> Γένεσις (Δημιουργία του Σύμπαντος και επαγγελία της Γης ως ζωτικού χώρου. Επίλογος Γέν. 49-50: Ευλογία Ιακώβ στους 12 υιούς. Θάνατος Ιακώβ. Ταφή του στη Γη). </w:t>
      </w:r>
      <w:r w:rsidRPr="00D83597">
        <w:rPr>
          <w:b/>
          <w:szCs w:val="18"/>
          <w:highlight w:val="yellow"/>
        </w:rPr>
        <w:t xml:space="preserve">Β. </w:t>
      </w:r>
      <w:r w:rsidRPr="00D83597">
        <w:rPr>
          <w:szCs w:val="18"/>
          <w:highlight w:val="yellow"/>
        </w:rPr>
        <w:t xml:space="preserve">Έξοδος 1-16 (Από την Αίγυπτο στο Σινά). </w:t>
      </w:r>
      <w:r w:rsidRPr="00D83597">
        <w:rPr>
          <w:b/>
          <w:szCs w:val="18"/>
          <w:highlight w:val="yellow"/>
        </w:rPr>
        <w:t xml:space="preserve">Γ. </w:t>
      </w:r>
      <w:r w:rsidRPr="00D83597">
        <w:rPr>
          <w:szCs w:val="18"/>
          <w:highlight w:val="yellow"/>
        </w:rPr>
        <w:t xml:space="preserve">Έξοδος 17-40 (17-24: Αποκάλυψη της Τορά. 25-40: Οικοδόμηση του Ιερού). </w:t>
      </w:r>
      <w:r w:rsidRPr="00D83597">
        <w:rPr>
          <w:b/>
          <w:szCs w:val="18"/>
          <w:highlight w:val="yellow"/>
        </w:rPr>
        <w:t xml:space="preserve">Δ. Λευιτικό </w:t>
      </w:r>
      <w:r w:rsidRPr="00D83597">
        <w:rPr>
          <w:szCs w:val="18"/>
          <w:highlight w:val="yellow"/>
        </w:rPr>
        <w:t xml:space="preserve">(Θεολογία Ιερού: Ο άγιος Θεός στο μέσον ενός λαού που αγιάζεται. Πυρήνας κεφ. 16: η συνάντηση με τον ελεήμονα Θεό). Γ’: Αρ. 1, 1- 10, 10: Ο Ισραήλ ως αγία κοινότητα-παρεμβολή). </w:t>
      </w:r>
      <w:r w:rsidRPr="00D83597">
        <w:rPr>
          <w:b/>
          <w:szCs w:val="18"/>
          <w:highlight w:val="yellow"/>
        </w:rPr>
        <w:t>Β’.</w:t>
      </w:r>
      <w:r w:rsidRPr="00D83597">
        <w:rPr>
          <w:szCs w:val="18"/>
          <w:highlight w:val="yellow"/>
        </w:rPr>
        <w:t xml:space="preserve"> Αριθμοί. </w:t>
      </w:r>
      <w:r w:rsidRPr="00D83597">
        <w:rPr>
          <w:b/>
          <w:szCs w:val="18"/>
          <w:highlight w:val="yellow"/>
        </w:rPr>
        <w:t>Α’.</w:t>
      </w:r>
      <w:r w:rsidRPr="00D83597">
        <w:rPr>
          <w:szCs w:val="18"/>
          <w:highlight w:val="yellow"/>
        </w:rPr>
        <w:t xml:space="preserve"> Δευτερονόμιο: Εντολές για τη ζωή στη Γη της Επαγγελίας (κεφ. 33-34 </w:t>
      </w:r>
      <w:r w:rsidRPr="00D83597">
        <w:rPr>
          <w:b/>
          <w:szCs w:val="18"/>
          <w:highlight w:val="yellow"/>
        </w:rPr>
        <w:t>Επίλογος:</w:t>
      </w:r>
      <w:r w:rsidRPr="00D83597">
        <w:rPr>
          <w:szCs w:val="18"/>
          <w:highlight w:val="yellow"/>
        </w:rPr>
        <w:t xml:space="preserve"> Ευλογία Μωυσή στις Δώδεκα φυλές. Θάνατος Μωυσή. Ταφή του). Η Τορά με σημείο αφετηρίας τον πυρήνα της που εστιάζεται στο πλέον παρεξηγημένο βιβλίο της Π.Δ. (Λευ.) διακηρύσσει: ο Θεός, έτοιμος για συμφιλίωση, συνιστά το νεύρο της Ιστορίας και του Νόμου (εντολής) στην παρουσίαση της Πεντατεύχου. Σύμφωνα</w:t>
      </w:r>
      <w:r w:rsidRPr="00D83597">
        <w:rPr>
          <w:szCs w:val="18"/>
          <w:highlight w:val="yellow"/>
          <w:lang w:val="de-DE"/>
        </w:rPr>
        <w:t xml:space="preserve"> </w:t>
      </w:r>
      <w:r w:rsidRPr="00D83597">
        <w:rPr>
          <w:szCs w:val="18"/>
          <w:highlight w:val="yellow"/>
        </w:rPr>
        <w:t>με</w:t>
      </w:r>
      <w:r w:rsidRPr="00D83597">
        <w:rPr>
          <w:szCs w:val="18"/>
          <w:highlight w:val="yellow"/>
          <w:lang w:val="de-DE"/>
        </w:rPr>
        <w:t xml:space="preserve"> </w:t>
      </w:r>
      <w:r w:rsidRPr="00D83597">
        <w:rPr>
          <w:szCs w:val="18"/>
          <w:highlight w:val="yellow"/>
        </w:rPr>
        <w:t>τον</w:t>
      </w:r>
      <w:r w:rsidRPr="00D83597">
        <w:rPr>
          <w:szCs w:val="18"/>
          <w:highlight w:val="yellow"/>
          <w:lang w:val="de-DE"/>
        </w:rPr>
        <w:t xml:space="preserve"> E. Otto, Die Tora im Alten Testament. </w:t>
      </w:r>
      <w:r w:rsidRPr="00D83597">
        <w:rPr>
          <w:szCs w:val="18"/>
          <w:highlight w:val="yellow"/>
        </w:rPr>
        <w:t xml:space="preserve">Entstehung und Bedeutung für den Pentateuch </w:t>
      </w:r>
      <w:r w:rsidRPr="00D83597">
        <w:rPr>
          <w:i/>
          <w:szCs w:val="18"/>
          <w:highlight w:val="yellow"/>
        </w:rPr>
        <w:t xml:space="preserve">BiKi </w:t>
      </w:r>
      <w:r w:rsidRPr="00D83597">
        <w:rPr>
          <w:szCs w:val="18"/>
          <w:highlight w:val="yellow"/>
        </w:rPr>
        <w:t xml:space="preserve">65 (2010) 19-23, την εποχή του Έσδρα (5-4) ιερατικοί κύκλοι στρεφόμενοι εναντίον του μεγαλοϊδεατισμού αποκόπτουν τον </w:t>
      </w:r>
      <w:r w:rsidRPr="00D83597">
        <w:rPr>
          <w:i/>
          <w:szCs w:val="18"/>
          <w:highlight w:val="yellow"/>
        </w:rPr>
        <w:t>Ιησού του Ναυή</w:t>
      </w:r>
      <w:r w:rsidRPr="00D83597">
        <w:rPr>
          <w:szCs w:val="18"/>
          <w:highlight w:val="yellow"/>
        </w:rPr>
        <w:t xml:space="preserve"> και αντί της Γης προβάλλουν την Τορά/Πεντάτευχο ως βασικό δείκτη ταυτότητας καθώς επιθυμούν να περιχαρακώσουν το λαό που ζει πλέον στη Διασπορά έναντι των άλλων λαών.</w:t>
      </w:r>
    </w:p>
  </w:footnote>
  <w:footnote w:id="37">
    <w:p w:rsidR="006734F8" w:rsidRPr="00075D78" w:rsidRDefault="006734F8" w:rsidP="00D83597">
      <w:pPr>
        <w:pStyle w:val="PreformattedText"/>
        <w:ind w:right="941"/>
        <w:jc w:val="both"/>
        <w:rPr>
          <w:rFonts w:ascii="Palatino Linotype" w:hAnsi="Palatino Linotype"/>
          <w:sz w:val="18"/>
          <w:szCs w:val="18"/>
          <w:shd w:val="clear" w:color="auto" w:fill="FFFFFF"/>
        </w:rPr>
      </w:pPr>
      <w:r w:rsidRPr="00075D78">
        <w:rPr>
          <w:rStyle w:val="a6"/>
          <w:rFonts w:ascii="Palatino Linotype" w:hAnsi="Palatino Linotype"/>
          <w:sz w:val="18"/>
          <w:szCs w:val="18"/>
        </w:rPr>
        <w:footnoteRef/>
      </w:r>
      <w:r w:rsidRPr="00075D78">
        <w:rPr>
          <w:rFonts w:ascii="Palatino Linotype" w:hAnsi="Palatino Linotype"/>
          <w:sz w:val="18"/>
          <w:szCs w:val="18"/>
          <w:shd w:val="clear" w:color="auto" w:fill="FFFFFF"/>
        </w:rPr>
        <w:t xml:space="preserve"> </w:t>
      </w:r>
      <w:r w:rsidRPr="00075D78">
        <w:rPr>
          <w:rFonts w:ascii="Palatino Linotype" w:hAnsi="Palatino Linotype"/>
          <w:sz w:val="18"/>
          <w:szCs w:val="18"/>
        </w:rPr>
        <w:t xml:space="preserve">Αγγελο-Διονύση Δεμπόνου, </w:t>
      </w:r>
      <w:r w:rsidRPr="00075D78">
        <w:rPr>
          <w:rFonts w:ascii="Palatino Linotype" w:hAnsi="Palatino Linotype"/>
          <w:i/>
          <w:sz w:val="18"/>
          <w:szCs w:val="18"/>
        </w:rPr>
        <w:t>Πώς οικοδομείται ο Αντισημιτισμός</w:t>
      </w:r>
      <w:r w:rsidRPr="00075D78">
        <w:rPr>
          <w:rFonts w:ascii="Palatino Linotype" w:hAnsi="Palatino Linotype"/>
          <w:sz w:val="18"/>
          <w:szCs w:val="18"/>
        </w:rPr>
        <w:t xml:space="preserve">, στον ιστότοπο </w:t>
      </w:r>
      <w:hyperlink r:id="rId9" w:history="1">
        <w:r w:rsidRPr="00075D78">
          <w:rPr>
            <w:rStyle w:val="-"/>
            <w:sz w:val="18"/>
            <w:szCs w:val="18"/>
            <w:lang w:val="de-DE"/>
          </w:rPr>
          <w:t>http</w:t>
        </w:r>
        <w:r w:rsidRPr="00075D78">
          <w:rPr>
            <w:rStyle w:val="-"/>
            <w:sz w:val="18"/>
            <w:szCs w:val="18"/>
          </w:rPr>
          <w:t>://</w:t>
        </w:r>
        <w:r w:rsidRPr="00075D78">
          <w:rPr>
            <w:rStyle w:val="-"/>
            <w:sz w:val="18"/>
            <w:szCs w:val="18"/>
            <w:lang w:val="de-DE"/>
          </w:rPr>
          <w:t>www</w:t>
        </w:r>
        <w:r w:rsidRPr="00075D78">
          <w:rPr>
            <w:rStyle w:val="-"/>
            <w:sz w:val="18"/>
            <w:szCs w:val="18"/>
          </w:rPr>
          <w:t>.</w:t>
        </w:r>
        <w:r w:rsidRPr="00075D78">
          <w:rPr>
            <w:rStyle w:val="-"/>
            <w:sz w:val="18"/>
            <w:szCs w:val="18"/>
            <w:lang w:val="de-DE"/>
          </w:rPr>
          <w:t>kis</w:t>
        </w:r>
        <w:r w:rsidRPr="00075D78">
          <w:rPr>
            <w:rStyle w:val="-"/>
            <w:sz w:val="18"/>
            <w:szCs w:val="18"/>
          </w:rPr>
          <w:t>.</w:t>
        </w:r>
        <w:r w:rsidRPr="00075D78">
          <w:rPr>
            <w:rStyle w:val="-"/>
            <w:sz w:val="18"/>
            <w:szCs w:val="18"/>
            <w:lang w:val="de-DE"/>
          </w:rPr>
          <w:t>gr</w:t>
        </w:r>
        <w:r w:rsidRPr="00075D78">
          <w:rPr>
            <w:rStyle w:val="-"/>
            <w:sz w:val="18"/>
            <w:szCs w:val="18"/>
          </w:rPr>
          <w:t>/</w:t>
        </w:r>
        <w:r w:rsidRPr="00075D78">
          <w:rPr>
            <w:rStyle w:val="-"/>
            <w:sz w:val="18"/>
            <w:szCs w:val="18"/>
            <w:lang w:val="de-DE"/>
          </w:rPr>
          <w:t>files</w:t>
        </w:r>
        <w:r w:rsidRPr="00075D78">
          <w:rPr>
            <w:rStyle w:val="-"/>
            <w:sz w:val="18"/>
            <w:szCs w:val="18"/>
          </w:rPr>
          <w:t>/</w:t>
        </w:r>
      </w:hyperlink>
      <w:r w:rsidRPr="00075D78">
        <w:rPr>
          <w:rFonts w:ascii="Palatino Linotype" w:hAnsi="Palatino Linotype"/>
          <w:sz w:val="18"/>
          <w:szCs w:val="18"/>
        </w:rPr>
        <w:t xml:space="preserve"> </w:t>
      </w:r>
      <w:r w:rsidRPr="00075D78">
        <w:rPr>
          <w:rFonts w:ascii="Palatino Linotype" w:hAnsi="Palatino Linotype"/>
          <w:sz w:val="18"/>
          <w:szCs w:val="18"/>
          <w:lang w:val="de-DE"/>
        </w:rPr>
        <w:t>xronika</w:t>
      </w:r>
      <w:r w:rsidRPr="00075D78">
        <w:rPr>
          <w:rFonts w:ascii="Palatino Linotype" w:hAnsi="Palatino Linotype"/>
          <w:sz w:val="18"/>
          <w:szCs w:val="18"/>
        </w:rPr>
        <w:t>%20%20234_</w:t>
      </w:r>
      <w:r w:rsidRPr="00075D78">
        <w:rPr>
          <w:rFonts w:ascii="Palatino Linotype" w:hAnsi="Palatino Linotype"/>
          <w:sz w:val="18"/>
          <w:szCs w:val="18"/>
          <w:lang w:val="de-DE"/>
        </w:rPr>
        <w:t>print</w:t>
      </w:r>
      <w:r w:rsidRPr="00075D78">
        <w:rPr>
          <w:rFonts w:ascii="Palatino Linotype" w:hAnsi="Palatino Linotype"/>
          <w:sz w:val="18"/>
          <w:szCs w:val="18"/>
        </w:rPr>
        <w:t>2.</w:t>
      </w:r>
      <w:r w:rsidRPr="00075D78">
        <w:rPr>
          <w:rFonts w:ascii="Palatino Linotype" w:hAnsi="Palatino Linotype"/>
          <w:sz w:val="18"/>
          <w:szCs w:val="18"/>
          <w:lang w:val="de-DE"/>
        </w:rPr>
        <w:t>pdf</w:t>
      </w:r>
      <w:r w:rsidRPr="00075D78">
        <w:rPr>
          <w:rFonts w:ascii="Palatino Linotype" w:hAnsi="Palatino Linotype"/>
          <w:sz w:val="18"/>
          <w:szCs w:val="18"/>
        </w:rPr>
        <w:t>.</w:t>
      </w:r>
      <w:r w:rsidRPr="00075D78">
        <w:rPr>
          <w:rFonts w:ascii="Palatino Linotype" w:hAnsi="Palatino Linotype"/>
          <w:sz w:val="18"/>
          <w:szCs w:val="18"/>
          <w:shd w:val="clear" w:color="auto" w:fill="FFFFFF"/>
        </w:rPr>
        <w:t xml:space="preserve"> Πρβλ. και το αφήγημα του Α. Παπαδιαμάντη </w:t>
      </w:r>
      <w:r w:rsidRPr="00075D78">
        <w:rPr>
          <w:rFonts w:ascii="Palatino Linotype" w:hAnsi="Palatino Linotype"/>
          <w:i/>
          <w:sz w:val="18"/>
          <w:szCs w:val="18"/>
          <w:shd w:val="clear" w:color="auto" w:fill="FFFFFF"/>
        </w:rPr>
        <w:t xml:space="preserve">Ο αντίκτυπος του Νου. </w:t>
      </w:r>
      <w:r w:rsidRPr="00075D78">
        <w:rPr>
          <w:rFonts w:ascii="Palatino Linotype" w:hAnsi="Palatino Linotype"/>
          <w:sz w:val="18"/>
          <w:szCs w:val="18"/>
          <w:shd w:val="clear" w:color="auto" w:fill="FFFFFF"/>
        </w:rPr>
        <w:t>Ευχαριστώ τον Αθ. Παπαθανασίου για την τελευταία επισήμανση.</w:t>
      </w:r>
    </w:p>
  </w:footnote>
  <w:footnote w:id="38">
    <w:p w:rsidR="006734F8" w:rsidRPr="00075D78" w:rsidRDefault="006734F8" w:rsidP="00D83597">
      <w:pPr>
        <w:pStyle w:val="a7"/>
        <w:tabs>
          <w:tab w:val="left" w:pos="10490"/>
        </w:tabs>
        <w:rPr>
          <w:i/>
          <w:szCs w:val="18"/>
        </w:rPr>
      </w:pPr>
      <w:r w:rsidRPr="00075D78">
        <w:rPr>
          <w:rStyle w:val="a6"/>
          <w:rFonts w:eastAsiaTheme="majorEastAsia"/>
          <w:szCs w:val="18"/>
        </w:rPr>
        <w:footnoteRef/>
      </w:r>
      <w:r w:rsidRPr="00075D78">
        <w:rPr>
          <w:szCs w:val="18"/>
        </w:rPr>
        <w:t xml:space="preserve"> </w:t>
      </w:r>
      <w:r w:rsidRPr="00D83597">
        <w:rPr>
          <w:bCs/>
          <w:szCs w:val="18"/>
          <w:highlight w:val="yellow"/>
        </w:rPr>
        <w:t xml:space="preserve">Τορά (= Διδασκαλία, Νουθεσία και όχι Νόμος) + </w:t>
      </w:r>
      <w:r w:rsidRPr="00D83597">
        <w:rPr>
          <w:bCs/>
          <w:i/>
          <w:iCs/>
          <w:szCs w:val="18"/>
          <w:highlight w:val="yellow"/>
        </w:rPr>
        <w:t>Προφήτες</w:t>
      </w:r>
      <w:r w:rsidRPr="00D83597">
        <w:rPr>
          <w:bCs/>
          <w:szCs w:val="18"/>
          <w:highlight w:val="yellow"/>
        </w:rPr>
        <w:t xml:space="preserve"> (Προγενέστεροι = Ιησούς Ναυή έως και Β’ Παραλειπ. + Μεταγενέστεροι) + Αγιόγραφα: Τελευταία τα </w:t>
      </w:r>
      <w:r w:rsidRPr="00D83597">
        <w:rPr>
          <w:bCs/>
          <w:i/>
          <w:iCs/>
          <w:szCs w:val="18"/>
          <w:highlight w:val="yellow"/>
        </w:rPr>
        <w:t>Χρονικά/ Παραλειπομένων</w:t>
      </w:r>
      <w:r w:rsidRPr="00D83597">
        <w:rPr>
          <w:bCs/>
          <w:szCs w:val="18"/>
          <w:highlight w:val="yellow"/>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Στην Κ.Δ., οι </w:t>
      </w:r>
      <w:r w:rsidRPr="00D83597">
        <w:rPr>
          <w:bCs/>
          <w:i/>
          <w:iCs/>
          <w:szCs w:val="18"/>
          <w:highlight w:val="yellow"/>
        </w:rPr>
        <w:t>Γραφές</w:t>
      </w:r>
      <w:r w:rsidRPr="00D83597">
        <w:rPr>
          <w:bCs/>
          <w:szCs w:val="18"/>
          <w:highlight w:val="yellow"/>
        </w:rPr>
        <w:t xml:space="preserve"> (δηλ. η </w:t>
      </w:r>
      <w:r w:rsidRPr="00D83597">
        <w:rPr>
          <w:bCs/>
          <w:i/>
          <w:iCs/>
          <w:szCs w:val="18"/>
          <w:highlight w:val="yellow"/>
        </w:rPr>
        <w:t>Παλαιά ή Πρώτη Διαθήκη</w:t>
      </w:r>
      <w:r w:rsidRPr="00D83597">
        <w:rPr>
          <w:bCs/>
          <w:szCs w:val="18"/>
          <w:highlight w:val="yellow"/>
        </w:rPr>
        <w:t xml:space="preserve">!) είναι ο </w:t>
      </w:r>
      <w:r w:rsidRPr="00D83597">
        <w:rPr>
          <w:bCs/>
          <w:i/>
          <w:iCs/>
          <w:szCs w:val="18"/>
          <w:highlight w:val="yellow"/>
        </w:rPr>
        <w:t>Νόμος/Μωυσής και οι Προφήτες</w:t>
      </w:r>
      <w:r w:rsidRPr="00D83597">
        <w:rPr>
          <w:bCs/>
          <w:szCs w:val="18"/>
          <w:highlight w:val="yellow"/>
        </w:rPr>
        <w:t xml:space="preserve">. Στους δεύτερους ανήκουν τα βιβλία του </w:t>
      </w:r>
      <w:r w:rsidRPr="00D83597">
        <w:rPr>
          <w:bCs/>
          <w:i/>
          <w:iCs/>
          <w:szCs w:val="18"/>
          <w:highlight w:val="yellow"/>
        </w:rPr>
        <w:t xml:space="preserve">Ιησού του Ναυή </w:t>
      </w:r>
      <w:r w:rsidRPr="00D83597">
        <w:rPr>
          <w:bCs/>
          <w:szCs w:val="18"/>
          <w:highlight w:val="yellow"/>
        </w:rPr>
        <w:t xml:space="preserve">και των </w:t>
      </w:r>
      <w:r w:rsidRPr="00D83597">
        <w:rPr>
          <w:bCs/>
          <w:i/>
          <w:iCs/>
          <w:szCs w:val="18"/>
          <w:highlight w:val="yellow"/>
        </w:rPr>
        <w:t>Κριτών</w:t>
      </w:r>
      <w:r w:rsidRPr="00D83597">
        <w:rPr>
          <w:bCs/>
          <w:szCs w:val="18"/>
          <w:highlight w:val="yellow"/>
        </w:rPr>
        <w:t>. Αυτό σημαίνει ότι στους Προφήτες ανήκουν και γυναίκες, όπως η Δεββώρα, η Ολδά που πλαισιώνουν μάλιστα την είσοδο και την απώλεια της Γης της Επαγγελίας αλλά και η Αβιγαία που προφητεύει στον Δαυίδ (Α’ Βασ. 25).</w:t>
      </w:r>
    </w:p>
  </w:footnote>
  <w:footnote w:id="39">
    <w:p w:rsidR="006734F8" w:rsidRPr="00075D78" w:rsidRDefault="006734F8" w:rsidP="00D83597">
      <w:pPr>
        <w:pStyle w:val="a7"/>
        <w:ind w:right="941"/>
        <w:rPr>
          <w:szCs w:val="18"/>
        </w:rPr>
      </w:pPr>
      <w:r w:rsidRPr="00075D78">
        <w:rPr>
          <w:rStyle w:val="a6"/>
          <w:rFonts w:eastAsiaTheme="majorEastAsia"/>
          <w:i/>
          <w:szCs w:val="18"/>
        </w:rPr>
        <w:footnoteRef/>
      </w:r>
      <w:r w:rsidRPr="00075D78">
        <w:rPr>
          <w:i/>
          <w:szCs w:val="18"/>
        </w:rPr>
        <w:t xml:space="preserve"> Βλ. Σ. Δεσπότη, Ο</w:t>
      </w:r>
      <w:r w:rsidRPr="00075D78">
        <w:rPr>
          <w:szCs w:val="18"/>
        </w:rPr>
        <w:t xml:space="preserve"> </w:t>
      </w:r>
      <w:r w:rsidRPr="00075D78">
        <w:rPr>
          <w:i/>
          <w:szCs w:val="18"/>
        </w:rPr>
        <w:t>Ιησούς ως Χριστός και η Πολιτική Εξουσία στους Συνοπτικούς Ευαγγελιστές</w:t>
      </w:r>
      <w:r w:rsidRPr="00075D78">
        <w:rPr>
          <w:szCs w:val="18"/>
        </w:rPr>
        <w:t>, Αθήνα: Άθως 2006, 52-90.</w:t>
      </w:r>
    </w:p>
  </w:footnote>
  <w:footnote w:id="40">
    <w:p w:rsidR="006734F8" w:rsidRPr="00183A32" w:rsidRDefault="006734F8" w:rsidP="00D83597">
      <w:pPr>
        <w:autoSpaceDE w:val="0"/>
        <w:autoSpaceDN w:val="0"/>
        <w:adjustRightInd w:val="0"/>
        <w:rPr>
          <w:rFonts w:cs="Palatino Linotype"/>
          <w:sz w:val="18"/>
          <w:szCs w:val="18"/>
          <w:lang w:bidi="he-IL"/>
        </w:rPr>
      </w:pPr>
      <w:r w:rsidRPr="00075D78">
        <w:rPr>
          <w:rStyle w:val="a6"/>
          <w:rFonts w:eastAsiaTheme="majorEastAsia"/>
          <w:sz w:val="18"/>
          <w:szCs w:val="18"/>
        </w:rPr>
        <w:footnoteRef/>
      </w:r>
      <w:r w:rsidRPr="00075D78">
        <w:rPr>
          <w:sz w:val="18"/>
          <w:szCs w:val="18"/>
        </w:rPr>
        <w:t xml:space="preserve"> </w:t>
      </w:r>
      <w:r w:rsidRPr="00D83597">
        <w:rPr>
          <w:bCs/>
          <w:sz w:val="18"/>
          <w:szCs w:val="18"/>
          <w:highlight w:val="yellow"/>
        </w:rPr>
        <w:t>Το ίδιο το Ψαλτήρι που εισάγεται με τον ύμνο σε όποιον εφαρμόζει το Νόμο και μοιάζει με το δέντρο της ζωής, χωρίζεται σε πέντε ενότητες, όπως η Τορά.</w:t>
      </w:r>
      <w:r w:rsidRPr="00D83597">
        <w:rPr>
          <w:sz w:val="18"/>
          <w:szCs w:val="18"/>
          <w:highlight w:val="yellow"/>
        </w:rPr>
        <w:t xml:space="preserve"> </w:t>
      </w:r>
      <w:r w:rsidRPr="00D83597">
        <w:rPr>
          <w:bCs/>
          <w:sz w:val="18"/>
          <w:szCs w:val="18"/>
          <w:highlight w:val="yellow"/>
        </w:rPr>
        <w:t xml:space="preserve">Επίσης η Τορά δεσπόζει και στα άλλα μέρη της Τανάχ αφού θεωρείται ότι οι Προφήτες επικεντρώνουν στο πώς εφαρμόζεται αυτή στην πολιτική ζωή ενώ τα Αγιόγραφα στην εσωτερική ύπαρξη. Έτσι ο Δανιήλ δεν ανήκει στους Προφήτες αλλά στα Αγιόγραφα αφού εισάγεται με την υπακοή στην Τορά (κεφ. 3. 6)! </w:t>
      </w:r>
      <w:r w:rsidRPr="00D83597">
        <w:rPr>
          <w:sz w:val="18"/>
          <w:szCs w:val="18"/>
          <w:highlight w:val="yellow"/>
        </w:rPr>
        <w:t xml:space="preserve">Μάλιστα ο Στογιάννος διατύπωσε την άποψη ότι ενώ ο Ιουδαϊσμός ερμήνευε τους Προφήτες νομικά, η πρώτη Εκκλησία ερμήνευε ακόμη και την Τορά προφητικά (Παράδοσις και Αγία Γραφή, </w:t>
      </w:r>
      <w:r w:rsidRPr="00D83597">
        <w:rPr>
          <w:i/>
          <w:sz w:val="18"/>
          <w:szCs w:val="18"/>
          <w:highlight w:val="yellow"/>
        </w:rPr>
        <w:t>Ερμηνευτικά Μελετήματα,</w:t>
      </w:r>
      <w:r w:rsidRPr="00D83597">
        <w:rPr>
          <w:sz w:val="18"/>
          <w:szCs w:val="18"/>
          <w:highlight w:val="yellow"/>
        </w:rPr>
        <w:t xml:space="preserve"> Θεσσαλονίκη: Πουρναρά 1988, 264-284 εδώ 275. Η διαφορετική έμφαση αποδεικνύεται και από την τελική διαμόρφωση του Κανόνα της Π.Δ. στις δύο κοινότητες (βλ. Μ</w:t>
      </w:r>
      <w:r w:rsidRPr="00D83597">
        <w:rPr>
          <w:sz w:val="18"/>
          <w:szCs w:val="18"/>
          <w:highlight w:val="yellow"/>
          <w:lang w:val="en-US"/>
        </w:rPr>
        <w:t xml:space="preserve">. </w:t>
      </w:r>
      <w:r w:rsidRPr="00D83597">
        <w:rPr>
          <w:sz w:val="18"/>
          <w:szCs w:val="18"/>
          <w:highlight w:val="yellow"/>
        </w:rPr>
        <w:t>Κωνσταντίνου</w:t>
      </w:r>
      <w:r w:rsidRPr="00D83597">
        <w:rPr>
          <w:sz w:val="18"/>
          <w:szCs w:val="18"/>
          <w:highlight w:val="yellow"/>
          <w:lang w:val="en-US"/>
        </w:rPr>
        <w:t xml:space="preserve">, </w:t>
      </w:r>
      <w:hyperlink r:id="rId10" w:history="1">
        <w:r w:rsidRPr="00D83597">
          <w:rPr>
            <w:rStyle w:val="-"/>
            <w:color w:val="auto"/>
            <w:sz w:val="18"/>
            <w:szCs w:val="18"/>
            <w:highlight w:val="yellow"/>
            <w:lang w:val="en-US"/>
          </w:rPr>
          <w:t>Old Testament Canon and Text in the Greek-speaking Orthodox Church</w:t>
        </w:r>
      </w:hyperlink>
      <w:r w:rsidRPr="00D83597">
        <w:rPr>
          <w:rStyle w:val="style46"/>
          <w:sz w:val="18"/>
          <w:szCs w:val="18"/>
          <w:highlight w:val="yellow"/>
          <w:lang w:val="en-US"/>
        </w:rPr>
        <w:t xml:space="preserve"> </w:t>
      </w:r>
      <w:r w:rsidRPr="00D83597">
        <w:rPr>
          <w:rStyle w:val="HTML"/>
          <w:sz w:val="18"/>
          <w:szCs w:val="18"/>
          <w:highlight w:val="yellow"/>
          <w:lang w:val="en-US"/>
        </w:rPr>
        <w:t>users.auth.gr/mkon/PDF/ OT%20CANON%20ENG.pdf</w:t>
      </w:r>
      <w:r w:rsidRPr="00D83597">
        <w:rPr>
          <w:sz w:val="18"/>
          <w:szCs w:val="18"/>
          <w:highlight w:val="yellow"/>
          <w:lang w:val="en-US"/>
        </w:rPr>
        <w:t xml:space="preserve">). </w:t>
      </w:r>
      <w:r w:rsidRPr="00D83597">
        <w:rPr>
          <w:sz w:val="18"/>
          <w:szCs w:val="18"/>
          <w:highlight w:val="yellow"/>
        </w:rPr>
        <w:t xml:space="preserve">Σημειωτέον ότι και στο Κοράνι, το οποίο είναι επηρεασμένο από τους λαούς του Βιβλίου (ήτοι Ιουδαίους και Ιουδαιοχριστιανούς),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D83597">
        <w:rPr>
          <w:bCs/>
          <w:spacing w:val="20"/>
          <w:sz w:val="18"/>
          <w:szCs w:val="18"/>
          <w:highlight w:val="yellow"/>
        </w:rPr>
        <w:t>Γιοακίμ Γνίλκα</w:t>
      </w:r>
      <w:r w:rsidRPr="00D83597">
        <w:rPr>
          <w:rStyle w:val="af"/>
          <w:rFonts w:cs="Arial"/>
          <w:b w:val="0"/>
          <w:sz w:val="18"/>
          <w:szCs w:val="18"/>
          <w:highlight w:val="yellow"/>
        </w:rPr>
        <w:t xml:space="preserve">, </w:t>
      </w:r>
      <w:r w:rsidRPr="00D83597">
        <w:rPr>
          <w:bCs/>
          <w:i/>
          <w:sz w:val="18"/>
          <w:szCs w:val="18"/>
          <w:highlight w:val="yellow"/>
        </w:rPr>
        <w:t>Χριστιανισμός και Ισλάμ. Μια νέα Προσέγγιση</w:t>
      </w:r>
      <w:r w:rsidRPr="00D83597">
        <w:rPr>
          <w:bCs/>
          <w:sz w:val="18"/>
          <w:szCs w:val="18"/>
          <w:highlight w:val="yellow"/>
        </w:rPr>
        <w:t xml:space="preserve"> </w:t>
      </w:r>
      <w:r w:rsidRPr="00D83597">
        <w:rPr>
          <w:sz w:val="18"/>
          <w:szCs w:val="18"/>
          <w:highlight w:val="yellow"/>
        </w:rPr>
        <w:t>[=Joachim Gnilka,</w:t>
      </w:r>
      <w:r w:rsidRPr="00D83597">
        <w:rPr>
          <w:bCs/>
          <w:sz w:val="18"/>
          <w:szCs w:val="18"/>
          <w:highlight w:val="yellow"/>
        </w:rPr>
        <w:t xml:space="preserve"> </w:t>
      </w:r>
      <w:r w:rsidRPr="00D83597">
        <w:rPr>
          <w:bCs/>
          <w:i/>
          <w:sz w:val="18"/>
          <w:szCs w:val="18"/>
          <w:highlight w:val="yellow"/>
        </w:rPr>
        <w:t>Bibel und Koran</w:t>
      </w:r>
      <w:r w:rsidRPr="00D83597">
        <w:rPr>
          <w:i/>
          <w:sz w:val="18"/>
          <w:szCs w:val="18"/>
          <w:highlight w:val="yellow"/>
        </w:rPr>
        <w:t>: was sie verbindet, was sie trennt</w:t>
      </w:r>
      <w:r w:rsidRPr="00D83597">
        <w:rPr>
          <w:sz w:val="18"/>
          <w:szCs w:val="18"/>
          <w:highlight w:val="yellow"/>
        </w:rPr>
        <w:t>, Freiburg im Breisgau [u.a.] : Herder, 2007</w:t>
      </w:r>
      <w:r w:rsidRPr="00D83597">
        <w:rPr>
          <w:sz w:val="18"/>
          <w:szCs w:val="18"/>
          <w:highlight w:val="yellow"/>
          <w:vertAlign w:val="superscript"/>
        </w:rPr>
        <w:t>6</w:t>
      </w:r>
      <w:r w:rsidRPr="00D83597">
        <w:rPr>
          <w:sz w:val="18"/>
          <w:szCs w:val="18"/>
          <w:highlight w:val="yellow"/>
        </w:rPr>
        <w:t>], Μτφρ. Σωτ. Δεσπότης</w:t>
      </w:r>
      <w:r w:rsidRPr="00183A32">
        <w:rPr>
          <w:sz w:val="18"/>
          <w:szCs w:val="18"/>
          <w:highlight w:val="yellow"/>
        </w:rPr>
        <w:t xml:space="preserve">, </w:t>
      </w:r>
      <w:r w:rsidRPr="00D83597">
        <w:rPr>
          <w:sz w:val="18"/>
          <w:szCs w:val="18"/>
          <w:highlight w:val="yellow"/>
        </w:rPr>
        <w:t>Αθήνα</w:t>
      </w:r>
      <w:r w:rsidRPr="00183A32">
        <w:rPr>
          <w:sz w:val="18"/>
          <w:szCs w:val="18"/>
          <w:highlight w:val="yellow"/>
        </w:rPr>
        <w:t xml:space="preserve">: </w:t>
      </w:r>
      <w:r w:rsidRPr="00D83597">
        <w:rPr>
          <w:sz w:val="18"/>
          <w:szCs w:val="18"/>
          <w:highlight w:val="yellow"/>
        </w:rPr>
        <w:t>Ουρανός</w:t>
      </w:r>
      <w:r w:rsidRPr="00183A32">
        <w:rPr>
          <w:sz w:val="18"/>
          <w:szCs w:val="18"/>
          <w:highlight w:val="yellow"/>
        </w:rPr>
        <w:t xml:space="preserve"> 2009, 120.</w:t>
      </w:r>
    </w:p>
  </w:footnote>
  <w:footnote w:id="41">
    <w:p w:rsidR="006734F8" w:rsidRPr="00075D78" w:rsidRDefault="006734F8" w:rsidP="00E5169E">
      <w:pPr>
        <w:pStyle w:val="a7"/>
        <w:rPr>
          <w:szCs w:val="18"/>
        </w:rPr>
      </w:pPr>
      <w:r w:rsidRPr="00075D78">
        <w:rPr>
          <w:rStyle w:val="a6"/>
          <w:szCs w:val="18"/>
        </w:rPr>
        <w:footnoteRef/>
      </w:r>
      <w:r w:rsidRPr="00075D78">
        <w:rPr>
          <w:szCs w:val="18"/>
        </w:rPr>
        <w:t xml:space="preserve"> Γενέθλια λέγεται η γενέθλια ημέρα ενός ανθρώπου ζώντος. Γενέσιον ονομάζεται η επέτειος της γέννησης ενός ανθρώπου που εορτάζεται ακόμη και μετά το θάνατό του.</w:t>
      </w:r>
    </w:p>
  </w:footnote>
  <w:footnote w:id="42">
    <w:p w:rsidR="006734F8" w:rsidRPr="00075D78" w:rsidRDefault="006734F8" w:rsidP="00E5169E">
      <w:pPr>
        <w:pStyle w:val="a7"/>
        <w:rPr>
          <w:szCs w:val="18"/>
        </w:rPr>
      </w:pPr>
      <w:r w:rsidRPr="00075D78">
        <w:rPr>
          <w:rStyle w:val="a6"/>
          <w:szCs w:val="18"/>
        </w:rPr>
        <w:footnoteRef/>
      </w:r>
      <w:r w:rsidRPr="00075D78">
        <w:rPr>
          <w:szCs w:val="18"/>
        </w:rPr>
        <w:t xml:space="preserve"> Πρβλ. Τερτυλιανού Περί στεφάνου. Κυπριανού επιστολή 12.2</w:t>
      </w:r>
      <w:r w:rsidRPr="00075D78">
        <w:rPr>
          <w:szCs w:val="18"/>
          <w:vertAlign w:val="superscript"/>
        </w:rPr>
        <w:t>.</w:t>
      </w:r>
      <w:r w:rsidRPr="00075D78">
        <w:rPr>
          <w:szCs w:val="18"/>
        </w:rPr>
        <w:t xml:space="preserve"> 39.3</w:t>
      </w:r>
    </w:p>
  </w:footnote>
  <w:footnote w:id="43">
    <w:p w:rsidR="006734F8" w:rsidRPr="00075D78" w:rsidRDefault="006734F8" w:rsidP="00E5169E">
      <w:pPr>
        <w:pStyle w:val="a7"/>
        <w:rPr>
          <w:i/>
          <w:szCs w:val="18"/>
        </w:rPr>
      </w:pPr>
      <w:r w:rsidRPr="00075D78">
        <w:rPr>
          <w:rStyle w:val="a6"/>
          <w:szCs w:val="18"/>
        </w:rPr>
        <w:footnoteRef/>
      </w:r>
      <w:r w:rsidRPr="00075D78">
        <w:rPr>
          <w:szCs w:val="18"/>
        </w:rPr>
        <w:t xml:space="preserve"> Η παρούσα παρατήρηση προέρχεται από το βιβλίου του Γ. Ράτσινγκερ σχετικά με τις γενέθλιες αφηγήσεις του Ιησού που πρόκειται σύντομα να κυκλοφορηθεί. Εξ αφορμής της υπό εξέτασιν περικοπής αναφέρονται και τα εξής: </w:t>
      </w:r>
      <w:r w:rsidRPr="00075D78">
        <w:rPr>
          <w:rFonts w:cs="AldusLTStd-Roman"/>
          <w:i/>
          <w:szCs w:val="18"/>
        </w:rPr>
        <w:t xml:space="preserve">Ο προφήτης Δανιήλ είναι η δεύτερη προφητική φωνή η οποία συνιστά το υπόβαθρο της ιστορίας μας. Μόνον σε αυτό το βιβλίο απαντά το όνομα Γαβριήλ. Αυτός ο μεγαλειώδης αγγελιοφόρος του Θεού εμφανίζεται στον προφήτη την ώρα της εσπερινής θυσίας (Δαν. 9, 21) προκειμένου να κομίσει αγγελία για τα μελλούμενα του εκλεκτού λαού. […] στις αποκαλύψεις που κοινοποιεί ο Γαβριήλ, εντάσσονται τα μυστηριώδη αριθμητικά δεδομένα αναφορικά με τις επικείμενες θλίψεις αλλά και η εποχή της οριστικής σωτηρίας. Η κοινοποίησή της στο μέσον όλων των δεινών είναι και η βασική αποστολή του αρχαγγέλου. Με αυτούς τους </w:t>
      </w:r>
      <w:r w:rsidRPr="00075D78">
        <w:rPr>
          <w:rStyle w:val="hps"/>
          <w:i/>
          <w:szCs w:val="18"/>
        </w:rPr>
        <w:t xml:space="preserve">κρυπτογραφημένους </w:t>
      </w:r>
      <w:r w:rsidRPr="00075D78">
        <w:rPr>
          <w:rFonts w:cs="AldusLTStd-Roman"/>
          <w:i/>
          <w:szCs w:val="18"/>
        </w:rPr>
        <w:t>αριθμούς ασχολήθηκε επανειλημμένα τόσο η ιουδαϊκή όσο και η ελληνική σκέψη. Ιδιαίτερης προσοχής έχει τύχει η επαγγελία των 70 εβδομάδων οι οποίες είναι καθορισμένες «για το λαό σου και την αγία σου Πόλη […] μέχρι να έλθει η αιώνια βασιλεία […]» (9, 24). Ο Ren</w:t>
      </w:r>
      <w:r w:rsidRPr="00075D78">
        <w:rPr>
          <w:rFonts w:cs="AldusLTStd-Roman"/>
          <w:i/>
          <w:szCs w:val="18"/>
          <w:lang w:val="en-US"/>
        </w:rPr>
        <w:t>i</w:t>
      </w:r>
      <w:r w:rsidRPr="00075D78">
        <w:rPr>
          <w:rFonts w:cs="AldusLTStd-Roman"/>
          <w:i/>
          <w:szCs w:val="18"/>
        </w:rPr>
        <w:t xml:space="preserve"> Laurentin επεχείρησε να καταδείξει ότι η αφήγηση αναφορικά με την παιδική ηλικία του Ιησού στο Κατά Λουκάν ακολουθεί μια επακριβή χρονολόγηση. Σύμφωνα με αυτήν από τον ευαγγελισμό του Ζαχαρία μέχρι και την παρουσίαση του Ιησού στο Ναό κυλούν 490 μέρες, δηλ. 70 εβδομάδες επί 7 ημέρες (πρβλ. </w:t>
      </w:r>
      <w:r w:rsidRPr="00075D78">
        <w:rPr>
          <w:rFonts w:cs="AldusLTStd-Italic"/>
          <w:i/>
          <w:iCs/>
          <w:szCs w:val="18"/>
          <w:lang w:val="de-DE"/>
        </w:rPr>
        <w:t>Struktur</w:t>
      </w:r>
      <w:r w:rsidRPr="00075D78">
        <w:rPr>
          <w:rFonts w:cs="AldusLTStd-Italic"/>
          <w:i/>
          <w:iCs/>
          <w:szCs w:val="18"/>
        </w:rPr>
        <w:t xml:space="preserve"> </w:t>
      </w:r>
      <w:r w:rsidRPr="00075D78">
        <w:rPr>
          <w:rFonts w:cs="AldusLTStd-Italic"/>
          <w:i/>
          <w:iCs/>
          <w:szCs w:val="18"/>
          <w:lang w:val="de-DE"/>
        </w:rPr>
        <w:t>und</w:t>
      </w:r>
      <w:r w:rsidRPr="00075D78">
        <w:rPr>
          <w:rFonts w:cs="AldusLTStd-Italic"/>
          <w:i/>
          <w:iCs/>
          <w:szCs w:val="18"/>
        </w:rPr>
        <w:t xml:space="preserve"> </w:t>
      </w:r>
      <w:r w:rsidRPr="00075D78">
        <w:rPr>
          <w:rFonts w:cs="AldusLTStd-Italic"/>
          <w:i/>
          <w:iCs/>
          <w:szCs w:val="18"/>
          <w:lang w:val="de-DE"/>
        </w:rPr>
        <w:t>Theologie</w:t>
      </w:r>
      <w:r w:rsidRPr="00075D78">
        <w:rPr>
          <w:rFonts w:cs="AldusLTStd-Italic"/>
          <w:i/>
          <w:iCs/>
          <w:szCs w:val="18"/>
        </w:rPr>
        <w:t xml:space="preserve"> …, </w:t>
      </w:r>
      <w:r w:rsidRPr="00075D78">
        <w:rPr>
          <w:rFonts w:cs="AldusLTStd-Roman"/>
          <w:i/>
          <w:szCs w:val="18"/>
        </w:rPr>
        <w:t>σελ. 56 κε). Ίσως μπορεί κάποιος να διαπιστώσει έναν υπαινιγμό στον Δανιήλ στην αφήγηση της εμφάνισης του αρχαγγέλου Γαβριήλ την ώρα της εσπερινής θυσίας: την επαγγελία της αιώνιας δικαιοσύνης η οποία εισέρχεται στον χρόνο. Με αυτόν τρόπο θα μπορούσε να εξαχθεί το εξής μήνυμα: ο καιρός έχει εκπληρωθεί. Το κεκρυμμένο γεγονός το οποίο δεν έγινε αντιληπτό από την ευρεία δημοσιότητα του κόσμου και μεταδίδεται στον Ζαχαρία κατά την εσπερινή θυσία, καταδεικνύει αληθινά την εσχατολογική ώρα-την ώρα της σωτηρίας.</w:t>
      </w:r>
    </w:p>
  </w:footnote>
  <w:footnote w:id="44">
    <w:p w:rsidR="006734F8" w:rsidRPr="00075D78" w:rsidRDefault="006734F8" w:rsidP="00E5169E">
      <w:pPr>
        <w:pStyle w:val="a7"/>
        <w:rPr>
          <w:szCs w:val="18"/>
        </w:rPr>
      </w:pPr>
      <w:r w:rsidRPr="00075D78">
        <w:rPr>
          <w:rStyle w:val="a6"/>
          <w:szCs w:val="18"/>
        </w:rPr>
        <w:footnoteRef/>
      </w:r>
      <w:r w:rsidRPr="00075D78">
        <w:rPr>
          <w:szCs w:val="18"/>
        </w:rPr>
        <w:t xml:space="preserve"> Από την παρουσία λαού στην αυλή εξάγεται ότι μάλλον δεν πρόκειται για την εωθινή αλλά την εσπερινή θυσία.</w:t>
      </w:r>
    </w:p>
  </w:footnote>
  <w:footnote w:id="45">
    <w:p w:rsidR="006734F8" w:rsidRPr="00075D78" w:rsidRDefault="006734F8" w:rsidP="00E5169E">
      <w:pPr>
        <w:shd w:val="clear" w:color="auto" w:fill="FFFFFF"/>
        <w:autoSpaceDE w:val="0"/>
        <w:autoSpaceDN w:val="0"/>
        <w:adjustRightInd w:val="0"/>
        <w:rPr>
          <w:i/>
          <w:iCs/>
          <w:sz w:val="18"/>
          <w:szCs w:val="18"/>
        </w:rPr>
      </w:pPr>
      <w:r w:rsidRPr="00075D78">
        <w:rPr>
          <w:rStyle w:val="a6"/>
          <w:sz w:val="18"/>
          <w:szCs w:val="18"/>
        </w:rPr>
        <w:footnoteRef/>
      </w:r>
      <w:r w:rsidRPr="00075D78">
        <w:rPr>
          <w:sz w:val="18"/>
          <w:szCs w:val="18"/>
        </w:rPr>
        <w:t xml:space="preserve"> Σύμφωνα με τον Ιώσηπο (</w:t>
      </w:r>
      <w:r w:rsidRPr="00075D78">
        <w:rPr>
          <w:i/>
          <w:sz w:val="18"/>
          <w:szCs w:val="18"/>
        </w:rPr>
        <w:t>Πόλ.</w:t>
      </w:r>
      <w:r w:rsidRPr="00075D78">
        <w:rPr>
          <w:sz w:val="18"/>
          <w:szCs w:val="18"/>
        </w:rPr>
        <w:t xml:space="preserve">5,217), το θυμίαμα κατασκευαζόταν από 13 συστατικά, τα οποία είχαν συγκεντρωθεί από τη θάλασσα, την έρημο και την ξηρά, προκειμένου να δειχθεί </w:t>
      </w:r>
      <w:r w:rsidRPr="00075D78">
        <w:rPr>
          <w:i/>
          <w:iCs/>
          <w:sz w:val="18"/>
          <w:szCs w:val="18"/>
        </w:rPr>
        <w:t>η κυριότητα του Θεού σε όλη τη φύση. Η ιστορία του Σωτήρος εγκαινιάζεται με την προσφορά θυμιάματος του δικαιου Ζαχαρίου. Η Κ.Δ. κατακλείεται δια χρυσών φιαλών, λιβανωτών και θυμιαμάτων (Αποκ. 5).</w:t>
      </w:r>
    </w:p>
    <w:p w:rsidR="006734F8" w:rsidRPr="00075D78" w:rsidRDefault="006734F8" w:rsidP="00E5169E">
      <w:pPr>
        <w:pStyle w:val="a7"/>
        <w:rPr>
          <w:szCs w:val="18"/>
        </w:rPr>
      </w:pPr>
    </w:p>
  </w:footnote>
  <w:footnote w:id="46">
    <w:p w:rsidR="006734F8" w:rsidRPr="00075D78" w:rsidRDefault="006734F8" w:rsidP="00E5169E">
      <w:pPr>
        <w:pStyle w:val="a7"/>
        <w:rPr>
          <w:szCs w:val="18"/>
        </w:rPr>
      </w:pPr>
      <w:r w:rsidRPr="00075D78">
        <w:rPr>
          <w:rStyle w:val="a6"/>
          <w:szCs w:val="18"/>
        </w:rPr>
        <w:footnoteRef/>
      </w:r>
      <w:r w:rsidRPr="00075D78">
        <w:rPr>
          <w:szCs w:val="18"/>
        </w:rPr>
        <w:t xml:space="preserve"> Αποχή από τον ιερέα προβλέπεται για τον ιερέα (Λευ. 10, 9), Ναζιραίο (Αρ. 6, 3), τον Ισραήλ στην έρημο (Δτ. 29, 5) και τη μητέρα του Σαμψών κατά τη σύλληψη και εγκυμοσύνη (Κρ. 13, 4.7.14).</w:t>
      </w:r>
    </w:p>
  </w:footnote>
  <w:footnote w:id="47">
    <w:p w:rsidR="006734F8" w:rsidRPr="00075D78" w:rsidRDefault="006734F8" w:rsidP="00E5169E">
      <w:pPr>
        <w:pStyle w:val="a7"/>
        <w:rPr>
          <w:szCs w:val="18"/>
        </w:rPr>
      </w:pPr>
      <w:r w:rsidRPr="00075D78">
        <w:rPr>
          <w:rStyle w:val="a6"/>
          <w:szCs w:val="18"/>
        </w:rPr>
        <w:footnoteRef/>
      </w:r>
      <w:r w:rsidRPr="00075D78">
        <w:rPr>
          <w:szCs w:val="18"/>
        </w:rPr>
        <w:t xml:space="preserve"> Στα εβραϊκά η λέξη </w:t>
      </w:r>
      <w:r w:rsidRPr="00075D78">
        <w:rPr>
          <w:i/>
          <w:szCs w:val="18"/>
        </w:rPr>
        <w:t>πέτρα</w:t>
      </w:r>
      <w:r w:rsidRPr="00075D78">
        <w:rPr>
          <w:szCs w:val="18"/>
        </w:rPr>
        <w:t xml:space="preserve"> και </w:t>
      </w:r>
      <w:r w:rsidRPr="00075D78">
        <w:rPr>
          <w:i/>
          <w:szCs w:val="18"/>
        </w:rPr>
        <w:t>τέκνο</w:t>
      </w:r>
      <w:r w:rsidRPr="00075D78">
        <w:rPr>
          <w:szCs w:val="18"/>
        </w:rPr>
        <w:t xml:space="preserve"> ακούγονται σχεδόν το ίδιο (3, 8).</w:t>
      </w:r>
    </w:p>
  </w:footnote>
  <w:footnote w:id="48">
    <w:p w:rsidR="006734F8" w:rsidRPr="00075D78" w:rsidRDefault="006734F8" w:rsidP="00E5169E">
      <w:pPr>
        <w:pStyle w:val="a7"/>
        <w:rPr>
          <w:szCs w:val="18"/>
        </w:rPr>
      </w:pPr>
      <w:r w:rsidRPr="00075D78">
        <w:rPr>
          <w:rStyle w:val="a6"/>
          <w:szCs w:val="18"/>
        </w:rPr>
        <w:footnoteRef/>
      </w:r>
      <w:r w:rsidRPr="00075D78">
        <w:rPr>
          <w:szCs w:val="18"/>
        </w:rPr>
        <w:t xml:space="preserve"> Η έχιδνα στην ελληνική μυθολογία θεωρούνταν μητέρα των τεράτων.</w:t>
      </w:r>
    </w:p>
  </w:footnote>
  <w:footnote w:id="49">
    <w:p w:rsidR="006734F8" w:rsidRPr="00075D78" w:rsidRDefault="006734F8" w:rsidP="00E5169E">
      <w:pPr>
        <w:pStyle w:val="a7"/>
        <w:rPr>
          <w:szCs w:val="18"/>
        </w:rPr>
      </w:pPr>
      <w:r w:rsidRPr="00075D78">
        <w:rPr>
          <w:rStyle w:val="a6"/>
          <w:szCs w:val="18"/>
        </w:rPr>
        <w:footnoteRef/>
      </w:r>
      <w:r w:rsidRPr="00075D78">
        <w:rPr>
          <w:szCs w:val="18"/>
        </w:rPr>
        <w:t xml:space="preserve"> Το πόσο έντονη είναι η παρουσία της φωτιάς στο ιωάννειο Κήρυγμα αποδεικνύεται από τα εξής δύο χωρία, τα οποία δεν ερμηνεύονται ορθά διότι πρέπει κάποιος να λάβει υπόψη του αντίστοιχες, «άγνωστες» σήμερα γεωργικές εργασίες. (α) Λκ. 3, 9: </w:t>
      </w:r>
      <w:r w:rsidRPr="00075D78">
        <w:rPr>
          <w:rFonts w:cs="SBL Greek"/>
          <w:i/>
          <w:szCs w:val="18"/>
          <w:lang w:bidi="he-IL"/>
        </w:rPr>
        <w:t>ἤδη δὲ καὶ ἡ ἀξίνη πρὸς τὴν ῥίζαν τῶν δένδρων κεῖται· πᾶν οὖν δένδρον μὴ ποιοῦν καρπὸν καλὸν ἐκκόπτεται καὶ εἰς πῦρ βάλλεται.</w:t>
      </w:r>
      <w:r w:rsidRPr="00075D78">
        <w:rPr>
          <w:rFonts w:cs="Arial"/>
          <w:szCs w:val="18"/>
          <w:lang w:bidi="he-IL"/>
        </w:rPr>
        <w:t xml:space="preserve"> Όταν πρέπει να κοπούν τα άχρηστα δέντρα (και έτσι θεωρούνταν στην Παλαιστίνη κατεξοχήν τα μη καρποφόρα) έπρεπε κάποιος να σκάψει βαθιά μέχρι οι ρίζες να εκτεθούν στην επιφάνεια. Μετά κτυπούσε η αξίνα στη ρίζα. Αυτή η εικόνα προϋποτίθεται στην παραβολή του Ιωάννη που απευθύνει στα γεννήματα εχιδνών. Ανακαλείται επίσης το Δαν. 4, 14. 23 (Ο’). Πρβλ. Ψευδο-Φίλων, Ιωνάς 52 κε. </w:t>
      </w:r>
      <w:r w:rsidRPr="00075D78">
        <w:rPr>
          <w:rFonts w:cs="Arial"/>
          <w:caps/>
          <w:szCs w:val="18"/>
          <w:lang w:bidi="he-IL"/>
        </w:rPr>
        <w:t>η</w:t>
      </w:r>
      <w:r w:rsidRPr="00075D78">
        <w:rPr>
          <w:rFonts w:cs="Arial"/>
          <w:szCs w:val="18"/>
          <w:lang w:bidi="he-IL"/>
        </w:rPr>
        <w:t xml:space="preserve"> παρατήρηση ότι τα πεσμένα δέντρα </w:t>
      </w:r>
      <w:r w:rsidRPr="00075D78">
        <w:rPr>
          <w:rFonts w:cs="Arial"/>
          <w:b/>
          <w:szCs w:val="18"/>
          <w:lang w:bidi="he-IL"/>
        </w:rPr>
        <w:t>θα καούν</w:t>
      </w:r>
      <w:r w:rsidRPr="00075D78">
        <w:rPr>
          <w:rFonts w:cs="Arial"/>
          <w:szCs w:val="18"/>
          <w:lang w:bidi="he-IL"/>
        </w:rPr>
        <w:t xml:space="preserve"> επιτείνει την απειλή διότι έτσι αποδεικνύεται ότι το ξύλο τους δεν είναι χρήσιμο (πρβλ. Ιερ. 22, 7. Α’Ενώχ 48.9). (2) Λκ. 3, 17: </w:t>
      </w:r>
      <w:r w:rsidRPr="00075D78">
        <w:rPr>
          <w:rFonts w:cs="SBL Greek"/>
          <w:i/>
          <w:szCs w:val="18"/>
          <w:lang w:bidi="he-IL"/>
        </w:rPr>
        <w:t xml:space="preserve">οὗ τὸ πτύον ἐν τῇ χειρὶ αὐτοῦ </w:t>
      </w:r>
      <w:r w:rsidRPr="00075D78">
        <w:rPr>
          <w:rFonts w:cs="SBL Greek"/>
          <w:b/>
          <w:i/>
          <w:szCs w:val="18"/>
          <w:lang w:bidi="he-IL"/>
        </w:rPr>
        <w:t>διακαθᾶραι τὴν ἅλωνα αὐτοῦ</w:t>
      </w:r>
      <w:r w:rsidRPr="00075D78">
        <w:rPr>
          <w:rFonts w:cs="SBL Greek"/>
          <w:i/>
          <w:szCs w:val="18"/>
          <w:lang w:bidi="he-IL"/>
        </w:rPr>
        <w:t xml:space="preserve"> καὶ συναγαγεῖν τὸν σῖτον εἰς τὴν ἀποθήκην αὐτοῦ, τὸ δὲ ἄχυρον κατακαύσει πυρὶ ἀσβέστῳ.</w:t>
      </w:r>
      <w:r w:rsidRPr="00075D78">
        <w:rPr>
          <w:rFonts w:cs="Arial"/>
          <w:i/>
          <w:szCs w:val="18"/>
          <w:lang w:bidi="he-IL"/>
        </w:rPr>
        <w:t xml:space="preserve"> </w:t>
      </w:r>
      <w:r w:rsidRPr="00075D78">
        <w:rPr>
          <w:rFonts w:cs="Arial"/>
          <w:szCs w:val="18"/>
          <w:lang w:bidi="he-IL"/>
        </w:rPr>
        <w:t xml:space="preserve">Το φτυάρι δεν είναι για να </w:t>
      </w:r>
      <w:r w:rsidRPr="00075D78">
        <w:rPr>
          <w:rFonts w:cs="Arial"/>
          <w:i/>
          <w:szCs w:val="18"/>
          <w:lang w:bidi="he-IL"/>
        </w:rPr>
        <w:t xml:space="preserve">καθαρίσει το αλώνι </w:t>
      </w:r>
      <w:r w:rsidRPr="00075D78">
        <w:rPr>
          <w:rFonts w:cs="Arial"/>
          <w:szCs w:val="18"/>
          <w:lang w:bidi="he-IL"/>
        </w:rPr>
        <w:t>αλλά το περιεχόμενο αυτού.</w:t>
      </w:r>
      <w:r w:rsidRPr="00075D78">
        <w:rPr>
          <w:rFonts w:cs="Arial"/>
          <w:i/>
          <w:szCs w:val="18"/>
          <w:lang w:bidi="he-IL"/>
        </w:rPr>
        <w:t xml:space="preserve"> </w:t>
      </w:r>
      <w:r w:rsidRPr="00075D78">
        <w:rPr>
          <w:rFonts w:cs="Arial"/>
          <w:szCs w:val="18"/>
          <w:lang w:bidi="he-IL"/>
        </w:rPr>
        <w:t>Αφού αλέθονταν οι καρποί</w:t>
      </w:r>
      <w:r w:rsidRPr="00075D78">
        <w:rPr>
          <w:rFonts w:cs="Arial"/>
          <w:i/>
          <w:szCs w:val="18"/>
          <w:lang w:bidi="he-IL"/>
        </w:rPr>
        <w:t xml:space="preserve"> </w:t>
      </w:r>
      <w:r w:rsidRPr="00075D78">
        <w:rPr>
          <w:rFonts w:cs="Arial"/>
          <w:szCs w:val="18"/>
        </w:rPr>
        <w:t xml:space="preserve">(σιτάρι, κριθάρι, κουκιά, ρεβίθια, φακές) και ξεραίνονταν, τρίβονταν. </w:t>
      </w:r>
      <w:r w:rsidRPr="00075D78">
        <w:rPr>
          <w:szCs w:val="18"/>
        </w:rPr>
        <w:t>Μετά το λίχνισμα χρησιμοποιούσαν ένα άλλο ξύλινο εργαλείο από πλάτανο με κοντάρι που στην άκρη ήταν σαν φτυάρι, αφού κατέληγε δηλαδή σε ένα πλατύ κομμάτι ξύλου, σαν πιάτο και τέσσερα μυτερά δάχυλα (καρπολόι). μ'αυτό συνεχίζανε το λίχνισμα μέχρι να ξεχωρίσουν τον καρπό απ' το άχυρο, το οποίο (άχυρο) δεν καιγόταν αλλά διασκορπιζόταν από τον άνεμο. Ο Ιωάννης παρατηρεί ότι θα καεί και μάλιστα με άσβεστο πυρ.</w:t>
      </w:r>
    </w:p>
  </w:footnote>
  <w:footnote w:id="50">
    <w:p w:rsidR="006734F8" w:rsidRPr="00075D78" w:rsidRDefault="006734F8" w:rsidP="00E5169E">
      <w:pPr>
        <w:pStyle w:val="a7"/>
        <w:rPr>
          <w:szCs w:val="18"/>
        </w:rPr>
      </w:pPr>
      <w:r w:rsidRPr="00075D78">
        <w:rPr>
          <w:rStyle w:val="a6"/>
          <w:szCs w:val="18"/>
        </w:rPr>
        <w:footnoteRef/>
      </w:r>
      <w:r w:rsidRPr="00075D78">
        <w:rPr>
          <w:szCs w:val="18"/>
        </w:rPr>
        <w:t xml:space="preserve"> </w:t>
      </w:r>
      <w:r w:rsidRPr="00075D78">
        <w:rPr>
          <w:rFonts w:eastAsia="@Arial Unicode MS" w:cs="@Arial Unicode MS"/>
          <w:szCs w:val="18"/>
        </w:rPr>
        <w:t>Σῶσαι θέλων τὸν κόσμον ὁ τῶν ὅλων κοσμήτωρ, πρὸς τοῦτον αὐτεπάγγελτος ἦλθε, καὶ ποιμὴν ὑπάρχων ὡς Θεός, δι' ἡμᾶς ἐφάνη καθ' ἡμᾶς ἄνθρωπος· ὁμοίῳ γὰρ τὸ ὅμοιον καλέσας, ὡς Θεὸς ἀκούει· Ἀλληλούϊα.</w:t>
      </w:r>
    </w:p>
  </w:footnote>
  <w:footnote w:id="51">
    <w:p w:rsidR="006734F8" w:rsidRPr="00075D78" w:rsidRDefault="006734F8"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Άλλοι ταύτισαν τον αμνό με τον αποδιοπομπαίο τράγο που την ημέρα του Εξιλασμού επωμίζεται την αμαρτία του έθνους και καταδιώκεται στην έρημο (Λευ. 16, 12 κε.) ή τα πρόβατα που προσφέρονταν καθημερινά πρωί και απόγευμα στο Ναό (Έξ. 29, 38) ή τον γνωστό από αποκαλυπτικά κείμενα αμνό-κριό κερασφόρο (Α’Ενώχ 90).</w:t>
      </w:r>
    </w:p>
  </w:footnote>
  <w:footnote w:id="52">
    <w:p w:rsidR="006734F8" w:rsidRPr="00075D78" w:rsidRDefault="006734F8" w:rsidP="00E5169E">
      <w:pPr>
        <w:rPr>
          <w:sz w:val="18"/>
          <w:szCs w:val="18"/>
        </w:rPr>
      </w:pPr>
      <w:r w:rsidRPr="00075D78">
        <w:rPr>
          <w:rStyle w:val="a6"/>
          <w:sz w:val="18"/>
          <w:szCs w:val="18"/>
        </w:rPr>
        <w:footnoteRef/>
      </w:r>
      <w:r w:rsidRPr="00075D78">
        <w:rPr>
          <w:sz w:val="18"/>
          <w:szCs w:val="18"/>
        </w:rPr>
        <w:t xml:space="preserve"> Ο όρος </w:t>
      </w:r>
      <w:r w:rsidRPr="00075D78">
        <w:rPr>
          <w:i/>
          <w:sz w:val="18"/>
          <w:szCs w:val="18"/>
        </w:rPr>
        <w:t xml:space="preserve">Ιουδαίοι </w:t>
      </w:r>
      <w:r w:rsidRPr="00075D78">
        <w:rPr>
          <w:sz w:val="18"/>
          <w:szCs w:val="18"/>
        </w:rPr>
        <w:t>όταν χρησιμοποιείται πολεμικά στο Ιω. δεν υποδηλώνει όλο τον λαό του Ισραήλ αλλά όσους (ακόμη και εντός Εκκλησίας) δεν πιστεύουν ουσιαστικά στον Ι. Χριστό θεωρώντας ότι σώζονται επειδή εξ αίματος ανήκουν στον «εκλεκτό» λαό.</w:t>
      </w:r>
    </w:p>
  </w:footnote>
  <w:footnote w:id="53">
    <w:p w:rsidR="006734F8" w:rsidRPr="00075D78" w:rsidRDefault="006734F8" w:rsidP="00E5169E">
      <w:pPr>
        <w:rPr>
          <w:sz w:val="18"/>
          <w:szCs w:val="18"/>
          <w:lang w:val="en-US"/>
        </w:rPr>
      </w:pPr>
      <w:r w:rsidRPr="00075D78">
        <w:rPr>
          <w:rStyle w:val="a6"/>
          <w:sz w:val="18"/>
          <w:szCs w:val="18"/>
        </w:rPr>
        <w:footnoteRef/>
      </w:r>
      <w:r w:rsidRPr="00075D78">
        <w:rPr>
          <w:sz w:val="18"/>
          <w:szCs w:val="18"/>
        </w:rPr>
        <w:t xml:space="preserve"> Ένα ενδιαφέρον άρθρο για τις αιτίες του θανάτου του Ηρώδη έχει αναρτηθεί στην ηλεκτρονική έκδοση της Montreal Gazette. Ο</w:t>
      </w:r>
      <w:r w:rsidRPr="00075D78">
        <w:rPr>
          <w:sz w:val="18"/>
          <w:szCs w:val="18"/>
          <w:lang w:val="en-US"/>
        </w:rPr>
        <w:t xml:space="preserve"> </w:t>
      </w:r>
      <w:r w:rsidRPr="00075D78">
        <w:rPr>
          <w:sz w:val="18"/>
          <w:szCs w:val="18"/>
        </w:rPr>
        <w:t>συγγραφέας</w:t>
      </w:r>
      <w:r w:rsidRPr="00075D78">
        <w:rPr>
          <w:sz w:val="18"/>
          <w:szCs w:val="18"/>
          <w:lang w:val="en-US"/>
        </w:rPr>
        <w:t xml:space="preserve"> </w:t>
      </w:r>
      <w:r w:rsidRPr="00075D78">
        <w:rPr>
          <w:sz w:val="18"/>
          <w:szCs w:val="18"/>
        </w:rPr>
        <w:t>του</w:t>
      </w:r>
      <w:r w:rsidRPr="00075D78">
        <w:rPr>
          <w:sz w:val="18"/>
          <w:szCs w:val="18"/>
          <w:lang w:val="en-US"/>
        </w:rPr>
        <w:t xml:space="preserve">, A. Mark Clarfield, </w:t>
      </w:r>
      <w:r w:rsidRPr="00075D78">
        <w:rPr>
          <w:sz w:val="18"/>
          <w:szCs w:val="18"/>
        </w:rPr>
        <w:t>συζητά</w:t>
      </w:r>
      <w:r w:rsidRPr="00075D78">
        <w:rPr>
          <w:sz w:val="18"/>
          <w:szCs w:val="18"/>
          <w:lang w:val="en-US"/>
        </w:rPr>
        <w:t xml:space="preserve"> </w:t>
      </w:r>
      <w:r w:rsidRPr="00075D78">
        <w:rPr>
          <w:sz w:val="18"/>
          <w:szCs w:val="18"/>
        </w:rPr>
        <w:t>τις</w:t>
      </w:r>
      <w:r w:rsidRPr="00075D78">
        <w:rPr>
          <w:sz w:val="18"/>
          <w:szCs w:val="18"/>
          <w:lang w:val="en-US"/>
        </w:rPr>
        <w:t xml:space="preserve"> </w:t>
      </w:r>
      <w:r w:rsidRPr="00075D78">
        <w:rPr>
          <w:sz w:val="18"/>
          <w:szCs w:val="18"/>
        </w:rPr>
        <w:t>διάφορες</w:t>
      </w:r>
      <w:r w:rsidRPr="00075D78">
        <w:rPr>
          <w:sz w:val="18"/>
          <w:szCs w:val="18"/>
          <w:lang w:val="en-US"/>
        </w:rPr>
        <w:t xml:space="preserve"> </w:t>
      </w:r>
      <w:r w:rsidRPr="00075D78">
        <w:rPr>
          <w:sz w:val="18"/>
          <w:szCs w:val="18"/>
        </w:rPr>
        <w:t>ιστορικές</w:t>
      </w:r>
      <w:r w:rsidRPr="00075D78">
        <w:rPr>
          <w:sz w:val="18"/>
          <w:szCs w:val="18"/>
          <w:lang w:val="en-US"/>
        </w:rPr>
        <w:t xml:space="preserve"> </w:t>
      </w:r>
      <w:r w:rsidRPr="00075D78">
        <w:rPr>
          <w:sz w:val="18"/>
          <w:szCs w:val="18"/>
        </w:rPr>
        <w:t>μαρτυρίες</w:t>
      </w:r>
      <w:r w:rsidRPr="00075D78">
        <w:rPr>
          <w:sz w:val="18"/>
          <w:szCs w:val="18"/>
          <w:lang w:val="en-US"/>
        </w:rPr>
        <w:t xml:space="preserve"> </w:t>
      </w:r>
      <w:r w:rsidRPr="00075D78">
        <w:rPr>
          <w:sz w:val="18"/>
          <w:szCs w:val="18"/>
        </w:rPr>
        <w:t>και</w:t>
      </w:r>
      <w:r w:rsidRPr="00075D78">
        <w:rPr>
          <w:sz w:val="18"/>
          <w:szCs w:val="18"/>
          <w:lang w:val="en-US"/>
        </w:rPr>
        <w:t xml:space="preserve"> </w:t>
      </w:r>
      <w:r w:rsidRPr="00075D78">
        <w:rPr>
          <w:sz w:val="18"/>
          <w:szCs w:val="18"/>
        </w:rPr>
        <w:t>καταλήγει</w:t>
      </w:r>
      <w:r w:rsidRPr="00075D78">
        <w:rPr>
          <w:sz w:val="18"/>
          <w:szCs w:val="18"/>
          <w:lang w:val="en-US"/>
        </w:rPr>
        <w:t xml:space="preserve">: </w:t>
      </w:r>
      <w:r w:rsidRPr="00075D78">
        <w:rPr>
          <w:i/>
          <w:iCs/>
          <w:sz w:val="18"/>
          <w:szCs w:val="18"/>
          <w:lang w:val="en-US"/>
        </w:rPr>
        <w:t>"The combination of symptoms was a challenging one, especially the presence of gangrene of the genitalia — something one does not see every day. The scientists used a clever bit of clinical reasoning and came to a tentative conclusion: chronic kidney failure of unknown cause complicated by the rare (thank God) Fournier’s gangrene of the testicles. There are other candidates, of course, such as syphilis or other sexually transmitted diseases, but the kidney diagnosis seemed to fit the symptoms best."</w:t>
      </w:r>
    </w:p>
  </w:footnote>
  <w:footnote w:id="54">
    <w:p w:rsidR="006734F8" w:rsidRPr="00075D78" w:rsidRDefault="006734F8" w:rsidP="00E5169E">
      <w:pPr>
        <w:rPr>
          <w:rFonts w:cs="Palatino Linotype"/>
          <w:sz w:val="18"/>
          <w:szCs w:val="18"/>
          <w:lang w:bidi="he-IL"/>
        </w:rPr>
      </w:pPr>
      <w:r w:rsidRPr="00075D78">
        <w:rPr>
          <w:rStyle w:val="a6"/>
          <w:sz w:val="18"/>
          <w:szCs w:val="18"/>
        </w:rPr>
        <w:footnoteRef/>
      </w:r>
      <w:r w:rsidRPr="00075D78">
        <w:rPr>
          <w:sz w:val="18"/>
          <w:szCs w:val="18"/>
        </w:rPr>
        <w:t xml:space="preserve"> Ο </w:t>
      </w:r>
      <w:r w:rsidRPr="00075D78">
        <w:rPr>
          <w:caps/>
          <w:sz w:val="18"/>
          <w:szCs w:val="18"/>
        </w:rPr>
        <w:t>η</w:t>
      </w:r>
      <w:r w:rsidRPr="00075D78">
        <w:rPr>
          <w:sz w:val="18"/>
          <w:szCs w:val="18"/>
        </w:rPr>
        <w:t xml:space="preserve">ρόδοτος (2, 104) απαριθμεί λαούς που εφαρμόζουν αυτό το έθιμο. Ουσιαστικά σχετίζεται με την αφαίρεση της ακροποσθίας ( πτυχή του δέρματος που καλύπτει τη βάλανο του πέους) και συνδέεται με την κένωση αίματος. </w:t>
      </w:r>
      <w:r w:rsidRPr="00075D78">
        <w:rPr>
          <w:caps/>
          <w:sz w:val="18"/>
          <w:szCs w:val="18"/>
        </w:rPr>
        <w:t>ο</w:t>
      </w:r>
      <w:r w:rsidRPr="00075D78">
        <w:rPr>
          <w:sz w:val="18"/>
          <w:szCs w:val="18"/>
        </w:rPr>
        <w:t>ι αρχαϊκές ερμηνείες είναι ποικίλες: θυσία απολύτρωσης, έθιμο εφηβείας, σημείο της φυλής, αποτρεπτικό έθιμο. Από το χωρίο Εξ. 4, 24-26, την αρχαιότερη σχετική μαρτυρία της Π.Δ., συμπεραίνεται ότι η περιτομή θεωρούνταν θυσία του γαμπρού με τη μετοχή της νύφης – ίσως τη γαμήλια νύχτα- για να λυτρωθεί αυτός</w:t>
      </w:r>
      <w:r w:rsidRPr="00075D78">
        <w:rPr>
          <w:rFonts w:cs="Palatino Linotype"/>
          <w:sz w:val="18"/>
          <w:szCs w:val="18"/>
          <w:lang w:bidi="he-IL"/>
        </w:rPr>
        <w:t xml:space="preserve"> από το νυκτερινό δαίμονα</w:t>
      </w:r>
      <w:r w:rsidRPr="00075D78">
        <w:rPr>
          <w:sz w:val="18"/>
          <w:szCs w:val="18"/>
        </w:rPr>
        <w:t xml:space="preserve">. Η Σεπφώρα, η γυναίκα του Μωυσή, αναφέρει: </w:t>
      </w:r>
      <w:r w:rsidRPr="00075D78">
        <w:rPr>
          <w:rFonts w:cs="Palatino Linotype"/>
          <w:i/>
          <w:sz w:val="18"/>
          <w:szCs w:val="18"/>
          <w:lang w:bidi="he-IL"/>
        </w:rPr>
        <w:t xml:space="preserve">Σύζυγος αίματος είσαι για μένα. </w:t>
      </w:r>
    </w:p>
  </w:footnote>
  <w:footnote w:id="55">
    <w:p w:rsidR="006734F8" w:rsidRPr="00075D78" w:rsidRDefault="006734F8" w:rsidP="00E5169E">
      <w:pPr>
        <w:pStyle w:val="a7"/>
        <w:rPr>
          <w:szCs w:val="18"/>
        </w:rPr>
      </w:pPr>
      <w:r w:rsidRPr="00075D78">
        <w:rPr>
          <w:rStyle w:val="a6"/>
          <w:szCs w:val="18"/>
        </w:rPr>
        <w:footnoteRef/>
      </w:r>
      <w:r w:rsidRPr="00075D78">
        <w:rPr>
          <w:szCs w:val="18"/>
        </w:rPr>
        <w:t xml:space="preserve"> </w:t>
      </w:r>
      <w:r w:rsidRPr="00075D78">
        <w:rPr>
          <w:rFonts w:cs="Palatino Linotype"/>
          <w:szCs w:val="18"/>
          <w:lang w:bidi="he-IL"/>
        </w:rPr>
        <w:t>Γι’ αυτό και οι Ιουδαίοι που ζούσαν στην Διασπορά, όπως ο Φίλων ο Αλεξανδρεύς, ισχυρίστηκαν ότι μέσω της περιτομής αποτρέπονται ασθένειες, επιβοηθείται η γονιμότητα, βελτιώνεται η καθαρότητα/υγιεινή του σώματος. Επιπλέον η εισδοχή των εθνικών στη Συναγωγή δεν προϋπέθετε την περιτομή, αντίθετα προς την Παλαιστίνη όπου οι απερίτμητοι θεωρούνταν ότι μολύνουν τη χώρα (πρβλ. Ιωβηλ. 30, 12 κε.).</w:t>
      </w:r>
    </w:p>
  </w:footnote>
  <w:footnote w:id="56">
    <w:p w:rsidR="006734F8" w:rsidRPr="00075D78" w:rsidRDefault="006734F8" w:rsidP="00E5169E">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40</w:t>
      </w:r>
      <w:r w:rsidRPr="00075D78">
        <w:rPr>
          <w:rFonts w:cs="SBL Greek"/>
          <w:i/>
          <w:szCs w:val="18"/>
          <w:lang w:bidi="he-IL"/>
        </w:rPr>
        <w:t xml:space="preserve">Τὸ δὲ παιδίον ηὔξανεν καὶ ἐκραταιοῦτο πληρούμενον </w:t>
      </w:r>
      <w:r w:rsidRPr="00075D78">
        <w:rPr>
          <w:rFonts w:cs="SBL Greek"/>
          <w:b/>
          <w:i/>
          <w:szCs w:val="18"/>
          <w:lang w:bidi="he-IL"/>
        </w:rPr>
        <w:t xml:space="preserve">σοφίᾳ, καὶ χάρις </w:t>
      </w:r>
      <w:r w:rsidRPr="00075D78">
        <w:rPr>
          <w:rFonts w:cs="SBL Greek"/>
          <w:b/>
          <w:i/>
          <w:caps/>
          <w:szCs w:val="18"/>
          <w:lang w:bidi="he-IL"/>
        </w:rPr>
        <w:t>θ</w:t>
      </w:r>
      <w:r w:rsidRPr="00075D78">
        <w:rPr>
          <w:rFonts w:cs="SBL Greek"/>
          <w:b/>
          <w:i/>
          <w:szCs w:val="18"/>
          <w:lang w:bidi="he-IL"/>
        </w:rPr>
        <w:t>εοῦ ἦν ἐπ᾽ αὐτό</w:t>
      </w:r>
    </w:p>
  </w:footnote>
  <w:footnote w:id="57">
    <w:p w:rsidR="006734F8" w:rsidRPr="00075D78" w:rsidRDefault="006734F8" w:rsidP="00E5169E">
      <w:pPr>
        <w:pStyle w:val="a7"/>
        <w:rPr>
          <w:szCs w:val="18"/>
        </w:rPr>
      </w:pPr>
      <w:r w:rsidRPr="00075D78">
        <w:rPr>
          <w:rStyle w:val="a6"/>
          <w:szCs w:val="18"/>
        </w:rPr>
        <w:footnoteRef/>
      </w:r>
      <w:r w:rsidRPr="00075D78">
        <w:rPr>
          <w:szCs w:val="18"/>
        </w:rPr>
        <w:t xml:space="preserve"> Η ποιμενική εορτή του Πάσχα συνδυαζόταν με τη γεωργική ανοιξιάτικη εορτή των Αζύμων. Οι Χαναναίοι καλλιεργητές ταυτόχρονα με τη συγκομιδή κριθαριού έτρωγαν ψωμί χωρίς προζύμι για να αποτρέψουν κάθε αρνητικό στη σοδειά.</w:t>
      </w:r>
    </w:p>
  </w:footnote>
  <w:footnote w:id="58">
    <w:p w:rsidR="006734F8" w:rsidRPr="00075D78" w:rsidRDefault="006734F8" w:rsidP="00E5169E">
      <w:pPr>
        <w:pStyle w:val="a7"/>
        <w:rPr>
          <w:szCs w:val="18"/>
        </w:rPr>
      </w:pPr>
      <w:r w:rsidRPr="00075D78">
        <w:rPr>
          <w:rStyle w:val="a6"/>
          <w:szCs w:val="18"/>
        </w:rPr>
        <w:footnoteRef/>
      </w:r>
      <w:r w:rsidRPr="00075D78">
        <w:rPr>
          <w:szCs w:val="18"/>
        </w:rPr>
        <w:t xml:space="preserve"> </w:t>
      </w:r>
      <w:r w:rsidRPr="00075D78">
        <w:rPr>
          <w:rFonts w:cs="Silver Humana"/>
          <w:szCs w:val="18"/>
        </w:rPr>
        <w:t xml:space="preserve">26.13 ἀλλὰ </w:t>
      </w:r>
      <w:r w:rsidRPr="00075D78">
        <w:rPr>
          <w:rFonts w:cs="Silver Humana"/>
          <w:i/>
          <w:szCs w:val="18"/>
        </w:rPr>
        <w:t>διὰ τὴν ὑποψίαν τῶν Ἰουδαίων νομιζόντων ἐκ πορνείας αὐτὸν γεγενῆσθαι͵ φησὶ πρὸς αὐτὸν͵ ὅτι ἰδοὺ ὁ πατὴρ σοῦ κἀγὼ ὀδυνώμενοι ἐζητοῦμέν σε</w:t>
      </w:r>
      <w:r w:rsidRPr="00075D78">
        <w:rPr>
          <w:rFonts w:cs="Silver Humana"/>
          <w:szCs w:val="18"/>
        </w:rPr>
        <w:t>.</w:t>
      </w:r>
      <w:r w:rsidRPr="00075D78">
        <w:rPr>
          <w:rFonts w:cs="Arial"/>
          <w:szCs w:val="18"/>
        </w:rPr>
        <w:t xml:space="preserve"> </w:t>
      </w:r>
      <w:r w:rsidRPr="00075D78">
        <w:rPr>
          <w:rFonts w:cs="Silver Humana"/>
          <w:i/>
          <w:szCs w:val="18"/>
        </w:rPr>
        <w:t xml:space="preserve">26.33 </w:t>
      </w:r>
      <w:r w:rsidRPr="00075D78">
        <w:rPr>
          <w:rFonts w:cs="Silver Humana"/>
          <w:b/>
          <w:i/>
          <w:szCs w:val="18"/>
        </w:rPr>
        <w:t>Ὠριγένους.</w:t>
      </w:r>
      <w:r w:rsidRPr="00075D78">
        <w:rPr>
          <w:rFonts w:cs="Silver Humana"/>
          <w:i/>
          <w:szCs w:val="18"/>
        </w:rPr>
        <w:t xml:space="preserve"> Ὁ μακάριος Λουκᾶς ὅσα φῶς ἡμῖν παραστήσας ὅτι παρθένου υἱὸς ὁ Σωτὴρ ἦν͵ οὐκ ἐξ ἀνδρός. Πρὸς τί οὖν πατέρα εἶπε τὸν μὴ σπείραντα μηδὲ αἴτιον αὐτῷ γενόμενον τῆς γενέσεως; Ἁπλούστερον μὲν λέγοιτο ἂν͵ ὅτι εἰ ἐτίμησεν αὐτὸν τὸ Πνεῦμα τὸ Ἅγιον τῇ τοῦ πατρὸς προσηγορίᾳ͵ ἐπειδήπερ ἀνεθρέψατο αὐτόν· εἰ δὲ δεῖ τι εἰπεῖν καὶ βαθύτερον͵ ἐροῦμεν͵ ἐπεὶ ἡ γενεαλογία ἐγενεαλόγησε τὸν Ἰωσὴφ ἀπὸ Δαβίδ· ἔδοξε δὲ περιττὴ εἶναι ἡ γενεαλογία ἐρχομένη ἐπὶ τὸν Ἰωσὴφ μὴ γεννήσαντα τὸν Σωτῆρα. ἵνα ἡ γενεαλογία λόγον ἔχῃ ἐπιτήδειον͵ πατὴρ ἀνηγορεύθη Ἰωσὴφ Κυρίου ἡμῶν Ἰησοῦ Χριστοῦ.</w:t>
      </w:r>
      <w:r w:rsidRPr="00075D78">
        <w:rPr>
          <w:rFonts w:cs="Arial"/>
          <w:i/>
          <w:szCs w:val="18"/>
        </w:rPr>
        <w:t xml:space="preserve"> </w:t>
      </w:r>
      <w:r w:rsidRPr="00075D78">
        <w:rPr>
          <w:rFonts w:cs="Silver Humana"/>
          <w:i/>
          <w:szCs w:val="18"/>
        </w:rPr>
        <w:t>27.16 οὐ συνῆκαν δὲ τὸ ῥῆμα οἱ περὶ τὴν ἁγίαν θεοτόκον͵ ὃ ἐλάλησεν αὐτοῖς ὁ Κύριος͵ ἐπειδὴ οὐκ ἦν ἀνθρωπίνης διανοίας τὸ οὕτω λεπτὸν συνιδεῖν μυστήριον.</w:t>
      </w:r>
    </w:p>
  </w:footnote>
  <w:footnote w:id="59">
    <w:p w:rsidR="006734F8" w:rsidRPr="00075D78" w:rsidRDefault="006734F8" w:rsidP="00E5169E">
      <w:pPr>
        <w:pStyle w:val="a7"/>
        <w:rPr>
          <w:szCs w:val="18"/>
        </w:rPr>
      </w:pPr>
      <w:r w:rsidRPr="00075D78">
        <w:rPr>
          <w:rStyle w:val="a6"/>
          <w:szCs w:val="18"/>
        </w:rPr>
        <w:footnoteRef/>
      </w:r>
      <w:r w:rsidRPr="00075D78">
        <w:rPr>
          <w:szCs w:val="18"/>
        </w:rPr>
        <w:t xml:space="preserve"> </w:t>
      </w:r>
      <w:r w:rsidRPr="00075D78">
        <w:rPr>
          <w:rFonts w:cs="SBL Greek"/>
          <w:szCs w:val="18"/>
          <w:lang w:bidi="he-IL"/>
        </w:rPr>
        <w:t xml:space="preserve">Αντιστοίχως και οι μαθητές Του μετέπειτα δεν κατανοούν την αναγκαιότητα του να υποστεί ο Μεσσίας εξευτελιστικό και οδυνηρό (18, 34). Μόνον μετά την Ανάσταση </w:t>
      </w:r>
      <w:r w:rsidRPr="00075D78">
        <w:rPr>
          <w:rFonts w:cs="SBL Greek"/>
          <w:i/>
          <w:szCs w:val="18"/>
          <w:lang w:bidi="he-IL"/>
        </w:rPr>
        <w:t xml:space="preserve">διήνοιξεν αὐτῶν τὸν νοῦν τοῦ συνιέναι τὰς </w:t>
      </w:r>
      <w:r w:rsidRPr="00075D78">
        <w:rPr>
          <w:rFonts w:cs="SBL Greek"/>
          <w:i/>
          <w:caps/>
          <w:szCs w:val="18"/>
          <w:lang w:bidi="he-IL"/>
        </w:rPr>
        <w:t>γ</w:t>
      </w:r>
      <w:r w:rsidRPr="00075D78">
        <w:rPr>
          <w:rFonts w:cs="SBL Greek"/>
          <w:i/>
          <w:szCs w:val="18"/>
          <w:lang w:bidi="he-IL"/>
        </w:rPr>
        <w:t>ραφάς</w:t>
      </w:r>
      <w:r w:rsidRPr="00075D78">
        <w:rPr>
          <w:rFonts w:cs="Arial"/>
          <w:szCs w:val="18"/>
          <w:lang w:bidi="he-IL"/>
        </w:rPr>
        <w:t xml:space="preserve"> </w:t>
      </w:r>
      <w:r w:rsidRPr="00075D78">
        <w:rPr>
          <w:rFonts w:cs="SBL Greek"/>
          <w:szCs w:val="18"/>
          <w:lang w:bidi="he-IL"/>
        </w:rPr>
        <w:t>(24, 45</w:t>
      </w:r>
      <w:r w:rsidRPr="00075D78">
        <w:rPr>
          <w:rFonts w:cs="SBL Greek"/>
          <w:szCs w:val="18"/>
          <w:vertAlign w:val="superscript"/>
          <w:lang w:bidi="he-IL"/>
        </w:rPr>
        <w:t>.</w:t>
      </w:r>
      <w:r w:rsidRPr="00075D78">
        <w:rPr>
          <w:rFonts w:cs="SBL Greek"/>
          <w:szCs w:val="18"/>
          <w:lang w:bidi="he-IL"/>
        </w:rPr>
        <w:t xml:space="preserve"> πρβλ. Πρ. 1, 14: </w:t>
      </w:r>
      <w:r w:rsidRPr="00075D78">
        <w:rPr>
          <w:rFonts w:cs="SBL Greek"/>
          <w:i/>
          <w:szCs w:val="18"/>
          <w:lang w:bidi="he-IL"/>
        </w:rPr>
        <w:t>οὗτοι πάντες ἦσαν προσκαρτεροῦντες ὁμοθυμαδὸν τῇ προσευχῇ σὺν γυναιξὶν καὶ Μαριὰμ τῇ μητρὶ τοῦ Ἰησοῦ καὶ τοῖς ἀδελφοῖς αὐτοῦ</w:t>
      </w:r>
      <w:r w:rsidRPr="00075D78">
        <w:rPr>
          <w:rFonts w:cs="SBL Greek"/>
          <w:szCs w:val="18"/>
          <w:lang w:bidi="he-IL"/>
        </w:rPr>
        <w:t>).</w:t>
      </w:r>
    </w:p>
  </w:footnote>
  <w:footnote w:id="60">
    <w:p w:rsidR="006734F8" w:rsidRPr="00075D78" w:rsidRDefault="006734F8" w:rsidP="00776CDA">
      <w:pPr>
        <w:pStyle w:val="a7"/>
        <w:rPr>
          <w:szCs w:val="18"/>
        </w:rPr>
      </w:pPr>
      <w:r w:rsidRPr="00075D78">
        <w:rPr>
          <w:rStyle w:val="a6"/>
          <w:szCs w:val="18"/>
        </w:rPr>
        <w:footnoteRef/>
      </w:r>
      <w:r w:rsidRPr="00075D78">
        <w:rPr>
          <w:szCs w:val="18"/>
        </w:rPr>
        <w:t xml:space="preserve"> </w:t>
      </w:r>
      <w:hyperlink r:id="rId11" w:tgtFrame="morph" w:history="1">
        <w:r w:rsidRPr="00075D78">
          <w:rPr>
            <w:i/>
            <w:szCs w:val="18"/>
          </w:rPr>
          <w:t>«</w:t>
        </w:r>
      </w:hyperlink>
      <w:r w:rsidRPr="00075D78">
        <w:rPr>
          <w:i/>
          <w:szCs w:val="18"/>
        </w:rPr>
        <w:t xml:space="preserve">Ἡ Μαρία γὰρ τὴν ἀγαθὴν ἐκλεξαμένη μερίδα, τοῦ ἀκούειν δηλαδὴ τὸν τοῦ Θεοῦ λόγον, οὔτε ἀπὸ ταύτης τῆς καλῆς μερίδος ἀφαιρεθήσεται, </w:t>
      </w:r>
      <w:r w:rsidRPr="00075D78">
        <w:rPr>
          <w:b/>
          <w:i/>
          <w:szCs w:val="18"/>
        </w:rPr>
        <w:t>οὔτε σκυλμὸν καὶ πόνον ἔχει τοσοῦτον ὡς σύ</w:t>
      </w:r>
      <w:r w:rsidRPr="00075D78">
        <w:rPr>
          <w:i/>
          <w:szCs w:val="18"/>
        </w:rPr>
        <w:t>, οὐδὲ περίκοπος καὶ ἀσθμαίνουσα τὸν συμπονοῦντα ζητεῖ. Μίμησαι τοίνυν αὐτὴν καὶ σύ, καὶ ἑδραία γίνου εἰς τὸ ἀκοῦσαι τὰ κυριακὰ λόγια, καὶ μὴ σαλεύου ὧδε κἀκεῖσε κινουμένη καὶ πονοῦσα πόνον διάκενον</w:t>
      </w:r>
      <w:hyperlink r:id="rId12" w:tgtFrame="morph" w:history="1">
        <w:r w:rsidRPr="00075D78">
          <w:rPr>
            <w:i/>
            <w:szCs w:val="18"/>
          </w:rPr>
          <w:t>»</w:t>
        </w:r>
      </w:hyperlink>
      <w:r w:rsidRPr="00075D78">
        <w:rPr>
          <w:szCs w:val="18"/>
        </w:rPr>
        <w:t xml:space="preserve"> (Φίλιππος Κεραμεύς)</w:t>
      </w:r>
      <w:r w:rsidRPr="00075D78">
        <w:rPr>
          <w:i/>
          <w:szCs w:val="18"/>
        </w:rPr>
        <w:t>.</w:t>
      </w:r>
    </w:p>
  </w:footnote>
  <w:footnote w:id="61">
    <w:p w:rsidR="006734F8" w:rsidRPr="00075D78" w:rsidRDefault="006734F8" w:rsidP="00776CDA">
      <w:pPr>
        <w:rPr>
          <w:i/>
          <w:sz w:val="18"/>
          <w:szCs w:val="18"/>
        </w:rPr>
      </w:pPr>
      <w:r w:rsidRPr="00075D78">
        <w:rPr>
          <w:rStyle w:val="a6"/>
          <w:sz w:val="18"/>
          <w:szCs w:val="18"/>
        </w:rPr>
        <w:footnoteRef/>
      </w:r>
      <w:r w:rsidRPr="00075D78">
        <w:rPr>
          <w:sz w:val="18"/>
          <w:szCs w:val="18"/>
        </w:rPr>
        <w:t xml:space="preserve"> </w:t>
      </w:r>
      <w:r w:rsidRPr="00075D78">
        <w:rPr>
          <w:i/>
          <w:sz w:val="18"/>
          <w:szCs w:val="18"/>
        </w:rPr>
        <w:t>Ἀλλὰ τίς ἦν αὕτη ἡ γυνή; Τινὲς μὲν λέγουσιν Ἰωάνναν, τὴν τοῦ Πέτρου τοῦ κορυφαίου τῶν μαθητῶν γαμετήν, τινὲς δὲ τὴν μητέρα τοῦ Βαπτιστοῦ Ἰωάννου Ἐλισάβετ, ἄλλοι δὲ τὴν ἀρωματοφόρον Σαλώμην, ἕτεροι δὲ ἄλλην τινὰ θεοφιλῆ, τὴν Σαμαρεῖτιν φωτεινήν. Ἡμεῖς οὖν, κἂν αὐτὴ ἢ ἐκείνη ἢ ἄλλη τις εἴη, οὐκ ἀναγκαῖόν ἐστι πολυπραγμονῆσαι ἡμᾶς τοῦτο· οὐ γὰρ τὴν ἐπάρασαν τὴν τοιαύτην φωνὴν περιεργαζόμεθα, ἀλλὰ τὴν φωνὴν αὐτῆς ὡς λίαν θαυμαστήν.</w:t>
      </w:r>
    </w:p>
  </w:footnote>
  <w:footnote w:id="62">
    <w:p w:rsidR="006734F8" w:rsidRPr="00075D78" w:rsidRDefault="006734F8" w:rsidP="00776CDA">
      <w:pPr>
        <w:pStyle w:val="a7"/>
        <w:rPr>
          <w:szCs w:val="18"/>
        </w:rPr>
      </w:pPr>
      <w:r w:rsidRPr="00075D78">
        <w:rPr>
          <w:rStyle w:val="a6"/>
          <w:szCs w:val="18"/>
        </w:rPr>
        <w:footnoteRef/>
      </w:r>
      <w:r w:rsidRPr="00075D78">
        <w:rPr>
          <w:szCs w:val="18"/>
        </w:rPr>
        <w:t xml:space="preserve"> </w:t>
      </w:r>
      <w:r w:rsidRPr="00075D78">
        <w:rPr>
          <w:rFonts w:cs="SBL Greek"/>
          <w:szCs w:val="18"/>
          <w:lang w:bidi="he-IL"/>
        </w:rPr>
        <w:t xml:space="preserve">Πρβλ. Γέν. 49, 25 [Ευλογία Ιακώβ προς Ιωσήφ]: </w:t>
      </w:r>
      <w:r w:rsidRPr="00075D78">
        <w:rPr>
          <w:rFonts w:cs="SBL Greek"/>
          <w:i/>
          <w:szCs w:val="18"/>
          <w:lang w:bidi="he-IL"/>
        </w:rPr>
        <w:t xml:space="preserve">καὶ εὐλόγησέν σε εὐλογίαν οὐρανοῦ ἄνωθεν καὶ εὐλογίαν γῆς ἐχούσης πάντα ἕνεκεν εὐλογίας </w:t>
      </w:r>
      <w:r w:rsidRPr="00075D78">
        <w:rPr>
          <w:rFonts w:cs="SBL Greek"/>
          <w:b/>
          <w:i/>
          <w:szCs w:val="18"/>
          <w:lang w:bidi="he-IL"/>
        </w:rPr>
        <w:t>μαστῶν καὶ μήτρας</w:t>
      </w:r>
      <w:r w:rsidRPr="00075D78">
        <w:rPr>
          <w:rFonts w:cs="SBL Greek"/>
          <w:szCs w:val="18"/>
          <w:vertAlign w:val="superscript"/>
          <w:lang w:bidi="he-IL"/>
        </w:rPr>
        <w:t>.</w:t>
      </w:r>
      <w:r w:rsidRPr="00075D78">
        <w:rPr>
          <w:rFonts w:cs="SBL Greek"/>
          <w:szCs w:val="18"/>
          <w:lang w:bidi="he-IL"/>
        </w:rPr>
        <w:t xml:space="preserve"> Αποκ. Βαρούχ 54.10.</w:t>
      </w:r>
    </w:p>
  </w:footnote>
  <w:footnote w:id="63">
    <w:p w:rsidR="006734F8" w:rsidRPr="00075D78" w:rsidRDefault="006734F8" w:rsidP="00776CDA">
      <w:pPr>
        <w:pStyle w:val="a7"/>
        <w:rPr>
          <w:szCs w:val="18"/>
        </w:rPr>
      </w:pPr>
      <w:r w:rsidRPr="00075D78">
        <w:rPr>
          <w:rStyle w:val="a6"/>
          <w:szCs w:val="18"/>
        </w:rPr>
        <w:footnoteRef/>
      </w:r>
      <w:r w:rsidRPr="00075D78">
        <w:rPr>
          <w:szCs w:val="18"/>
        </w:rPr>
        <w:t xml:space="preserve"> </w:t>
      </w:r>
      <w:r w:rsidRPr="00075D78">
        <w:rPr>
          <w:rFonts w:cs="Arial"/>
          <w:i/>
          <w:szCs w:val="18"/>
          <w:vertAlign w:val="superscript"/>
          <w:lang w:bidi="he-IL"/>
        </w:rPr>
        <w:t xml:space="preserve">23 </w:t>
      </w:r>
      <w:r w:rsidRPr="00075D78">
        <w:rPr>
          <w:rFonts w:cs="SBL Greek"/>
          <w:i/>
          <w:szCs w:val="18"/>
          <w:lang w:bidi="he-IL"/>
        </w:rPr>
        <w:t>Καὶ στραφεὶς πρὸς τοὺς μαθητὰς κατ᾽ ἰδίαν εἶπεν· μακάριοι οἱ ὀφθαλμοὶ οἱ βλέποντες ἃ βλέπετε.</w:t>
      </w:r>
      <w:r w:rsidRPr="00075D78">
        <w:rPr>
          <w:rFonts w:cs="Arial"/>
          <w:i/>
          <w:szCs w:val="18"/>
          <w:vertAlign w:val="superscript"/>
          <w:lang w:bidi="he-IL"/>
        </w:rPr>
        <w:t xml:space="preserve">24 </w:t>
      </w:r>
      <w:r w:rsidRPr="00075D78">
        <w:rPr>
          <w:rFonts w:cs="SBL Greek"/>
          <w:i/>
          <w:szCs w:val="18"/>
          <w:lang w:bidi="he-IL"/>
        </w:rPr>
        <w:t>λέγω γὰρ ὑμῖν ὅτι πολλοὶ προφῆται καὶ βασιλεῖς ἠθέλησαν ἰδεῖν ἃ ὑμεῖς βλέπετε καὶ οὐκ εἶδαν, καὶ ἀκοῦσαι ἃ ἀκούετε καὶ οὐκ ἤκουσαν.</w:t>
      </w:r>
      <w:r w:rsidRPr="00075D78">
        <w:rPr>
          <w:rFonts w:cs="Arial"/>
          <w:i/>
          <w:szCs w:val="18"/>
          <w:lang w:bidi="he-IL"/>
        </w:rPr>
        <w:t>(</w:t>
      </w:r>
      <w:r w:rsidRPr="00075D78">
        <w:rPr>
          <w:rFonts w:cs="Arial"/>
          <w:i/>
          <w:szCs w:val="18"/>
          <w:lang w:val="en-US" w:bidi="he-IL"/>
        </w:rPr>
        <w:t>Luk </w:t>
      </w:r>
      <w:r w:rsidRPr="00075D78">
        <w:rPr>
          <w:rFonts w:cs="Arial"/>
          <w:i/>
          <w:szCs w:val="18"/>
          <w:lang w:bidi="he-IL"/>
        </w:rPr>
        <w:t>10:23-24</w:t>
      </w:r>
      <w:r w:rsidRPr="00075D78">
        <w:rPr>
          <w:rFonts w:cs="Arial"/>
          <w:i/>
          <w:szCs w:val="18"/>
          <w:lang w:val="en-US" w:bidi="he-IL"/>
        </w:rPr>
        <w:t> BGT</w:t>
      </w:r>
      <w:r w:rsidRPr="00075D78">
        <w:rPr>
          <w:rFonts w:cs="Arial"/>
          <w:i/>
          <w:szCs w:val="18"/>
          <w:lang w:bidi="he-IL"/>
        </w:rPr>
        <w:t>)</w:t>
      </w:r>
    </w:p>
  </w:footnote>
  <w:footnote w:id="64">
    <w:p w:rsidR="006734F8" w:rsidRDefault="006734F8" w:rsidP="00263C32">
      <w:pPr>
        <w:pStyle w:val="a7"/>
      </w:pPr>
      <w:r>
        <w:rPr>
          <w:rStyle w:val="a6"/>
        </w:rPr>
        <w:footnoteRef/>
      </w:r>
      <w:r>
        <w:t xml:space="preserve"> 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 Εκεί και οι παραπομπές στο δίτομο έργο του Λουκά.</w:t>
      </w:r>
    </w:p>
  </w:footnote>
  <w:footnote w:id="65">
    <w:p w:rsidR="006734F8" w:rsidRPr="009C138E" w:rsidRDefault="006734F8" w:rsidP="00263C32">
      <w:pPr>
        <w:pStyle w:val="a7"/>
      </w:pPr>
      <w:r w:rsidRPr="0034675F">
        <w:rPr>
          <w:rStyle w:val="a6"/>
        </w:rPr>
        <w:footnoteRef/>
      </w:r>
      <w:r w:rsidRPr="0034675F">
        <w:t xml:space="preserve"> Σημειώνει ο Ισαάκ ο Σύρος στην περίφημη </w:t>
      </w:r>
      <w:r w:rsidRPr="0034675F">
        <w:rPr>
          <w:b/>
          <w:bCs/>
          <w:i/>
          <w:iCs/>
          <w:caps/>
        </w:rPr>
        <w:t>κ</w:t>
      </w:r>
      <w:r w:rsidRPr="0034675F">
        <w:rPr>
          <w:b/>
          <w:bCs/>
          <w:i/>
          <w:iCs/>
        </w:rPr>
        <w:t>λίμακα</w:t>
      </w:r>
      <w:r w:rsidRPr="0034675F">
        <w:t xml:space="preserve">: </w:t>
      </w:r>
      <w:r w:rsidRPr="0034675F">
        <w:rPr>
          <w:i/>
          <w:iCs/>
          <w:w w:val="87"/>
        </w:rPr>
        <w:t xml:space="preserve">Ειρήνευσε με τον εαυτό σου και θα σου είναι ειρηνικός ο ουρανός κι η γη. Τρέξε να μπεις στο κελί της καρδιάς σου και θα δεις το κελί του ουρανού, γιατί ένα είναι και τα δυο </w:t>
      </w:r>
      <w:r w:rsidRPr="0034675F">
        <w:rPr>
          <w:i/>
          <w:iCs/>
          <w:spacing w:val="2"/>
          <w:w w:val="87"/>
        </w:rPr>
        <w:t xml:space="preserve">και βλέπονται συγχρόνως δια μιας εισόδου, επειδή η σκάλα της βασιλείας είναι κρυμμένη </w:t>
      </w:r>
      <w:r w:rsidRPr="0034675F">
        <w:rPr>
          <w:i/>
          <w:iCs/>
          <w:w w:val="87"/>
        </w:rPr>
        <w:t xml:space="preserve">μέσα σου. Αναλογίσου δια ενδομύχου μελέτης και βαθιάς θεωρίας τις αμαρτίες σου και θα </w:t>
      </w:r>
      <w:r w:rsidRPr="0034675F">
        <w:rPr>
          <w:i/>
          <w:iCs/>
          <w:spacing w:val="6"/>
          <w:w w:val="87"/>
        </w:rPr>
        <w:t xml:space="preserve">βρεις αναβάσεις στην καρδιά σου, δια των οποίων μπορείς να ανεβείς στην ουράνια </w:t>
      </w:r>
      <w:r w:rsidRPr="0034675F">
        <w:rPr>
          <w:i/>
          <w:iCs/>
          <w:spacing w:val="2"/>
          <w:w w:val="87"/>
        </w:rPr>
        <w:t xml:space="preserve">βασιλεία.. Μπορεί η εντός μας ευρισκόμενη βασιλεία των ουρανών να μην δείχνει το όλο, </w:t>
      </w:r>
      <w:r w:rsidRPr="0034675F">
        <w:rPr>
          <w:i/>
          <w:iCs/>
          <w:w w:val="87"/>
        </w:rPr>
        <w:t>αλλά όμως δηλώνει κτήμα παρόμοιο κι εάν αυτή η αίσθηση</w:t>
      </w:r>
      <w:r w:rsidRPr="0034675F">
        <w:rPr>
          <w:w w:val="87"/>
        </w:rPr>
        <w:t xml:space="preserve"> </w:t>
      </w:r>
      <w:r w:rsidRPr="0034675F">
        <w:rPr>
          <w:i/>
          <w:iCs/>
          <w:w w:val="87"/>
        </w:rPr>
        <w:t xml:space="preserve">της βασιλείας των ουρανών </w:t>
      </w:r>
      <w:r w:rsidRPr="0034675F">
        <w:rPr>
          <w:i/>
          <w:iCs/>
          <w:spacing w:val="7"/>
          <w:w w:val="87"/>
        </w:rPr>
        <w:t>υπάρχει, υπάρχει και η νοερή ενέργεια του αγ. Πνεύματο</w:t>
      </w:r>
      <w:r w:rsidRPr="0034675F">
        <w:rPr>
          <w:spacing w:val="7"/>
          <w:w w:val="87"/>
        </w:rPr>
        <w:t>ς</w:t>
      </w:r>
      <w:r w:rsidRPr="009C138E">
        <w:rPr>
          <w:spacing w:val="7"/>
          <w:w w:val="87"/>
        </w:rPr>
        <w:t>.</w:t>
      </w:r>
    </w:p>
  </w:footnote>
  <w:footnote w:id="66">
    <w:p w:rsidR="006734F8" w:rsidRPr="009C138E" w:rsidRDefault="006734F8" w:rsidP="00263C32">
      <w:pPr>
        <w:pStyle w:val="a7"/>
        <w:rPr>
          <w:lang w:val="en-US"/>
        </w:rPr>
      </w:pPr>
      <w:r>
        <w:rPr>
          <w:rStyle w:val="a6"/>
        </w:rPr>
        <w:footnoteRef/>
      </w:r>
      <w:r w:rsidRPr="00E33881">
        <w:t xml:space="preserve"> </w:t>
      </w:r>
      <w:r w:rsidRPr="00EE2E8E">
        <w:t xml:space="preserve">Σ. Αγουρίδου, </w:t>
      </w:r>
      <w:r w:rsidRPr="00EE2E8E">
        <w:rPr>
          <w:i/>
        </w:rPr>
        <w:t>Τα Απόκρυφα της Παλαιάς Διαθήκης. Τόμος Β’</w:t>
      </w:r>
      <w:r>
        <w:t>. Αθήναι</w:t>
      </w:r>
      <w:r w:rsidRPr="009C138E">
        <w:rPr>
          <w:lang w:val="en-US"/>
        </w:rPr>
        <w:t xml:space="preserve"> 1979, 248 .</w:t>
      </w:r>
    </w:p>
  </w:footnote>
  <w:footnote w:id="67">
    <w:p w:rsidR="006734F8" w:rsidRPr="0034675F" w:rsidRDefault="006734F8" w:rsidP="00263C32">
      <w:pPr>
        <w:pStyle w:val="a7"/>
        <w:rPr>
          <w:lang w:val="en-US"/>
        </w:rPr>
      </w:pPr>
      <w:r w:rsidRPr="0034675F">
        <w:rPr>
          <w:rStyle w:val="a6"/>
        </w:rPr>
        <w:footnoteRef/>
      </w:r>
      <w:r w:rsidRPr="0034675F">
        <w:rPr>
          <w:lang w:val="en-US"/>
        </w:rPr>
        <w:t xml:space="preserve"> Jesus as Annointed and Healing Son of David, 553.</w:t>
      </w:r>
    </w:p>
  </w:footnote>
  <w:footnote w:id="68">
    <w:p w:rsidR="006734F8" w:rsidRPr="0034675F" w:rsidRDefault="006734F8" w:rsidP="00263C32">
      <w:pPr>
        <w:pStyle w:val="a7"/>
      </w:pPr>
      <w:r w:rsidRPr="0034675F">
        <w:rPr>
          <w:rStyle w:val="a6"/>
        </w:rPr>
        <w:footnoteRef/>
      </w:r>
      <w:r w:rsidRPr="00FA7C1F">
        <w:t xml:space="preserve"> </w:t>
      </w:r>
      <w:r w:rsidRPr="0034675F">
        <w:t>Πρόκειται</w:t>
      </w:r>
      <w:r w:rsidRPr="00FA7C1F">
        <w:t xml:space="preserve"> </w:t>
      </w:r>
      <w:r w:rsidRPr="0034675F">
        <w:t>για</w:t>
      </w:r>
      <w:r w:rsidRPr="00FA7C1F">
        <w:t xml:space="preserve"> </w:t>
      </w:r>
      <w:r w:rsidRPr="0034675F">
        <w:t>τη</w:t>
      </w:r>
      <w:r w:rsidRPr="00FA7C1F">
        <w:t xml:space="preserve"> </w:t>
      </w:r>
      <w:r w:rsidRPr="0034675F">
        <w:t>ρίζα</w:t>
      </w:r>
      <w:r w:rsidRPr="00FA7C1F">
        <w:t xml:space="preserve"> </w:t>
      </w:r>
      <w:r w:rsidRPr="0034675F">
        <w:rPr>
          <w:i/>
          <w:spacing w:val="20"/>
        </w:rPr>
        <w:t>βαάρας</w:t>
      </w:r>
      <w:r w:rsidRPr="00FA7C1F">
        <w:rPr>
          <w:i/>
          <w:iCs/>
        </w:rPr>
        <w:t xml:space="preserve"> </w:t>
      </w:r>
      <w:r w:rsidRPr="00FA7C1F">
        <w:t>(</w:t>
      </w:r>
      <w:r w:rsidRPr="0034675F">
        <w:t>πρβλ</w:t>
      </w:r>
      <w:r w:rsidRPr="00FA7C1F">
        <w:t xml:space="preserve">. </w:t>
      </w:r>
      <w:r w:rsidRPr="0034675F">
        <w:t>Πόλ. 7, 185</w:t>
      </w:r>
      <w:r w:rsidRPr="0034675F">
        <w:rPr>
          <w:vertAlign w:val="superscript"/>
        </w:rPr>
        <w:t>.</w:t>
      </w:r>
      <w:r w:rsidRPr="0034675F">
        <w:t xml:space="preserve"> Ιωβηλ. 10, 10-15). </w:t>
      </w:r>
      <w:r w:rsidRPr="0034675F">
        <w:rPr>
          <w:lang w:bidi="he-IL"/>
        </w:rPr>
        <w:t>Πρβλ. τον τρόπο με τον οποίο εξοστρακίζεται ο Ασμοδαίος στον Τωβίτ (6, 17</w:t>
      </w:r>
      <w:r w:rsidRPr="0034675F">
        <w:rPr>
          <w:vertAlign w:val="superscript"/>
          <w:lang w:bidi="he-IL"/>
        </w:rPr>
        <w:t>.</w:t>
      </w:r>
      <w:r w:rsidRPr="0034675F">
        <w:rPr>
          <w:lang w:bidi="he-IL"/>
        </w:rPr>
        <w:t xml:space="preserve"> 8, 3). </w:t>
      </w:r>
      <w:r w:rsidRPr="0034675F">
        <w:t>Ανάλογες πρακτικές διδάσκεται ο Νώε στο Ιωβηλ. 10, 10-15. Με την προσευχή εξορκίζει ο Αβραάμ το πνεύμα που καταλαμβάνει τον Φαραώ (1</w:t>
      </w:r>
      <w:r w:rsidRPr="0034675F">
        <w:rPr>
          <w:lang w:val="en-US"/>
        </w:rPr>
        <w:t>QapGen</w:t>
      </w:r>
      <w:r w:rsidRPr="0034675F">
        <w:t xml:space="preserve"> 20</w:t>
      </w:r>
      <w:r w:rsidRPr="0034675F">
        <w:rPr>
          <w:vertAlign w:val="superscript"/>
        </w:rPr>
        <w:t xml:space="preserve">. </w:t>
      </w:r>
      <w:r w:rsidRPr="0034675F">
        <w:t>Γεν. 12, 10-20). Ανάλογη θεραπεία προσφέρει στο βασιλιά της Βαβυλώνας ένας Ιουδαίος εξορκιστής, ο οποίος συγχωρεί τα αμαρτήματά του (4</w:t>
      </w:r>
      <w:r w:rsidRPr="0034675F">
        <w:rPr>
          <w:lang w:val="en-US"/>
        </w:rPr>
        <w:t>Q</w:t>
      </w:r>
      <w:r w:rsidRPr="0034675F">
        <w:rPr>
          <w:caps/>
          <w:lang w:val="en-US"/>
        </w:rPr>
        <w:t>p</w:t>
      </w:r>
      <w:r w:rsidRPr="0034675F">
        <w:rPr>
          <w:lang w:val="en-US"/>
        </w:rPr>
        <w:t>rNab</w:t>
      </w:r>
      <w:r w:rsidRPr="0034675F">
        <w:t>). Στα άσματα του Σοφού (4</w:t>
      </w:r>
      <w:r w:rsidRPr="0034675F">
        <w:rPr>
          <w:lang w:val="en-US"/>
        </w:rPr>
        <w:t>Q</w:t>
      </w:r>
      <w:r w:rsidRPr="0034675F">
        <w:t xml:space="preserve"> 510-11) η λατρεία του Θεού φαίνεται να έχει εξορκιστική δράση, ενώ και οι απόκρυφοι Ψαλμοί (11</w:t>
      </w:r>
      <w:r w:rsidRPr="0034675F">
        <w:rPr>
          <w:lang w:val="en-US"/>
        </w:rPr>
        <w:t>Q</w:t>
      </w:r>
      <w:r w:rsidRPr="0034675F">
        <w:t xml:space="preserve"> 11) χρησιμοποιούνταν για εξορκισμούς (4</w:t>
      </w:r>
      <w:r w:rsidRPr="0034675F">
        <w:rPr>
          <w:lang w:val="en-US"/>
        </w:rPr>
        <w:t>Q</w:t>
      </w:r>
      <w:r w:rsidRPr="0034675F">
        <w:t xml:space="preserve"> 560). Εξωχριστιανικοί εξορκισμοί απαντούν στο </w:t>
      </w:r>
      <w:r w:rsidRPr="0034675F">
        <w:rPr>
          <w:spacing w:val="20"/>
        </w:rPr>
        <w:t>Λουκιανό</w:t>
      </w:r>
      <w:r w:rsidRPr="0034675F">
        <w:t xml:space="preserve">, Φιλοψευδής 16 και </w:t>
      </w:r>
      <w:r w:rsidRPr="0034675F">
        <w:rPr>
          <w:spacing w:val="20"/>
        </w:rPr>
        <w:t>Φιλόστρατος</w:t>
      </w:r>
      <w:r w:rsidRPr="0034675F">
        <w:t>, Βίος Απολλωνίου 4, 20.</w:t>
      </w:r>
    </w:p>
  </w:footnote>
  <w:footnote w:id="69">
    <w:p w:rsidR="006734F8" w:rsidRPr="0034675F" w:rsidRDefault="006734F8" w:rsidP="00263C32">
      <w:pPr>
        <w:pStyle w:val="a7"/>
      </w:pPr>
      <w:r w:rsidRPr="0034675F">
        <w:rPr>
          <w:rStyle w:val="a6"/>
        </w:rPr>
        <w:footnoteRef/>
      </w:r>
      <w:r w:rsidRPr="0034675F">
        <w:t xml:space="preserve"> Ασθένεια/ Θεραπεία, </w:t>
      </w:r>
      <w:r w:rsidRPr="0034675F">
        <w:rPr>
          <w:i/>
          <w:iCs/>
        </w:rPr>
        <w:t>ΛΒΘ</w:t>
      </w:r>
      <w:r w:rsidRPr="0034675F">
        <w:t xml:space="preserve"> 150-1.</w:t>
      </w:r>
    </w:p>
  </w:footnote>
  <w:footnote w:id="70">
    <w:p w:rsidR="006734F8" w:rsidRPr="0034675F" w:rsidRDefault="006734F8" w:rsidP="00263C32">
      <w:pPr>
        <w:spacing w:before="120"/>
        <w:rPr>
          <w:sz w:val="20"/>
          <w:szCs w:val="20"/>
        </w:rPr>
      </w:pPr>
      <w:r w:rsidRPr="0034675F">
        <w:rPr>
          <w:rStyle w:val="a6"/>
          <w:sz w:val="20"/>
          <w:szCs w:val="20"/>
        </w:rPr>
        <w:footnoteRef/>
      </w:r>
      <w:r w:rsidRPr="0034675F">
        <w:rPr>
          <w:sz w:val="20"/>
          <w:szCs w:val="20"/>
        </w:rPr>
        <w:t xml:space="preserve"> Στο </w:t>
      </w:r>
      <w:r w:rsidRPr="00D12E61">
        <w:rPr>
          <w:b/>
          <w:sz w:val="20"/>
          <w:szCs w:val="20"/>
        </w:rPr>
        <w:t>πρώτο επεισόδιο των Πειρασμών</w:t>
      </w:r>
      <w:r w:rsidRPr="0034675F">
        <w:rPr>
          <w:sz w:val="20"/>
          <w:szCs w:val="20"/>
        </w:rPr>
        <w:t xml:space="preserve"> αντικατοπτρίζεται η μαγική φαντασία του ανθρώπου για μετατροπή όλων των όντων σε εργαλεία αυτοσυντήρησης και αντικείμενα ηδονής (σύνδρομο του </w:t>
      </w:r>
      <w:r w:rsidRPr="0034675F">
        <w:rPr>
          <w:sz w:val="20"/>
          <w:szCs w:val="20"/>
          <w:lang w:val="en-US"/>
        </w:rPr>
        <w:t>Faust</w:t>
      </w:r>
      <w:r w:rsidRPr="0034675F">
        <w:rPr>
          <w:sz w:val="20"/>
          <w:szCs w:val="20"/>
        </w:rPr>
        <w:t xml:space="preserve">), η ουτοπία της αυτοϊκανοποίησης χωρίς κόπο, η άρση της κατάρας του Αδάμ, η ανακάλυψη και η ανάκτηση του χαμένου παραδείσου. Η δεύτερη πρόκληση του Σατανά προς τον Ιησού ήταν να πέσει από το πτερύγιο του Ναού, να σωθεί με παρέμβαση αγγέλων και να συγκινήσει θρησκευτικά τις μάζες. Αυτός ο πειρασμός ανταποκρίνεται στην απαίτηση της ανθρώπινης ύπαρξης για αναστολή και υπέρβαση των φυσικών νόμων και τελικά για αφθαρσία και αθανασία. Εκφράζει, παράλληλα, την υποσυνείδητη λαχτάρα του ανθρώπου για λατρεία του προσώπου του μέσω της αυτοπροβολής ως </w:t>
      </w:r>
      <w:r w:rsidRPr="0034675F">
        <w:rPr>
          <w:i/>
          <w:iCs/>
          <w:sz w:val="20"/>
          <w:szCs w:val="20"/>
        </w:rPr>
        <w:t xml:space="preserve">από μηχανής θεού-σωτήρος </w:t>
      </w:r>
      <w:r w:rsidRPr="0034675F">
        <w:rPr>
          <w:sz w:val="20"/>
          <w:szCs w:val="20"/>
        </w:rPr>
        <w:t>και ευεργέτη της ανθρωπότητας</w:t>
      </w:r>
    </w:p>
  </w:footnote>
  <w:footnote w:id="71">
    <w:p w:rsidR="006734F8" w:rsidRPr="0034675F" w:rsidRDefault="006734F8" w:rsidP="00263C32">
      <w:pPr>
        <w:rPr>
          <w:sz w:val="20"/>
          <w:szCs w:val="20"/>
          <w:lang w:val="en-US"/>
        </w:rPr>
      </w:pPr>
      <w:r w:rsidRPr="0034675F">
        <w:rPr>
          <w:rStyle w:val="a6"/>
          <w:b/>
          <w:sz w:val="20"/>
          <w:szCs w:val="20"/>
        </w:rPr>
        <w:footnoteRef/>
      </w:r>
      <w:r w:rsidRPr="0034675F">
        <w:rPr>
          <w:b/>
          <w:sz w:val="20"/>
          <w:szCs w:val="20"/>
        </w:rPr>
        <w:t xml:space="preserve">Για τα θαύματα στο Μκ. βλ. </w:t>
      </w:r>
      <w:r w:rsidRPr="0034675F">
        <w:rPr>
          <w:b/>
          <w:sz w:val="20"/>
          <w:szCs w:val="20"/>
          <w:lang w:val="en-US"/>
        </w:rPr>
        <w:t>B. Deffinbaugh The Meaning of the Miracles  (Mark 4:35-41)</w:t>
      </w:r>
      <w:r w:rsidRPr="0034675F">
        <w:rPr>
          <w:b/>
          <w:sz w:val="20"/>
          <w:szCs w:val="20"/>
          <w:lang w:val="en-US"/>
        </w:rPr>
        <w:br/>
      </w:r>
      <w:hyperlink r:id="rId13" w:history="1">
        <w:r w:rsidRPr="0034675F">
          <w:rPr>
            <w:rStyle w:val="-"/>
            <w:sz w:val="20"/>
            <w:szCs w:val="20"/>
            <w:lang w:val="en-US"/>
          </w:rPr>
          <w:t>http://www.bible.org/page.php?page_id=591</w:t>
        </w:r>
      </w:hyperlink>
      <w:r w:rsidRPr="0034675F">
        <w:rPr>
          <w:sz w:val="20"/>
          <w:szCs w:val="20"/>
          <w:lang w:val="en-US"/>
        </w:rPr>
        <w:t xml:space="preserve">  </w:t>
      </w:r>
    </w:p>
    <w:p w:rsidR="006734F8" w:rsidRPr="0034675F" w:rsidRDefault="006734F8" w:rsidP="00263C32">
      <w:pPr>
        <w:pStyle w:val="a7"/>
        <w:rPr>
          <w:lang w:val="en-US"/>
        </w:rPr>
      </w:pPr>
    </w:p>
  </w:footnote>
  <w:footnote w:id="72">
    <w:p w:rsidR="006734F8" w:rsidRDefault="006734F8" w:rsidP="00263C32">
      <w:pPr>
        <w:pStyle w:val="a7"/>
      </w:pPr>
      <w:r>
        <w:rPr>
          <w:rStyle w:val="a6"/>
        </w:rPr>
        <w:footnoteRef/>
      </w:r>
      <w:r>
        <w:t xml:space="preserve"> </w:t>
      </w:r>
      <w:r w:rsidRPr="00CE1806">
        <w:rPr>
          <w:szCs w:val="18"/>
        </w:rPr>
        <w:t xml:space="preserve">Ενδελεχή ανάλυση σε αυτήν πραγματοποιεί ο Χρ. </w:t>
      </w:r>
      <w:r w:rsidRPr="00CE1806">
        <w:rPr>
          <w:caps/>
          <w:szCs w:val="18"/>
        </w:rPr>
        <w:t>κ</w:t>
      </w:r>
      <w:r w:rsidRPr="00CE1806">
        <w:rPr>
          <w:szCs w:val="18"/>
        </w:rPr>
        <w:t>αρακόλης στη διατριβή του με θέμα</w:t>
      </w:r>
      <w:r w:rsidRPr="00CE1806">
        <w:rPr>
          <w:rFonts w:cs="Palatino Linotype"/>
          <w:szCs w:val="18"/>
          <w:lang w:bidi="he-IL"/>
        </w:rPr>
        <w:t xml:space="preserve"> </w:t>
      </w:r>
      <w:r w:rsidRPr="00CE1806">
        <w:rPr>
          <w:rFonts w:cs="Palatino Linotype"/>
          <w:i/>
          <w:szCs w:val="18"/>
        </w:rPr>
        <w:t xml:space="preserve">Η θεολογική σημασία των </w:t>
      </w:r>
      <w:r w:rsidRPr="00CE1806">
        <w:rPr>
          <w:rFonts w:cs="Palatino Linotype"/>
          <w:i/>
          <w:caps/>
          <w:szCs w:val="18"/>
        </w:rPr>
        <w:t>θ</w:t>
      </w:r>
      <w:r w:rsidRPr="00CE1806">
        <w:rPr>
          <w:rFonts w:cs="Palatino Linotype"/>
          <w:i/>
          <w:szCs w:val="18"/>
        </w:rPr>
        <w:t>αυμάτων στο Κατά Ιωάννη Ευαγγέλιο</w:t>
      </w:r>
      <w:r w:rsidRPr="00CE1806">
        <w:rPr>
          <w:rFonts w:cs="Palatino Linotype"/>
          <w:szCs w:val="18"/>
        </w:rPr>
        <w:t>, Θεσσαλονίκη: Πουρναρά 1997,</w:t>
      </w:r>
    </w:p>
  </w:footnote>
  <w:footnote w:id="73">
    <w:p w:rsidR="006734F8" w:rsidRPr="0034675F" w:rsidRDefault="006734F8" w:rsidP="00263C32">
      <w:pPr>
        <w:pStyle w:val="a7"/>
      </w:pPr>
      <w:r w:rsidRPr="0034675F">
        <w:rPr>
          <w:rStyle w:val="a6"/>
        </w:rPr>
        <w:footnoteRef/>
      </w:r>
      <w:r w:rsidRPr="0034675F">
        <w:t xml:space="preserve"> Αποδίδοντας την αντίληψη σχετικά με την ύβρη και τις συνέπειές της, όπως τουλάχιστον παρουσιάζεται στην αρχαιότερή της μορφή, με το σχήμα ὓβρις→ἂτη→νέμεσις→τίσις μπορούμε να πούμε ότι οι αρχαίοι πίστευαν πως μια «ὓβρις» συνήθως προκαλούσε την επέμβαση των θεών, και κυρίως του Δία, που έστελνε στον υβριστή την «ἂτην», δηλαδή το θόλωμα, την τύφλωση του νου. Αυτή με τη σειρά της οδηγούσε τον υβριστή σε νέες ύβρεις, ώσπου να διαπράξει μια πολύ μεγάλη α-νοησία, να υποπέσει σε ένα πολύ σοβαρό σφάλμα, το οποίο προκαλούσε την «νέμεσιν», την οργή και εκδίκηση δηλαδή των θεών, που επέφερε την «τίσιν», δηλ. την τιμωρία κα</w:t>
      </w:r>
      <w:r>
        <w:t>ι τη συντριβή/καταστροφή του. (</w:t>
      </w:r>
      <w:r w:rsidRPr="0034675F">
        <w:t>Βικιπαίδεια)</w:t>
      </w:r>
    </w:p>
  </w:footnote>
  <w:footnote w:id="74">
    <w:p w:rsidR="006734F8" w:rsidRPr="001A0940" w:rsidRDefault="006734F8" w:rsidP="00263C32">
      <w:pPr>
        <w:pStyle w:val="a7"/>
        <w:tabs>
          <w:tab w:val="left" w:pos="9070"/>
        </w:tabs>
        <w:rPr>
          <w:szCs w:val="18"/>
        </w:rPr>
      </w:pPr>
      <w:r w:rsidRPr="001A0940">
        <w:rPr>
          <w:rStyle w:val="a6"/>
          <w:szCs w:val="18"/>
        </w:rPr>
        <w:footnoteRef/>
      </w:r>
      <w:r w:rsidRPr="001A0940">
        <w:rPr>
          <w:szCs w:val="18"/>
        </w:rPr>
        <w:t xml:space="preserve"> Σύντομη επισκόπηση της έρευνας βλ. Σ. Δεσπότης, </w:t>
      </w:r>
      <w:r w:rsidRPr="001A0940">
        <w:rPr>
          <w:rStyle w:val="a8"/>
          <w:i w:val="0"/>
          <w:szCs w:val="18"/>
        </w:rPr>
        <w:t>Ο Κώδικας των Ευαγγελίων. Εισαγωγή στα Συνοπτικά Ευαγγέλια και Πρακτική Μέθοδος Ερμηνείας τους</w:t>
      </w:r>
      <w:r w:rsidRPr="001A0940">
        <w:rPr>
          <w:szCs w:val="18"/>
        </w:rPr>
        <w:t>, Αθήνα: Άθως 2007, 458-460. Στη ίδια συνάφεια μπορεί κάποιος να έχει εποπτεία του τυπικού του πασχάλιου δείπνου.</w:t>
      </w:r>
    </w:p>
  </w:footnote>
  <w:footnote w:id="75">
    <w:p w:rsidR="006734F8" w:rsidRPr="001A0940" w:rsidRDefault="006734F8" w:rsidP="00263C32">
      <w:pPr>
        <w:pStyle w:val="a7"/>
        <w:tabs>
          <w:tab w:val="left" w:pos="9070"/>
        </w:tabs>
        <w:rPr>
          <w:szCs w:val="18"/>
        </w:rPr>
      </w:pPr>
      <w:r w:rsidRPr="001A0940">
        <w:rPr>
          <w:rStyle w:val="a6"/>
          <w:szCs w:val="18"/>
        </w:rPr>
        <w:footnoteRef/>
      </w:r>
      <w:r w:rsidRPr="001A0940">
        <w:rPr>
          <w:szCs w:val="18"/>
          <w:lang w:val="de-DE"/>
        </w:rPr>
        <w:t xml:space="preserve">Ruben Zimmermann (Hrsg.): </w:t>
      </w:r>
      <w:r w:rsidRPr="001A0940">
        <w:rPr>
          <w:i/>
          <w:iCs/>
          <w:szCs w:val="18"/>
          <w:lang w:val="de-DE"/>
        </w:rPr>
        <w:t>Kompendium der Gleichnisse Jesu</w:t>
      </w:r>
      <w:r w:rsidRPr="001A0940">
        <w:rPr>
          <w:szCs w:val="18"/>
          <w:lang w:val="de-DE"/>
        </w:rPr>
        <w:t>. G</w:t>
      </w:r>
      <w:r w:rsidRPr="001A0940">
        <w:rPr>
          <w:szCs w:val="18"/>
        </w:rPr>
        <w:t>ü</w:t>
      </w:r>
      <w:r w:rsidRPr="001A0940">
        <w:rPr>
          <w:szCs w:val="18"/>
          <w:lang w:val="de-DE"/>
        </w:rPr>
        <w:t>tersloh</w:t>
      </w:r>
      <w:r w:rsidRPr="001A0940">
        <w:rPr>
          <w:szCs w:val="18"/>
        </w:rPr>
        <w:t xml:space="preserve">: </w:t>
      </w:r>
      <w:r w:rsidRPr="001A0940">
        <w:rPr>
          <w:szCs w:val="18"/>
          <w:lang w:val="de-DE"/>
        </w:rPr>
        <w:t>G</w:t>
      </w:r>
      <w:r w:rsidRPr="001A0940">
        <w:rPr>
          <w:szCs w:val="18"/>
        </w:rPr>
        <w:t>ü</w:t>
      </w:r>
      <w:r w:rsidRPr="001A0940">
        <w:rPr>
          <w:szCs w:val="18"/>
          <w:lang w:val="de-DE"/>
        </w:rPr>
        <w:t>tersloher</w:t>
      </w:r>
      <w:r w:rsidRPr="001A0940">
        <w:rPr>
          <w:szCs w:val="18"/>
        </w:rPr>
        <w:t xml:space="preserve"> </w:t>
      </w:r>
      <w:r w:rsidRPr="001A0940">
        <w:rPr>
          <w:szCs w:val="18"/>
          <w:lang w:val="de-DE"/>
        </w:rPr>
        <w:t>Verlagshaus</w:t>
      </w:r>
      <w:r w:rsidRPr="001A0940">
        <w:rPr>
          <w:szCs w:val="18"/>
        </w:rPr>
        <w:t xml:space="preserve"> 2007, 25: </w:t>
      </w:r>
      <w:r w:rsidRPr="001A0940">
        <w:rPr>
          <w:rFonts w:cs="SKBaskervillPolUni"/>
          <w:i/>
          <w:szCs w:val="18"/>
        </w:rPr>
        <w:t>Παραβολή είναι ένα σύντομο αφηγηματικό (1), φανταστικό (2) κείμενο, το οποίο στον αφηγηματικό κόσμο ανακαλεί τη γνωστή πραγματικότητα (3). 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συγ-κειμένου και της συνάφειας (6).</w:t>
      </w:r>
      <w:r w:rsidRPr="001A0940">
        <w:rPr>
          <w:rFonts w:cs="SKBaskervillPolUni"/>
          <w:szCs w:val="18"/>
        </w:rPr>
        <w:t xml:space="preserve"> Ο ίδιος συγγραφέας σημειώνει τα εξής: </w:t>
      </w:r>
      <w:r w:rsidRPr="001A0940">
        <w:rPr>
          <w:rFonts w:cs="SKBaskervillPolUni"/>
          <w:i/>
          <w:szCs w:val="18"/>
        </w:rPr>
        <w:t>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w:t>
      </w:r>
      <w:r w:rsidRPr="001A0940">
        <w:rPr>
          <w:rFonts w:cs="SKBaskervillPolUni"/>
          <w:szCs w:val="18"/>
        </w:rPr>
        <w:t xml:space="preserve">. </w:t>
      </w:r>
      <w:r w:rsidRPr="001A0940">
        <w:rPr>
          <w:szCs w:val="18"/>
        </w:rPr>
        <w:t xml:space="preserve">Οι παραβολές του Ματθαίου και Λουκά που εξετάζουμε δεν θεωρούνται ως μία προερχόμενη από την Πηγή των Λογίων αλλά αναλύονται ξεχωριστά από την </w:t>
      </w:r>
      <w:hyperlink r:id="rId14" w:tooltip="Luise Schottroff" w:history="1">
        <w:r w:rsidRPr="001A0940">
          <w:rPr>
            <w:rStyle w:val="-"/>
            <w:szCs w:val="18"/>
            <w:lang w:val="de-DE"/>
          </w:rPr>
          <w:t>Luise</w:t>
        </w:r>
        <w:r w:rsidRPr="001A0940">
          <w:rPr>
            <w:rStyle w:val="-"/>
            <w:szCs w:val="18"/>
          </w:rPr>
          <w:t xml:space="preserve"> </w:t>
        </w:r>
        <w:r w:rsidRPr="001A0940">
          <w:rPr>
            <w:rStyle w:val="-"/>
            <w:szCs w:val="18"/>
            <w:lang w:val="de-DE"/>
          </w:rPr>
          <w:t>Schottroff</w:t>
        </w:r>
      </w:hyperlink>
      <w:r w:rsidRPr="001A0940">
        <w:rPr>
          <w:szCs w:val="18"/>
        </w:rPr>
        <w:t xml:space="preserve"> με τίτλο </w:t>
      </w:r>
      <w:r w:rsidRPr="001A0940">
        <w:rPr>
          <w:i/>
          <w:szCs w:val="18"/>
          <w:lang w:val="de-DE"/>
        </w:rPr>
        <w:t>Verhei</w:t>
      </w:r>
      <w:r w:rsidRPr="001A0940">
        <w:rPr>
          <w:i/>
          <w:szCs w:val="18"/>
        </w:rPr>
        <w:t>ß</w:t>
      </w:r>
      <w:r w:rsidRPr="001A0940">
        <w:rPr>
          <w:i/>
          <w:szCs w:val="18"/>
          <w:lang w:val="de-DE"/>
        </w:rPr>
        <w:t>ung</w:t>
      </w:r>
      <w:r w:rsidRPr="001A0940">
        <w:rPr>
          <w:i/>
          <w:szCs w:val="18"/>
        </w:rPr>
        <w:t xml:space="preserve"> </w:t>
      </w:r>
      <w:r w:rsidRPr="001A0940">
        <w:rPr>
          <w:i/>
          <w:szCs w:val="18"/>
          <w:lang w:val="de-DE"/>
        </w:rPr>
        <w:t>f</w:t>
      </w:r>
      <w:r w:rsidRPr="001A0940">
        <w:rPr>
          <w:i/>
          <w:szCs w:val="18"/>
        </w:rPr>
        <w:t>ü</w:t>
      </w:r>
      <w:r w:rsidRPr="001A0940">
        <w:rPr>
          <w:i/>
          <w:szCs w:val="18"/>
          <w:lang w:val="de-DE"/>
        </w:rPr>
        <w:t>r</w:t>
      </w:r>
      <w:r w:rsidRPr="001A0940">
        <w:rPr>
          <w:i/>
          <w:szCs w:val="18"/>
        </w:rPr>
        <w:t xml:space="preserve"> </w:t>
      </w:r>
      <w:r w:rsidRPr="001A0940">
        <w:rPr>
          <w:i/>
          <w:szCs w:val="18"/>
          <w:lang w:val="de-DE"/>
        </w:rPr>
        <w:t>alle</w:t>
      </w:r>
      <w:r w:rsidRPr="001A0940">
        <w:rPr>
          <w:i/>
          <w:szCs w:val="18"/>
        </w:rPr>
        <w:t xml:space="preserve"> </w:t>
      </w:r>
      <w:r w:rsidRPr="001A0940">
        <w:rPr>
          <w:i/>
          <w:szCs w:val="18"/>
          <w:lang w:val="de-DE"/>
        </w:rPr>
        <w:t>Voelker</w:t>
      </w:r>
      <w:r w:rsidRPr="001A0940">
        <w:rPr>
          <w:szCs w:val="18"/>
        </w:rPr>
        <w:t xml:space="preserve"> (σελ. 479-488) η πρώτη (Μτ.) και </w:t>
      </w:r>
      <w:r w:rsidRPr="001A0940">
        <w:rPr>
          <w:i/>
          <w:szCs w:val="18"/>
          <w:lang w:val="de-DE"/>
        </w:rPr>
        <w:t>Von</w:t>
      </w:r>
      <w:r w:rsidRPr="001A0940">
        <w:rPr>
          <w:i/>
          <w:szCs w:val="18"/>
        </w:rPr>
        <w:t xml:space="preserve"> </w:t>
      </w:r>
      <w:r w:rsidRPr="001A0940">
        <w:rPr>
          <w:i/>
          <w:szCs w:val="18"/>
          <w:lang w:val="de-DE"/>
        </w:rPr>
        <w:t>der</w:t>
      </w:r>
      <w:r w:rsidRPr="001A0940">
        <w:rPr>
          <w:i/>
          <w:szCs w:val="18"/>
        </w:rPr>
        <w:t xml:space="preserve"> </w:t>
      </w:r>
      <w:r w:rsidRPr="001A0940">
        <w:rPr>
          <w:i/>
          <w:szCs w:val="18"/>
          <w:lang w:val="de-DE"/>
        </w:rPr>
        <w:t>Schwierigkeit</w:t>
      </w:r>
      <w:r w:rsidRPr="001A0940">
        <w:rPr>
          <w:i/>
          <w:szCs w:val="18"/>
        </w:rPr>
        <w:t xml:space="preserve"> </w:t>
      </w:r>
      <w:r w:rsidRPr="001A0940">
        <w:rPr>
          <w:i/>
          <w:szCs w:val="18"/>
          <w:lang w:val="de-DE"/>
        </w:rPr>
        <w:t>zu</w:t>
      </w:r>
      <w:r w:rsidRPr="001A0940">
        <w:rPr>
          <w:i/>
          <w:szCs w:val="18"/>
        </w:rPr>
        <w:t xml:space="preserve"> </w:t>
      </w:r>
      <w:r w:rsidRPr="001A0940">
        <w:rPr>
          <w:i/>
          <w:szCs w:val="18"/>
          <w:lang w:val="de-DE"/>
        </w:rPr>
        <w:t>teilen</w:t>
      </w:r>
      <w:r w:rsidRPr="001A0940">
        <w:rPr>
          <w:i/>
          <w:szCs w:val="18"/>
        </w:rPr>
        <w:t xml:space="preserve"> (</w:t>
      </w:r>
      <w:r w:rsidRPr="001A0940">
        <w:rPr>
          <w:i/>
          <w:szCs w:val="18"/>
          <w:lang w:val="de-DE"/>
        </w:rPr>
        <w:t>Das</w:t>
      </w:r>
      <w:r w:rsidRPr="001A0940">
        <w:rPr>
          <w:i/>
          <w:szCs w:val="18"/>
        </w:rPr>
        <w:t xml:space="preserve"> </w:t>
      </w:r>
      <w:r w:rsidRPr="001A0940">
        <w:rPr>
          <w:i/>
          <w:szCs w:val="18"/>
          <w:lang w:val="de-DE"/>
        </w:rPr>
        <w:t>grosse</w:t>
      </w:r>
      <w:r w:rsidRPr="001A0940">
        <w:rPr>
          <w:i/>
          <w:szCs w:val="18"/>
        </w:rPr>
        <w:t xml:space="preserve"> </w:t>
      </w:r>
      <w:r w:rsidRPr="001A0940">
        <w:rPr>
          <w:i/>
          <w:szCs w:val="18"/>
          <w:lang w:val="de-DE"/>
        </w:rPr>
        <w:t>Abendmahl</w:t>
      </w:r>
      <w:r w:rsidRPr="001A0940">
        <w:rPr>
          <w:i/>
          <w:szCs w:val="18"/>
        </w:rPr>
        <w:t>)</w:t>
      </w:r>
      <w:r w:rsidRPr="001A0940">
        <w:rPr>
          <w:szCs w:val="18"/>
        </w:rPr>
        <w:t xml:space="preserve"> σελ. 593-603 η δεύτερη. Πρβλ</w:t>
      </w:r>
      <w:r w:rsidRPr="001A0940">
        <w:rPr>
          <w:szCs w:val="18"/>
          <w:lang w:val="de-DE"/>
        </w:rPr>
        <w:t xml:space="preserve">. Ruben Zimmermann (Hrsg.): </w:t>
      </w:r>
      <w:r w:rsidRPr="001A0940">
        <w:rPr>
          <w:i/>
          <w:iCs/>
          <w:szCs w:val="18"/>
          <w:lang w:val="de-DE"/>
        </w:rPr>
        <w:t>Hermeneutik der Gleichnisse Jesu. Methodische Neuansätze zum Verstehen urchristlicher Parabeltexte</w:t>
      </w:r>
      <w:r w:rsidRPr="001A0940">
        <w:rPr>
          <w:szCs w:val="18"/>
          <w:lang w:val="de-DE"/>
        </w:rPr>
        <w:t>. WUNT</w:t>
      </w:r>
      <w:r w:rsidRPr="001A0940">
        <w:rPr>
          <w:szCs w:val="18"/>
        </w:rPr>
        <w:t xml:space="preserve">, </w:t>
      </w:r>
      <w:r w:rsidRPr="001A0940">
        <w:rPr>
          <w:szCs w:val="18"/>
          <w:lang w:val="de-DE"/>
        </w:rPr>
        <w:t>T</w:t>
      </w:r>
      <w:r w:rsidRPr="001A0940">
        <w:rPr>
          <w:szCs w:val="18"/>
        </w:rPr>
        <w:t>ü</w:t>
      </w:r>
      <w:r w:rsidRPr="001A0940">
        <w:rPr>
          <w:szCs w:val="18"/>
          <w:lang w:val="de-DE"/>
        </w:rPr>
        <w:t>bingen</w:t>
      </w:r>
      <w:r w:rsidRPr="001A0940">
        <w:rPr>
          <w:szCs w:val="18"/>
        </w:rPr>
        <w:t xml:space="preserve">: </w:t>
      </w:r>
      <w:r w:rsidRPr="001A0940">
        <w:rPr>
          <w:szCs w:val="18"/>
          <w:lang w:val="de-DE"/>
        </w:rPr>
        <w:t>Mohr</w:t>
      </w:r>
      <w:r w:rsidRPr="001A0940">
        <w:rPr>
          <w:szCs w:val="18"/>
        </w:rPr>
        <w:t>-</w:t>
      </w:r>
      <w:r w:rsidRPr="001A0940">
        <w:rPr>
          <w:szCs w:val="18"/>
          <w:lang w:val="de-DE"/>
        </w:rPr>
        <w:t>Siebeck</w:t>
      </w:r>
      <w:r w:rsidRPr="001A0940">
        <w:rPr>
          <w:szCs w:val="18"/>
        </w:rPr>
        <w:t xml:space="preserve"> 2008. Σχετικά με την πατερική ερμηνευτική βλ. Π. Τρεμπέλας, </w:t>
      </w:r>
      <w:r w:rsidRPr="001A0940">
        <w:rPr>
          <w:i/>
          <w:szCs w:val="18"/>
        </w:rPr>
        <w:t>Υπόμνημα εις το κατά Ματθαίον Ευαγγέλιον</w:t>
      </w:r>
      <w:r w:rsidRPr="001A0940">
        <w:rPr>
          <w:szCs w:val="18"/>
        </w:rPr>
        <w:t xml:space="preserve">, Αθήνα: Σωτήρ </w:t>
      </w:r>
      <w:r w:rsidRPr="001A0940">
        <w:rPr>
          <w:szCs w:val="18"/>
          <w:vertAlign w:val="superscript"/>
        </w:rPr>
        <w:t>4</w:t>
      </w:r>
      <w:r w:rsidRPr="001A0940">
        <w:rPr>
          <w:szCs w:val="18"/>
        </w:rPr>
        <w:t xml:space="preserve">1989, 391-396 και του ιδίου </w:t>
      </w:r>
      <w:r w:rsidRPr="001A0940">
        <w:rPr>
          <w:i/>
          <w:szCs w:val="18"/>
        </w:rPr>
        <w:t>Υπόμνημα εις το κατά Λουκάν Ευαγγέλιον</w:t>
      </w:r>
      <w:r w:rsidRPr="001A0940">
        <w:rPr>
          <w:szCs w:val="18"/>
        </w:rPr>
        <w:t xml:space="preserve">, Αθήνα: Σωτήρ </w:t>
      </w:r>
      <w:r w:rsidRPr="001A0940">
        <w:rPr>
          <w:szCs w:val="18"/>
          <w:vertAlign w:val="superscript"/>
        </w:rPr>
        <w:t>3</w:t>
      </w:r>
      <w:r w:rsidRPr="001A0940">
        <w:rPr>
          <w:szCs w:val="18"/>
        </w:rPr>
        <w:t xml:space="preserve">1983,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76">
    <w:p w:rsidR="006734F8" w:rsidRPr="00263C32" w:rsidRDefault="006734F8" w:rsidP="00263C32">
      <w:pPr>
        <w:pStyle w:val="a9"/>
        <w:tabs>
          <w:tab w:val="left" w:pos="9070"/>
        </w:tabs>
        <w:spacing w:after="0"/>
        <w:jc w:val="both"/>
        <w:rPr>
          <w:rFonts w:ascii="Palatino Linotype" w:hAnsi="Palatino Linotype"/>
          <w:sz w:val="18"/>
          <w:szCs w:val="18"/>
          <w:lang w:val="el-GR"/>
        </w:rPr>
      </w:pPr>
      <w:r w:rsidRPr="001A0940">
        <w:rPr>
          <w:rStyle w:val="a6"/>
          <w:rFonts w:ascii="Palatino Linotype" w:hAnsi="Palatino Linotype"/>
          <w:sz w:val="18"/>
          <w:szCs w:val="18"/>
        </w:rPr>
        <w:footnoteRef/>
      </w:r>
      <w:r w:rsidRPr="001A0940">
        <w:rPr>
          <w:rFonts w:ascii="Palatino Linotype" w:hAnsi="Palatino Linotype" w:cs="Times"/>
          <w:sz w:val="18"/>
          <w:szCs w:val="18"/>
        </w:rPr>
        <w:t xml:space="preserve"> Ο Marius Reiser, </w:t>
      </w:r>
      <w:r w:rsidRPr="001A0940">
        <w:rPr>
          <w:rFonts w:ascii="Palatino Linotype" w:hAnsi="Palatino Linotype" w:cs="Times"/>
          <w:i/>
          <w:iCs/>
          <w:sz w:val="18"/>
          <w:szCs w:val="18"/>
        </w:rPr>
        <w:t>Bibelkritik und</w:t>
      </w:r>
      <w:r w:rsidRPr="001A0940">
        <w:rPr>
          <w:rFonts w:ascii="Palatino Linotype" w:hAnsi="Palatino Linotype" w:cs="Times"/>
          <w:i/>
          <w:sz w:val="18"/>
          <w:szCs w:val="18"/>
        </w:rPr>
        <w:t xml:space="preserve"> </w:t>
      </w:r>
      <w:r w:rsidRPr="001A0940">
        <w:rPr>
          <w:rFonts w:ascii="Palatino Linotype" w:hAnsi="Palatino Linotype" w:cs="Times"/>
          <w:i/>
          <w:iCs/>
          <w:sz w:val="18"/>
          <w:szCs w:val="18"/>
        </w:rPr>
        <w:t xml:space="preserve">Auslegung der Heiligen Schrift. </w:t>
      </w:r>
      <w:r w:rsidRPr="001A0940">
        <w:rPr>
          <w:rFonts w:ascii="Palatino Linotype" w:hAnsi="Palatino Linotype" w:cs="Times"/>
          <w:i/>
          <w:sz w:val="18"/>
          <w:szCs w:val="18"/>
        </w:rPr>
        <w:t>Beiträge zur Geschichte der biblischen Exegese und Hermeneutik</w:t>
      </w:r>
      <w:r w:rsidRPr="001A0940">
        <w:rPr>
          <w:rFonts w:ascii="Palatino Linotype" w:hAnsi="Palatino Linotype" w:cs="Times"/>
          <w:sz w:val="18"/>
          <w:szCs w:val="18"/>
        </w:rPr>
        <w:t xml:space="preserve">, Mohr Siebeck, Tübingen 2007, 79-152, αποδεικνύει ότι η αλληγορία δεν αποτελεί ερμηνευτική της μεταγενέστερης Εκκλησίας αλλά επιλογή ήδη των συγγραφέων της Κ.Δ. και μάλιστα του Π. (βλ. </w:t>
      </w:r>
      <w:r w:rsidRPr="00263C32">
        <w:rPr>
          <w:rFonts w:ascii="Palatino Linotype" w:hAnsi="Palatino Linotype" w:cs="Times"/>
          <w:sz w:val="18"/>
          <w:szCs w:val="18"/>
          <w:lang w:val="el-GR"/>
        </w:rPr>
        <w:t>Γαλ. 3: Σάρρα-Άγαρ. Α’ Κορ. 5, 7 [πάσχα/αμνός = Χριστός] 9, 9 [βόες = εργάτες ευαγγελίου] 10, 4 [πέτρα = Χριστός]). Ουσιαστικά είναι απαραίτητο εργαλείο για την ερμηνεία της κοσμικής πραγματικότητας που έχει συμ</w:t>
      </w:r>
      <w:r w:rsidRPr="00263C32">
        <w:rPr>
          <w:rFonts w:ascii="Palatino Linotype" w:hAnsi="Palatino Linotype" w:cs="Times"/>
          <w:i/>
          <w:sz w:val="18"/>
          <w:szCs w:val="18"/>
          <w:lang w:val="el-GR"/>
        </w:rPr>
        <w:t>βολική</w:t>
      </w:r>
      <w:r w:rsidRPr="00263C32">
        <w:rPr>
          <w:rFonts w:ascii="Palatino Linotype" w:hAnsi="Palatino Linotype" w:cs="Times"/>
          <w:sz w:val="18"/>
          <w:szCs w:val="18"/>
          <w:lang w:val="el-GR"/>
        </w:rPr>
        <w:t xml:space="preserve"> δομή (Ρωμ. 1, 20) όπως και η γλώσσα μεταφορική (σελ. 150). </w:t>
      </w:r>
      <w:r w:rsidRPr="00263C32">
        <w:rPr>
          <w:rFonts w:ascii="Palatino Linotype" w:hAnsi="Palatino Linotype"/>
          <w:sz w:val="18"/>
          <w:szCs w:val="18"/>
          <w:lang w:val="el-GR"/>
        </w:rPr>
        <w:t>Κατ’ ουσίαν ολόκληρη η δημόσια δράση του Ιησού ήταν μια διαρκώς εκτυλισσόμενη θεμελιακή</w:t>
      </w:r>
      <w:r w:rsidRPr="00263C32">
        <w:rPr>
          <w:rFonts w:ascii="Palatino Linotype" w:hAnsi="Palatino Linotype"/>
          <w:i/>
          <w:iCs/>
          <w:sz w:val="18"/>
          <w:szCs w:val="18"/>
          <w:lang w:val="el-GR"/>
        </w:rPr>
        <w:t xml:space="preserve"> παραβολή/αλληγορία</w:t>
      </w:r>
      <w:r w:rsidRPr="00263C32">
        <w:rPr>
          <w:rFonts w:ascii="Palatino Linotype" w:hAnsi="Palatino Linotype"/>
          <w:sz w:val="18"/>
          <w:szCs w:val="18"/>
          <w:lang w:val="el-GR"/>
        </w:rPr>
        <w:t xml:space="preserve">, αφού όλα αυτά που έπραξε και είπε, ομιλούν μέχρι σήμερα παραβολικά και τελικά </w:t>
      </w:r>
      <w:r w:rsidRPr="00263C32">
        <w:rPr>
          <w:rFonts w:ascii="Palatino Linotype" w:hAnsi="Palatino Linotype"/>
          <w:i/>
          <w:iCs/>
          <w:sz w:val="18"/>
          <w:szCs w:val="18"/>
          <w:lang w:val="el-GR"/>
        </w:rPr>
        <w:t xml:space="preserve">μεταφορικά </w:t>
      </w:r>
      <w:r w:rsidRPr="00263C32">
        <w:rPr>
          <w:rFonts w:ascii="Palatino Linotype" w:hAnsi="Palatino Linotype"/>
          <w:sz w:val="18"/>
          <w:szCs w:val="18"/>
          <w:lang w:val="el-GR"/>
        </w:rPr>
        <w:t>για το Θεό και τη Βασιλεία Του</w:t>
      </w:r>
      <w:r w:rsidRPr="00263C32">
        <w:rPr>
          <w:rFonts w:ascii="Palatino Linotype" w:hAnsi="Palatino Linotype"/>
          <w:sz w:val="18"/>
          <w:szCs w:val="18"/>
          <w:vertAlign w:val="superscript"/>
          <w:lang w:val="el-GR"/>
        </w:rPr>
        <w:t>.</w:t>
      </w:r>
      <w:r w:rsidRPr="00263C32">
        <w:rPr>
          <w:rFonts w:ascii="Palatino Linotype" w:hAnsi="Palatino Linotype"/>
          <w:sz w:val="18"/>
          <w:szCs w:val="18"/>
          <w:lang w:val="el-GR"/>
        </w:rPr>
        <w:t xml:space="preserve"> συντελούν δηλ. στην αρπαγή του ανθρώπου από την κοσμική ομφαλοσκοπική θεώρηση των πραγμάτων σε έναν άλλο τρόπο ύπαρξης και σκέψης (</w:t>
      </w:r>
      <w:r w:rsidRPr="00263C32">
        <w:rPr>
          <w:rFonts w:ascii="Palatino Linotype" w:hAnsi="Palatino Linotype"/>
          <w:i/>
          <w:iCs/>
          <w:sz w:val="18"/>
          <w:szCs w:val="18"/>
          <w:lang w:val="el-GR"/>
        </w:rPr>
        <w:t>μετάνοια</w:t>
      </w:r>
      <w:r w:rsidRPr="00263C32">
        <w:rPr>
          <w:rFonts w:ascii="Palatino Linotype" w:hAnsi="Palatino Linotype"/>
          <w:sz w:val="18"/>
          <w:szCs w:val="18"/>
          <w:lang w:val="el-GR"/>
        </w:rPr>
        <w:t xml:space="preserve">). Τα ίδια τα θαύματα του Ιησού, τα οποία συνόδευαν και επιβεβαίωναν το λόγο του, δεν αποτελούσαν ούτε απλές ιατρικές θεραπευτικές επεμβάσεις, επιτελούμενες με ρήματα ή μέσα μαγικά, ούτε εκθαμβωτικά μέσα επίδειξης, αλλά </w:t>
      </w:r>
      <w:r w:rsidRPr="00263C32">
        <w:rPr>
          <w:rFonts w:ascii="Palatino Linotype" w:hAnsi="Palatino Linotype"/>
          <w:i/>
          <w:iCs/>
          <w:sz w:val="18"/>
          <w:szCs w:val="18"/>
          <w:lang w:val="el-GR"/>
        </w:rPr>
        <w:t xml:space="preserve">σημεία </w:t>
      </w:r>
      <w:r w:rsidRPr="00263C32">
        <w:rPr>
          <w:rFonts w:ascii="Palatino Linotype" w:hAnsi="Palatino Linotype"/>
          <w:sz w:val="18"/>
          <w:szCs w:val="18"/>
          <w:lang w:val="el-GR"/>
        </w:rPr>
        <w:t xml:space="preserve">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[Λκ. 19, 1-10]) συνιστούν όπως και συνολικά η ίδια η παρουσία Του παραβολή. Τόσο η </w:t>
      </w:r>
      <w:r w:rsidRPr="00263C32">
        <w:rPr>
          <w:rFonts w:ascii="Palatino Linotype" w:hAnsi="Palatino Linotype"/>
          <w:i/>
          <w:iCs/>
          <w:sz w:val="18"/>
          <w:szCs w:val="18"/>
          <w:lang w:val="el-GR"/>
        </w:rPr>
        <w:t xml:space="preserve">μεταφορικότητα </w:t>
      </w:r>
      <w:r w:rsidRPr="00263C32">
        <w:rPr>
          <w:rFonts w:ascii="Palatino Linotype" w:hAnsi="Palatino Linotype"/>
          <w:sz w:val="18"/>
          <w:szCs w:val="18"/>
          <w:lang w:val="el-GR"/>
        </w:rPr>
        <w:t xml:space="preserve">των παραβολών όσο και η </w:t>
      </w:r>
      <w:r w:rsidRPr="00263C32">
        <w:rPr>
          <w:rFonts w:ascii="Palatino Linotype" w:hAnsi="Palatino Linotype"/>
          <w:i/>
          <w:iCs/>
          <w:sz w:val="18"/>
          <w:szCs w:val="18"/>
          <w:lang w:val="el-GR"/>
        </w:rPr>
        <w:t xml:space="preserve">σημειολογία </w:t>
      </w:r>
      <w:r w:rsidRPr="00263C32">
        <w:rPr>
          <w:rFonts w:ascii="Palatino Linotype" w:hAnsi="Palatino Linotype"/>
          <w:sz w:val="18"/>
          <w:szCs w:val="18"/>
          <w:lang w:val="el-GR"/>
        </w:rPr>
        <w:t xml:space="preserve">των θαυμάτων του επιβεβαιώνουν ότι </w:t>
      </w:r>
      <w:r w:rsidRPr="00263C32">
        <w:rPr>
          <w:rFonts w:ascii="Palatino Linotype" w:hAnsi="Palatino Linotype"/>
          <w:i/>
          <w:iCs/>
          <w:sz w:val="18"/>
          <w:szCs w:val="18"/>
          <w:lang w:val="el-GR"/>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Pr="00263C32">
        <w:rPr>
          <w:rFonts w:ascii="Palatino Linotype" w:hAnsi="Palatino Linotype"/>
          <w:i/>
          <w:iCs/>
          <w:caps/>
          <w:sz w:val="18"/>
          <w:szCs w:val="18"/>
          <w:lang w:val="el-GR"/>
        </w:rPr>
        <w:t>τ</w:t>
      </w:r>
      <w:r w:rsidRPr="00263C32">
        <w:rPr>
          <w:rFonts w:ascii="Palatino Linotype" w:hAnsi="Palatino Linotype"/>
          <w:i/>
          <w:iCs/>
          <w:sz w:val="18"/>
          <w:szCs w:val="18"/>
          <w:lang w:val="el-GR"/>
        </w:rPr>
        <w:t>ου, αφού ο ίδιος ο Ιησούς ο ίδιος υπήρξε για τον κόσμο η κατεξοχήν Παραβολή του Θεού</w:t>
      </w:r>
      <w:r w:rsidRPr="00263C32">
        <w:rPr>
          <w:rFonts w:ascii="Palatino Linotype" w:hAnsi="Palatino Linotype"/>
          <w:sz w:val="18"/>
          <w:szCs w:val="18"/>
          <w:lang w:val="el-GR"/>
        </w:rPr>
        <w:t xml:space="preserve">. </w:t>
      </w:r>
    </w:p>
  </w:footnote>
  <w:footnote w:id="77">
    <w:p w:rsidR="006734F8" w:rsidRPr="001A0940" w:rsidRDefault="006734F8" w:rsidP="00263C32">
      <w:pPr>
        <w:pStyle w:val="a7"/>
        <w:tabs>
          <w:tab w:val="left" w:pos="9070"/>
        </w:tabs>
        <w:rPr>
          <w:szCs w:val="18"/>
        </w:rPr>
      </w:pPr>
      <w:r w:rsidRPr="001A0940">
        <w:rPr>
          <w:rStyle w:val="a6"/>
          <w:szCs w:val="18"/>
        </w:rPr>
        <w:footnoteRef/>
      </w:r>
      <w:r w:rsidRPr="001A0940">
        <w:rPr>
          <w:szCs w:val="18"/>
        </w:rPr>
        <w:t xml:space="preserve"> Πρβλ. αραμ. </w:t>
      </w:r>
      <w:r w:rsidRPr="001A0940">
        <w:rPr>
          <w:i/>
          <w:szCs w:val="18"/>
          <w:lang w:val="en-US"/>
        </w:rPr>
        <w:t>m</w:t>
      </w:r>
      <w:r w:rsidRPr="001A0940">
        <w:rPr>
          <w:i/>
          <w:szCs w:val="18"/>
          <w:lang w:val="de-DE"/>
        </w:rPr>
        <w:t>alkut</w:t>
      </w:r>
      <w:r w:rsidRPr="001A0940">
        <w:rPr>
          <w:i/>
          <w:szCs w:val="18"/>
          <w:vertAlign w:val="superscript"/>
        </w:rPr>
        <w:t>.</w:t>
      </w:r>
      <w:r w:rsidRPr="001A0940">
        <w:rPr>
          <w:szCs w:val="18"/>
        </w:rPr>
        <w:t xml:space="preserve"> λατ. </w:t>
      </w:r>
      <w:r w:rsidRPr="001A0940">
        <w:rPr>
          <w:rFonts w:cs="Arial"/>
          <w:i/>
          <w:szCs w:val="18"/>
          <w:lang w:val="de-DE" w:bidi="he-IL"/>
        </w:rPr>
        <w:t>regnum</w:t>
      </w:r>
      <w:r w:rsidRPr="001A0940">
        <w:rPr>
          <w:rFonts w:cs="Arial"/>
          <w:i/>
          <w:szCs w:val="18"/>
          <w:lang w:bidi="he-IL"/>
        </w:rPr>
        <w:t>.</w:t>
      </w:r>
    </w:p>
  </w:footnote>
  <w:footnote w:id="78">
    <w:p w:rsidR="006734F8" w:rsidRPr="001A0940" w:rsidRDefault="006734F8" w:rsidP="00263C32">
      <w:pPr>
        <w:tabs>
          <w:tab w:val="left" w:pos="9070"/>
        </w:tabs>
        <w:autoSpaceDE w:val="0"/>
        <w:autoSpaceDN w:val="0"/>
        <w:adjustRightInd w:val="0"/>
        <w:rPr>
          <w:rFonts w:cs="Palatino Linotype"/>
          <w:sz w:val="18"/>
          <w:szCs w:val="18"/>
          <w:lang w:val="de-DE" w:bidi="he-IL"/>
        </w:rPr>
      </w:pPr>
      <w:r w:rsidRPr="001A0940">
        <w:rPr>
          <w:rStyle w:val="a6"/>
          <w:sz w:val="18"/>
          <w:szCs w:val="18"/>
        </w:rPr>
        <w:footnoteRef/>
      </w:r>
      <w:r w:rsidRPr="001A0940">
        <w:rPr>
          <w:sz w:val="18"/>
          <w:szCs w:val="18"/>
        </w:rPr>
        <w:t xml:space="preserve"> Σε οποιοδήποτε λεξικό κι αν συμβουλευθεί κάποιος το λήμμα </w:t>
      </w:r>
      <w:r w:rsidRPr="001A0940">
        <w:rPr>
          <w:i/>
          <w:sz w:val="18"/>
          <w:szCs w:val="18"/>
        </w:rPr>
        <w:t>παραβολή</w:t>
      </w:r>
      <w:r w:rsidRPr="001A0940">
        <w:rPr>
          <w:sz w:val="18"/>
          <w:szCs w:val="18"/>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w:t>
      </w:r>
      <w:r w:rsidRPr="001A0940">
        <w:rPr>
          <w:sz w:val="18"/>
          <w:szCs w:val="18"/>
          <w:lang w:val="de-DE"/>
        </w:rPr>
        <w:t xml:space="preserve"> </w:t>
      </w:r>
      <w:r w:rsidRPr="001A0940">
        <w:rPr>
          <w:sz w:val="18"/>
          <w:szCs w:val="18"/>
        </w:rPr>
        <w:t>σε</w:t>
      </w:r>
      <w:r w:rsidRPr="001A0940">
        <w:rPr>
          <w:sz w:val="18"/>
          <w:szCs w:val="18"/>
          <w:lang w:val="de-DE"/>
        </w:rPr>
        <w:t xml:space="preserve"> </w:t>
      </w:r>
      <w:r w:rsidRPr="001A0940">
        <w:rPr>
          <w:sz w:val="18"/>
          <w:szCs w:val="18"/>
        </w:rPr>
        <w:t>μαθητεία</w:t>
      </w:r>
      <w:r w:rsidRPr="001A0940">
        <w:rPr>
          <w:sz w:val="18"/>
          <w:szCs w:val="18"/>
          <w:lang w:val="de-DE"/>
        </w:rPr>
        <w:t xml:space="preserve">, </w:t>
      </w:r>
      <w:r w:rsidRPr="001A0940">
        <w:rPr>
          <w:sz w:val="18"/>
          <w:szCs w:val="18"/>
        </w:rPr>
        <w:t>κοινωνία</w:t>
      </w:r>
      <w:r w:rsidRPr="001A0940">
        <w:rPr>
          <w:sz w:val="18"/>
          <w:szCs w:val="18"/>
          <w:lang w:val="de-DE"/>
        </w:rPr>
        <w:t>.</w:t>
      </w:r>
    </w:p>
  </w:footnote>
  <w:footnote w:id="79">
    <w:p w:rsidR="006734F8" w:rsidRPr="00866FE0" w:rsidRDefault="006734F8" w:rsidP="00263C32">
      <w:pPr>
        <w:pStyle w:val="a9"/>
        <w:tabs>
          <w:tab w:val="left" w:pos="9070"/>
        </w:tabs>
        <w:spacing w:after="0"/>
        <w:ind w:firstLine="426"/>
        <w:jc w:val="both"/>
        <w:rPr>
          <w:rFonts w:ascii="Palatino Linotype" w:hAnsi="Palatino Linotype" w:cs="Times"/>
          <w:sz w:val="18"/>
          <w:szCs w:val="18"/>
          <w:lang w:val="el-GR"/>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S. Bieberstein, Die Bewegende Kraft der Gleichnisse. Schöpferische Leseprozesse und der Mehrwert von Metaphern, </w:t>
      </w:r>
      <w:r w:rsidRPr="001A0940">
        <w:rPr>
          <w:rFonts w:ascii="Palatino Linotype" w:hAnsi="Palatino Linotype"/>
          <w:i/>
          <w:sz w:val="18"/>
          <w:szCs w:val="18"/>
        </w:rPr>
        <w:t xml:space="preserve">BiKi </w:t>
      </w:r>
      <w:r w:rsidRPr="001A0940">
        <w:rPr>
          <w:rFonts w:ascii="Palatino Linotype" w:hAnsi="Palatino Linotype"/>
          <w:sz w:val="18"/>
          <w:szCs w:val="18"/>
        </w:rPr>
        <w:t>63 (2008: Αφιέρωμα:</w:t>
      </w:r>
      <w:r w:rsidRPr="001A0940">
        <w:rPr>
          <w:rFonts w:ascii="Palatino Linotype" w:hAnsi="Palatino Linotype"/>
          <w:i/>
          <w:sz w:val="18"/>
          <w:szCs w:val="18"/>
        </w:rPr>
        <w:t xml:space="preserve"> Gleichnisse Jesu</w:t>
      </w:r>
      <w:r w:rsidRPr="001A0940">
        <w:rPr>
          <w:rFonts w:ascii="Palatino Linotype" w:hAnsi="Palatino Linotype"/>
          <w:sz w:val="18"/>
          <w:szCs w:val="18"/>
        </w:rPr>
        <w:t xml:space="preserve">) 63-67, 65. Της ιδίας: Eine neue Rede von Gott und Welt. Wem ist das Reich Gottes ähnlich? </w:t>
      </w:r>
      <w:r w:rsidRPr="001A0940">
        <w:rPr>
          <w:rFonts w:ascii="Palatino Linotype" w:hAnsi="Palatino Linotype"/>
          <w:i/>
          <w:sz w:val="18"/>
          <w:szCs w:val="18"/>
        </w:rPr>
        <w:t>Bibel</w:t>
      </w:r>
      <w:r w:rsidRPr="00866FE0">
        <w:rPr>
          <w:rFonts w:ascii="Palatino Linotype" w:hAnsi="Palatino Linotype"/>
          <w:i/>
          <w:sz w:val="18"/>
          <w:szCs w:val="18"/>
          <w:lang w:val="el-GR"/>
        </w:rPr>
        <w:t xml:space="preserve"> </w:t>
      </w:r>
      <w:r w:rsidRPr="001A0940">
        <w:rPr>
          <w:rFonts w:ascii="Palatino Linotype" w:hAnsi="Palatino Linotype"/>
          <w:i/>
          <w:sz w:val="18"/>
          <w:szCs w:val="18"/>
        </w:rPr>
        <w:t>heute</w:t>
      </w:r>
      <w:r w:rsidRPr="00866FE0">
        <w:rPr>
          <w:rFonts w:ascii="Palatino Linotype" w:hAnsi="Palatino Linotype"/>
          <w:sz w:val="18"/>
          <w:szCs w:val="18"/>
          <w:lang w:val="el-GR"/>
        </w:rPr>
        <w:t xml:space="preserve"> 191 (2012: </w:t>
      </w:r>
      <w:r w:rsidRPr="00263C32">
        <w:rPr>
          <w:rFonts w:ascii="Palatino Linotype" w:hAnsi="Palatino Linotype"/>
          <w:sz w:val="18"/>
          <w:szCs w:val="18"/>
          <w:lang w:val="el-GR"/>
        </w:rPr>
        <w:t>Αφιέρωμα</w:t>
      </w:r>
      <w:r w:rsidRPr="00866FE0">
        <w:rPr>
          <w:rFonts w:ascii="Palatino Linotype" w:hAnsi="Palatino Linotype"/>
          <w:sz w:val="18"/>
          <w:szCs w:val="18"/>
          <w:lang w:val="el-GR"/>
        </w:rPr>
        <w:t>:</w:t>
      </w:r>
      <w:r w:rsidRPr="00866FE0">
        <w:rPr>
          <w:rFonts w:ascii="Palatino Linotype" w:hAnsi="Palatino Linotype"/>
          <w:i/>
          <w:sz w:val="18"/>
          <w:szCs w:val="18"/>
          <w:lang w:val="el-GR"/>
        </w:rPr>
        <w:t xml:space="preserve"> </w:t>
      </w:r>
      <w:r w:rsidRPr="001A0940">
        <w:rPr>
          <w:rFonts w:ascii="Palatino Linotype" w:hAnsi="Palatino Linotype"/>
          <w:i/>
          <w:sz w:val="18"/>
          <w:szCs w:val="18"/>
        </w:rPr>
        <w:t>Gleichnisse</w:t>
      </w:r>
      <w:r w:rsidRPr="00866FE0">
        <w:rPr>
          <w:rFonts w:ascii="Palatino Linotype" w:hAnsi="Palatino Linotype"/>
          <w:i/>
          <w:sz w:val="18"/>
          <w:szCs w:val="18"/>
          <w:lang w:val="el-GR"/>
        </w:rPr>
        <w:t xml:space="preserve"> </w:t>
      </w:r>
      <w:r w:rsidRPr="001A0940">
        <w:rPr>
          <w:rFonts w:ascii="Palatino Linotype" w:hAnsi="Palatino Linotype"/>
          <w:i/>
          <w:sz w:val="18"/>
          <w:szCs w:val="18"/>
        </w:rPr>
        <w:t>Jesu</w:t>
      </w:r>
      <w:r w:rsidRPr="00866FE0">
        <w:rPr>
          <w:rFonts w:ascii="Palatino Linotype" w:hAnsi="Palatino Linotype"/>
          <w:sz w:val="18"/>
          <w:szCs w:val="18"/>
          <w:lang w:val="el-GR"/>
        </w:rPr>
        <w:t>) 7-9, 7.</w:t>
      </w:r>
    </w:p>
  </w:footnote>
  <w:footnote w:id="80">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rPr>
        <w:t xml:space="preserve"> Πρβλ. Β’ Βασ 11-12. </w:t>
      </w:r>
      <w:r w:rsidRPr="001A0940">
        <w:rPr>
          <w:szCs w:val="18"/>
          <w:lang w:bidi="he-IL"/>
        </w:rPr>
        <w:t>Και στη σχολή των ραββίνων χρησιμοποιούνταν διαρκώς συγκρίσεις, προκειμένου να εξηγηθεί κάποιο δύσκολο θέμα και να γίνει κατανοητό από το μαθητή. Αφού είχε εξηγηθεί θεωρητικά η υπόθεση, ο ραββίνος μετέβαινε στην αφήγηση παραβολικών εικόνων, οι οποίες εισάγονταν κατά κανόνα με τους λόγους: «Κάποιος μπορεί να πλάσει μία παραβολή. Με τί μοιάζει αυτό το πράγμα;». Και μετά ακολουθούσε η σύγκριση ή αντιστοίχως η παραβολή. Και οι παραβολές του Κορανίου με το σαφή συγκριτικό τους χαρακτήρα είναι συγγενείς πολύ περισσότερο με τις ραβινικές παρά με τις συνοπτικές παραβολές.</w:t>
      </w:r>
    </w:p>
  </w:footnote>
  <w:footnote w:id="81">
    <w:p w:rsidR="006734F8" w:rsidRPr="001A0940" w:rsidRDefault="006734F8" w:rsidP="00263C32">
      <w:pPr>
        <w:pStyle w:val="a7"/>
        <w:tabs>
          <w:tab w:val="left" w:pos="9070"/>
        </w:tabs>
        <w:ind w:firstLine="426"/>
        <w:rPr>
          <w:szCs w:val="18"/>
          <w:lang w:val="de-DE"/>
        </w:rPr>
      </w:pPr>
      <w:r w:rsidRPr="001A0940">
        <w:rPr>
          <w:rStyle w:val="a6"/>
          <w:szCs w:val="18"/>
        </w:rPr>
        <w:footnoteRef/>
      </w:r>
      <w:r w:rsidRPr="001A0940">
        <w:rPr>
          <w:szCs w:val="18"/>
        </w:rPr>
        <w:t xml:space="preserve"> Είναι αξιοσημείωτο ότι στις Παραβολές δεν χρησιμοποίησε υλικό από την εργασία του τέκτονα, του μάστορα-επεξεργαστή της πρώτης ύλης (πέτρας, ξύλου κ.ά.) αλλά παραστάσεις από την αυλή των ευγενών από την οπτική γωνία μάλιστα των πτωχών-anawim. Πολλές φορές μάλιστα ως πρότυπα συμπεριφοράς προβάλλουν παραδείγματα που σημερινοί ιεροκήρυκες θα χρησιμοποιούσαν ως μοντέλα προς αποφυγήν (πρβλ. Λκ</w:t>
      </w:r>
      <w:r w:rsidRPr="001A0940">
        <w:rPr>
          <w:szCs w:val="18"/>
          <w:lang w:val="de-DE"/>
        </w:rPr>
        <w:t xml:space="preserve">. 16: </w:t>
      </w:r>
      <w:r w:rsidRPr="001A0940">
        <w:rPr>
          <w:szCs w:val="18"/>
        </w:rPr>
        <w:t>οικονόμος</w:t>
      </w:r>
      <w:r w:rsidRPr="001A0940">
        <w:rPr>
          <w:szCs w:val="18"/>
          <w:lang w:val="de-DE"/>
        </w:rPr>
        <w:t xml:space="preserve"> </w:t>
      </w:r>
      <w:r w:rsidRPr="001A0940">
        <w:rPr>
          <w:szCs w:val="18"/>
        </w:rPr>
        <w:t>της</w:t>
      </w:r>
      <w:r w:rsidRPr="001A0940">
        <w:rPr>
          <w:szCs w:val="18"/>
          <w:lang w:val="de-DE"/>
        </w:rPr>
        <w:t xml:space="preserve"> </w:t>
      </w:r>
      <w:r w:rsidRPr="001A0940">
        <w:rPr>
          <w:szCs w:val="18"/>
        </w:rPr>
        <w:t>αδικίας</w:t>
      </w:r>
      <w:r w:rsidRPr="001A0940">
        <w:rPr>
          <w:szCs w:val="18"/>
          <w:lang w:val="de-DE"/>
        </w:rPr>
        <w:t>).</w:t>
      </w:r>
    </w:p>
  </w:footnote>
  <w:footnote w:id="82">
    <w:p w:rsidR="006734F8" w:rsidRPr="001A0940" w:rsidRDefault="006734F8" w:rsidP="00263C32">
      <w:pPr>
        <w:pStyle w:val="ac"/>
        <w:tabs>
          <w:tab w:val="left" w:pos="9070"/>
        </w:tabs>
        <w:ind w:firstLine="426"/>
        <w:jc w:val="both"/>
        <w:outlineLvl w:val="0"/>
        <w:rPr>
          <w:rFonts w:ascii="Palatino Linotype" w:hAnsi="Palatino Linotype" w:cs="Arial"/>
          <w:b/>
          <w:sz w:val="18"/>
          <w:szCs w:val="18"/>
          <w:lang w:bidi="he-IL"/>
        </w:rPr>
      </w:pPr>
      <w:r w:rsidRPr="001A0940">
        <w:rPr>
          <w:rStyle w:val="a6"/>
          <w:rFonts w:ascii="Palatino Linotype" w:hAnsi="Palatino Linotype"/>
          <w:sz w:val="18"/>
          <w:szCs w:val="18"/>
        </w:rPr>
        <w:footnoteRef/>
      </w:r>
      <w:r w:rsidRPr="001A0940">
        <w:rPr>
          <w:rFonts w:ascii="Palatino Linotype" w:hAnsi="Palatino Linotype"/>
          <w:sz w:val="18"/>
          <w:szCs w:val="18"/>
          <w:lang w:val="de-DE"/>
        </w:rPr>
        <w:t xml:space="preserve">Thomas Soeding, Gottes Geheimnis sichtbar machen. Jesu Gleichnisse in Wort und Tat. </w:t>
      </w:r>
      <w:r w:rsidRPr="001A0940">
        <w:rPr>
          <w:rFonts w:ascii="Palatino Linotype" w:hAnsi="Palatino Linotype" w:cs="Arial"/>
          <w:sz w:val="18"/>
          <w:szCs w:val="18"/>
          <w:lang w:val="en-US" w:bidi="he-IL"/>
        </w:rPr>
        <w:t>BiKi</w:t>
      </w:r>
      <w:r w:rsidRPr="001A0940">
        <w:rPr>
          <w:rFonts w:ascii="Palatino Linotype" w:hAnsi="Palatino Linotype" w:cs="Arial"/>
          <w:sz w:val="18"/>
          <w:szCs w:val="18"/>
          <w:lang w:bidi="he-IL"/>
        </w:rPr>
        <w:t xml:space="preserve"> 63 (2008) 58-62: </w:t>
      </w:r>
      <w:r w:rsidRPr="001A0940">
        <w:rPr>
          <w:rFonts w:ascii="Palatino Linotype" w:hAnsi="Palatino Linotype"/>
          <w:sz w:val="18"/>
          <w:szCs w:val="18"/>
        </w:rPr>
        <w:t xml:space="preserve">Χαρακτηριστικά είναι τα εξής στοιχεία των παραβολών: α) το εισαγωγικό όπως/σαν με το οποίο αφορμώνται (γεγονός που αποτρέπει τον ακροατή να τις εκλάβει ως περιγραφές του Κυρίου σε κλίμακα 1:1 [Θεός άδικος δικαστής και εργοδότης] αφού πάντα ισχύει η απαγόρευση κατασκευής άλλης εικόνας του Γιαχβέ εκτός από τον ζωντανό άνθρωπο). Άλλοτε απαντά β) η εισαγωγική ερώτηση (Μκ. 4, 30. Λκ. 15, 8, η οποία αποφεύγεται από τον Μτ.) ή και η ευθεία επερώτηση (Λκ. 15, 4) για να λάβει ο ακροατής θέση. γ) Χαρακτηριστικό είναι το ανοικτό τους τέλος που προκαλεί ένα κενό που κάθε ακροατής «αναπληρώνει» κατά βούληση (Λκ. 15, 11-32 ή Μτ. 20, 1-16). δ) Άλλοτε καθοδηγούν τον ακροατή σε συμπέρασμα (Λκ. 12, 21) ή και σε επιλογή (Λκ. 16, 9.10-12.13). Τις περισσότερες φορές αφήνουν τον ακροατή να ταυτιστεί με κάποιον από τους ήρωες. ε) Εμπεριέχουν στοιχεία μη αναμενόμενα, παράδοξα, ασυνήθη, τα οποία λειτουργούν ωε μέσα έκ-στασης στην ανήκουστη και αθέατη πραγματικότητα του Θεού. Σε κάθε περίπτωση ενεργοποιούν τον ακροατή τους και τον καθιστούν κοινωνό. </w:t>
      </w:r>
    </w:p>
  </w:footnote>
  <w:footnote w:id="83">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lang w:val="en-US"/>
        </w:rPr>
        <w:t xml:space="preserve"> </w:t>
      </w:r>
      <w:r w:rsidRPr="001A0940">
        <w:rPr>
          <w:rFonts w:cs="Arial"/>
          <w:szCs w:val="18"/>
          <w:lang w:val="en-US"/>
        </w:rPr>
        <w:t xml:space="preserve">J.A. Cramer, </w:t>
      </w:r>
      <w:r w:rsidRPr="001A0940">
        <w:rPr>
          <w:rFonts w:eastAsia="Calibri" w:cs="Arial"/>
          <w:i/>
          <w:szCs w:val="18"/>
          <w:lang w:val="en-US"/>
        </w:rPr>
        <w:t>Catena in Matthaeum</w:t>
      </w:r>
      <w:r w:rsidRPr="001A0940">
        <w:rPr>
          <w:rFonts w:eastAsia="Calibri" w:cs="Arial"/>
          <w:szCs w:val="18"/>
          <w:lang w:val="en-US"/>
        </w:rPr>
        <w:t xml:space="preserve"> </w:t>
      </w:r>
      <w:r w:rsidRPr="001A0940">
        <w:rPr>
          <w:rFonts w:cs="Silver Humana"/>
          <w:szCs w:val="18"/>
          <w:lang w:val="en-US"/>
        </w:rPr>
        <w:t>103.29:</w:t>
      </w:r>
      <w:r w:rsidRPr="001A0940">
        <w:rPr>
          <w:rFonts w:cs="Silver Humana"/>
          <w:i/>
          <w:szCs w:val="18"/>
          <w:lang w:val="en-US"/>
        </w:rPr>
        <w:t xml:space="preserve"> </w:t>
      </w:r>
      <w:r w:rsidRPr="001A0940">
        <w:rPr>
          <w:rFonts w:cs="Silver Humana"/>
          <w:i/>
          <w:szCs w:val="18"/>
        </w:rPr>
        <w:t>Ὠριγένους</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ὑποδεχόμενα</w:t>
      </w:r>
      <w:r w:rsidRPr="001A0940">
        <w:rPr>
          <w:rFonts w:cs="Silver Humana"/>
          <w:i/>
          <w:szCs w:val="18"/>
          <w:lang w:val="en-US"/>
        </w:rPr>
        <w:t xml:space="preserve"> </w:t>
      </w:r>
      <w:r w:rsidRPr="001A0940">
        <w:rPr>
          <w:rFonts w:cs="Silver Humana"/>
          <w:i/>
          <w:szCs w:val="18"/>
        </w:rPr>
        <w:t>μακαρισμῶν</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περὶ</w:t>
      </w:r>
      <w:r w:rsidRPr="001A0940">
        <w:rPr>
          <w:rFonts w:cs="Silver Humana"/>
          <w:i/>
          <w:szCs w:val="18"/>
          <w:lang w:val="en-US"/>
        </w:rPr>
        <w:t xml:space="preserve"> </w:t>
      </w:r>
      <w:r w:rsidRPr="001A0940">
        <w:rPr>
          <w:rFonts w:cs="Silver Humana"/>
          <w:i/>
          <w:szCs w:val="18"/>
        </w:rPr>
        <w:t>παντὸς</w:t>
      </w:r>
      <w:r w:rsidRPr="001A0940">
        <w:rPr>
          <w:rFonts w:cs="Silver Humana"/>
          <w:i/>
          <w:szCs w:val="18"/>
          <w:lang w:val="en-US"/>
        </w:rPr>
        <w:t xml:space="preserve"> </w:t>
      </w:r>
      <w:r w:rsidRPr="001A0940">
        <w:rPr>
          <w:rFonts w:cs="Silver Humana"/>
          <w:i/>
          <w:szCs w:val="18"/>
        </w:rPr>
        <w:t>δὲ</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βλέποντος</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θεῖα</w:t>
      </w:r>
      <w:r w:rsidRPr="001A0940">
        <w:rPr>
          <w:rFonts w:cs="Silver Humana"/>
          <w:i/>
          <w:szCs w:val="18"/>
          <w:lang w:val="en-US"/>
        </w:rPr>
        <w:t xml:space="preserve"> </w:t>
      </w:r>
      <w:r w:rsidRPr="001A0940">
        <w:rPr>
          <w:rFonts w:cs="Silver Humana"/>
          <w:i/>
          <w:szCs w:val="18"/>
        </w:rPr>
        <w:t>ὀφθαλμοῦ͵</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ἀκούοντος</w:t>
      </w:r>
      <w:r w:rsidRPr="001A0940">
        <w:rPr>
          <w:rFonts w:cs="Silver Humana"/>
          <w:i/>
          <w:szCs w:val="18"/>
          <w:lang w:val="en-US"/>
        </w:rPr>
        <w:t xml:space="preserve"> </w:t>
      </w:r>
      <w:r w:rsidRPr="001A0940">
        <w:rPr>
          <w:rFonts w:cs="Silver Humana"/>
          <w:i/>
          <w:szCs w:val="18"/>
        </w:rPr>
        <w:t>τῶν</w:t>
      </w:r>
      <w:r w:rsidRPr="001A0940">
        <w:rPr>
          <w:rFonts w:cs="Silver Humana"/>
          <w:i/>
          <w:szCs w:val="18"/>
          <w:lang w:val="en-US"/>
        </w:rPr>
        <w:t xml:space="preserve"> </w:t>
      </w:r>
      <w:r w:rsidRPr="001A0940">
        <w:rPr>
          <w:rFonts w:cs="Silver Humana"/>
          <w:i/>
          <w:szCs w:val="18"/>
        </w:rPr>
        <w:t>πνευματικῶν</w:t>
      </w:r>
      <w:r w:rsidRPr="001A0940">
        <w:rPr>
          <w:rFonts w:cs="Silver Humana"/>
          <w:i/>
          <w:szCs w:val="18"/>
          <w:lang w:val="en-US"/>
        </w:rPr>
        <w:t xml:space="preserve"> </w:t>
      </w:r>
      <w:r w:rsidRPr="001A0940">
        <w:rPr>
          <w:rFonts w:cs="Silver Humana"/>
          <w:i/>
          <w:szCs w:val="18"/>
        </w:rPr>
        <w:t>ὤτων͵</w:t>
      </w:r>
      <w:r w:rsidRPr="001A0940">
        <w:rPr>
          <w:rFonts w:cs="Silver Humana"/>
          <w:i/>
          <w:szCs w:val="18"/>
          <w:lang w:val="en-US"/>
        </w:rPr>
        <w:t xml:space="preserve"> </w:t>
      </w:r>
      <w:r w:rsidRPr="001A0940">
        <w:rPr>
          <w:rFonts w:cs="Silver Humana"/>
          <w:i/>
          <w:szCs w:val="18"/>
        </w:rPr>
        <w:t>ταῦτα</w:t>
      </w:r>
      <w:r w:rsidRPr="001A0940">
        <w:rPr>
          <w:rFonts w:cs="Silver Humana"/>
          <w:i/>
          <w:szCs w:val="18"/>
          <w:lang w:val="en-US"/>
        </w:rPr>
        <w:t xml:space="preserve"> </w:t>
      </w:r>
      <w:r w:rsidRPr="001A0940">
        <w:rPr>
          <w:rFonts w:cs="Silver Humana"/>
          <w:i/>
          <w:szCs w:val="18"/>
        </w:rPr>
        <w:t>ἂν</w:t>
      </w:r>
      <w:r w:rsidRPr="001A0940">
        <w:rPr>
          <w:rFonts w:cs="Silver Humana"/>
          <w:i/>
          <w:szCs w:val="18"/>
          <w:lang w:val="en-US"/>
        </w:rPr>
        <w:t xml:space="preserve"> </w:t>
      </w:r>
      <w:r w:rsidRPr="001A0940">
        <w:rPr>
          <w:rFonts w:cs="Silver Humana"/>
          <w:i/>
          <w:szCs w:val="18"/>
        </w:rPr>
        <w:t>λέγοιτο</w:t>
      </w:r>
      <w:r w:rsidRPr="001A0940">
        <w:rPr>
          <w:rFonts w:cs="Silver Humana"/>
          <w:i/>
          <w:szCs w:val="18"/>
          <w:lang w:val="en-US"/>
        </w:rPr>
        <w:t xml:space="preserve">. </w:t>
      </w:r>
      <w:r w:rsidRPr="001A0940">
        <w:rPr>
          <w:rFonts w:cs="Silver Humana"/>
          <w:i/>
          <w:szCs w:val="18"/>
        </w:rPr>
        <w:t>περὶ</w:t>
      </w:r>
      <w:r w:rsidRPr="001A0940">
        <w:rPr>
          <w:rFonts w:cs="Silver Humana"/>
          <w:i/>
          <w:szCs w:val="18"/>
          <w:lang w:val="en-US"/>
        </w:rPr>
        <w:t xml:space="preserve"> </w:t>
      </w:r>
      <w:r w:rsidRPr="001A0940">
        <w:rPr>
          <w:rFonts w:cs="Silver Humana"/>
          <w:i/>
          <w:szCs w:val="18"/>
        </w:rPr>
        <w:t>τούτου</w:t>
      </w:r>
      <w:r w:rsidRPr="001A0940">
        <w:rPr>
          <w:rFonts w:cs="Silver Humana"/>
          <w:i/>
          <w:szCs w:val="18"/>
          <w:lang w:val="en-US"/>
        </w:rPr>
        <w:t xml:space="preserve"> </w:t>
      </w:r>
      <w:r w:rsidRPr="001A0940">
        <w:rPr>
          <w:rFonts w:cs="Silver Humana"/>
          <w:i/>
          <w:szCs w:val="18"/>
        </w:rPr>
        <w:t>φησὶν</w:t>
      </w:r>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r w:rsidRPr="001A0940">
        <w:rPr>
          <w:rFonts w:cs="Silver Humana"/>
          <w:i/>
          <w:szCs w:val="18"/>
        </w:rPr>
        <w:t>προφήτης</w:t>
      </w:r>
      <w:r w:rsidRPr="001A0940">
        <w:rPr>
          <w:rFonts w:cs="Silver Humana"/>
          <w:i/>
          <w:szCs w:val="18"/>
          <w:lang w:val="en-US"/>
        </w:rPr>
        <w:t xml:space="preserve"> </w:t>
      </w:r>
      <w:r w:rsidRPr="001A0940">
        <w:rPr>
          <w:rFonts w:cs="Silver Humana"/>
          <w:i/>
          <w:szCs w:val="18"/>
        </w:rPr>
        <w:t>προσέθηκέ</w:t>
      </w:r>
      <w:r w:rsidRPr="001A0940">
        <w:rPr>
          <w:rFonts w:cs="Silver Humana"/>
          <w:i/>
          <w:szCs w:val="18"/>
          <w:lang w:val="en-US"/>
        </w:rPr>
        <w:t xml:space="preserve"> </w:t>
      </w:r>
      <w:r w:rsidRPr="001A0940">
        <w:rPr>
          <w:rFonts w:cs="Silver Humana"/>
          <w:i/>
          <w:szCs w:val="18"/>
        </w:rPr>
        <w:t>μοι</w:t>
      </w:r>
      <w:r w:rsidRPr="001A0940">
        <w:rPr>
          <w:rFonts w:cs="Silver Humana"/>
          <w:i/>
          <w:szCs w:val="18"/>
          <w:lang w:val="en-US"/>
        </w:rPr>
        <w:t xml:space="preserve"> </w:t>
      </w:r>
      <w:r w:rsidRPr="001A0940">
        <w:rPr>
          <w:rFonts w:cs="Silver Humana"/>
          <w:i/>
          <w:szCs w:val="18"/>
        </w:rPr>
        <w:t>Κύριος</w:t>
      </w:r>
      <w:r w:rsidRPr="001A0940">
        <w:rPr>
          <w:rFonts w:cs="Silver Humana"/>
          <w:i/>
          <w:szCs w:val="18"/>
          <w:lang w:val="en-US"/>
        </w:rPr>
        <w:t xml:space="preserve"> </w:t>
      </w:r>
      <w:r w:rsidRPr="001A0940">
        <w:rPr>
          <w:rFonts w:cs="Silver Humana"/>
          <w:i/>
          <w:szCs w:val="18"/>
        </w:rPr>
        <w:t>ὠτίον</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ἀκούειν͵</w:t>
      </w:r>
      <w:r w:rsidRPr="001A0940">
        <w:rPr>
          <w:rFonts w:cs="Silver Humana"/>
          <w:i/>
          <w:szCs w:val="18"/>
          <w:lang w:val="en-US"/>
        </w:rPr>
        <w:t xml:space="preserve"> </w:t>
      </w:r>
      <w:r w:rsidRPr="001A0940">
        <w:rPr>
          <w:rFonts w:cs="Silver Humana"/>
          <w:i/>
          <w:szCs w:val="18"/>
        </w:rPr>
        <w:t>ἀντὶ</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συνιεῖν</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ἔνδοθεν</w:t>
      </w:r>
      <w:r w:rsidRPr="001A0940">
        <w:rPr>
          <w:rFonts w:cs="Silver Humana"/>
          <w:i/>
          <w:szCs w:val="18"/>
          <w:lang w:val="en-US"/>
        </w:rPr>
        <w:t xml:space="preserve"> </w:t>
      </w:r>
      <w:r w:rsidRPr="001A0940">
        <w:rPr>
          <w:rFonts w:cs="Silver Humana"/>
          <w:i/>
          <w:szCs w:val="18"/>
        </w:rPr>
        <w:t>ὠσὶν</w:t>
      </w:r>
      <w:r w:rsidRPr="001A0940">
        <w:rPr>
          <w:rFonts w:cs="Silver Humana"/>
          <w:i/>
          <w:szCs w:val="18"/>
          <w:lang w:val="en-US"/>
        </w:rPr>
        <w:t xml:space="preserve"> </w:t>
      </w:r>
      <w:r w:rsidRPr="001A0940">
        <w:rPr>
          <w:rFonts w:cs="Silver Humana"/>
          <w:i/>
          <w:szCs w:val="18"/>
        </w:rPr>
        <w:t>τὰς</w:t>
      </w:r>
      <w:r w:rsidRPr="001A0940">
        <w:rPr>
          <w:rFonts w:cs="Silver Humana"/>
          <w:i/>
          <w:szCs w:val="18"/>
          <w:lang w:val="en-US"/>
        </w:rPr>
        <w:t xml:space="preserve"> </w:t>
      </w:r>
      <w:r w:rsidRPr="001A0940">
        <w:rPr>
          <w:rFonts w:cs="Silver Humana"/>
          <w:i/>
          <w:szCs w:val="18"/>
        </w:rPr>
        <w:t>καρδίας</w:t>
      </w:r>
      <w:r w:rsidRPr="001A0940">
        <w:rPr>
          <w:rFonts w:cs="Silver Humana"/>
          <w:i/>
          <w:szCs w:val="18"/>
          <w:lang w:val="en-US"/>
        </w:rPr>
        <w:t xml:space="preserve"> </w:t>
      </w:r>
      <w:r w:rsidRPr="001A0940">
        <w:rPr>
          <w:rFonts w:cs="Silver Humana"/>
          <w:i/>
          <w:szCs w:val="18"/>
        </w:rPr>
        <w:t>κατὰ</w:t>
      </w:r>
      <w:r w:rsidRPr="001A0940">
        <w:rPr>
          <w:rFonts w:cs="Silver Humana"/>
          <w:i/>
          <w:szCs w:val="18"/>
          <w:lang w:val="en-US"/>
        </w:rPr>
        <w:t xml:space="preserve"> </w:t>
      </w:r>
      <w:r w:rsidRPr="001A0940">
        <w:rPr>
          <w:rFonts w:cs="Silver Humana"/>
          <w:i/>
          <w:szCs w:val="18"/>
        </w:rPr>
        <w:t>τὸν</w:t>
      </w:r>
      <w:r w:rsidRPr="001A0940">
        <w:rPr>
          <w:rFonts w:cs="Silver Humana"/>
          <w:i/>
          <w:szCs w:val="18"/>
          <w:lang w:val="en-US"/>
        </w:rPr>
        <w:t xml:space="preserve"> </w:t>
      </w:r>
      <w:r w:rsidRPr="001A0940">
        <w:rPr>
          <w:rFonts w:cs="Silver Humana"/>
          <w:i/>
          <w:szCs w:val="18"/>
        </w:rPr>
        <w:t>ἔσω</w:t>
      </w:r>
      <w:r w:rsidRPr="001A0940">
        <w:rPr>
          <w:rFonts w:cs="Silver Humana"/>
          <w:i/>
          <w:szCs w:val="18"/>
          <w:lang w:val="en-US"/>
        </w:rPr>
        <w:t xml:space="preserve"> </w:t>
      </w:r>
      <w:r w:rsidRPr="001A0940">
        <w:rPr>
          <w:rFonts w:cs="Silver Humana"/>
          <w:i/>
          <w:szCs w:val="18"/>
        </w:rPr>
        <w:t>ἄνθρωπον</w:t>
      </w:r>
      <w:r w:rsidRPr="001A0940">
        <w:rPr>
          <w:rFonts w:cs="Silver Humana"/>
          <w:i/>
          <w:szCs w:val="18"/>
          <w:lang w:val="en-US"/>
        </w:rPr>
        <w:t xml:space="preserve">. </w:t>
      </w:r>
      <w:r w:rsidRPr="001A0940">
        <w:rPr>
          <w:rFonts w:cs="Silver Humana"/>
          <w:i/>
          <w:szCs w:val="18"/>
        </w:rPr>
        <w:t>ὁ</w:t>
      </w:r>
      <w:r w:rsidRPr="001A0940">
        <w:rPr>
          <w:rFonts w:cs="Silver Humana"/>
          <w:i/>
          <w:szCs w:val="18"/>
          <w:lang w:val="en-US"/>
        </w:rPr>
        <w:t xml:space="preserve"> </w:t>
      </w:r>
      <w:r w:rsidRPr="001A0940">
        <w:rPr>
          <w:rFonts w:cs="Silver Humana"/>
          <w:i/>
          <w:szCs w:val="18"/>
        </w:rPr>
        <w:t>γὰρ</w:t>
      </w:r>
      <w:r w:rsidRPr="001A0940">
        <w:rPr>
          <w:rFonts w:cs="Silver Humana"/>
          <w:i/>
          <w:szCs w:val="18"/>
          <w:lang w:val="en-US"/>
        </w:rPr>
        <w:t xml:space="preserve"> </w:t>
      </w:r>
      <w:r w:rsidRPr="001A0940">
        <w:rPr>
          <w:rFonts w:cs="Silver Humana"/>
          <w:i/>
          <w:szCs w:val="18"/>
        </w:rPr>
        <w:t>ἀπερίτμητος</w:t>
      </w:r>
      <w:r w:rsidRPr="001A0940">
        <w:rPr>
          <w:rFonts w:cs="Silver Humana"/>
          <w:i/>
          <w:szCs w:val="18"/>
          <w:lang w:val="en-US"/>
        </w:rPr>
        <w:t xml:space="preserve"> </w:t>
      </w:r>
      <w:r w:rsidRPr="001A0940">
        <w:rPr>
          <w:rFonts w:cs="Silver Humana"/>
          <w:i/>
          <w:szCs w:val="18"/>
        </w:rPr>
        <w:t>τῇ</w:t>
      </w:r>
      <w:r w:rsidRPr="001A0940">
        <w:rPr>
          <w:rFonts w:cs="Silver Humana"/>
          <w:i/>
          <w:szCs w:val="18"/>
          <w:lang w:val="en-US"/>
        </w:rPr>
        <w:t xml:space="preserve"> </w:t>
      </w:r>
      <w:r w:rsidRPr="001A0940">
        <w:rPr>
          <w:rFonts w:cs="Silver Humana"/>
          <w:i/>
          <w:szCs w:val="18"/>
        </w:rPr>
        <w:t>καρδίᾳ</w:t>
      </w:r>
      <w:r w:rsidRPr="001A0940">
        <w:rPr>
          <w:rFonts w:cs="Silver Humana"/>
          <w:i/>
          <w:szCs w:val="18"/>
          <w:lang w:val="en-US"/>
        </w:rPr>
        <w:t xml:space="preserve"> </w:t>
      </w:r>
      <w:r w:rsidRPr="001A0940">
        <w:rPr>
          <w:rFonts w:cs="Silver Humana"/>
          <w:i/>
          <w:szCs w:val="18"/>
        </w:rPr>
        <w:t>λαὸς͵</w:t>
      </w:r>
      <w:r w:rsidRPr="001A0940">
        <w:rPr>
          <w:rFonts w:cs="Silver Humana"/>
          <w:i/>
          <w:szCs w:val="18"/>
          <w:lang w:val="en-US"/>
        </w:rPr>
        <w:t xml:space="preserve"> </w:t>
      </w:r>
      <w:r w:rsidRPr="001A0940">
        <w:rPr>
          <w:rFonts w:cs="Silver Humana"/>
          <w:i/>
          <w:szCs w:val="18"/>
        </w:rPr>
        <w:t>ἐκωφώθη</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ἔνδοθεν</w:t>
      </w:r>
      <w:r w:rsidRPr="001A0940">
        <w:rPr>
          <w:rFonts w:cs="Silver Humana"/>
          <w:i/>
          <w:szCs w:val="18"/>
          <w:lang w:val="en-US"/>
        </w:rPr>
        <w:t xml:space="preserve"> </w:t>
      </w:r>
      <w:r w:rsidRPr="001A0940">
        <w:rPr>
          <w:rFonts w:cs="Silver Humana"/>
          <w:i/>
          <w:szCs w:val="18"/>
        </w:rPr>
        <w:t>ὠσί</w:t>
      </w:r>
      <w:r w:rsidRPr="001A0940">
        <w:rPr>
          <w:rFonts w:cs="Silver Humana"/>
          <w:i/>
          <w:szCs w:val="18"/>
          <w:lang w:val="en-US"/>
        </w:rPr>
        <w:t xml:space="preserve">. </w:t>
      </w:r>
      <w:r w:rsidRPr="001A0940">
        <w:rPr>
          <w:rFonts w:cs="Silver Humana"/>
          <w:i/>
          <w:szCs w:val="18"/>
        </w:rPr>
        <w:t>Διὸ</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αὐτὴν</w:t>
      </w:r>
      <w:r w:rsidRPr="001A0940">
        <w:rPr>
          <w:rFonts w:cs="Silver Humana"/>
          <w:i/>
          <w:szCs w:val="18"/>
          <w:lang w:val="en-US"/>
        </w:rPr>
        <w:t xml:space="preserve"> </w:t>
      </w:r>
      <w:r w:rsidRPr="001A0940">
        <w:rPr>
          <w:rFonts w:cs="Silver Humana"/>
          <w:i/>
          <w:szCs w:val="18"/>
        </w:rPr>
        <w:t>τὴν</w:t>
      </w:r>
      <w:r w:rsidRPr="001A0940">
        <w:rPr>
          <w:rFonts w:cs="Silver Humana"/>
          <w:i/>
          <w:szCs w:val="18"/>
          <w:lang w:val="en-US"/>
        </w:rPr>
        <w:t xml:space="preserve"> </w:t>
      </w:r>
      <w:r w:rsidRPr="001A0940">
        <w:rPr>
          <w:rFonts w:cs="Silver Humana"/>
          <w:i/>
          <w:szCs w:val="18"/>
        </w:rPr>
        <w:t>ἀκοὴν͵</w:t>
      </w:r>
      <w:r w:rsidRPr="001A0940">
        <w:rPr>
          <w:rFonts w:cs="Silver Humana"/>
          <w:i/>
          <w:szCs w:val="18"/>
          <w:lang w:val="en-US"/>
        </w:rPr>
        <w:t xml:space="preserve"> </w:t>
      </w:r>
      <w:r w:rsidRPr="001A0940">
        <w:rPr>
          <w:rFonts w:cs="Silver Humana"/>
          <w:i/>
          <w:szCs w:val="18"/>
        </w:rPr>
        <w:t>ἣν</w:t>
      </w:r>
      <w:r w:rsidRPr="001A0940">
        <w:rPr>
          <w:rFonts w:cs="Silver Humana"/>
          <w:i/>
          <w:szCs w:val="18"/>
          <w:lang w:val="en-US"/>
        </w:rPr>
        <w:t xml:space="preserve"> </w:t>
      </w:r>
      <w:r w:rsidRPr="001A0940">
        <w:rPr>
          <w:rFonts w:cs="Silver Humana"/>
          <w:i/>
          <w:szCs w:val="18"/>
        </w:rPr>
        <w:t>ἐδόκουν</w:t>
      </w:r>
      <w:r w:rsidRPr="001A0940">
        <w:rPr>
          <w:rFonts w:cs="Silver Humana"/>
          <w:i/>
          <w:szCs w:val="18"/>
          <w:lang w:val="en-US"/>
        </w:rPr>
        <w:t xml:space="preserve"> </w:t>
      </w:r>
      <w:r w:rsidRPr="001A0940">
        <w:rPr>
          <w:rFonts w:cs="Silver Humana"/>
          <w:i/>
          <w:szCs w:val="18"/>
        </w:rPr>
        <w:t>ἔχειν</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νόμου</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τῶν</w:t>
      </w:r>
      <w:r w:rsidRPr="001A0940">
        <w:rPr>
          <w:rFonts w:cs="Silver Humana"/>
          <w:i/>
          <w:szCs w:val="18"/>
          <w:lang w:val="en-US"/>
        </w:rPr>
        <w:t xml:space="preserve"> </w:t>
      </w:r>
      <w:r w:rsidRPr="001A0940">
        <w:rPr>
          <w:rFonts w:cs="Silver Humana"/>
          <w:i/>
          <w:szCs w:val="18"/>
        </w:rPr>
        <w:t>προφητῶν͵</w:t>
      </w:r>
      <w:r w:rsidRPr="001A0940">
        <w:rPr>
          <w:rFonts w:cs="Silver Humana"/>
          <w:i/>
          <w:szCs w:val="18"/>
          <w:lang w:val="en-US"/>
        </w:rPr>
        <w:t xml:space="preserve"> </w:t>
      </w:r>
      <w:r w:rsidRPr="001A0940">
        <w:rPr>
          <w:rFonts w:cs="Silver Humana"/>
          <w:i/>
          <w:szCs w:val="18"/>
        </w:rPr>
        <w:t>ἤρθη</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ἐδόθη</w:t>
      </w:r>
      <w:r w:rsidRPr="001A0940">
        <w:rPr>
          <w:rFonts w:cs="Silver Humana"/>
          <w:i/>
          <w:szCs w:val="18"/>
          <w:lang w:val="en-US"/>
        </w:rPr>
        <w:t xml:space="preserve"> </w:t>
      </w:r>
      <w:r w:rsidRPr="001A0940">
        <w:rPr>
          <w:rFonts w:cs="Silver Humana"/>
          <w:i/>
          <w:szCs w:val="18"/>
        </w:rPr>
        <w:t>τοῖς</w:t>
      </w:r>
      <w:r w:rsidRPr="001A0940">
        <w:rPr>
          <w:rFonts w:cs="Silver Humana"/>
          <w:i/>
          <w:szCs w:val="18"/>
          <w:lang w:val="en-US"/>
        </w:rPr>
        <w:t xml:space="preserve"> </w:t>
      </w:r>
      <w:r w:rsidRPr="001A0940">
        <w:rPr>
          <w:rFonts w:cs="Silver Humana"/>
          <w:i/>
          <w:szCs w:val="18"/>
        </w:rPr>
        <w:t>ἔχουσι</w:t>
      </w:r>
      <w:r w:rsidRPr="001A0940">
        <w:rPr>
          <w:rFonts w:cs="Silver Humana"/>
          <w:i/>
          <w:szCs w:val="18"/>
          <w:lang w:val="en-US"/>
        </w:rPr>
        <w:t xml:space="preserve"> </w:t>
      </w:r>
      <w:r w:rsidRPr="001A0940">
        <w:rPr>
          <w:rFonts w:cs="Silver Humana"/>
          <w:i/>
          <w:szCs w:val="18"/>
        </w:rPr>
        <w:t>τὴν</w:t>
      </w:r>
      <w:r w:rsidRPr="001A0940">
        <w:rPr>
          <w:rFonts w:cs="Silver Humana"/>
          <w:i/>
          <w:szCs w:val="18"/>
          <w:lang w:val="en-US"/>
        </w:rPr>
        <w:t xml:space="preserve"> </w:t>
      </w:r>
      <w:r w:rsidRPr="001A0940">
        <w:rPr>
          <w:rFonts w:cs="Silver Humana"/>
          <w:i/>
          <w:szCs w:val="18"/>
        </w:rPr>
        <w:t>καινὴν</w:t>
      </w:r>
      <w:r w:rsidRPr="001A0940">
        <w:rPr>
          <w:rFonts w:cs="Silver Humana"/>
          <w:i/>
          <w:szCs w:val="18"/>
          <w:lang w:val="en-US"/>
        </w:rPr>
        <w:t xml:space="preserve"> </w:t>
      </w:r>
      <w:r w:rsidRPr="001A0940">
        <w:rPr>
          <w:rFonts w:cs="Silver Humana"/>
          <w:i/>
          <w:szCs w:val="18"/>
        </w:rPr>
        <w:t>διαθήκην͵</w:t>
      </w:r>
      <w:r w:rsidRPr="001A0940">
        <w:rPr>
          <w:rFonts w:cs="Silver Humana"/>
          <w:i/>
          <w:szCs w:val="18"/>
          <w:lang w:val="en-US"/>
        </w:rPr>
        <w:t xml:space="preserve"> </w:t>
      </w:r>
      <w:r w:rsidRPr="001A0940">
        <w:rPr>
          <w:rFonts w:cs="Silver Humana"/>
          <w:i/>
          <w:szCs w:val="18"/>
        </w:rPr>
        <w:t>ἵνα</w:t>
      </w:r>
      <w:r w:rsidRPr="001A0940">
        <w:rPr>
          <w:rFonts w:cs="Silver Humana"/>
          <w:i/>
          <w:szCs w:val="18"/>
          <w:lang w:val="en-US"/>
        </w:rPr>
        <w:t xml:space="preserve"> </w:t>
      </w:r>
      <w:r w:rsidRPr="001A0940">
        <w:rPr>
          <w:rFonts w:cs="Silver Humana"/>
          <w:i/>
          <w:szCs w:val="18"/>
        </w:rPr>
        <w:t>πληρωθῇ</w:t>
      </w:r>
      <w:r w:rsidRPr="001A0940">
        <w:rPr>
          <w:rFonts w:cs="Silver Humana"/>
          <w:i/>
          <w:szCs w:val="18"/>
          <w:lang w:val="en-US"/>
        </w:rPr>
        <w:t xml:space="preserve"> </w:t>
      </w:r>
      <w:r w:rsidRPr="001A0940">
        <w:rPr>
          <w:rFonts w:cs="Silver Humana"/>
          <w:i/>
          <w:szCs w:val="18"/>
        </w:rPr>
        <w:t>τὸ</w:t>
      </w:r>
      <w:r w:rsidRPr="001A0940">
        <w:rPr>
          <w:rFonts w:cs="Silver Humana"/>
          <w:i/>
          <w:szCs w:val="18"/>
          <w:lang w:val="en-US"/>
        </w:rPr>
        <w:t xml:space="preserve"> </w:t>
      </w:r>
      <w:r w:rsidRPr="001A0940">
        <w:rPr>
          <w:rFonts w:cs="Silver Humana"/>
          <w:i/>
          <w:szCs w:val="18"/>
        </w:rPr>
        <w:t>εἰρημένον</w:t>
      </w:r>
      <w:r w:rsidRPr="001A0940">
        <w:rPr>
          <w:rFonts w:cs="Silver Humana"/>
          <w:i/>
          <w:szCs w:val="18"/>
          <w:lang w:val="en-US"/>
        </w:rPr>
        <w:t xml:space="preserve"> </w:t>
      </w:r>
      <w:r w:rsidRPr="001A0940">
        <w:rPr>
          <w:rFonts w:cs="Silver Humana"/>
          <w:i/>
          <w:szCs w:val="18"/>
        </w:rPr>
        <w:t>ὑπὸ</w:t>
      </w:r>
      <w:r w:rsidRPr="001A0940">
        <w:rPr>
          <w:rFonts w:cs="Silver Humana"/>
          <w:i/>
          <w:szCs w:val="18"/>
          <w:lang w:val="en-US"/>
        </w:rPr>
        <w:t xml:space="preserve"> </w:t>
      </w:r>
      <w:r w:rsidRPr="001A0940">
        <w:rPr>
          <w:rFonts w:cs="Silver Humana"/>
          <w:i/>
          <w:szCs w:val="18"/>
        </w:rPr>
        <w:t>τοῦ</w:t>
      </w:r>
      <w:r w:rsidRPr="001A0940">
        <w:rPr>
          <w:rFonts w:cs="Silver Humana"/>
          <w:i/>
          <w:szCs w:val="18"/>
          <w:lang w:val="en-US"/>
        </w:rPr>
        <w:t xml:space="preserve"> </w:t>
      </w:r>
      <w:r w:rsidRPr="001A0940">
        <w:rPr>
          <w:rFonts w:cs="Silver Humana"/>
          <w:i/>
          <w:szCs w:val="18"/>
        </w:rPr>
        <w:t>Σωτῆρος·</w:t>
      </w:r>
      <w:r w:rsidRPr="001A0940">
        <w:rPr>
          <w:rFonts w:cs="Silver Humana"/>
          <w:i/>
          <w:szCs w:val="18"/>
          <w:lang w:val="en-US"/>
        </w:rPr>
        <w:t xml:space="preserve"> </w:t>
      </w:r>
      <w:r w:rsidRPr="001A0940">
        <w:rPr>
          <w:rFonts w:cs="Silver Humana"/>
          <w:i/>
          <w:szCs w:val="18"/>
        </w:rPr>
        <w:t>ὑμῶν</w:t>
      </w:r>
      <w:r w:rsidRPr="001A0940">
        <w:rPr>
          <w:rFonts w:cs="Silver Humana"/>
          <w:i/>
          <w:szCs w:val="18"/>
          <w:lang w:val="en-US"/>
        </w:rPr>
        <w:t xml:space="preserve"> </w:t>
      </w:r>
      <w:r w:rsidRPr="001A0940">
        <w:rPr>
          <w:rFonts w:cs="Silver Humana"/>
          <w:i/>
          <w:szCs w:val="18"/>
        </w:rPr>
        <w:t>δὲ</w:t>
      </w:r>
      <w:r w:rsidRPr="001A0940">
        <w:rPr>
          <w:rFonts w:cs="Silver Humana"/>
          <w:i/>
          <w:szCs w:val="18"/>
          <w:lang w:val="en-US"/>
        </w:rPr>
        <w:t xml:space="preserve"> </w:t>
      </w:r>
      <w:r w:rsidRPr="001A0940">
        <w:rPr>
          <w:rFonts w:cs="Silver Humana"/>
          <w:i/>
          <w:szCs w:val="18"/>
        </w:rPr>
        <w:t>μακάρια</w:t>
      </w:r>
      <w:r w:rsidRPr="001A0940">
        <w:rPr>
          <w:rFonts w:cs="Silver Humana"/>
          <w:i/>
          <w:szCs w:val="18"/>
          <w:lang w:val="en-US"/>
        </w:rPr>
        <w:t xml:space="preserve"> </w:t>
      </w:r>
      <w:r w:rsidRPr="001A0940">
        <w:rPr>
          <w:rFonts w:cs="Silver Humana"/>
          <w:i/>
          <w:szCs w:val="18"/>
        </w:rPr>
        <w:t>τὰ</w:t>
      </w:r>
      <w:r w:rsidRPr="001A0940">
        <w:rPr>
          <w:rFonts w:cs="Silver Humana"/>
          <w:i/>
          <w:szCs w:val="18"/>
          <w:lang w:val="en-US"/>
        </w:rPr>
        <w:t xml:space="preserve"> </w:t>
      </w:r>
      <w:r w:rsidRPr="001A0940">
        <w:rPr>
          <w:rFonts w:cs="Silver Humana"/>
          <w:i/>
          <w:szCs w:val="18"/>
        </w:rPr>
        <w:t>ὦτα͵</w:t>
      </w:r>
      <w:r w:rsidRPr="001A0940">
        <w:rPr>
          <w:rFonts w:cs="Silver Humana"/>
          <w:i/>
          <w:szCs w:val="18"/>
          <w:lang w:val="en-US"/>
        </w:rPr>
        <w:t xml:space="preserve"> </w:t>
      </w:r>
      <w:r w:rsidRPr="001A0940">
        <w:rPr>
          <w:rFonts w:cs="Silver Humana"/>
          <w:i/>
          <w:szCs w:val="18"/>
        </w:rPr>
        <w:t>ὅτι</w:t>
      </w:r>
      <w:r w:rsidRPr="001A0940">
        <w:rPr>
          <w:rFonts w:cs="Silver Humana"/>
          <w:i/>
          <w:szCs w:val="18"/>
          <w:lang w:val="en-US"/>
        </w:rPr>
        <w:t xml:space="preserve"> </w:t>
      </w:r>
      <w:r w:rsidRPr="001A0940">
        <w:rPr>
          <w:rFonts w:cs="Silver Humana"/>
          <w:i/>
          <w:szCs w:val="18"/>
        </w:rPr>
        <w:t>ἀκούουσι͵</w:t>
      </w:r>
      <w:r w:rsidRPr="001A0940">
        <w:rPr>
          <w:rFonts w:cs="Silver Humana"/>
          <w:i/>
          <w:szCs w:val="18"/>
          <w:lang w:val="en-US"/>
        </w:rPr>
        <w:t xml:space="preserve"> </w:t>
      </w:r>
      <w:r w:rsidRPr="001A0940">
        <w:rPr>
          <w:rFonts w:cs="Silver Humana"/>
          <w:i/>
          <w:szCs w:val="18"/>
        </w:rPr>
        <w:t>καὶ</w:t>
      </w:r>
      <w:r w:rsidRPr="001A0940">
        <w:rPr>
          <w:rFonts w:cs="Silver Humana"/>
          <w:i/>
          <w:szCs w:val="18"/>
          <w:lang w:val="en-US"/>
        </w:rPr>
        <w:t xml:space="preserve"> </w:t>
      </w:r>
      <w:r w:rsidRPr="001A0940">
        <w:rPr>
          <w:rFonts w:cs="Silver Humana"/>
          <w:i/>
          <w:szCs w:val="18"/>
        </w:rPr>
        <w:t>οἱ</w:t>
      </w:r>
      <w:r w:rsidRPr="001A0940">
        <w:rPr>
          <w:rFonts w:cs="Silver Humana"/>
          <w:i/>
          <w:szCs w:val="18"/>
          <w:lang w:val="en-US"/>
        </w:rPr>
        <w:t xml:space="preserve"> </w:t>
      </w:r>
      <w:r w:rsidRPr="001A0940">
        <w:rPr>
          <w:rFonts w:cs="Silver Humana"/>
          <w:i/>
          <w:szCs w:val="18"/>
        </w:rPr>
        <w:t>ὀφθαλμοὶ͵</w:t>
      </w:r>
      <w:r w:rsidRPr="001A0940">
        <w:rPr>
          <w:rFonts w:cs="Silver Humana"/>
          <w:i/>
          <w:szCs w:val="18"/>
          <w:lang w:val="en-US"/>
        </w:rPr>
        <w:t xml:space="preserve"> </w:t>
      </w:r>
      <w:r w:rsidRPr="001A0940">
        <w:rPr>
          <w:rFonts w:cs="Silver Humana"/>
          <w:i/>
          <w:szCs w:val="18"/>
        </w:rPr>
        <w:t>ὅτι</w:t>
      </w:r>
      <w:r w:rsidRPr="001A0940">
        <w:rPr>
          <w:rFonts w:cs="Silver Humana"/>
          <w:i/>
          <w:szCs w:val="18"/>
          <w:lang w:val="en-US"/>
        </w:rPr>
        <w:t xml:space="preserve"> </w:t>
      </w:r>
      <w:r w:rsidRPr="001A0940">
        <w:rPr>
          <w:rFonts w:cs="Silver Humana"/>
          <w:i/>
          <w:szCs w:val="18"/>
        </w:rPr>
        <w:t>βλέπουσι</w:t>
      </w:r>
      <w:r w:rsidRPr="001A0940">
        <w:rPr>
          <w:rFonts w:cs="Silver Humana"/>
          <w:i/>
          <w:szCs w:val="18"/>
          <w:lang w:val="en-US"/>
        </w:rPr>
        <w:t>.</w:t>
      </w:r>
      <w:r w:rsidRPr="001A0940">
        <w:rPr>
          <w:rFonts w:cs="Arial"/>
          <w:szCs w:val="18"/>
          <w:lang w:val="en-US"/>
        </w:rPr>
        <w:t xml:space="preserve"> Catenae Graecorum patrum in Novum Testamentum, vol. 1 </w:t>
      </w:r>
      <w:r w:rsidRPr="001A0940">
        <w:rPr>
          <w:i/>
          <w:iCs/>
          <w:szCs w:val="18"/>
          <w:lang w:val="en-US"/>
        </w:rPr>
        <w:t>Thesaurus Linguae Graecae</w:t>
      </w:r>
      <w:r w:rsidRPr="001A0940">
        <w:rPr>
          <w:szCs w:val="18"/>
          <w:lang w:val="en-US"/>
        </w:rPr>
        <w:t xml:space="preserve"> (TLG), CD ROM </w:t>
      </w:r>
      <w:r w:rsidRPr="001A0940">
        <w:rPr>
          <w:szCs w:val="18"/>
        </w:rPr>
        <w:t>Πανεπιστήμιο</w:t>
      </w:r>
      <w:r w:rsidRPr="001A0940">
        <w:rPr>
          <w:szCs w:val="18"/>
          <w:lang w:val="en-US"/>
        </w:rPr>
        <w:t xml:space="preserve"> Irvine California. CD</w:t>
      </w:r>
      <w:r w:rsidRPr="001A0940">
        <w:rPr>
          <w:szCs w:val="18"/>
        </w:rPr>
        <w:t xml:space="preserve"> </w:t>
      </w:r>
      <w:r w:rsidRPr="001A0940">
        <w:rPr>
          <w:szCs w:val="18"/>
          <w:lang w:val="en-US"/>
        </w:rPr>
        <w:t>ROM</w:t>
      </w:r>
      <w:r w:rsidRPr="001A0940">
        <w:rPr>
          <w:szCs w:val="18"/>
        </w:rPr>
        <w:t xml:space="preserve"> </w:t>
      </w:r>
      <w:r w:rsidRPr="001A0940">
        <w:rPr>
          <w:szCs w:val="18"/>
          <w:lang w:val="en-US"/>
        </w:rPr>
        <w:t>University</w:t>
      </w:r>
      <w:r w:rsidRPr="001A0940">
        <w:rPr>
          <w:szCs w:val="18"/>
        </w:rPr>
        <w:t xml:space="preserve"> </w:t>
      </w:r>
      <w:r w:rsidRPr="001A0940">
        <w:rPr>
          <w:szCs w:val="18"/>
          <w:lang w:val="en-US"/>
        </w:rPr>
        <w:t>Irvine</w:t>
      </w:r>
      <w:r w:rsidRPr="001A0940">
        <w:rPr>
          <w:szCs w:val="18"/>
        </w:rPr>
        <w:t xml:space="preserve"> </w:t>
      </w:r>
      <w:r w:rsidRPr="001A0940">
        <w:rPr>
          <w:szCs w:val="18"/>
          <w:lang w:val="en-US"/>
        </w:rPr>
        <w:t>California</w:t>
      </w:r>
      <w:r w:rsidRPr="001A0940">
        <w:rPr>
          <w:szCs w:val="18"/>
        </w:rPr>
        <w:t>.</w:t>
      </w:r>
    </w:p>
  </w:footnote>
  <w:footnote w:id="84">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rFonts w:cs="Palatino Linotype"/>
          <w:szCs w:val="18"/>
          <w:lang w:bidi="he-IL"/>
        </w:rPr>
        <w:t>Στο Μκ. 4, 12 στη συνάφεια της παραβολής του σπορέα (η οποία έχει προγραμματική σημασία για τη σημασία του κηρύγματος) αναφέρονται από τον Ιησού οι λόγοι του προφήτου Ησαΐα σχετικά με την αναισθησία των Εβραίων (</w:t>
      </w:r>
      <w:r w:rsidRPr="001A0940">
        <w:rPr>
          <w:rFonts w:cs="Palatino Linotype"/>
          <w:i/>
          <w:szCs w:val="18"/>
          <w:lang w:bidi="he-IL"/>
        </w:rPr>
        <w:t>τότε θ’ ακούσετε με την ακοή μα δε θα καταλάβετε και θα δείτε μα δε θ’ αντιληφθείτε. Γιατί έγινε αναίσθητη η καρδιά αυτού του λαού και μετ’ αφτιά βαριάκουσαν κι έκλεισαν τα μάτια τους για να μη δούνε κι ακούσουν και καταλάβουν με την καρδιά κι επιστρέψουν σε μένα και τους γιατρέψω</w:t>
      </w:r>
      <w:r w:rsidRPr="001A0940">
        <w:rPr>
          <w:rFonts w:cs="Palatino Linotype"/>
          <w:i/>
          <w:szCs w:val="18"/>
          <w:vertAlign w:val="superscript"/>
          <w:lang w:bidi="he-IL"/>
        </w:rPr>
        <w:t>.</w:t>
      </w:r>
      <w:r w:rsidRPr="001A0940">
        <w:rPr>
          <w:rFonts w:cs="Palatino Linotype"/>
          <w:i/>
          <w:szCs w:val="18"/>
          <w:lang w:bidi="he-IL"/>
        </w:rPr>
        <w:t xml:space="preserve"> </w:t>
      </w:r>
      <w:r w:rsidRPr="001A0940">
        <w:rPr>
          <w:rFonts w:cs="Palatino Linotype"/>
          <w:szCs w:val="18"/>
          <w:lang w:bidi="he-IL"/>
        </w:rPr>
        <w:t>6, 9 κε.[ΜΒΕ]</w:t>
      </w:r>
      <w:r w:rsidRPr="001A0940">
        <w:rPr>
          <w:rFonts w:cs="Palatino Linotype"/>
          <w:szCs w:val="18"/>
          <w:vertAlign w:val="superscript"/>
          <w:lang w:bidi="he-IL"/>
        </w:rPr>
        <w:t>.</w:t>
      </w:r>
      <w:r w:rsidRPr="001A0940">
        <w:rPr>
          <w:rFonts w:cs="Palatino Linotype"/>
          <w:szCs w:val="18"/>
          <w:lang w:bidi="he-IL"/>
        </w:rPr>
        <w:t xml:space="preserve"> πρβλ. Μτ. 13, 14 κε.). Σύμφωνα με τον </w:t>
      </w:r>
      <w:r w:rsidRPr="001A0940">
        <w:rPr>
          <w:bCs/>
          <w:spacing w:val="20"/>
          <w:szCs w:val="18"/>
        </w:rPr>
        <w:t>Γιοακίμ Γνίλκα</w:t>
      </w:r>
      <w:r w:rsidRPr="001A0940">
        <w:rPr>
          <w:rStyle w:val="af"/>
          <w:rFonts w:cs="Arial"/>
          <w:szCs w:val="18"/>
        </w:rPr>
        <w:t xml:space="preserve">, </w:t>
      </w:r>
      <w:r w:rsidRPr="001A0940">
        <w:rPr>
          <w:bCs/>
          <w:i/>
          <w:szCs w:val="18"/>
        </w:rPr>
        <w:t>Χριστιανισμός και Ισλάμ. Μια νέα Προσέγγιση</w:t>
      </w:r>
      <w:r w:rsidRPr="001A0940">
        <w:rPr>
          <w:bCs/>
          <w:szCs w:val="18"/>
        </w:rPr>
        <w:t xml:space="preserve"> </w:t>
      </w:r>
      <w:r w:rsidRPr="001A0940">
        <w:rPr>
          <w:szCs w:val="18"/>
        </w:rPr>
        <w:t xml:space="preserve">Μτφρ. Σ. Δεσπότης, Αθήνα: Ουρανός 2009, 81: </w:t>
      </w:r>
      <w:r w:rsidRPr="001A0940">
        <w:rPr>
          <w:rFonts w:cs="Palatino Linotype"/>
          <w:i/>
          <w:szCs w:val="18"/>
          <w:lang w:bidi="he-IL"/>
        </w:rPr>
        <w:t>Εντυπωσιάζεται κάποιος από το γεγονός ότι και στο Κοράνι υπάρχουν ακριβώς παρόμοιες διατυπώσεις:</w:t>
      </w:r>
      <w:r w:rsidRPr="001A0940">
        <w:rPr>
          <w:rFonts w:cs="Palatino Linotype"/>
          <w:szCs w:val="18"/>
          <w:lang w:bidi="he-IL"/>
        </w:rPr>
        <w:t xml:space="preserve"> «</w:t>
      </w:r>
      <w:r w:rsidRPr="001A0940">
        <w:rPr>
          <w:rFonts w:cs="Palatino Linotype"/>
          <w:i/>
          <w:szCs w:val="18"/>
          <w:lang w:bidi="he-IL"/>
        </w:rPr>
        <w:t>Σ’ αυτό το Κοράνιο έχουμε εξηγήσει για τους ανθρώπους παραβολές (παραδείγματα) από κάθε είδος, ώστε να προειδοποιούνται όταν τις θυμούνται</w:t>
      </w:r>
      <w:r w:rsidRPr="001A0940">
        <w:rPr>
          <w:rFonts w:cs="Palatino Linotype"/>
          <w:szCs w:val="18"/>
          <w:lang w:bidi="he-IL"/>
        </w:rPr>
        <w:t>» (39, 27</w:t>
      </w:r>
      <w:r w:rsidRPr="001A0940">
        <w:rPr>
          <w:rFonts w:cs="Palatino Linotype"/>
          <w:szCs w:val="18"/>
          <w:vertAlign w:val="superscript"/>
          <w:lang w:bidi="he-IL"/>
        </w:rPr>
        <w:t>.</w:t>
      </w:r>
      <w:r w:rsidRPr="001A0940">
        <w:rPr>
          <w:rFonts w:cs="Palatino Linotype"/>
          <w:szCs w:val="18"/>
          <w:lang w:bidi="he-IL"/>
        </w:rPr>
        <w:t xml:space="preserve"> πρβλ. 17, 89). Είτε έχουμε εξηγήσεις με διάφορους τρόπους σ’ αυτό το Κοράνιο: «</w:t>
      </w:r>
      <w:r w:rsidRPr="001A0940">
        <w:rPr>
          <w:rFonts w:cs="Palatino Linotype"/>
          <w:i/>
          <w:szCs w:val="18"/>
          <w:lang w:bidi="he-IL"/>
        </w:rPr>
        <w:t>για το καλό των ανθρώπων</w:t>
      </w:r>
      <w:r w:rsidRPr="001A0940">
        <w:rPr>
          <w:rFonts w:cs="Palatino Linotype"/>
          <w:szCs w:val="18"/>
          <w:lang w:bidi="he-IL"/>
        </w:rPr>
        <w:t xml:space="preserve"> </w:t>
      </w:r>
      <w:r w:rsidRPr="001A0940">
        <w:rPr>
          <w:rFonts w:cs="Palatino Linotype"/>
          <w:i/>
          <w:szCs w:val="18"/>
          <w:lang w:bidi="he-IL"/>
        </w:rPr>
        <w:t>με κάθε είδους από παρομοιώσεις (παραδείγματα)</w:t>
      </w:r>
      <w:r w:rsidRPr="001A0940">
        <w:rPr>
          <w:rFonts w:cs="Palatino Linotype"/>
          <w:szCs w:val="18"/>
          <w:lang w:bidi="he-IL"/>
        </w:rPr>
        <w:t xml:space="preserve">. </w:t>
      </w:r>
      <w:r w:rsidRPr="001A0940">
        <w:rPr>
          <w:rFonts w:cs="Palatino Linotype"/>
          <w:i/>
          <w:szCs w:val="18"/>
          <w:lang w:bidi="he-IL"/>
        </w:rPr>
        <w:t>Κι όμως ο άνθρωπος αμφισβητεί περισσότερα απ’ όλα τα όντα»</w:t>
      </w:r>
      <w:r w:rsidRPr="001A0940">
        <w:rPr>
          <w:rFonts w:cs="Palatino Linotype"/>
          <w:szCs w:val="18"/>
          <w:lang w:bidi="he-IL"/>
        </w:rPr>
        <w:t xml:space="preserve"> (18, 54). […] </w:t>
      </w:r>
      <w:r w:rsidRPr="001A0940">
        <w:rPr>
          <w:rFonts w:cs="Palatino Linotype"/>
          <w:i/>
          <w:caps/>
          <w:szCs w:val="18"/>
          <w:lang w:bidi="he-IL"/>
        </w:rPr>
        <w:t>α</w:t>
      </w:r>
      <w:r w:rsidRPr="001A0940">
        <w:rPr>
          <w:rFonts w:cs="Palatino Linotype"/>
          <w:i/>
          <w:szCs w:val="18"/>
          <w:lang w:bidi="he-IL"/>
        </w:rPr>
        <w:t>υτή η παράδοξη αντίδραση βασίζεται στην εμπειρία ότι ακόμη και η πιο ξεκάθαρη αποκάλυψη είναι δυνατόν να προκαλέσει την απόλυτη τύφλωση</w:t>
      </w:r>
      <w:r w:rsidRPr="001A0940">
        <w:rPr>
          <w:rFonts w:cs="Palatino Linotype"/>
          <w:szCs w:val="18"/>
          <w:lang w:bidi="he-IL"/>
        </w:rPr>
        <w:t xml:space="preserve">. </w:t>
      </w:r>
    </w:p>
  </w:footnote>
  <w:footnote w:id="85">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rPr>
        <w:t xml:space="preserve"> Πλέον έχει επικρατήσει </w:t>
      </w:r>
      <w:r w:rsidRPr="001A0940">
        <w:rPr>
          <w:i/>
          <w:szCs w:val="18"/>
        </w:rPr>
        <w:t>το slow food είναι τα αντισώματα που ενεργοποιεί η κοινωνία κόντρα στη νεύρωση της ταχύτητας. Είναι μια υπαρξιακή αντίδραση, η τέχνη του να ζεις.</w:t>
      </w:r>
      <w:r w:rsidRPr="001A0940">
        <w:rPr>
          <w:szCs w:val="18"/>
        </w:rPr>
        <w:t xml:space="preserve"> http://www.nooz.gr/entertainment/slow-food-kai-food-for-love.</w:t>
      </w:r>
    </w:p>
  </w:footnote>
  <w:footnote w:id="86">
    <w:p w:rsidR="006734F8" w:rsidRPr="001A0940" w:rsidRDefault="006734F8" w:rsidP="00263C32">
      <w:pPr>
        <w:pStyle w:val="a7"/>
        <w:tabs>
          <w:tab w:val="left" w:pos="9070"/>
        </w:tabs>
        <w:ind w:firstLine="426"/>
        <w:rPr>
          <w:szCs w:val="18"/>
          <w:lang w:val="de-DE"/>
        </w:rPr>
      </w:pPr>
      <w:r w:rsidRPr="001A0940">
        <w:rPr>
          <w:rStyle w:val="a6"/>
          <w:szCs w:val="18"/>
        </w:rPr>
        <w:footnoteRef/>
      </w:r>
      <w:r w:rsidRPr="001A0940">
        <w:rPr>
          <w:szCs w:val="18"/>
        </w:rPr>
        <w:t>Στο</w:t>
      </w:r>
      <w:r w:rsidRPr="001A0940">
        <w:rPr>
          <w:szCs w:val="18"/>
          <w:lang w:val="de-DE"/>
        </w:rPr>
        <w:t xml:space="preserve"> </w:t>
      </w:r>
      <w:r w:rsidRPr="001A0940">
        <w:rPr>
          <w:szCs w:val="18"/>
        </w:rPr>
        <w:t>Α</w:t>
      </w:r>
      <w:r w:rsidRPr="001A0940">
        <w:rPr>
          <w:szCs w:val="18"/>
          <w:lang w:val="de-DE"/>
        </w:rPr>
        <w:t xml:space="preserve">. Dünnebier, Ein Gang durch die Kulturgeschichte. Brot, Salz, Frieden. </w:t>
      </w:r>
      <w:r w:rsidRPr="001A0940">
        <w:rPr>
          <w:i/>
          <w:szCs w:val="18"/>
          <w:lang w:val="de-DE"/>
        </w:rPr>
        <w:t>Bibel heute</w:t>
      </w:r>
      <w:r w:rsidRPr="001A0940">
        <w:rPr>
          <w:szCs w:val="18"/>
          <w:lang w:val="de-DE"/>
        </w:rPr>
        <w:t xml:space="preserve"> 2003 (</w:t>
      </w:r>
      <w:r w:rsidRPr="001A0940">
        <w:rPr>
          <w:szCs w:val="18"/>
        </w:rPr>
        <w:t>Αφιέρωμα</w:t>
      </w:r>
      <w:r w:rsidRPr="001A0940">
        <w:rPr>
          <w:szCs w:val="18"/>
          <w:lang w:val="de-DE"/>
        </w:rPr>
        <w:t xml:space="preserve">: </w:t>
      </w:r>
      <w:r w:rsidRPr="001A0940">
        <w:rPr>
          <w:i/>
          <w:szCs w:val="18"/>
          <w:lang w:val="de-DE"/>
        </w:rPr>
        <w:t>Miteinander essen</w:t>
      </w:r>
      <w:r w:rsidRPr="001A0940">
        <w:rPr>
          <w:szCs w:val="18"/>
          <w:lang w:val="de-DE"/>
        </w:rPr>
        <w:t xml:space="preserve">) 4-6 </w:t>
      </w:r>
      <w:r w:rsidRPr="001A0940">
        <w:rPr>
          <w:szCs w:val="18"/>
        </w:rPr>
        <w:t>έχει</w:t>
      </w:r>
      <w:r w:rsidRPr="001A0940">
        <w:rPr>
          <w:szCs w:val="18"/>
          <w:lang w:val="de-DE"/>
        </w:rPr>
        <w:t xml:space="preserve"> </w:t>
      </w:r>
      <w:r w:rsidRPr="001A0940">
        <w:rPr>
          <w:szCs w:val="18"/>
        </w:rPr>
        <w:t>προστεθεί</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D. Bauer </w:t>
      </w:r>
      <w:r w:rsidRPr="001A0940">
        <w:rPr>
          <w:szCs w:val="18"/>
        </w:rPr>
        <w:t>μια</w:t>
      </w:r>
      <w:r w:rsidRPr="001A0940">
        <w:rPr>
          <w:szCs w:val="18"/>
          <w:lang w:val="de-DE"/>
        </w:rPr>
        <w:t xml:space="preserve"> </w:t>
      </w:r>
      <w:r w:rsidRPr="001A0940">
        <w:rPr>
          <w:szCs w:val="18"/>
        </w:rPr>
        <w:t>επιφυλλίδα</w:t>
      </w:r>
      <w:r w:rsidRPr="001A0940">
        <w:rPr>
          <w:szCs w:val="18"/>
          <w:lang w:val="de-DE"/>
        </w:rPr>
        <w:t xml:space="preserve"> </w:t>
      </w:r>
      <w:r w:rsidRPr="001A0940">
        <w:rPr>
          <w:szCs w:val="18"/>
        </w:rPr>
        <w:t>με</w:t>
      </w:r>
      <w:r w:rsidRPr="001A0940">
        <w:rPr>
          <w:szCs w:val="18"/>
          <w:lang w:val="de-DE"/>
        </w:rPr>
        <w:t xml:space="preserve"> </w:t>
      </w:r>
      <w:r w:rsidRPr="001A0940">
        <w:rPr>
          <w:szCs w:val="18"/>
        </w:rPr>
        <w:t>τον</w:t>
      </w:r>
      <w:r w:rsidRPr="001A0940">
        <w:rPr>
          <w:szCs w:val="18"/>
          <w:lang w:val="de-DE"/>
        </w:rPr>
        <w:t xml:space="preserve"> </w:t>
      </w:r>
      <w:r w:rsidRPr="001A0940">
        <w:rPr>
          <w:szCs w:val="18"/>
        </w:rPr>
        <w:t>τίτλο</w:t>
      </w:r>
      <w:r w:rsidRPr="001A0940">
        <w:rPr>
          <w:szCs w:val="18"/>
          <w:lang w:val="de-DE"/>
        </w:rPr>
        <w:t xml:space="preserve"> Hätten Sie es geglaubt? </w:t>
      </w:r>
      <w:r w:rsidRPr="001A0940">
        <w:rPr>
          <w:szCs w:val="18"/>
        </w:rPr>
        <w:t>όπου</w:t>
      </w:r>
      <w:r w:rsidRPr="001A0940">
        <w:rPr>
          <w:szCs w:val="18"/>
          <w:lang w:val="de-DE"/>
        </w:rPr>
        <w:t xml:space="preserve"> </w:t>
      </w:r>
      <w:r w:rsidRPr="001A0940">
        <w:rPr>
          <w:szCs w:val="18"/>
        </w:rPr>
        <w:t>και</w:t>
      </w:r>
      <w:r w:rsidRPr="001A0940">
        <w:rPr>
          <w:szCs w:val="18"/>
          <w:lang w:val="de-DE"/>
        </w:rPr>
        <w:t xml:space="preserve"> </w:t>
      </w:r>
      <w:r w:rsidRPr="001A0940">
        <w:rPr>
          <w:szCs w:val="18"/>
        </w:rPr>
        <w:t>η</w:t>
      </w:r>
      <w:r w:rsidRPr="001A0940">
        <w:rPr>
          <w:szCs w:val="18"/>
          <w:lang w:val="de-DE"/>
        </w:rPr>
        <w:t xml:space="preserve"> </w:t>
      </w:r>
      <w:r w:rsidRPr="001A0940">
        <w:rPr>
          <w:szCs w:val="18"/>
        </w:rPr>
        <w:t>στατιστική</w:t>
      </w:r>
      <w:r w:rsidRPr="001A0940">
        <w:rPr>
          <w:szCs w:val="18"/>
          <w:lang w:val="de-DE"/>
        </w:rPr>
        <w:t>.</w:t>
      </w:r>
    </w:p>
  </w:footnote>
  <w:footnote w:id="87">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lang w:val="de-DE"/>
        </w:rPr>
        <w:t xml:space="preserve"> </w:t>
      </w:r>
      <w:r w:rsidRPr="001A0940">
        <w:rPr>
          <w:szCs w:val="18"/>
        </w:rPr>
        <w:t>Συνεπώς</w:t>
      </w:r>
      <w:r w:rsidRPr="001A0940">
        <w:rPr>
          <w:szCs w:val="18"/>
          <w:lang w:val="de-DE"/>
        </w:rPr>
        <w:t xml:space="preserve"> </w:t>
      </w:r>
      <w:r w:rsidRPr="001A0940">
        <w:rPr>
          <w:szCs w:val="18"/>
        </w:rPr>
        <w:t>υπάρχουν</w:t>
      </w:r>
      <w:r w:rsidRPr="001A0940">
        <w:rPr>
          <w:szCs w:val="18"/>
          <w:lang w:val="de-DE"/>
        </w:rPr>
        <w:t xml:space="preserve"> </w:t>
      </w:r>
      <w:r w:rsidRPr="001A0940">
        <w:rPr>
          <w:szCs w:val="18"/>
        </w:rPr>
        <w:t>ψήγματα</w:t>
      </w:r>
      <w:r w:rsidRPr="001A0940">
        <w:rPr>
          <w:szCs w:val="18"/>
          <w:lang w:val="de-DE"/>
        </w:rPr>
        <w:t xml:space="preserve"> </w:t>
      </w:r>
      <w:r w:rsidRPr="001A0940">
        <w:rPr>
          <w:szCs w:val="18"/>
        </w:rPr>
        <w:t>αλήθειας</w:t>
      </w:r>
      <w:r w:rsidRPr="001A0940">
        <w:rPr>
          <w:szCs w:val="18"/>
          <w:lang w:val="de-DE"/>
        </w:rPr>
        <w:t xml:space="preserve"> </w:t>
      </w:r>
      <w:r w:rsidRPr="001A0940">
        <w:rPr>
          <w:szCs w:val="18"/>
        </w:rPr>
        <w:t>στον</w:t>
      </w:r>
      <w:r w:rsidRPr="001A0940">
        <w:rPr>
          <w:szCs w:val="18"/>
          <w:lang w:val="de-DE"/>
        </w:rPr>
        <w:t xml:space="preserve"> «</w:t>
      </w:r>
      <w:r w:rsidRPr="001A0940">
        <w:rPr>
          <w:szCs w:val="18"/>
        </w:rPr>
        <w:t>μύθο</w:t>
      </w:r>
      <w:r w:rsidRPr="001A0940">
        <w:rPr>
          <w:szCs w:val="18"/>
          <w:lang w:val="de-DE"/>
        </w:rPr>
        <w:t xml:space="preserve">» </w:t>
      </w:r>
      <w:r w:rsidRPr="001A0940">
        <w:rPr>
          <w:szCs w:val="18"/>
        </w:rPr>
        <w:t>ότι</w:t>
      </w:r>
      <w:r w:rsidRPr="001A0940">
        <w:rPr>
          <w:szCs w:val="18"/>
          <w:lang w:val="de-DE"/>
        </w:rPr>
        <w:t xml:space="preserve"> </w:t>
      </w:r>
      <w:r w:rsidRPr="001A0940">
        <w:rPr>
          <w:szCs w:val="18"/>
        </w:rPr>
        <w:t>ο</w:t>
      </w:r>
      <w:r w:rsidRPr="001A0940">
        <w:rPr>
          <w:szCs w:val="18"/>
          <w:lang w:val="de-DE"/>
        </w:rPr>
        <w:t xml:space="preserve"> </w:t>
      </w:r>
      <w:r w:rsidRPr="001A0940">
        <w:rPr>
          <w:szCs w:val="18"/>
        </w:rPr>
        <w:t>αρχαιότερος</w:t>
      </w:r>
      <w:r w:rsidRPr="001A0940">
        <w:rPr>
          <w:szCs w:val="18"/>
          <w:lang w:val="de-DE"/>
        </w:rPr>
        <w:t xml:space="preserve"> </w:t>
      </w:r>
      <w:r w:rsidRPr="001A0940">
        <w:rPr>
          <w:szCs w:val="18"/>
        </w:rPr>
        <w:t>τσελεμεντές</w:t>
      </w:r>
      <w:r w:rsidRPr="001A0940">
        <w:rPr>
          <w:szCs w:val="18"/>
          <w:lang w:val="de-DE"/>
        </w:rPr>
        <w:t xml:space="preserve"> </w:t>
      </w:r>
      <w:r w:rsidRPr="001A0940">
        <w:rPr>
          <w:szCs w:val="18"/>
        </w:rPr>
        <w:t>έχει</w:t>
      </w:r>
      <w:r w:rsidRPr="001A0940">
        <w:rPr>
          <w:szCs w:val="18"/>
          <w:lang w:val="de-DE"/>
        </w:rPr>
        <w:t xml:space="preserve"> </w:t>
      </w:r>
      <w:r w:rsidRPr="001A0940">
        <w:rPr>
          <w:szCs w:val="18"/>
        </w:rPr>
        <w:t>την</w:t>
      </w:r>
      <w:r w:rsidRPr="001A0940">
        <w:rPr>
          <w:szCs w:val="18"/>
          <w:lang w:val="de-DE"/>
        </w:rPr>
        <w:t xml:space="preserve"> </w:t>
      </w:r>
      <w:r w:rsidRPr="001A0940">
        <w:rPr>
          <w:szCs w:val="18"/>
        </w:rPr>
        <w:t>επιγραφή</w:t>
      </w:r>
      <w:r w:rsidRPr="001A0940">
        <w:rPr>
          <w:szCs w:val="18"/>
          <w:lang w:val="de-DE"/>
        </w:rPr>
        <w:t xml:space="preserve"> </w:t>
      </w:r>
      <w:r w:rsidRPr="001A0940">
        <w:rPr>
          <w:i/>
          <w:szCs w:val="18"/>
          <w:lang w:val="de-DE"/>
        </w:rPr>
        <w:t xml:space="preserve">Coquo </w:t>
      </w:r>
      <w:r w:rsidRPr="001A0940">
        <w:rPr>
          <w:szCs w:val="18"/>
          <w:lang w:val="de-DE"/>
        </w:rPr>
        <w:t xml:space="preserve">(&lt; </w:t>
      </w:r>
      <w:r w:rsidRPr="001A0940">
        <w:rPr>
          <w:i/>
          <w:iCs/>
          <w:szCs w:val="18"/>
          <w:lang w:val="de-DE"/>
        </w:rPr>
        <w:t>coquere</w:t>
      </w:r>
      <w:r w:rsidRPr="001A0940">
        <w:rPr>
          <w:szCs w:val="18"/>
          <w:lang w:val="de-DE"/>
        </w:rPr>
        <w:t>, „</w:t>
      </w:r>
      <w:r w:rsidRPr="001A0940">
        <w:rPr>
          <w:szCs w:val="18"/>
        </w:rPr>
        <w:t>βράζω</w:t>
      </w:r>
      <w:r w:rsidRPr="001A0940">
        <w:rPr>
          <w:szCs w:val="18"/>
          <w:lang w:val="de-DE"/>
        </w:rPr>
        <w:t xml:space="preserve"> kochen, sieden, reifen“) </w:t>
      </w:r>
      <w:r w:rsidRPr="001A0940">
        <w:rPr>
          <w:i/>
          <w:szCs w:val="18"/>
          <w:lang w:val="de-DE"/>
        </w:rPr>
        <w:t>ergo sum</w:t>
      </w:r>
      <w:r w:rsidRPr="001A0940">
        <w:rPr>
          <w:szCs w:val="18"/>
          <w:lang w:val="de-DE"/>
        </w:rPr>
        <w:t xml:space="preserve"> (= </w:t>
      </w:r>
      <w:r w:rsidRPr="001A0940">
        <w:rPr>
          <w:szCs w:val="18"/>
        </w:rPr>
        <w:t>μαγειρεύω</w:t>
      </w:r>
      <w:r w:rsidRPr="001A0940">
        <w:rPr>
          <w:szCs w:val="18"/>
          <w:lang w:val="de-DE"/>
        </w:rPr>
        <w:t xml:space="preserve">, </w:t>
      </w:r>
      <w:r w:rsidRPr="001A0940">
        <w:rPr>
          <w:szCs w:val="18"/>
        </w:rPr>
        <w:t>άρα</w:t>
      </w:r>
      <w:r w:rsidRPr="001A0940">
        <w:rPr>
          <w:szCs w:val="18"/>
          <w:lang w:val="de-DE"/>
        </w:rPr>
        <w:t xml:space="preserve"> </w:t>
      </w:r>
      <w:r w:rsidRPr="001A0940">
        <w:rPr>
          <w:szCs w:val="18"/>
        </w:rPr>
        <w:t>υπάρχω</w:t>
      </w:r>
      <w:r w:rsidRPr="001A0940">
        <w:rPr>
          <w:szCs w:val="18"/>
          <w:lang w:val="de-DE"/>
        </w:rPr>
        <w:t xml:space="preserve">) </w:t>
      </w:r>
      <w:r w:rsidRPr="001A0940">
        <w:rPr>
          <w:szCs w:val="18"/>
        </w:rPr>
        <w:t>και</w:t>
      </w:r>
      <w:r w:rsidRPr="001A0940">
        <w:rPr>
          <w:szCs w:val="18"/>
          <w:lang w:val="de-DE"/>
        </w:rPr>
        <w:t xml:space="preserve"> </w:t>
      </w:r>
      <w:r w:rsidRPr="001A0940">
        <w:rPr>
          <w:szCs w:val="18"/>
        </w:rPr>
        <w:t>συγγράφηκε</w:t>
      </w:r>
      <w:r w:rsidRPr="001A0940">
        <w:rPr>
          <w:szCs w:val="18"/>
          <w:lang w:val="de-DE"/>
        </w:rPr>
        <w:t xml:space="preserve"> </w:t>
      </w:r>
      <w:r w:rsidRPr="001A0940">
        <w:rPr>
          <w:szCs w:val="18"/>
        </w:rPr>
        <w:t>από</w:t>
      </w:r>
      <w:r w:rsidRPr="001A0940">
        <w:rPr>
          <w:szCs w:val="18"/>
          <w:lang w:val="de-DE"/>
        </w:rPr>
        <w:t xml:space="preserve"> </w:t>
      </w:r>
      <w:r w:rsidRPr="001A0940">
        <w:rPr>
          <w:szCs w:val="18"/>
        </w:rPr>
        <w:t>τον</w:t>
      </w:r>
      <w:r w:rsidRPr="001A0940">
        <w:rPr>
          <w:szCs w:val="18"/>
          <w:lang w:val="de-DE"/>
        </w:rPr>
        <w:t xml:space="preserve"> M. Gavius Apicius </w:t>
      </w:r>
      <w:r w:rsidRPr="001A0940">
        <w:rPr>
          <w:szCs w:val="18"/>
        </w:rPr>
        <w:t>τον</w:t>
      </w:r>
      <w:r w:rsidRPr="001A0940">
        <w:rPr>
          <w:szCs w:val="18"/>
          <w:lang w:val="de-DE"/>
        </w:rPr>
        <w:t xml:space="preserve"> 1</w:t>
      </w:r>
      <w:r w:rsidRPr="001A0940">
        <w:rPr>
          <w:szCs w:val="18"/>
          <w:vertAlign w:val="superscript"/>
        </w:rPr>
        <w:t>ο</w:t>
      </w:r>
      <w:r w:rsidRPr="001A0940">
        <w:rPr>
          <w:szCs w:val="18"/>
          <w:lang w:val="de-DE"/>
        </w:rPr>
        <w:t xml:space="preserve"> </w:t>
      </w:r>
      <w:r w:rsidRPr="001A0940">
        <w:rPr>
          <w:szCs w:val="18"/>
        </w:rPr>
        <w:t>αι</w:t>
      </w:r>
      <w:r w:rsidRPr="001A0940">
        <w:rPr>
          <w:szCs w:val="18"/>
          <w:lang w:val="de-DE"/>
        </w:rPr>
        <w:t xml:space="preserve">. </w:t>
      </w:r>
      <w:r w:rsidRPr="001A0940">
        <w:rPr>
          <w:szCs w:val="18"/>
        </w:rPr>
        <w:t>μ</w:t>
      </w:r>
      <w:r w:rsidRPr="001A0940">
        <w:rPr>
          <w:szCs w:val="18"/>
          <w:lang w:val="de-DE"/>
        </w:rPr>
        <w:t>.</w:t>
      </w:r>
      <w:r w:rsidRPr="001A0940">
        <w:rPr>
          <w:szCs w:val="18"/>
        </w:rPr>
        <w:t>Χ</w:t>
      </w:r>
      <w:r w:rsidRPr="001A0940">
        <w:rPr>
          <w:szCs w:val="18"/>
          <w:lang w:val="de-DE"/>
        </w:rPr>
        <w:t xml:space="preserve">. </w:t>
      </w:r>
      <w:r w:rsidRPr="001A0940">
        <w:rPr>
          <w:szCs w:val="18"/>
        </w:rPr>
        <w:t>Βλ</w:t>
      </w:r>
      <w:r w:rsidRPr="001A0940">
        <w:rPr>
          <w:szCs w:val="18"/>
          <w:lang w:val="de-DE"/>
        </w:rPr>
        <w:t>.</w:t>
      </w:r>
      <w:r w:rsidRPr="001A0940">
        <w:rPr>
          <w:rStyle w:val="1Char"/>
          <w:rFonts w:eastAsia="Calibri"/>
          <w:b w:val="0"/>
          <w:color w:val="auto"/>
          <w:sz w:val="18"/>
          <w:szCs w:val="18"/>
          <w:lang w:val="de-DE"/>
        </w:rPr>
        <w:t xml:space="preserve"> </w:t>
      </w:r>
      <w:r w:rsidRPr="001A0940">
        <w:rPr>
          <w:rStyle w:val="HTML"/>
          <w:szCs w:val="18"/>
          <w:lang w:val="de-DE"/>
        </w:rPr>
        <w:t>universal_lexikon.deacademic.com/</w:t>
      </w:r>
      <w:r w:rsidRPr="001A0940">
        <w:rPr>
          <w:szCs w:val="18"/>
          <w:lang w:val="de-DE"/>
        </w:rPr>
        <w:t>(</w:t>
      </w:r>
      <w:r w:rsidRPr="001A0940">
        <w:rPr>
          <w:szCs w:val="18"/>
        </w:rPr>
        <w:t>Ημερ</w:t>
      </w:r>
      <w:r w:rsidRPr="001A0940">
        <w:rPr>
          <w:szCs w:val="18"/>
          <w:lang w:val="de-DE"/>
        </w:rPr>
        <w:t xml:space="preserve">. </w:t>
      </w:r>
      <w:r w:rsidRPr="001A0940">
        <w:rPr>
          <w:szCs w:val="18"/>
        </w:rPr>
        <w:t>Ανάκτησης 04.11.12).</w:t>
      </w:r>
    </w:p>
  </w:footnote>
  <w:footnote w:id="88">
    <w:p w:rsidR="006734F8" w:rsidRPr="001A0940" w:rsidRDefault="006734F8" w:rsidP="00263C32">
      <w:pPr>
        <w:pStyle w:val="a7"/>
        <w:tabs>
          <w:tab w:val="left" w:pos="9070"/>
        </w:tabs>
        <w:ind w:firstLine="426"/>
        <w:rPr>
          <w:i/>
          <w:szCs w:val="18"/>
        </w:rPr>
      </w:pPr>
      <w:r w:rsidRPr="001A0940">
        <w:rPr>
          <w:rStyle w:val="a6"/>
          <w:szCs w:val="18"/>
        </w:rPr>
        <w:footnoteRef/>
      </w:r>
      <w:r w:rsidRPr="001A0940">
        <w:rPr>
          <w:szCs w:val="18"/>
        </w:rPr>
        <w:t xml:space="preserve"> </w:t>
      </w:r>
      <w:r w:rsidRPr="001A0940">
        <w:rPr>
          <w:szCs w:val="18"/>
          <w:lang w:val="de-DE"/>
        </w:rPr>
        <w:t>http</w:t>
      </w:r>
      <w:r w:rsidRPr="001A0940">
        <w:rPr>
          <w:szCs w:val="18"/>
        </w:rPr>
        <w:t>://</w:t>
      </w:r>
      <w:r w:rsidRPr="001A0940">
        <w:rPr>
          <w:szCs w:val="18"/>
          <w:lang w:val="de-DE"/>
        </w:rPr>
        <w:t>www</w:t>
      </w:r>
      <w:r w:rsidRPr="001A0940">
        <w:rPr>
          <w:szCs w:val="18"/>
        </w:rPr>
        <w:t>.</w:t>
      </w:r>
      <w:r w:rsidRPr="001A0940">
        <w:rPr>
          <w:szCs w:val="18"/>
          <w:lang w:val="de-DE"/>
        </w:rPr>
        <w:t>gluecksfitness</w:t>
      </w:r>
      <w:r w:rsidRPr="001A0940">
        <w:rPr>
          <w:szCs w:val="18"/>
        </w:rPr>
        <w:t>.</w:t>
      </w:r>
      <w:r w:rsidRPr="001A0940">
        <w:rPr>
          <w:szCs w:val="18"/>
          <w:lang w:val="de-DE"/>
        </w:rPr>
        <w:t>de</w:t>
      </w:r>
      <w:r w:rsidRPr="001A0940">
        <w:rPr>
          <w:szCs w:val="18"/>
        </w:rPr>
        <w:t>/</w:t>
      </w:r>
      <w:r w:rsidRPr="001A0940">
        <w:rPr>
          <w:szCs w:val="18"/>
          <w:lang w:val="de-DE"/>
        </w:rPr>
        <w:t>glueckstipps</w:t>
      </w:r>
      <w:r w:rsidRPr="001A0940">
        <w:rPr>
          <w:szCs w:val="18"/>
        </w:rPr>
        <w:t>/</w:t>
      </w:r>
      <w:r w:rsidRPr="001A0940">
        <w:rPr>
          <w:szCs w:val="18"/>
          <w:lang w:val="de-DE"/>
        </w:rPr>
        <w:t>files</w:t>
      </w:r>
      <w:r w:rsidRPr="001A0940">
        <w:rPr>
          <w:szCs w:val="18"/>
        </w:rPr>
        <w:t>/</w:t>
      </w:r>
      <w:r w:rsidRPr="001A0940">
        <w:rPr>
          <w:szCs w:val="18"/>
          <w:lang w:val="de-DE"/>
        </w:rPr>
        <w:t>Selber</w:t>
      </w:r>
      <w:r w:rsidRPr="001A0940">
        <w:rPr>
          <w:szCs w:val="18"/>
        </w:rPr>
        <w:t>-</w:t>
      </w:r>
      <w:r w:rsidRPr="001A0940">
        <w:rPr>
          <w:szCs w:val="18"/>
          <w:lang w:val="de-DE"/>
        </w:rPr>
        <w:t>kochen</w:t>
      </w:r>
      <w:r w:rsidRPr="001A0940">
        <w:rPr>
          <w:szCs w:val="18"/>
        </w:rPr>
        <w:t>-</w:t>
      </w:r>
      <w:r w:rsidRPr="001A0940">
        <w:rPr>
          <w:szCs w:val="18"/>
          <w:lang w:val="de-DE"/>
        </w:rPr>
        <w:t>macht</w:t>
      </w:r>
      <w:r w:rsidRPr="001A0940">
        <w:rPr>
          <w:szCs w:val="18"/>
        </w:rPr>
        <w:t>-</w:t>
      </w:r>
      <w:r w:rsidRPr="001A0940">
        <w:rPr>
          <w:szCs w:val="18"/>
          <w:lang w:val="de-DE"/>
        </w:rPr>
        <w:t>gluecklich</w:t>
      </w:r>
      <w:r w:rsidRPr="001A0940">
        <w:rPr>
          <w:szCs w:val="18"/>
        </w:rPr>
        <w:t>.</w:t>
      </w:r>
      <w:r w:rsidRPr="001A0940">
        <w:rPr>
          <w:szCs w:val="18"/>
          <w:lang w:val="de-DE"/>
        </w:rPr>
        <w:t>html</w:t>
      </w:r>
      <w:r w:rsidRPr="001A0940">
        <w:rPr>
          <w:szCs w:val="18"/>
        </w:rPr>
        <w:t xml:space="preserve"> </w:t>
      </w:r>
      <w:r w:rsidRPr="001A0940">
        <w:rPr>
          <w:rStyle w:val="a8"/>
          <w:szCs w:val="18"/>
        </w:rPr>
        <w:t>(04.11.2012).</w:t>
      </w:r>
    </w:p>
  </w:footnote>
  <w:footnote w:id="89">
    <w:p w:rsidR="006734F8" w:rsidRPr="001A0940" w:rsidRDefault="006734F8" w:rsidP="00263C32">
      <w:pPr>
        <w:pStyle w:val="Web"/>
        <w:tabs>
          <w:tab w:val="left" w:pos="9070"/>
        </w:tabs>
        <w:spacing w:before="0" w:beforeAutospacing="0" w:after="0" w:afterAutospacing="0"/>
        <w:ind w:firstLine="426"/>
        <w:jc w:val="both"/>
        <w:rPr>
          <w:rFonts w:ascii="Palatino Linotype" w:hAnsi="Palatino Linotype"/>
          <w:sz w:val="18"/>
          <w:szCs w:val="18"/>
        </w:rPr>
      </w:pPr>
      <w:r w:rsidRPr="001A0940">
        <w:rPr>
          <w:rStyle w:val="a6"/>
          <w:rFonts w:ascii="Palatino Linotype" w:hAnsi="Palatino Linotype"/>
          <w:sz w:val="18"/>
          <w:szCs w:val="18"/>
        </w:rPr>
        <w:footnoteRef/>
      </w:r>
      <w:r w:rsidRPr="001A0940">
        <w:rPr>
          <w:rFonts w:ascii="Palatino Linotype" w:hAnsi="Palatino Linotype"/>
          <w:sz w:val="18"/>
          <w:szCs w:val="18"/>
        </w:rPr>
        <w:t xml:space="preserve"> </w:t>
      </w:r>
      <w:r w:rsidRPr="001A0940">
        <w:rPr>
          <w:rFonts w:ascii="Palatino Linotype" w:hAnsi="Palatino Linotype"/>
          <w:sz w:val="18"/>
          <w:szCs w:val="18"/>
          <w:lang w:val="de-DE"/>
        </w:rPr>
        <w:t>http</w:t>
      </w:r>
      <w:r w:rsidRPr="001A0940">
        <w:rPr>
          <w:rFonts w:ascii="Palatino Linotype" w:hAnsi="Palatino Linotype"/>
          <w:sz w:val="18"/>
          <w:szCs w:val="18"/>
        </w:rPr>
        <w:t>://</w:t>
      </w:r>
      <w:r w:rsidRPr="001A0940">
        <w:rPr>
          <w:rFonts w:ascii="Palatino Linotype" w:hAnsi="Palatino Linotype"/>
          <w:sz w:val="18"/>
          <w:szCs w:val="18"/>
          <w:lang w:val="de-DE"/>
        </w:rPr>
        <w:t>science</w:t>
      </w:r>
      <w:r w:rsidRPr="001A0940">
        <w:rPr>
          <w:rFonts w:ascii="Palatino Linotype" w:hAnsi="Palatino Linotype"/>
          <w:sz w:val="18"/>
          <w:szCs w:val="18"/>
        </w:rPr>
        <w:t>.</w:t>
      </w:r>
      <w:r w:rsidRPr="001A0940">
        <w:rPr>
          <w:rFonts w:ascii="Palatino Linotype" w:hAnsi="Palatino Linotype"/>
          <w:sz w:val="18"/>
          <w:szCs w:val="18"/>
          <w:lang w:val="de-DE"/>
        </w:rPr>
        <w:t>orf</w:t>
      </w:r>
      <w:r w:rsidRPr="001A0940">
        <w:rPr>
          <w:rFonts w:ascii="Palatino Linotype" w:hAnsi="Palatino Linotype"/>
          <w:sz w:val="18"/>
          <w:szCs w:val="18"/>
        </w:rPr>
        <w:t>.</w:t>
      </w:r>
      <w:r w:rsidRPr="001A0940">
        <w:rPr>
          <w:rFonts w:ascii="Palatino Linotype" w:hAnsi="Palatino Linotype"/>
          <w:sz w:val="18"/>
          <w:szCs w:val="18"/>
          <w:lang w:val="de-DE"/>
        </w:rPr>
        <w:t>at</w:t>
      </w:r>
      <w:r w:rsidRPr="001A0940">
        <w:rPr>
          <w:rFonts w:ascii="Palatino Linotype" w:hAnsi="Palatino Linotype"/>
          <w:sz w:val="18"/>
          <w:szCs w:val="18"/>
        </w:rPr>
        <w:t>/</w:t>
      </w:r>
      <w:r w:rsidRPr="001A0940">
        <w:rPr>
          <w:rFonts w:ascii="Palatino Linotype" w:hAnsi="Palatino Linotype"/>
          <w:sz w:val="18"/>
          <w:szCs w:val="18"/>
          <w:lang w:val="de-DE"/>
        </w:rPr>
        <w:t>stories</w:t>
      </w:r>
      <w:r w:rsidRPr="001A0940">
        <w:rPr>
          <w:rFonts w:ascii="Palatino Linotype" w:hAnsi="Palatino Linotype"/>
          <w:sz w:val="18"/>
          <w:szCs w:val="18"/>
        </w:rPr>
        <w:t>/1706790</w:t>
      </w:r>
      <w:r w:rsidRPr="001A0940">
        <w:rPr>
          <w:rFonts w:ascii="Palatino Linotype" w:hAnsi="Palatino Linotype"/>
          <w:i/>
          <w:sz w:val="18"/>
          <w:szCs w:val="18"/>
        </w:rPr>
        <w:t>/</w:t>
      </w:r>
      <w:r w:rsidRPr="001A0940">
        <w:rPr>
          <w:rStyle w:val="a8"/>
          <w:rFonts w:ascii="Palatino Linotype" w:hAnsi="Palatino Linotype"/>
          <w:sz w:val="18"/>
          <w:szCs w:val="18"/>
        </w:rPr>
        <w:t xml:space="preserve"> (04.11.2012). Στη συγκεκριμένη ιστοσελίδα μάλιστα επισημαίνεται ότι η παλαιότερη εστία ανακαλύφθηκε στο Ισραήλ το 2008 και είναι περίπου </w:t>
      </w:r>
      <w:r w:rsidRPr="001A0940">
        <w:rPr>
          <w:rFonts w:ascii="Palatino Linotype" w:hAnsi="Palatino Linotype"/>
          <w:sz w:val="18"/>
          <w:szCs w:val="18"/>
        </w:rPr>
        <w:t xml:space="preserve">800.000 χρονών. </w:t>
      </w:r>
    </w:p>
  </w:footnote>
  <w:footnote w:id="90">
    <w:p w:rsidR="006734F8" w:rsidRPr="001A0940" w:rsidRDefault="006734F8" w:rsidP="00263C32">
      <w:pPr>
        <w:tabs>
          <w:tab w:val="left" w:pos="9070"/>
        </w:tabs>
        <w:ind w:firstLine="426"/>
        <w:rPr>
          <w:sz w:val="18"/>
          <w:szCs w:val="18"/>
          <w:lang w:val="de-DE"/>
        </w:rPr>
      </w:pPr>
      <w:r w:rsidRPr="001A0940">
        <w:rPr>
          <w:rStyle w:val="a6"/>
          <w:sz w:val="18"/>
          <w:szCs w:val="18"/>
        </w:rPr>
        <w:footnoteRef/>
      </w:r>
      <w:r w:rsidRPr="001A0940">
        <w:rPr>
          <w:sz w:val="18"/>
          <w:szCs w:val="18"/>
        </w:rPr>
        <w:t xml:space="preserve">Ορισμένες σχολές ψυχανάλυσης θεωρούν ότι το βασικό αίσθημα ενοχής του ανθρώπου δεν ταυτίζεται με το οιδιπόδειο σύμπλεγμα, όπως επί αρκετά χρόνια πιστευόταν. Οι πρώτες τύψεις του ανθρώπου δημιουργούνται υποσυνείδητα σε αυτόν από τη στιγμή κατά την οποία προσπαθεί να διατηρηθεί στη ζωή απομυζώντας το γάλα από το στήθος της μητέρας του, ενώ παράλληλα συνειδητοποιεί ότι με τα δόντια, τα οποία αποκτά, αλλά και την απληστία του για φαγητό, τραυματίζει και πληγώνει τη θηλή, που αποτελεί γι’ αυτό την πηγή της ζωής. Το παιδί συνειδητοποιεί, έτσι, ότι για να επιβιώσει στον κόσμο πρέπει να απομυζήσει και να τραυματίσει ό,τι ιερότερο έχει. Αποκτά έτσι ένα συναίσθημα, ανάλογο με αυτό που περιγράφει το Γεν. 3, 1-7. Η θηλή της μητέρας είναι για το παιδί το δέντρο του Παραδείσου, ενώ την εξορία του από τον Παράδεισο τη συνειδητοποιεί με την αποσύνδεσή του από την μήτρα και την αγκαλιά της μητέρας του, ένεκα (όπως πιστεύει το παιδί) της λήψης τής ζωτικής γι’ αυτό τροφής. Η ενοχή αυτή κορυφώνεται όταν η μάνα σταματά να θηλάζει το παιδί της, κάτι που γι’ αυτό αποτελεί την τιμωρία για το τραύμα που της προξένησε. Το ίδιο αίσθημα διακατείχε και τους πρωτόγονους λαούς, οι οποίοι ήξεραν ότι πρέπει να σφάξουν τα θεϊκά ζώα (π.χ. την άρκτο), προκειμένου να εξοικονομήσουν ένδυση/δέρμα, τροφή/κρέας και να νικήσουν έτσι το θάνατο. Γι’ αυτό και η σφαγή αυτών των ‘θεών’ χάριν της σωτηρίας των ανθρώπων ήταν ένα λατρευτικό ευχαριστιακό γεγονός το οποίο συνοδευόταν από προσευχές προς τα ίδια τα σφαγιαζόμενα ζώα. Αυτά τα ζώα πιστευόταν ότι μετά την σφαγή τους ανίσταντο και αναλαμβάνονταν στον ουρανό, σχηματίζοντας αστερισμούς, όπως αυτό της Μεγάλης Άρκτου. Οι ίδιοι άνθρωποι είχαν την πεποίθηση ότι με τη βρώση των μελών των θεών/ζώων μετείχαν και αυτοί λατρευτικά στο Πάθος και την Ανάστασή τους. Το ίδιο τυπικό ακολουθούσαν και οι καλλιεργητές, οι οποίοι αλέθοντας το στάρι και παράγοντας με το καταπάτημα του λινού τον οίνο, ένιωθαν ενοχή, επειδή τεμάχιζαν τη σάρκα της θεάς φύσης, αλλά και λυτρωτική αγαλλίαση διότι έτσι μπορούσαν να κοινωνήσουν στο μυστήριο της ανάστασής της. Πλούσια Βιβλιογραφία σχετικά με το θέμα βλ. </w:t>
      </w:r>
      <w:r w:rsidRPr="001A0940">
        <w:rPr>
          <w:sz w:val="18"/>
          <w:szCs w:val="18"/>
          <w:lang w:val="de-DE"/>
        </w:rPr>
        <w:t>E</w:t>
      </w:r>
      <w:r w:rsidRPr="001A0940">
        <w:rPr>
          <w:sz w:val="18"/>
          <w:szCs w:val="18"/>
        </w:rPr>
        <w:t xml:space="preserve">. </w:t>
      </w:r>
      <w:r w:rsidRPr="001A0940">
        <w:rPr>
          <w:sz w:val="18"/>
          <w:szCs w:val="18"/>
          <w:lang w:val="de-DE"/>
        </w:rPr>
        <w:t>Drewermann</w:t>
      </w:r>
      <w:r w:rsidRPr="001A0940">
        <w:rPr>
          <w:sz w:val="18"/>
          <w:szCs w:val="18"/>
        </w:rPr>
        <w:t xml:space="preserve">, </w:t>
      </w:r>
      <w:r w:rsidRPr="001A0940">
        <w:rPr>
          <w:i/>
          <w:sz w:val="18"/>
          <w:szCs w:val="18"/>
          <w:lang w:val="de-DE"/>
        </w:rPr>
        <w:t>Die</w:t>
      </w:r>
      <w:r w:rsidRPr="001A0940">
        <w:rPr>
          <w:i/>
          <w:sz w:val="18"/>
          <w:szCs w:val="18"/>
        </w:rPr>
        <w:t xml:space="preserve"> </w:t>
      </w:r>
      <w:r w:rsidRPr="001A0940">
        <w:rPr>
          <w:i/>
          <w:sz w:val="18"/>
          <w:szCs w:val="18"/>
          <w:lang w:val="de-DE"/>
        </w:rPr>
        <w:t>Spirale</w:t>
      </w:r>
      <w:r w:rsidRPr="001A0940">
        <w:rPr>
          <w:i/>
          <w:sz w:val="18"/>
          <w:szCs w:val="18"/>
        </w:rPr>
        <w:t xml:space="preserve"> </w:t>
      </w:r>
      <w:r w:rsidRPr="001A0940">
        <w:rPr>
          <w:i/>
          <w:sz w:val="18"/>
          <w:szCs w:val="18"/>
          <w:lang w:val="de-DE"/>
        </w:rPr>
        <w:t>der</w:t>
      </w:r>
      <w:r w:rsidRPr="001A0940">
        <w:rPr>
          <w:i/>
          <w:sz w:val="18"/>
          <w:szCs w:val="18"/>
        </w:rPr>
        <w:t xml:space="preserve"> </w:t>
      </w:r>
      <w:r w:rsidRPr="001A0940">
        <w:rPr>
          <w:i/>
          <w:sz w:val="18"/>
          <w:szCs w:val="18"/>
          <w:lang w:val="de-DE"/>
        </w:rPr>
        <w:t>Angst</w:t>
      </w:r>
      <w:r w:rsidRPr="001A0940">
        <w:rPr>
          <w:i/>
          <w:sz w:val="18"/>
          <w:szCs w:val="18"/>
        </w:rPr>
        <w:t xml:space="preserve">. </w:t>
      </w:r>
      <w:r w:rsidRPr="001A0940">
        <w:rPr>
          <w:i/>
          <w:sz w:val="18"/>
          <w:szCs w:val="18"/>
          <w:lang w:val="de-DE"/>
        </w:rPr>
        <w:t>Der Krieg und das Christentum</w:t>
      </w:r>
      <w:r w:rsidRPr="001A0940">
        <w:rPr>
          <w:sz w:val="18"/>
          <w:szCs w:val="18"/>
          <w:lang w:val="de-DE"/>
        </w:rPr>
        <w:t>, Herder Freiburg-Basel-Wien, 1992</w:t>
      </w:r>
      <w:r w:rsidRPr="001A0940">
        <w:rPr>
          <w:sz w:val="18"/>
          <w:szCs w:val="18"/>
          <w:vertAlign w:val="superscript"/>
          <w:lang w:val="de-DE"/>
        </w:rPr>
        <w:t>3</w:t>
      </w:r>
      <w:r w:rsidRPr="001A0940">
        <w:rPr>
          <w:sz w:val="18"/>
          <w:szCs w:val="18"/>
          <w:lang w:val="de-DE"/>
        </w:rPr>
        <w:t xml:space="preserve"> , 306</w:t>
      </w:r>
      <w:r w:rsidRPr="001A0940">
        <w:rPr>
          <w:sz w:val="18"/>
          <w:szCs w:val="18"/>
        </w:rPr>
        <w:t>κε</w:t>
      </w:r>
      <w:r w:rsidRPr="001A0940">
        <w:rPr>
          <w:sz w:val="18"/>
          <w:szCs w:val="18"/>
          <w:lang w:val="de-DE"/>
        </w:rPr>
        <w:t>.</w:t>
      </w:r>
    </w:p>
  </w:footnote>
  <w:footnote w:id="91">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rStyle w:val="hps"/>
          <w:szCs w:val="18"/>
        </w:rPr>
        <w:t>Δαίνυμι = παραθέτω δείπνο/πανδαισία στο οποίο ο καθένας έχει προκαθορισμένη θέση.</w:t>
      </w:r>
    </w:p>
  </w:footnote>
  <w:footnote w:id="92">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rPr>
        <w:t xml:space="preserve"> Κ. Μπελέζος, </w:t>
      </w:r>
      <w:r w:rsidRPr="001A0940">
        <w:rPr>
          <w:rFonts w:eastAsia="PalatinoLinotype,Bold" w:cs="PalatinoLinotype,Bold"/>
          <w:bCs/>
          <w:i/>
          <w:szCs w:val="18"/>
        </w:rPr>
        <w:t xml:space="preserve">Τὸ περὶ τροφῆς αἴτημα τῆς </w:t>
      </w:r>
      <w:r w:rsidRPr="001A0940">
        <w:rPr>
          <w:rFonts w:eastAsia="PalatinoLinotype,Bold" w:cs="PalatinoLinotype,BoldItalic"/>
          <w:bCs/>
          <w:i/>
          <w:iCs/>
          <w:szCs w:val="18"/>
        </w:rPr>
        <w:t>Κυριακῆς Προσευχῆς (Ἐξηγητικὴ - Ἑρμηνευτικὴ Μελέτη)</w:t>
      </w:r>
      <w:r w:rsidRPr="001A0940">
        <w:rPr>
          <w:rFonts w:eastAsia="PalatinoLinotype,Bold" w:cs="PalatinoLinotype,BoldItalic"/>
          <w:bCs/>
          <w:iCs/>
          <w:szCs w:val="18"/>
        </w:rPr>
        <w:t xml:space="preserve"> Αθήνα: Γρηγόρη 2012</w:t>
      </w:r>
      <w:r w:rsidRPr="001A0940">
        <w:rPr>
          <w:rStyle w:val="a6"/>
          <w:rFonts w:eastAsia="PalatinoLinotype,Bold" w:cs="PalatinoLinotype,BoldItalic"/>
          <w:bCs/>
          <w:iCs/>
          <w:szCs w:val="18"/>
        </w:rPr>
        <w:footnoteRef/>
      </w:r>
      <w:r w:rsidRPr="001A0940">
        <w:rPr>
          <w:rFonts w:eastAsia="PalatinoLinotype,Bold" w:cs="PalatinoLinotype,BoldItalic"/>
          <w:bCs/>
          <w:iCs/>
          <w:szCs w:val="18"/>
        </w:rPr>
        <w:t xml:space="preserve"> </w:t>
      </w:r>
      <w:r w:rsidRPr="001A0940">
        <w:rPr>
          <w:rFonts w:eastAsia="PalatinoLinotype,Bold" w:cs="PalatinoLinotype,BoldItalic"/>
          <w:bCs/>
          <w:iCs/>
          <w:szCs w:val="18"/>
          <w:lang w:val="en-US"/>
        </w:rPr>
        <w:t>passim</w:t>
      </w:r>
      <w:r w:rsidRPr="001A0940">
        <w:rPr>
          <w:rFonts w:eastAsia="PalatinoLinotype,Bold" w:cs="PalatinoLinotype,BoldItalic"/>
          <w:bCs/>
          <w:iCs/>
          <w:szCs w:val="18"/>
        </w:rPr>
        <w:t>.</w:t>
      </w:r>
      <w:r w:rsidRPr="001A0940">
        <w:rPr>
          <w:szCs w:val="18"/>
        </w:rPr>
        <w:t xml:space="preserve"> </w:t>
      </w:r>
    </w:p>
  </w:footnote>
  <w:footnote w:id="93">
    <w:p w:rsidR="006734F8" w:rsidRPr="001A0940" w:rsidRDefault="006734F8" w:rsidP="00263C32">
      <w:pPr>
        <w:tabs>
          <w:tab w:val="left" w:pos="9070"/>
        </w:tabs>
        <w:ind w:firstLine="426"/>
        <w:rPr>
          <w:sz w:val="18"/>
          <w:szCs w:val="18"/>
        </w:rPr>
      </w:pPr>
      <w:r w:rsidRPr="001A0940">
        <w:rPr>
          <w:rStyle w:val="a6"/>
          <w:sz w:val="18"/>
          <w:szCs w:val="18"/>
        </w:rPr>
        <w:footnoteRef/>
      </w:r>
      <w:r w:rsidRPr="001A0940">
        <w:rPr>
          <w:sz w:val="18"/>
          <w:szCs w:val="18"/>
        </w:rPr>
        <w:t xml:space="preserve"> </w:t>
      </w:r>
      <w:r w:rsidRPr="001A0940">
        <w:rPr>
          <w:rStyle w:val="st"/>
          <w:sz w:val="18"/>
          <w:szCs w:val="18"/>
          <w:lang w:val="de-DE"/>
        </w:rPr>
        <w:t>J</w:t>
      </w:r>
      <w:r w:rsidRPr="001A0940">
        <w:rPr>
          <w:rStyle w:val="st"/>
          <w:sz w:val="18"/>
          <w:szCs w:val="18"/>
        </w:rPr>
        <w:t>ο</w:t>
      </w:r>
      <w:r w:rsidRPr="001A0940">
        <w:rPr>
          <w:rStyle w:val="st"/>
          <w:sz w:val="18"/>
          <w:szCs w:val="18"/>
          <w:lang w:val="de-DE"/>
        </w:rPr>
        <w:t>hn</w:t>
      </w:r>
      <w:r w:rsidRPr="001A0940">
        <w:rPr>
          <w:rStyle w:val="st"/>
          <w:sz w:val="18"/>
          <w:szCs w:val="18"/>
        </w:rPr>
        <w:t xml:space="preserve"> </w:t>
      </w:r>
      <w:r w:rsidRPr="001A0940">
        <w:rPr>
          <w:rStyle w:val="a8"/>
          <w:sz w:val="18"/>
          <w:szCs w:val="18"/>
          <w:lang w:val="de-DE"/>
        </w:rPr>
        <w:t>Fotopoulos</w:t>
      </w:r>
      <w:r w:rsidRPr="001A0940">
        <w:rPr>
          <w:rStyle w:val="st"/>
          <w:i/>
          <w:sz w:val="18"/>
          <w:szCs w:val="18"/>
        </w:rPr>
        <w:t>,</w:t>
      </w:r>
      <w:r w:rsidRPr="001A0940">
        <w:rPr>
          <w:rStyle w:val="st"/>
          <w:sz w:val="18"/>
          <w:szCs w:val="18"/>
        </w:rPr>
        <w:t xml:space="preserve"> </w:t>
      </w:r>
      <w:r w:rsidRPr="001A0940">
        <w:rPr>
          <w:rStyle w:val="st"/>
          <w:i/>
          <w:sz w:val="18"/>
          <w:szCs w:val="18"/>
        </w:rPr>
        <w:t xml:space="preserve">Τα Θυσιαστήρια </w:t>
      </w:r>
      <w:r w:rsidRPr="001A0940">
        <w:rPr>
          <w:rStyle w:val="a8"/>
          <w:sz w:val="18"/>
          <w:szCs w:val="18"/>
        </w:rPr>
        <w:t>Δείπνα</w:t>
      </w:r>
      <w:r w:rsidRPr="001A0940">
        <w:rPr>
          <w:rStyle w:val="st"/>
          <w:i/>
          <w:sz w:val="18"/>
          <w:szCs w:val="18"/>
        </w:rPr>
        <w:t xml:space="preserve"> στη</w:t>
      </w:r>
      <w:r w:rsidRPr="001A0940">
        <w:rPr>
          <w:rStyle w:val="st"/>
          <w:sz w:val="18"/>
          <w:szCs w:val="18"/>
        </w:rPr>
        <w:t xml:space="preserve"> Ρωμαϊκή </w:t>
      </w:r>
      <w:r w:rsidRPr="001A0940">
        <w:rPr>
          <w:rStyle w:val="a8"/>
          <w:sz w:val="18"/>
          <w:szCs w:val="18"/>
        </w:rPr>
        <w:t>Κόρινθο</w:t>
      </w:r>
      <w:r w:rsidRPr="001A0940">
        <w:rPr>
          <w:rStyle w:val="st"/>
          <w:sz w:val="18"/>
          <w:szCs w:val="18"/>
        </w:rPr>
        <w:t>, (</w:t>
      </w:r>
      <w:r w:rsidRPr="001A0940">
        <w:rPr>
          <w:rStyle w:val="st"/>
          <w:sz w:val="18"/>
          <w:szCs w:val="18"/>
          <w:lang w:val="de-DE"/>
        </w:rPr>
        <w:t>M</w:t>
      </w:r>
      <w:r w:rsidRPr="001A0940">
        <w:rPr>
          <w:rStyle w:val="st"/>
          <w:sz w:val="18"/>
          <w:szCs w:val="18"/>
        </w:rPr>
        <w:t xml:space="preserve">τφ. Μ. Γκουτζιούδη), ΒΒ 37, Θεσσαλονίκη: </w:t>
      </w:r>
      <w:r w:rsidRPr="001A0940">
        <w:rPr>
          <w:rStyle w:val="a8"/>
          <w:sz w:val="18"/>
          <w:szCs w:val="18"/>
        </w:rPr>
        <w:t>Πουρναράς</w:t>
      </w:r>
      <w:r w:rsidRPr="001A0940">
        <w:rPr>
          <w:rStyle w:val="st"/>
          <w:sz w:val="18"/>
          <w:szCs w:val="18"/>
        </w:rPr>
        <w:t xml:space="preserve"> 2006, 228 κε.. </w:t>
      </w:r>
      <w:r w:rsidRPr="001A0940">
        <w:rPr>
          <w:sz w:val="18"/>
          <w:szCs w:val="18"/>
        </w:rPr>
        <w:t>Ειδικά στο δείπνο και μάλιστα στο</w:t>
      </w:r>
      <w:r w:rsidRPr="001A0940">
        <w:rPr>
          <w:i/>
          <w:sz w:val="18"/>
          <w:szCs w:val="18"/>
        </w:rPr>
        <w:t xml:space="preserve"> συμπόσιο</w:t>
      </w:r>
      <w:r w:rsidRPr="001A0940">
        <w:rPr>
          <w:sz w:val="18"/>
          <w:szCs w:val="18"/>
        </w:rPr>
        <w:t xml:space="preserve"> που το συνόδευε, σημαντικό στοιχείο δεν ήταν μόνο η κατανάλωση τροφής αλλά και η συ</w:t>
      </w:r>
      <w:r w:rsidRPr="001A0940">
        <w:rPr>
          <w:i/>
          <w:sz w:val="18"/>
          <w:szCs w:val="18"/>
        </w:rPr>
        <w:t>ζήτηση</w:t>
      </w:r>
      <w:r w:rsidRPr="001A0940">
        <w:rPr>
          <w:sz w:val="18"/>
          <w:szCs w:val="18"/>
        </w:rPr>
        <w:t>. Παρότι μέχρι σήμερα είναι κλασική η απαγόρευση της «τροφού» «όταν τρώμε, δεν μιλάμε» στην κλασική Ελλάδα και στην Ρώμη μπορούσε κάποιος κατά τη διάρκεια της τραπέζης να μιλήσει ακόμη και για δίαιτα/φαγητό (πράγμα που απαγορευόταν στη βικτωριανή Αγγλία) αλλά όχι για επιχειρήσεις και πολιτική όπως αντιθέτως έκαναν οι Γερμανοί. Όπως σημειώνουν οι Λατίνοι συγγραφείς, οι τελευταίοι έκλειναν τα σημαντικά συμβόλαια κατά τη διάρκεια γεύματος. Αντίθετα οι Ρωμαίοι συζητούσαν για πολιτική και επιχειρήσεις στο Συμπόσιο που ακολουθούσε. Σημειωτέον ότι στον ευρωπαϊκό Μεσαίωνα το κοινό δείπνο μαζί με τον όρκο είχαν νομικό κύρος. Ήδη στον Όμηρο ο ξένος Οδυσσέας πρώτα ανακλίνεται-εστιάζεται και μετά ερωτάται. Οι</w:t>
      </w:r>
      <w:r w:rsidRPr="001A0940">
        <w:rPr>
          <w:sz w:val="18"/>
          <w:szCs w:val="18"/>
          <w:lang w:val="de-DE"/>
        </w:rPr>
        <w:t xml:space="preserve"> </w:t>
      </w:r>
      <w:r w:rsidRPr="001A0940">
        <w:rPr>
          <w:sz w:val="18"/>
          <w:szCs w:val="18"/>
        </w:rPr>
        <w:t>πληροφορίες</w:t>
      </w:r>
      <w:r w:rsidRPr="001A0940">
        <w:rPr>
          <w:sz w:val="18"/>
          <w:szCs w:val="18"/>
          <w:lang w:val="de-DE"/>
        </w:rPr>
        <w:t xml:space="preserve"> </w:t>
      </w:r>
      <w:r w:rsidRPr="001A0940">
        <w:rPr>
          <w:sz w:val="18"/>
          <w:szCs w:val="18"/>
        </w:rPr>
        <w:t>λήφθηκαν</w:t>
      </w:r>
      <w:r w:rsidRPr="001A0940">
        <w:rPr>
          <w:sz w:val="18"/>
          <w:szCs w:val="18"/>
          <w:lang w:val="de-DE"/>
        </w:rPr>
        <w:t xml:space="preserve"> </w:t>
      </w:r>
      <w:r w:rsidRPr="001A0940">
        <w:rPr>
          <w:sz w:val="18"/>
          <w:szCs w:val="18"/>
        </w:rPr>
        <w:t>από</w:t>
      </w:r>
      <w:r w:rsidRPr="001A0940">
        <w:rPr>
          <w:sz w:val="18"/>
          <w:szCs w:val="18"/>
          <w:lang w:val="de-DE"/>
        </w:rPr>
        <w:t xml:space="preserve"> </w:t>
      </w:r>
      <w:r w:rsidRPr="001A0940">
        <w:rPr>
          <w:sz w:val="18"/>
          <w:szCs w:val="18"/>
        </w:rPr>
        <w:t>το</w:t>
      </w:r>
      <w:r w:rsidRPr="001A0940">
        <w:rPr>
          <w:sz w:val="18"/>
          <w:szCs w:val="18"/>
          <w:lang w:val="de-DE"/>
        </w:rPr>
        <w:t xml:space="preserve"> Dünnebier, Ein Gang durch die Kulturgeschichte. Brot</w:t>
      </w:r>
      <w:r w:rsidRPr="001A0940">
        <w:rPr>
          <w:sz w:val="18"/>
          <w:szCs w:val="18"/>
        </w:rPr>
        <w:t xml:space="preserve">, </w:t>
      </w:r>
      <w:r w:rsidRPr="001A0940">
        <w:rPr>
          <w:sz w:val="18"/>
          <w:szCs w:val="18"/>
          <w:lang w:val="de-DE"/>
        </w:rPr>
        <w:t>Salz</w:t>
      </w:r>
      <w:r w:rsidRPr="001A0940">
        <w:rPr>
          <w:sz w:val="18"/>
          <w:szCs w:val="18"/>
        </w:rPr>
        <w:t xml:space="preserve">, </w:t>
      </w:r>
      <w:r w:rsidRPr="001A0940">
        <w:rPr>
          <w:sz w:val="18"/>
          <w:szCs w:val="18"/>
          <w:lang w:val="de-DE"/>
        </w:rPr>
        <w:t>Frieden</w:t>
      </w:r>
      <w:r w:rsidRPr="001A0940">
        <w:rPr>
          <w:sz w:val="18"/>
          <w:szCs w:val="18"/>
        </w:rPr>
        <w:t xml:space="preserve"> 4-6.</w:t>
      </w:r>
    </w:p>
  </w:footnote>
  <w:footnote w:id="94">
    <w:p w:rsidR="006734F8" w:rsidRPr="001A0940" w:rsidRDefault="006734F8" w:rsidP="00263C32">
      <w:pPr>
        <w:pStyle w:val="a7"/>
        <w:tabs>
          <w:tab w:val="left" w:pos="9070"/>
        </w:tabs>
        <w:ind w:firstLine="426"/>
        <w:rPr>
          <w:szCs w:val="18"/>
        </w:rPr>
      </w:pPr>
      <w:r w:rsidRPr="001A0940">
        <w:rPr>
          <w:rStyle w:val="a6"/>
          <w:szCs w:val="18"/>
        </w:rPr>
        <w:footnoteRef/>
      </w:r>
      <w:r w:rsidRPr="001A0940">
        <w:rPr>
          <w:szCs w:val="18"/>
        </w:rPr>
        <w:t xml:space="preserve"> </w:t>
      </w:r>
      <w:r w:rsidRPr="001A0940">
        <w:rPr>
          <w:szCs w:val="18"/>
          <w:lang w:bidi="he-IL"/>
        </w:rPr>
        <w:t xml:space="preserve">Βεβαίως δεν πρέπει να αγνοηθεί και το δείπνο </w:t>
      </w:r>
      <w:r w:rsidRPr="001A0940">
        <w:rPr>
          <w:bCs/>
          <w:i/>
          <w:iCs/>
          <w:szCs w:val="18"/>
          <w:lang w:bidi="he-IL"/>
        </w:rPr>
        <w:t>Έρανος</w:t>
      </w:r>
      <w:r w:rsidRPr="001A0940">
        <w:rPr>
          <w:szCs w:val="18"/>
          <w:lang w:bidi="he-IL"/>
        </w:rPr>
        <w:t>, όπου συνεισέφερε δηλ. ο καθείς προσκεκλημένος ό,τι προαιρείτο.</w:t>
      </w:r>
    </w:p>
  </w:footnote>
  <w:footnote w:id="95">
    <w:p w:rsidR="006734F8" w:rsidRPr="001A0940" w:rsidRDefault="006734F8" w:rsidP="00263C32">
      <w:pPr>
        <w:pStyle w:val="a7"/>
        <w:tabs>
          <w:tab w:val="left" w:pos="9070"/>
        </w:tabs>
        <w:ind w:firstLine="426"/>
        <w:rPr>
          <w:szCs w:val="18"/>
        </w:rPr>
      </w:pPr>
      <w:r w:rsidRPr="001A0940">
        <w:rPr>
          <w:rStyle w:val="a6"/>
          <w:szCs w:val="18"/>
        </w:rPr>
        <w:footnoteRef/>
      </w:r>
      <w:r w:rsidRPr="001A0940">
        <w:rPr>
          <w:rStyle w:val="a8"/>
          <w:szCs w:val="18"/>
          <w:lang w:val="de-DE"/>
        </w:rPr>
        <w:t>Fotopoulos</w:t>
      </w:r>
      <w:r w:rsidRPr="001A0940">
        <w:rPr>
          <w:rStyle w:val="st"/>
          <w:szCs w:val="18"/>
        </w:rPr>
        <w:t xml:space="preserve"> </w:t>
      </w:r>
      <w:r w:rsidRPr="001A0940">
        <w:rPr>
          <w:szCs w:val="18"/>
        </w:rPr>
        <w:t>ό.π. 236.</w:t>
      </w:r>
    </w:p>
  </w:footnote>
  <w:footnote w:id="96">
    <w:p w:rsidR="006734F8" w:rsidRPr="00183A32" w:rsidRDefault="006734F8" w:rsidP="00263C32">
      <w:pPr>
        <w:pStyle w:val="a7"/>
        <w:tabs>
          <w:tab w:val="left" w:pos="7230"/>
          <w:tab w:val="left" w:pos="9070"/>
        </w:tabs>
        <w:ind w:firstLine="426"/>
        <w:rPr>
          <w:szCs w:val="18"/>
        </w:rPr>
      </w:pPr>
      <w:r w:rsidRPr="001A0940">
        <w:rPr>
          <w:rStyle w:val="a6"/>
          <w:szCs w:val="18"/>
        </w:rPr>
        <w:footnoteRef/>
      </w:r>
      <w:r w:rsidRPr="001A0940">
        <w:rPr>
          <w:szCs w:val="18"/>
        </w:rPr>
        <w:t xml:space="preserve"> Βλ. </w:t>
      </w:r>
      <w:r w:rsidRPr="001A0940">
        <w:rPr>
          <w:caps/>
          <w:szCs w:val="18"/>
        </w:rPr>
        <w:t>θ</w:t>
      </w:r>
      <w:r w:rsidRPr="001A0940">
        <w:rPr>
          <w:szCs w:val="18"/>
        </w:rPr>
        <w:t xml:space="preserve">. </w:t>
      </w:r>
      <w:r w:rsidRPr="001A0940">
        <w:rPr>
          <w:caps/>
          <w:szCs w:val="18"/>
        </w:rPr>
        <w:t>κ</w:t>
      </w:r>
      <w:r w:rsidRPr="001A0940">
        <w:rPr>
          <w:szCs w:val="18"/>
        </w:rPr>
        <w:t xml:space="preserve">ύρκου, </w:t>
      </w:r>
      <w:r w:rsidRPr="001A0940">
        <w:rPr>
          <w:caps/>
          <w:szCs w:val="18"/>
        </w:rPr>
        <w:t>η</w:t>
      </w:r>
      <w:r w:rsidRPr="001A0940">
        <w:rPr>
          <w:szCs w:val="18"/>
        </w:rPr>
        <w:t xml:space="preserve"> έπαυλη του </w:t>
      </w:r>
      <w:r w:rsidRPr="001A0940">
        <w:rPr>
          <w:caps/>
          <w:szCs w:val="18"/>
        </w:rPr>
        <w:t>μ</w:t>
      </w:r>
      <w:r w:rsidRPr="001A0940">
        <w:rPr>
          <w:szCs w:val="18"/>
        </w:rPr>
        <w:t xml:space="preserve">άνου </w:t>
      </w:r>
      <w:r w:rsidRPr="001A0940">
        <w:rPr>
          <w:caps/>
          <w:szCs w:val="18"/>
        </w:rPr>
        <w:t>α</w:t>
      </w:r>
      <w:r w:rsidRPr="001A0940">
        <w:rPr>
          <w:szCs w:val="18"/>
        </w:rPr>
        <w:t xml:space="preserve">ντωνίνου στη </w:t>
      </w:r>
      <w:r w:rsidRPr="001A0940">
        <w:rPr>
          <w:caps/>
          <w:szCs w:val="18"/>
        </w:rPr>
        <w:t>ν</w:t>
      </w:r>
      <w:r w:rsidRPr="001A0940">
        <w:rPr>
          <w:szCs w:val="18"/>
        </w:rPr>
        <w:t xml:space="preserve">ικόπολη, </w:t>
      </w:r>
      <w:r w:rsidRPr="001A0940">
        <w:rPr>
          <w:i/>
          <w:caps/>
          <w:szCs w:val="18"/>
        </w:rPr>
        <w:t>α</w:t>
      </w:r>
      <w:r w:rsidRPr="001A0940">
        <w:rPr>
          <w:i/>
          <w:szCs w:val="18"/>
        </w:rPr>
        <w:t>ρχαιολογία</w:t>
      </w:r>
      <w:r w:rsidRPr="001A0940">
        <w:rPr>
          <w:szCs w:val="18"/>
        </w:rPr>
        <w:t xml:space="preserve"> 114 (2010) 67-75. </w:t>
      </w:r>
      <w:r w:rsidRPr="00183A32">
        <w:rPr>
          <w:szCs w:val="18"/>
        </w:rPr>
        <w:t>71</w:t>
      </w:r>
    </w:p>
  </w:footnote>
  <w:footnote w:id="97">
    <w:p w:rsidR="006734F8" w:rsidRDefault="006734F8" w:rsidP="00263C32">
      <w:pPr>
        <w:pStyle w:val="a7"/>
      </w:pPr>
      <w:r>
        <w:rPr>
          <w:rStyle w:val="a6"/>
          <w:rFonts w:eastAsiaTheme="majorEastAsia"/>
        </w:rPr>
        <w:footnoteRef/>
      </w:r>
      <w:r>
        <w:t xml:space="preserve"> Ι. Ζηζιούλας, ο Ντοστογιεφσκι και Ηθική </w:t>
      </w:r>
      <w:hyperlink r:id="rId15" w:history="1">
        <w:r w:rsidRPr="00792022">
          <w:rPr>
            <w:rStyle w:val="-"/>
            <w:rFonts w:eastAsiaTheme="majorEastAsia"/>
          </w:rPr>
          <w:t>http://www.ideotopos.gr/posts/philosophy/613-%CE%BF-%CE%BD%CF%84%CE%BF%CF%83%CF%84%CE%BF%CE%B3%CE%B9%CE%B5%CF%86%CF%83%CE%BA%CE%B9-%CE%BA%CE%B1%CE%B9-%CE%B7%CE%B8%CE%B9%CE%BA%CE%B7.html</w:t>
        </w:r>
      </w:hyperlink>
      <w:r>
        <w:t xml:space="preserve"> </w:t>
      </w:r>
    </w:p>
  </w:footnote>
  <w:footnote w:id="98">
    <w:p w:rsidR="006734F8" w:rsidRDefault="006734F8" w:rsidP="00263C32">
      <w:pPr>
        <w:pStyle w:val="a7"/>
      </w:pPr>
      <w:r>
        <w:rPr>
          <w:rStyle w:val="a6"/>
          <w:rFonts w:eastAsiaTheme="majorEastAsia"/>
        </w:rPr>
        <w:footnoteRef/>
      </w:r>
      <w:r>
        <w:t xml:space="preserve"> </w:t>
      </w:r>
      <w:r w:rsidRPr="00C20B60">
        <w:rPr>
          <w:rFonts w:cs="Palatino Linotype"/>
        </w:rPr>
        <w:t xml:space="preserve">O. Hofius, </w:t>
      </w:r>
      <w:r w:rsidRPr="001C68FE">
        <w:rPr>
          <w:rFonts w:cs="Palatino Linotype"/>
        </w:rPr>
        <w:t>Ιλασμός</w:t>
      </w:r>
      <w:r w:rsidRPr="00C20B60">
        <w:rPr>
          <w:rFonts w:cs="Palatino Linotype"/>
        </w:rPr>
        <w:t xml:space="preserve"> </w:t>
      </w:r>
      <w:r w:rsidRPr="001C68FE">
        <w:rPr>
          <w:rFonts w:cs="Palatino Linotype"/>
        </w:rPr>
        <w:t>και</w:t>
      </w:r>
      <w:r w:rsidRPr="00C20B60">
        <w:rPr>
          <w:rFonts w:cs="Palatino Linotype"/>
        </w:rPr>
        <w:t xml:space="preserve"> </w:t>
      </w:r>
      <w:r w:rsidRPr="001C68FE">
        <w:rPr>
          <w:rFonts w:cs="Palatino Linotype"/>
        </w:rPr>
        <w:t>καταλλαγή</w:t>
      </w:r>
      <w:r w:rsidRPr="00C20B60">
        <w:rPr>
          <w:rFonts w:cs="Palatino Linotype"/>
        </w:rPr>
        <w:t xml:space="preserve">. </w:t>
      </w:r>
      <w:r w:rsidRPr="00C20B60">
        <w:rPr>
          <w:rFonts w:cs="Palatino Linotype"/>
          <w:lang w:val="en-US"/>
        </w:rPr>
        <w:t>O</w:t>
      </w:r>
      <w:r w:rsidRPr="00C20B60">
        <w:rPr>
          <w:rFonts w:cs="Palatino Linotype"/>
        </w:rPr>
        <w:t xml:space="preserve"> σταυρικός θάνατος του Χριστού κατά τον απόστολο Παύλο, </w:t>
      </w:r>
      <w:r w:rsidRPr="00C20B60">
        <w:rPr>
          <w:rFonts w:cs="Palatino Linotype"/>
          <w:i/>
          <w:iCs/>
        </w:rPr>
        <w:t xml:space="preserve">ΔΒΜ </w:t>
      </w:r>
      <w:r w:rsidRPr="00C20B60">
        <w:rPr>
          <w:rFonts w:cs="Palatino Linotype"/>
        </w:rPr>
        <w:t>4 (1985) 24-42: 36-41.</w:t>
      </w:r>
    </w:p>
  </w:footnote>
  <w:footnote w:id="99">
    <w:p w:rsidR="006734F8" w:rsidRDefault="006734F8" w:rsidP="00263C32">
      <w:pPr>
        <w:pStyle w:val="a7"/>
      </w:pPr>
      <w:r>
        <w:rPr>
          <w:rStyle w:val="a6"/>
          <w:rFonts w:eastAsiaTheme="majorEastAsia"/>
        </w:rPr>
        <w:footnoteRef/>
      </w:r>
      <w:r>
        <w:t xml:space="preserve"> </w:t>
      </w:r>
      <w:r>
        <w:rPr>
          <w:rFonts w:eastAsia="Arial Unicode MS" w:cs="Arial Unicode MS"/>
        </w:rPr>
        <w:t>Στην Καινή Διαθήκη μέσω της θυσίας του μονάκριβου Γιου του δεν συγχωρεί μόνον τα ακούσια ανομήματα, όπως και στην Π.Δ., αλλά φορτώνεται πάνω του όλες τις ενοχές και μάλιστα όλης της ανθρωπότητας. Κι αυτό διότι</w:t>
      </w:r>
    </w:p>
  </w:footnote>
  <w:footnote w:id="100">
    <w:p w:rsidR="006734F8" w:rsidRDefault="006734F8" w:rsidP="00263C32">
      <w:pPr>
        <w:pStyle w:val="a7"/>
      </w:pPr>
      <w:r>
        <w:rPr>
          <w:rStyle w:val="a6"/>
          <w:rFonts w:eastAsiaTheme="majorEastAsia"/>
        </w:rPr>
        <w:footnoteRef/>
      </w:r>
      <w:r>
        <w:t xml:space="preserve"> Ρωμ. 5, 6-7:</w:t>
      </w:r>
    </w:p>
    <w:tbl>
      <w:tblPr>
        <w:tblW w:w="12220" w:type="dxa"/>
        <w:tblInd w:w="93" w:type="dxa"/>
        <w:tblLook w:val="04A0"/>
      </w:tblPr>
      <w:tblGrid>
        <w:gridCol w:w="12220"/>
      </w:tblGrid>
      <w:tr w:rsidR="006734F8" w:rsidRPr="00A949DA" w:rsidTr="00366CEE">
        <w:trPr>
          <w:trHeight w:val="255"/>
        </w:trPr>
        <w:tc>
          <w:tcPr>
            <w:tcW w:w="5491" w:type="dxa"/>
            <w:tcBorders>
              <w:top w:val="nil"/>
              <w:left w:val="nil"/>
              <w:bottom w:val="nil"/>
              <w:right w:val="nil"/>
            </w:tcBorders>
          </w:tcPr>
          <w:p w:rsidR="006734F8" w:rsidRPr="00A949DA" w:rsidRDefault="006734F8" w:rsidP="00366CEE">
            <w:pPr>
              <w:rPr>
                <w:rFonts w:ascii="MS Sans Serif" w:hAnsi="MS Sans Serif"/>
                <w:sz w:val="20"/>
                <w:szCs w:val="20"/>
              </w:rPr>
            </w:pPr>
            <w:r w:rsidRPr="00A949DA">
              <w:rPr>
                <w:sz w:val="20"/>
              </w:rPr>
              <w:t>Διότι, ενώ εμείς ήμασταν ακόμη αδύναμοι, ο Χριστός στον κατάλληλο χρόνο πέθανε για εμάς τους ασεβείς.</w:t>
            </w:r>
          </w:p>
        </w:tc>
      </w:tr>
      <w:tr w:rsidR="006734F8" w:rsidRPr="00A949DA" w:rsidTr="00366CEE">
        <w:trPr>
          <w:trHeight w:val="255"/>
        </w:trPr>
        <w:tc>
          <w:tcPr>
            <w:tcW w:w="5491" w:type="dxa"/>
            <w:tcBorders>
              <w:top w:val="nil"/>
              <w:left w:val="nil"/>
              <w:bottom w:val="nil"/>
              <w:right w:val="nil"/>
            </w:tcBorders>
          </w:tcPr>
          <w:p w:rsidR="006734F8" w:rsidRPr="00A949DA" w:rsidRDefault="006734F8" w:rsidP="00366CEE">
            <w:pPr>
              <w:rPr>
                <w:rFonts w:ascii="MS Sans Serif" w:hAnsi="MS Sans Serif"/>
                <w:sz w:val="20"/>
                <w:szCs w:val="20"/>
              </w:rPr>
            </w:pPr>
            <w:r w:rsidRPr="00A949DA">
              <w:rPr>
                <w:sz w:val="20"/>
              </w:rPr>
              <w:t>Δύσκολα πεθαίνει κανείς για χάρη ενός δικαίου ανθρώπου, για κάποιο αγαθό άνθρωπο ίσως και να τολμήσει κανείς να πεθάνει.</w:t>
            </w:r>
          </w:p>
        </w:tc>
      </w:tr>
    </w:tbl>
    <w:p w:rsidR="006734F8" w:rsidRDefault="006734F8" w:rsidP="00263C32">
      <w:pPr>
        <w:pStyle w:val="a7"/>
      </w:pPr>
    </w:p>
  </w:footnote>
  <w:footnote w:id="101">
    <w:p w:rsidR="006734F8" w:rsidRDefault="006734F8" w:rsidP="00263C32">
      <w:pPr>
        <w:pStyle w:val="a7"/>
      </w:pPr>
      <w:r>
        <w:rPr>
          <w:rStyle w:val="a6"/>
          <w:rFonts w:eastAsiaTheme="majorEastAsia"/>
        </w:rPr>
        <w:footnoteRef/>
      </w:r>
      <w:r>
        <w:t xml:space="preserve"> </w:t>
      </w:r>
      <w:r>
        <w:rPr>
          <w:rFonts w:eastAsia="Arial Unicode MS" w:cs="Arial Unicode MS"/>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02">
    <w:p w:rsidR="006734F8" w:rsidRPr="00047D13" w:rsidRDefault="006734F8" w:rsidP="00263C32">
      <w:pPr>
        <w:ind w:right="-250"/>
        <w:rPr>
          <w:rFonts w:eastAsia="Arial Unicode MS" w:cs="Arial Unicode MS"/>
          <w:sz w:val="18"/>
          <w:szCs w:val="18"/>
        </w:rPr>
      </w:pPr>
      <w:r>
        <w:rPr>
          <w:rStyle w:val="a6"/>
          <w:rFonts w:eastAsiaTheme="majorEastAsia"/>
        </w:rPr>
        <w:footnoteRef/>
      </w:r>
      <w:r>
        <w:t xml:space="preserve"> Είναι μύθος </w:t>
      </w:r>
      <w:r w:rsidRPr="00047D13">
        <w:rPr>
          <w:rFonts w:eastAsia="Arial Unicode MS" w:cs="Arial Unicode MS"/>
          <w:sz w:val="18"/>
          <w:szCs w:val="18"/>
        </w:rPr>
        <w:t>ότι εμείς οι άνθρωποι έχουμε εγγενώς τη δυνατότητα από την φύση Του ή μέσω της παιδείας – της αγωγής να γίνουμε καλοί πολίτες. Αυτό που χρειάζεται για να εξαλειφθεί το κακό στον κόσμο είναι η Ηθική, η οποία διακρίνει τα πάντα και τους πάντες σε καλά και κακά. «</w:t>
      </w:r>
      <w:r w:rsidRPr="00047D13">
        <w:rPr>
          <w:sz w:val="18"/>
          <w:szCs w:val="18"/>
        </w:rPr>
        <w:t xml:space="preserve">Καταρρίπτοντας την ηθική, που διακρίνει τους ανθρώπους σε καλούς και κακούς, κλονίζει την υπεροψία του ουμανισμού, ο οποίος πιστεύει ότι με την ηθική μπορεί να εξαλείψει το κακό από τον κόσμο. Ας κάνουμε μια αυτοκριτική μαζί με τον Ντοστογιέφσκι, ο οποίος γράφει χαρακτηριστικά στο </w:t>
      </w:r>
      <w:r w:rsidRPr="00047D13">
        <w:rPr>
          <w:b/>
          <w:i/>
          <w:sz w:val="18"/>
          <w:szCs w:val="18"/>
        </w:rPr>
        <w:t>Υπόγειο</w:t>
      </w:r>
      <w:r w:rsidRPr="00047D13">
        <w:rPr>
          <w:i/>
          <w:sz w:val="18"/>
          <w:szCs w:val="18"/>
        </w:rPr>
        <w:t>,</w:t>
      </w:r>
      <w:r w:rsidRPr="00047D13">
        <w:rPr>
          <w:sz w:val="18"/>
          <w:szCs w:val="18"/>
        </w:rPr>
        <w:t xml:space="preserve"> ένα από τα πρώιμα και συγκλονιστικά του έργα: «Επήγα τόσο μακριά ώστε να φθάσω στο βέβαιο συμπέρασμα πως κυριολεκτικά η αγάπη συνίσταται στο παράξενο δικαίωμα να τυραννάς εκείνον που αγαπάς. Στα ονειροπολήματά μου κάτω στο υπόγειο φανταζόμουν τον έρωτα σαν μια πάλη που αρχίζει από το μίσος και καταλήγει στην ηθική υποταγή». Γι' αυτό, το παράξενο συμπέρασμα είναι για τον Ντοστογιέφσκι η καταπληκτική αλήθεια που την διατυπώνει με το παράπονο: «Στο μίσος μου για τους ανθρώπους της γης μας υπάρχει πάντοτε μια νοσταλγική αγωνία: γιατί να μην μπορώ να τους μισώ χωρίς να τους αγαπώ; [...] Και στην αγάπη μου γι' αυτούς μέσα ήταν μια νοσταλγική θλίψη: γιατί να μην μπορώ να τους αγαπώ χωρίς να τους μισώ; Το καλό και το κακό δεν αποσυνδέονται, δεν χωρίζουν, με τίποτε. […] Ο άνθρωπος, ο κάθε άνθρωπος, είναι ένα μείγμα πανουργίας και απλότητας, αγνότητας και φιληδονίας, καλοσύνης και κακότητας. Ο Ντιμίτρι λέει: «Ήμουν ένας παλιάνθρωπος, κι όμως αγαπούσα τον Θεό... </w:t>
      </w:r>
      <w:r w:rsidRPr="00047D13">
        <w:rPr>
          <w:b/>
          <w:sz w:val="18"/>
          <w:szCs w:val="18"/>
        </w:rPr>
        <w:t>Το καλό και το κακό βρίσκονται σε μια τερατώδη συνύπαρξη μέσα στον άνθρωπο»».</w:t>
      </w:r>
      <w:r w:rsidRPr="00047D13">
        <w:rPr>
          <w:i/>
          <w:sz w:val="18"/>
          <w:szCs w:val="18"/>
        </w:rPr>
        <w:t xml:space="preserve"> </w:t>
      </w:r>
      <w:r w:rsidRPr="00047D13">
        <w:rPr>
          <w:rFonts w:eastAsia="Arial Unicode MS" w:cs="Arial Unicode MS"/>
          <w:sz w:val="18"/>
          <w:szCs w:val="18"/>
        </w:rPr>
        <w:t xml:space="preserve">Η αμαρτία, η οποία δεν ταυτίζεται με τη σεξουαλική αφύπνιση αλλά με την εωσφορική αλαζονεία μας ότι μπορούμε να γίνουμε θεοί ευτυχισμένοι και αθάνατοι χωρίς τον Θεό, δεν είναι κάτι που αφορά μόνον στις </w:t>
      </w:r>
      <w:r w:rsidRPr="00047D13">
        <w:rPr>
          <w:rFonts w:eastAsia="Arial Unicode MS" w:cs="Arial Unicode MS"/>
          <w:b/>
          <w:i/>
          <w:sz w:val="18"/>
          <w:szCs w:val="18"/>
        </w:rPr>
        <w:t xml:space="preserve">πράξεις </w:t>
      </w:r>
      <w:r w:rsidRPr="00047D13">
        <w:rPr>
          <w:rFonts w:eastAsia="Arial Unicode MS" w:cs="Arial Unicode MS"/>
          <w:sz w:val="18"/>
          <w:szCs w:val="18"/>
        </w:rPr>
        <w:t xml:space="preserve">αλλά σημαδεύει τον άνθρωπο μέσα στην ίδια του την </w:t>
      </w:r>
      <w:r w:rsidRPr="00047D13">
        <w:rPr>
          <w:rFonts w:eastAsia="Arial Unicode MS" w:cs="Arial Unicode MS"/>
          <w:b/>
          <w:i/>
          <w:sz w:val="18"/>
          <w:szCs w:val="18"/>
        </w:rPr>
        <w:t>ύπαρξη</w:t>
      </w:r>
      <w:r w:rsidRPr="00047D13">
        <w:rPr>
          <w:rFonts w:eastAsia="Arial Unicode MS" w:cs="Arial Unicode MS"/>
          <w:i/>
          <w:sz w:val="18"/>
          <w:szCs w:val="18"/>
        </w:rPr>
        <w:t xml:space="preserve"> </w:t>
      </w:r>
      <w:r w:rsidRPr="00047D13">
        <w:rPr>
          <w:rFonts w:eastAsia="Arial Unicode MS" w:cs="Arial Unicode MS"/>
          <w:sz w:val="18"/>
          <w:szCs w:val="18"/>
        </w:rPr>
        <w:t xml:space="preserve">καθώς είναι διαζύγιο από τη γεννήτρια της ζωής. </w:t>
      </w:r>
    </w:p>
  </w:footnote>
  <w:footnote w:id="103">
    <w:p w:rsidR="006734F8" w:rsidRDefault="006734F8" w:rsidP="00263C32">
      <w:pPr>
        <w:pStyle w:val="a7"/>
      </w:pPr>
      <w:r>
        <w:rPr>
          <w:rStyle w:val="a6"/>
          <w:rFonts w:eastAsiaTheme="majorEastAsia"/>
        </w:rPr>
        <w:footnoteRef/>
      </w:r>
      <w:r>
        <w:t xml:space="preserve"> </w:t>
      </w:r>
      <w:r w:rsidRPr="00E82325">
        <w:rPr>
          <w:i/>
        </w:rPr>
        <w:t>Η υπέρβαση του μηδενισμού, αυτό που δίνει νόημα στην ύπαρξή μας, είναι για τον Ντοστογιέφσκι η αποδοχή της οδύνης.</w:t>
      </w:r>
    </w:p>
  </w:footnote>
  <w:footnote w:id="104">
    <w:p w:rsidR="006734F8" w:rsidRPr="00FA1FB8" w:rsidRDefault="006734F8" w:rsidP="00461DBA">
      <w:pPr>
        <w:pStyle w:val="a7"/>
        <w:rPr>
          <w:rFonts w:ascii="Times New Roman" w:hAnsi="Times New Roman"/>
          <w:sz w:val="20"/>
        </w:rPr>
      </w:pPr>
      <w:r w:rsidRPr="00FA1FB8">
        <w:rPr>
          <w:rStyle w:val="a6"/>
          <w:rFonts w:ascii="Times New Roman" w:eastAsiaTheme="majorEastAsia" w:hAnsi="Times New Roman"/>
          <w:sz w:val="20"/>
        </w:rPr>
        <w:footnoteRef/>
      </w:r>
      <w:r w:rsidRPr="00FA1FB8">
        <w:rPr>
          <w:rFonts w:ascii="Times New Roman" w:hAnsi="Times New Roman"/>
          <w:sz w:val="20"/>
        </w:rPr>
        <w:t xml:space="preserve"> </w:t>
      </w:r>
      <w:r w:rsidRPr="00FA1FB8">
        <w:rPr>
          <w:rFonts w:ascii="Times New Roman" w:hAnsi="Times New Roman"/>
          <w:bCs/>
          <w:sz w:val="20"/>
        </w:rPr>
        <w:t>Σημειωτέον ότι κάθε βιβλικό κείμενο εμπεριέχει την πρόθεση του συγγραφέα (intentio auctoris), του έργου καθεαυτού (</w:t>
      </w:r>
      <w:r w:rsidRPr="00FA1FB8">
        <w:rPr>
          <w:rFonts w:ascii="Times New Roman" w:hAnsi="Times New Roman"/>
          <w:bCs/>
          <w:sz w:val="20"/>
          <w:lang w:val="en-US"/>
        </w:rPr>
        <w:t>intentio</w:t>
      </w:r>
      <w:r w:rsidRPr="00FA1FB8">
        <w:rPr>
          <w:rFonts w:ascii="Times New Roman" w:hAnsi="Times New Roman"/>
          <w:bCs/>
          <w:sz w:val="20"/>
        </w:rPr>
        <w:t xml:space="preserve"> </w:t>
      </w:r>
      <w:r w:rsidRPr="00FA1FB8">
        <w:rPr>
          <w:rFonts w:ascii="Times New Roman" w:hAnsi="Times New Roman"/>
          <w:bCs/>
          <w:sz w:val="20"/>
          <w:lang w:val="en-US"/>
        </w:rPr>
        <w:t>operis</w:t>
      </w:r>
      <w:r w:rsidRPr="00FA1FB8">
        <w:rPr>
          <w:rFonts w:ascii="Times New Roman" w:hAnsi="Times New Roman"/>
          <w:bCs/>
          <w:sz w:val="20"/>
        </w:rPr>
        <w:t>) και του αναγνώστη/ακροατή του (</w:t>
      </w:r>
      <w:r w:rsidRPr="00FA1FB8">
        <w:rPr>
          <w:rFonts w:ascii="Times New Roman" w:hAnsi="Times New Roman"/>
          <w:bCs/>
          <w:sz w:val="20"/>
          <w:lang w:val="en-US"/>
        </w:rPr>
        <w:t>intentio</w:t>
      </w:r>
      <w:r w:rsidRPr="00FA1FB8">
        <w:rPr>
          <w:rFonts w:ascii="Times New Roman" w:hAnsi="Times New Roman"/>
          <w:bCs/>
          <w:sz w:val="20"/>
        </w:rPr>
        <w:t xml:space="preserve"> </w:t>
      </w:r>
      <w:r w:rsidRPr="00FA1FB8">
        <w:rPr>
          <w:rFonts w:ascii="Times New Roman" w:hAnsi="Times New Roman"/>
          <w:bCs/>
          <w:sz w:val="20"/>
          <w:lang w:val="en-US"/>
        </w:rPr>
        <w:t>lectoris</w:t>
      </w:r>
      <w:r w:rsidRPr="00FA1FB8">
        <w:rPr>
          <w:rFonts w:ascii="Times New Roman" w:hAnsi="Times New Roman"/>
          <w:bCs/>
          <w:sz w:val="20"/>
        </w:rPr>
        <w:t xml:space="preserve">). </w:t>
      </w:r>
      <w:r w:rsidRPr="00FA1FB8">
        <w:rPr>
          <w:rFonts w:ascii="Times New Roman" w:hAnsi="Times New Roman"/>
          <w:bCs/>
          <w:caps/>
          <w:sz w:val="20"/>
        </w:rPr>
        <w:t>ε</w:t>
      </w:r>
      <w:r w:rsidRPr="00FA1FB8">
        <w:rPr>
          <w:rFonts w:ascii="Times New Roman" w:hAnsi="Times New Roman"/>
          <w:bCs/>
          <w:sz w:val="20"/>
        </w:rPr>
        <w:t>ίναι ταυτόχρονα τρία πράγματα: α) ιστορία (</w:t>
      </w:r>
      <w:r w:rsidRPr="00FA1FB8">
        <w:rPr>
          <w:rFonts w:ascii="Times New Roman" w:hAnsi="Times New Roman"/>
          <w:bCs/>
          <w:sz w:val="20"/>
          <w:lang w:val="en-US"/>
        </w:rPr>
        <w:t>History</w:t>
      </w:r>
      <w:r w:rsidRPr="00FA1FB8">
        <w:rPr>
          <w:rFonts w:ascii="Times New Roman" w:hAnsi="Times New Roman"/>
          <w:bCs/>
          <w:sz w:val="20"/>
        </w:rPr>
        <w:t xml:space="preserve">/ </w:t>
      </w:r>
      <w:r w:rsidRPr="00FA1FB8">
        <w:rPr>
          <w:rFonts w:ascii="Times New Roman" w:hAnsi="Times New Roman"/>
          <w:bCs/>
          <w:i/>
          <w:sz w:val="20"/>
          <w:lang w:val="en-US"/>
        </w:rPr>
        <w:t>Her</w:t>
      </w:r>
      <w:r w:rsidRPr="00FA1FB8">
        <w:rPr>
          <w:rFonts w:ascii="Times New Roman" w:hAnsi="Times New Roman"/>
          <w:bCs/>
          <w:sz w:val="20"/>
          <w:lang w:val="en-US"/>
        </w:rPr>
        <w:t>story</w:t>
      </w:r>
      <w:r w:rsidRPr="00FA1FB8">
        <w:rPr>
          <w:rFonts w:ascii="Times New Roman" w:hAnsi="Times New Roman"/>
          <w:bCs/>
          <w:sz w:val="20"/>
        </w:rPr>
        <w:t xml:space="preserve"> [</w:t>
      </w:r>
      <w:r w:rsidRPr="00FA1FB8">
        <w:rPr>
          <w:rFonts w:ascii="Times New Roman" w:hAnsi="Times New Roman"/>
          <w:bCs/>
          <w:sz w:val="20"/>
          <w:lang w:val="en-US"/>
        </w:rPr>
        <w:t>Document</w:t>
      </w:r>
      <w:r w:rsidRPr="00FA1FB8">
        <w:rPr>
          <w:rFonts w:ascii="Times New Roman" w:hAnsi="Times New Roman"/>
          <w:bCs/>
          <w:sz w:val="20"/>
        </w:rPr>
        <w:t>]), β) φιλολογικό είδος (</w:t>
      </w:r>
      <w:r w:rsidRPr="00FA1FB8">
        <w:rPr>
          <w:rFonts w:ascii="Times New Roman" w:hAnsi="Times New Roman"/>
          <w:bCs/>
          <w:sz w:val="20"/>
          <w:lang w:val="en-US"/>
        </w:rPr>
        <w:t>Story</w:t>
      </w:r>
      <w:r w:rsidRPr="00FA1FB8">
        <w:rPr>
          <w:rFonts w:ascii="Times New Roman" w:hAnsi="Times New Roman"/>
          <w:bCs/>
          <w:sz w:val="20"/>
        </w:rPr>
        <w:t xml:space="preserve">) και γ) θεολογική πραγματεία (λόγος περί του Θεού και του ανθρώπου/λαού). </w:t>
      </w:r>
      <w:r w:rsidRPr="00FA1FB8">
        <w:rPr>
          <w:rFonts w:ascii="Times New Roman" w:hAnsi="Times New Roman"/>
          <w:sz w:val="20"/>
        </w:rPr>
        <w:t>Σήμερα στη Φιλολογία γίνεται διάκριση μεταξύ ακροατή-</w:t>
      </w:r>
      <w:r w:rsidRPr="00FA1FB8">
        <w:rPr>
          <w:rFonts w:ascii="Times New Roman" w:hAnsi="Times New Roman"/>
          <w:i/>
          <w:sz w:val="20"/>
        </w:rPr>
        <w:t>παρατηρητή</w:t>
      </w:r>
      <w:r w:rsidRPr="00FA1FB8">
        <w:rPr>
          <w:rFonts w:ascii="Times New Roman" w:hAnsi="Times New Roman"/>
          <w:sz w:val="20"/>
        </w:rPr>
        <w:t xml:space="preserve"> και ακροατή-</w:t>
      </w:r>
      <w:r w:rsidRPr="00FA1FB8">
        <w:rPr>
          <w:rFonts w:ascii="Times New Roman" w:hAnsi="Times New Roman"/>
          <w:i/>
          <w:sz w:val="20"/>
        </w:rPr>
        <w:t>κοινωνού</w:t>
      </w:r>
      <w:r w:rsidRPr="00FA1FB8">
        <w:rPr>
          <w:rFonts w:ascii="Times New Roman" w:hAnsi="Times New Roman"/>
          <w:sz w:val="20"/>
        </w:rPr>
        <w:t xml:space="preserve"> μέσω συγχρωτισμού – μετοχής στο ποτάμι της παράδοσης, όχι μόνον μέσω του «κοινού νου» ή της απόκτησης «συγγένειας» με τον συγγραφέα αλλά και της μετάληψης του «νου του Χριστού» που επικαλείται ο Φαρισαίος Παύλος.</w:t>
      </w:r>
    </w:p>
  </w:footnote>
  <w:footnote w:id="105">
    <w:p w:rsidR="006734F8" w:rsidRDefault="006734F8" w:rsidP="00461DBA">
      <w:pPr>
        <w:pStyle w:val="a7"/>
      </w:pPr>
      <w:r>
        <w:rPr>
          <w:rStyle w:val="a6"/>
          <w:rFonts w:eastAsiaTheme="majorEastAsia"/>
        </w:rPr>
        <w:footnoteRef/>
      </w:r>
      <w:r>
        <w:t xml:space="preserve"> </w:t>
      </w:r>
      <w:r w:rsidRPr="00FA1FB8">
        <w:rPr>
          <w:rFonts w:ascii="Times New Roman" w:hAnsi="Times New Roman"/>
          <w:b/>
          <w:szCs w:val="18"/>
        </w:rPr>
        <w:t>»</w:t>
      </w:r>
      <w:r>
        <w:rPr>
          <w:rFonts w:ascii="Times New Roman" w:hAnsi="Times New Roman"/>
          <w:b/>
          <w:szCs w:val="18"/>
        </w:rPr>
        <w:t xml:space="preserve">. </w:t>
      </w:r>
      <w:r>
        <w:rPr>
          <w:rFonts w:ascii="Times New Roman" w:hAnsi="Times New Roman"/>
          <w:szCs w:val="18"/>
        </w:rPr>
        <w:t>Α</w:t>
      </w:r>
      <w:r w:rsidRPr="00FA1FB8">
        <w:rPr>
          <w:rFonts w:ascii="Times New Roman" w:hAnsi="Times New Roman"/>
          <w:szCs w:val="18"/>
        </w:rPr>
        <w:t xml:space="preserve">υτή διατυπώθηκε από τον </w:t>
      </w:r>
      <w:r w:rsidRPr="00FA1FB8">
        <w:rPr>
          <w:rFonts w:ascii="Times New Roman" w:hAnsi="Times New Roman"/>
          <w:szCs w:val="18"/>
          <w:lang w:val="en-US"/>
        </w:rPr>
        <w:t>O</w:t>
      </w:r>
      <w:r w:rsidRPr="00FA1FB8">
        <w:rPr>
          <w:rFonts w:ascii="Times New Roman" w:hAnsi="Times New Roman"/>
          <w:szCs w:val="18"/>
        </w:rPr>
        <w:t xml:space="preserve">. </w:t>
      </w:r>
      <w:r w:rsidRPr="00FA1FB8">
        <w:rPr>
          <w:rFonts w:ascii="Times New Roman" w:hAnsi="Times New Roman"/>
          <w:szCs w:val="18"/>
          <w:lang w:val="en-US"/>
        </w:rPr>
        <w:t>Cullmann</w:t>
      </w:r>
      <w:r w:rsidRPr="00FA1FB8">
        <w:rPr>
          <w:rFonts w:ascii="Times New Roman" w:hAnsi="Times New Roman"/>
          <w:szCs w:val="18"/>
        </w:rPr>
        <w:t xml:space="preserve"> (</w:t>
      </w:r>
      <w:r w:rsidRPr="00FA1FB8">
        <w:rPr>
          <w:rFonts w:ascii="Times New Roman" w:hAnsi="Times New Roman"/>
          <w:i/>
          <w:iCs/>
          <w:szCs w:val="18"/>
          <w:lang w:val="en-US"/>
        </w:rPr>
        <w:t>La</w:t>
      </w:r>
      <w:r w:rsidRPr="00FA1FB8">
        <w:rPr>
          <w:rFonts w:ascii="Times New Roman" w:hAnsi="Times New Roman"/>
          <w:i/>
          <w:iCs/>
          <w:szCs w:val="18"/>
        </w:rPr>
        <w:t xml:space="preserve"> </w:t>
      </w:r>
      <w:r w:rsidRPr="00FA1FB8">
        <w:rPr>
          <w:rFonts w:ascii="Times New Roman" w:hAnsi="Times New Roman"/>
          <w:i/>
          <w:iCs/>
          <w:szCs w:val="18"/>
          <w:lang w:val="en-US"/>
        </w:rPr>
        <w:t>Foi</w:t>
      </w:r>
      <w:r w:rsidRPr="00FA1FB8">
        <w:rPr>
          <w:rFonts w:ascii="Times New Roman" w:hAnsi="Times New Roman"/>
          <w:i/>
          <w:iCs/>
          <w:szCs w:val="18"/>
        </w:rPr>
        <w:t xml:space="preserve"> </w:t>
      </w:r>
      <w:r w:rsidRPr="00FA1FB8">
        <w:rPr>
          <w:rFonts w:ascii="Times New Roman" w:hAnsi="Times New Roman"/>
          <w:i/>
          <w:iCs/>
          <w:szCs w:val="18"/>
          <w:lang w:val="en-US"/>
        </w:rPr>
        <w:t>et</w:t>
      </w:r>
      <w:r w:rsidRPr="00FA1FB8">
        <w:rPr>
          <w:rFonts w:ascii="Times New Roman" w:hAnsi="Times New Roman"/>
          <w:i/>
          <w:iCs/>
          <w:szCs w:val="18"/>
        </w:rPr>
        <w:t xml:space="preserve"> </w:t>
      </w:r>
      <w:r w:rsidRPr="00FA1FB8">
        <w:rPr>
          <w:rFonts w:ascii="Times New Roman" w:hAnsi="Times New Roman"/>
          <w:i/>
          <w:iCs/>
          <w:szCs w:val="18"/>
          <w:lang w:val="en-US"/>
        </w:rPr>
        <w:t>Culte</w:t>
      </w:r>
      <w:r w:rsidRPr="00FA1FB8">
        <w:rPr>
          <w:rFonts w:ascii="Times New Roman" w:hAnsi="Times New Roman"/>
          <w:i/>
          <w:iCs/>
          <w:szCs w:val="18"/>
        </w:rPr>
        <w:t xml:space="preserve"> </w:t>
      </w:r>
      <w:r w:rsidRPr="00FA1FB8">
        <w:rPr>
          <w:rFonts w:ascii="Times New Roman" w:hAnsi="Times New Roman"/>
          <w:i/>
          <w:iCs/>
          <w:szCs w:val="18"/>
          <w:lang w:val="en-US"/>
        </w:rPr>
        <w:t>dans</w:t>
      </w:r>
      <w:r w:rsidRPr="00FA1FB8">
        <w:rPr>
          <w:rFonts w:ascii="Times New Roman" w:hAnsi="Times New Roman"/>
          <w:i/>
          <w:iCs/>
          <w:szCs w:val="18"/>
        </w:rPr>
        <w:t xml:space="preserve"> </w:t>
      </w:r>
      <w:r w:rsidRPr="00FA1FB8">
        <w:rPr>
          <w:rFonts w:ascii="Times New Roman" w:hAnsi="Times New Roman"/>
          <w:i/>
          <w:iCs/>
          <w:szCs w:val="18"/>
          <w:lang w:val="en-US"/>
        </w:rPr>
        <w:t>l</w:t>
      </w:r>
      <w:r w:rsidRPr="00FA1FB8">
        <w:rPr>
          <w:rFonts w:ascii="Times New Roman" w:hAnsi="Times New Roman"/>
          <w:i/>
          <w:iCs/>
          <w:szCs w:val="18"/>
        </w:rPr>
        <w:t xml:space="preserve">’ </w:t>
      </w:r>
      <w:r w:rsidRPr="00FA1FB8">
        <w:rPr>
          <w:rFonts w:ascii="Times New Roman" w:hAnsi="Times New Roman"/>
          <w:i/>
          <w:iCs/>
          <w:szCs w:val="18"/>
          <w:lang w:val="en-US"/>
        </w:rPr>
        <w:t>Eglise</w:t>
      </w:r>
      <w:r w:rsidRPr="00FA1FB8">
        <w:rPr>
          <w:rFonts w:ascii="Times New Roman" w:hAnsi="Times New Roman"/>
          <w:i/>
          <w:iCs/>
          <w:szCs w:val="18"/>
        </w:rPr>
        <w:t xml:space="preserve"> </w:t>
      </w:r>
      <w:r w:rsidRPr="00FA1FB8">
        <w:rPr>
          <w:rFonts w:ascii="Times New Roman" w:hAnsi="Times New Roman"/>
          <w:i/>
          <w:iCs/>
          <w:szCs w:val="18"/>
          <w:lang w:val="en-US"/>
        </w:rPr>
        <w:t>Primitive</w:t>
      </w:r>
      <w:r w:rsidRPr="00FA1FB8">
        <w:rPr>
          <w:rFonts w:ascii="Times New Roman" w:hAnsi="Times New Roman"/>
          <w:szCs w:val="18"/>
        </w:rPr>
        <w:t xml:space="preserve">, 36) και υιοθετήθηκε από το </w:t>
      </w:r>
      <w:r w:rsidRPr="00FA1FB8">
        <w:rPr>
          <w:rFonts w:ascii="Times New Roman" w:hAnsi="Times New Roman"/>
          <w:spacing w:val="20"/>
          <w:szCs w:val="18"/>
        </w:rPr>
        <w:t>Ρηγόπουλο</w:t>
      </w:r>
      <w:r w:rsidRPr="00FA1FB8">
        <w:rPr>
          <w:rFonts w:ascii="Times New Roman" w:hAnsi="Times New Roman"/>
          <w:i/>
          <w:iCs/>
          <w:szCs w:val="18"/>
        </w:rPr>
        <w:t>, Η περί Μεσσίου Πίστις</w:t>
      </w:r>
      <w:r w:rsidRPr="00FA1FB8">
        <w:rPr>
          <w:rFonts w:ascii="Times New Roman" w:hAnsi="Times New Roman"/>
          <w:szCs w:val="18"/>
        </w:rPr>
        <w:t>, 10-11 υποσ.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0CB118E"/>
    <w:multiLevelType w:val="hybridMultilevel"/>
    <w:tmpl w:val="551A3BEA"/>
    <w:lvl w:ilvl="0" w:tplc="2EFA7224">
      <w:start w:val="2"/>
      <w:numFmt w:val="bullet"/>
      <w:lvlText w:val="-"/>
      <w:lvlJc w:val="left"/>
      <w:pPr>
        <w:ind w:left="720" w:hanging="360"/>
      </w:pPr>
      <w:rPr>
        <w:rFonts w:ascii="Times New Roman" w:eastAsia="Times New Roman" w:hAnsi="Times New Roman" w:cs="Times New Roman"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84978FD"/>
    <w:multiLevelType w:val="hybridMultilevel"/>
    <w:tmpl w:val="3DA8CD1E"/>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A045FA8"/>
    <w:multiLevelType w:val="hybridMultilevel"/>
    <w:tmpl w:val="3EF4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F183478"/>
    <w:multiLevelType w:val="hybridMultilevel"/>
    <w:tmpl w:val="EE4217D2"/>
    <w:lvl w:ilvl="0" w:tplc="65585B0A">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8">
    <w:nsid w:val="113A7EF3"/>
    <w:multiLevelType w:val="hybridMultilevel"/>
    <w:tmpl w:val="10586B08"/>
    <w:lvl w:ilvl="0" w:tplc="906CFF18">
      <w:start w:val="1"/>
      <w:numFmt w:val="bullet"/>
      <w:lvlText w:val="•"/>
      <w:lvlJc w:val="left"/>
      <w:pPr>
        <w:tabs>
          <w:tab w:val="num" w:pos="720"/>
        </w:tabs>
        <w:ind w:left="720" w:hanging="360"/>
      </w:pPr>
      <w:rPr>
        <w:rFonts w:ascii="Arial" w:hAnsi="Arial" w:hint="default"/>
      </w:rPr>
    </w:lvl>
    <w:lvl w:ilvl="1" w:tplc="FE0CC22C" w:tentative="1">
      <w:start w:val="1"/>
      <w:numFmt w:val="bullet"/>
      <w:lvlText w:val="•"/>
      <w:lvlJc w:val="left"/>
      <w:pPr>
        <w:tabs>
          <w:tab w:val="num" w:pos="1440"/>
        </w:tabs>
        <w:ind w:left="1440" w:hanging="360"/>
      </w:pPr>
      <w:rPr>
        <w:rFonts w:ascii="Arial" w:hAnsi="Arial" w:hint="default"/>
      </w:rPr>
    </w:lvl>
    <w:lvl w:ilvl="2" w:tplc="8A0EB23E" w:tentative="1">
      <w:start w:val="1"/>
      <w:numFmt w:val="bullet"/>
      <w:lvlText w:val="•"/>
      <w:lvlJc w:val="left"/>
      <w:pPr>
        <w:tabs>
          <w:tab w:val="num" w:pos="2160"/>
        </w:tabs>
        <w:ind w:left="2160" w:hanging="360"/>
      </w:pPr>
      <w:rPr>
        <w:rFonts w:ascii="Arial" w:hAnsi="Arial" w:hint="default"/>
      </w:rPr>
    </w:lvl>
    <w:lvl w:ilvl="3" w:tplc="91CCC60E" w:tentative="1">
      <w:start w:val="1"/>
      <w:numFmt w:val="bullet"/>
      <w:lvlText w:val="•"/>
      <w:lvlJc w:val="left"/>
      <w:pPr>
        <w:tabs>
          <w:tab w:val="num" w:pos="2880"/>
        </w:tabs>
        <w:ind w:left="2880" w:hanging="360"/>
      </w:pPr>
      <w:rPr>
        <w:rFonts w:ascii="Arial" w:hAnsi="Arial" w:hint="default"/>
      </w:rPr>
    </w:lvl>
    <w:lvl w:ilvl="4" w:tplc="B4188FE8" w:tentative="1">
      <w:start w:val="1"/>
      <w:numFmt w:val="bullet"/>
      <w:lvlText w:val="•"/>
      <w:lvlJc w:val="left"/>
      <w:pPr>
        <w:tabs>
          <w:tab w:val="num" w:pos="3600"/>
        </w:tabs>
        <w:ind w:left="3600" w:hanging="360"/>
      </w:pPr>
      <w:rPr>
        <w:rFonts w:ascii="Arial" w:hAnsi="Arial" w:hint="default"/>
      </w:rPr>
    </w:lvl>
    <w:lvl w:ilvl="5" w:tplc="3022E4F6" w:tentative="1">
      <w:start w:val="1"/>
      <w:numFmt w:val="bullet"/>
      <w:lvlText w:val="•"/>
      <w:lvlJc w:val="left"/>
      <w:pPr>
        <w:tabs>
          <w:tab w:val="num" w:pos="4320"/>
        </w:tabs>
        <w:ind w:left="4320" w:hanging="360"/>
      </w:pPr>
      <w:rPr>
        <w:rFonts w:ascii="Arial" w:hAnsi="Arial" w:hint="default"/>
      </w:rPr>
    </w:lvl>
    <w:lvl w:ilvl="6" w:tplc="61A444B6" w:tentative="1">
      <w:start w:val="1"/>
      <w:numFmt w:val="bullet"/>
      <w:lvlText w:val="•"/>
      <w:lvlJc w:val="left"/>
      <w:pPr>
        <w:tabs>
          <w:tab w:val="num" w:pos="5040"/>
        </w:tabs>
        <w:ind w:left="5040" w:hanging="360"/>
      </w:pPr>
      <w:rPr>
        <w:rFonts w:ascii="Arial" w:hAnsi="Arial" w:hint="default"/>
      </w:rPr>
    </w:lvl>
    <w:lvl w:ilvl="7" w:tplc="5E78B16A" w:tentative="1">
      <w:start w:val="1"/>
      <w:numFmt w:val="bullet"/>
      <w:lvlText w:val="•"/>
      <w:lvlJc w:val="left"/>
      <w:pPr>
        <w:tabs>
          <w:tab w:val="num" w:pos="5760"/>
        </w:tabs>
        <w:ind w:left="5760" w:hanging="360"/>
      </w:pPr>
      <w:rPr>
        <w:rFonts w:ascii="Arial" w:hAnsi="Arial" w:hint="default"/>
      </w:rPr>
    </w:lvl>
    <w:lvl w:ilvl="8" w:tplc="CB6CA9FE" w:tentative="1">
      <w:start w:val="1"/>
      <w:numFmt w:val="bullet"/>
      <w:lvlText w:val="•"/>
      <w:lvlJc w:val="left"/>
      <w:pPr>
        <w:tabs>
          <w:tab w:val="num" w:pos="6480"/>
        </w:tabs>
        <w:ind w:left="6480" w:hanging="360"/>
      </w:pPr>
      <w:rPr>
        <w:rFonts w:ascii="Arial" w:hAnsi="Arial" w:hint="default"/>
      </w:rPr>
    </w:lvl>
  </w:abstractNum>
  <w:abstractNum w:abstractNumId="9">
    <w:nsid w:val="14F4004E"/>
    <w:multiLevelType w:val="hybridMultilevel"/>
    <w:tmpl w:val="562E9AC6"/>
    <w:lvl w:ilvl="0" w:tplc="B2E0DBA8">
      <w:numFmt w:val="bullet"/>
      <w:lvlText w:val=""/>
      <w:lvlJc w:val="left"/>
      <w:pPr>
        <w:ind w:left="720" w:hanging="360"/>
      </w:pPr>
      <w:rPr>
        <w:rFonts w:ascii="Wingdings" w:eastAsia="Times New Roman" w:hAnsi="Wingding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40239D"/>
    <w:multiLevelType w:val="hybridMultilevel"/>
    <w:tmpl w:val="B3122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88819C3"/>
    <w:multiLevelType w:val="hybridMultilevel"/>
    <w:tmpl w:val="41F0EE9E"/>
    <w:lvl w:ilvl="0" w:tplc="1512CF04">
      <w:start w:val="23"/>
      <w:numFmt w:val="bullet"/>
      <w:lvlText w:val="-"/>
      <w:lvlJc w:val="left"/>
      <w:pPr>
        <w:ind w:left="720" w:hanging="360"/>
      </w:pPr>
      <w:rPr>
        <w:rFonts w:ascii="Times New Roman" w:eastAsia="Times New Roman" w:hAnsi="Times New Roman" w:cs="Times New Roma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FF50C12"/>
    <w:multiLevelType w:val="hybridMultilevel"/>
    <w:tmpl w:val="A7AA95B2"/>
    <w:lvl w:ilvl="0" w:tplc="BFCA5806">
      <w:start w:val="1"/>
      <w:numFmt w:val="bullet"/>
      <w:lvlText w:val=""/>
      <w:lvlJc w:val="left"/>
      <w:pPr>
        <w:ind w:left="720" w:hanging="360"/>
      </w:pPr>
      <w:rPr>
        <w:rFonts w:ascii="Symbol" w:hAnsi="Symbol" w:hint="default"/>
        <w:b/>
        <w:i w:val="0"/>
        <w:caps w:val="0"/>
        <w:strike w:val="0"/>
        <w:dstrike w:val="0"/>
        <w:outline w:val="0"/>
        <w:shadow w:val="0"/>
        <w:emboss w:val="0"/>
        <w:imprint w:val="0"/>
        <w:vanish w:val="0"/>
        <w:color w:val="7030A0"/>
        <w:u w:color="92D050"/>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23B2C3D"/>
    <w:multiLevelType w:val="multilevel"/>
    <w:tmpl w:val="DC0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6495CD4"/>
    <w:multiLevelType w:val="hybridMultilevel"/>
    <w:tmpl w:val="FB4AF5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81407B7"/>
    <w:multiLevelType w:val="hybridMultilevel"/>
    <w:tmpl w:val="0E1CB2AE"/>
    <w:lvl w:ilvl="0" w:tplc="39C483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9F47312"/>
    <w:multiLevelType w:val="hybridMultilevel"/>
    <w:tmpl w:val="8A0EA12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E4821CD"/>
    <w:multiLevelType w:val="hybridMultilevel"/>
    <w:tmpl w:val="663A35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47162B3"/>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23">
    <w:nsid w:val="490914E2"/>
    <w:multiLevelType w:val="hybridMultilevel"/>
    <w:tmpl w:val="CD7A7A12"/>
    <w:lvl w:ilvl="0" w:tplc="0408000D">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24">
    <w:nsid w:val="49917FE9"/>
    <w:multiLevelType w:val="hybridMultilevel"/>
    <w:tmpl w:val="32543762"/>
    <w:lvl w:ilvl="0" w:tplc="6CF8D47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C161BBA"/>
    <w:multiLevelType w:val="hybridMultilevel"/>
    <w:tmpl w:val="E5F231DA"/>
    <w:lvl w:ilvl="0" w:tplc="0408000F">
      <w:start w:val="1"/>
      <w:numFmt w:val="decimal"/>
      <w:pStyle w:val="9"/>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51A60E2B"/>
    <w:multiLevelType w:val="hybridMultilevel"/>
    <w:tmpl w:val="82DEF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20E219D"/>
    <w:multiLevelType w:val="hybridMultilevel"/>
    <w:tmpl w:val="C04E1A7E"/>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76A3871"/>
    <w:multiLevelType w:val="hybridMultilevel"/>
    <w:tmpl w:val="BFB2820C"/>
    <w:lvl w:ilvl="0" w:tplc="0408000D">
      <w:start w:val="1"/>
      <w:numFmt w:val="bullet"/>
      <w:lvlText w:val=""/>
      <w:lvlJc w:val="left"/>
      <w:pPr>
        <w:ind w:left="1125" w:hanging="360"/>
      </w:pPr>
      <w:rPr>
        <w:rFonts w:ascii="Wingdings" w:hAnsi="Wingdings" w:hint="default"/>
      </w:rPr>
    </w:lvl>
    <w:lvl w:ilvl="1" w:tplc="04080003" w:tentative="1">
      <w:start w:val="1"/>
      <w:numFmt w:val="bullet"/>
      <w:lvlText w:val="o"/>
      <w:lvlJc w:val="left"/>
      <w:pPr>
        <w:ind w:left="1845" w:hanging="360"/>
      </w:pPr>
      <w:rPr>
        <w:rFonts w:ascii="Courier New" w:hAnsi="Courier New" w:cs="Courier New" w:hint="default"/>
      </w:rPr>
    </w:lvl>
    <w:lvl w:ilvl="2" w:tplc="04080005" w:tentative="1">
      <w:start w:val="1"/>
      <w:numFmt w:val="bullet"/>
      <w:lvlText w:val=""/>
      <w:lvlJc w:val="left"/>
      <w:pPr>
        <w:ind w:left="2565" w:hanging="360"/>
      </w:pPr>
      <w:rPr>
        <w:rFonts w:ascii="Wingdings" w:hAnsi="Wingdings" w:hint="default"/>
      </w:rPr>
    </w:lvl>
    <w:lvl w:ilvl="3" w:tplc="04080001" w:tentative="1">
      <w:start w:val="1"/>
      <w:numFmt w:val="bullet"/>
      <w:lvlText w:val=""/>
      <w:lvlJc w:val="left"/>
      <w:pPr>
        <w:ind w:left="3285" w:hanging="360"/>
      </w:pPr>
      <w:rPr>
        <w:rFonts w:ascii="Symbol" w:hAnsi="Symbol" w:hint="default"/>
      </w:rPr>
    </w:lvl>
    <w:lvl w:ilvl="4" w:tplc="04080003" w:tentative="1">
      <w:start w:val="1"/>
      <w:numFmt w:val="bullet"/>
      <w:lvlText w:val="o"/>
      <w:lvlJc w:val="left"/>
      <w:pPr>
        <w:ind w:left="4005" w:hanging="360"/>
      </w:pPr>
      <w:rPr>
        <w:rFonts w:ascii="Courier New" w:hAnsi="Courier New" w:cs="Courier New" w:hint="default"/>
      </w:rPr>
    </w:lvl>
    <w:lvl w:ilvl="5" w:tplc="04080005" w:tentative="1">
      <w:start w:val="1"/>
      <w:numFmt w:val="bullet"/>
      <w:lvlText w:val=""/>
      <w:lvlJc w:val="left"/>
      <w:pPr>
        <w:ind w:left="4725" w:hanging="360"/>
      </w:pPr>
      <w:rPr>
        <w:rFonts w:ascii="Wingdings" w:hAnsi="Wingdings" w:hint="default"/>
      </w:rPr>
    </w:lvl>
    <w:lvl w:ilvl="6" w:tplc="04080001" w:tentative="1">
      <w:start w:val="1"/>
      <w:numFmt w:val="bullet"/>
      <w:lvlText w:val=""/>
      <w:lvlJc w:val="left"/>
      <w:pPr>
        <w:ind w:left="5445" w:hanging="360"/>
      </w:pPr>
      <w:rPr>
        <w:rFonts w:ascii="Symbol" w:hAnsi="Symbol" w:hint="default"/>
      </w:rPr>
    </w:lvl>
    <w:lvl w:ilvl="7" w:tplc="04080003" w:tentative="1">
      <w:start w:val="1"/>
      <w:numFmt w:val="bullet"/>
      <w:lvlText w:val="o"/>
      <w:lvlJc w:val="left"/>
      <w:pPr>
        <w:ind w:left="6165" w:hanging="360"/>
      </w:pPr>
      <w:rPr>
        <w:rFonts w:ascii="Courier New" w:hAnsi="Courier New" w:cs="Courier New" w:hint="default"/>
      </w:rPr>
    </w:lvl>
    <w:lvl w:ilvl="8" w:tplc="04080005" w:tentative="1">
      <w:start w:val="1"/>
      <w:numFmt w:val="bullet"/>
      <w:lvlText w:val=""/>
      <w:lvlJc w:val="left"/>
      <w:pPr>
        <w:ind w:left="6885" w:hanging="360"/>
      </w:pPr>
      <w:rPr>
        <w:rFonts w:ascii="Wingdings" w:hAnsi="Wingdings" w:hint="default"/>
      </w:rPr>
    </w:lvl>
  </w:abstractNum>
  <w:abstractNum w:abstractNumId="32">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A8618BB"/>
    <w:multiLevelType w:val="hybridMultilevel"/>
    <w:tmpl w:val="11B468B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AEF4A7A"/>
    <w:multiLevelType w:val="hybridMultilevel"/>
    <w:tmpl w:val="FC828A54"/>
    <w:lvl w:ilvl="0" w:tplc="DD244C3E">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5">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BC358BE"/>
    <w:multiLevelType w:val="hybridMultilevel"/>
    <w:tmpl w:val="4E4A02E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D68734E"/>
    <w:multiLevelType w:val="hybridMultilevel"/>
    <w:tmpl w:val="92CC3B64"/>
    <w:lvl w:ilvl="0" w:tplc="F25C46E8">
      <w:start w:val="1"/>
      <w:numFmt w:val="bullet"/>
      <w:lvlText w:val=""/>
      <w:lvlJc w:val="left"/>
      <w:pPr>
        <w:tabs>
          <w:tab w:val="num" w:pos="720"/>
        </w:tabs>
        <w:ind w:left="720" w:hanging="360"/>
      </w:pPr>
      <w:rPr>
        <w:rFonts w:ascii="Wingdings" w:hAnsi="Wingdings" w:hint="default"/>
      </w:rPr>
    </w:lvl>
    <w:lvl w:ilvl="1" w:tplc="B90EE242" w:tentative="1">
      <w:start w:val="1"/>
      <w:numFmt w:val="bullet"/>
      <w:lvlText w:val=""/>
      <w:lvlJc w:val="left"/>
      <w:pPr>
        <w:tabs>
          <w:tab w:val="num" w:pos="1440"/>
        </w:tabs>
        <w:ind w:left="1440" w:hanging="360"/>
      </w:pPr>
      <w:rPr>
        <w:rFonts w:ascii="Wingdings" w:hAnsi="Wingdings" w:hint="default"/>
      </w:rPr>
    </w:lvl>
    <w:lvl w:ilvl="2" w:tplc="B0461568" w:tentative="1">
      <w:start w:val="1"/>
      <w:numFmt w:val="bullet"/>
      <w:lvlText w:val=""/>
      <w:lvlJc w:val="left"/>
      <w:pPr>
        <w:tabs>
          <w:tab w:val="num" w:pos="2160"/>
        </w:tabs>
        <w:ind w:left="2160" w:hanging="360"/>
      </w:pPr>
      <w:rPr>
        <w:rFonts w:ascii="Wingdings" w:hAnsi="Wingdings" w:hint="default"/>
      </w:rPr>
    </w:lvl>
    <w:lvl w:ilvl="3" w:tplc="8BDE37BE" w:tentative="1">
      <w:start w:val="1"/>
      <w:numFmt w:val="bullet"/>
      <w:lvlText w:val=""/>
      <w:lvlJc w:val="left"/>
      <w:pPr>
        <w:tabs>
          <w:tab w:val="num" w:pos="2880"/>
        </w:tabs>
        <w:ind w:left="2880" w:hanging="360"/>
      </w:pPr>
      <w:rPr>
        <w:rFonts w:ascii="Wingdings" w:hAnsi="Wingdings" w:hint="default"/>
      </w:rPr>
    </w:lvl>
    <w:lvl w:ilvl="4" w:tplc="D3FE6BD0" w:tentative="1">
      <w:start w:val="1"/>
      <w:numFmt w:val="bullet"/>
      <w:lvlText w:val=""/>
      <w:lvlJc w:val="left"/>
      <w:pPr>
        <w:tabs>
          <w:tab w:val="num" w:pos="3600"/>
        </w:tabs>
        <w:ind w:left="3600" w:hanging="360"/>
      </w:pPr>
      <w:rPr>
        <w:rFonts w:ascii="Wingdings" w:hAnsi="Wingdings" w:hint="default"/>
      </w:rPr>
    </w:lvl>
    <w:lvl w:ilvl="5" w:tplc="69AEA2A0" w:tentative="1">
      <w:start w:val="1"/>
      <w:numFmt w:val="bullet"/>
      <w:lvlText w:val=""/>
      <w:lvlJc w:val="left"/>
      <w:pPr>
        <w:tabs>
          <w:tab w:val="num" w:pos="4320"/>
        </w:tabs>
        <w:ind w:left="4320" w:hanging="360"/>
      </w:pPr>
      <w:rPr>
        <w:rFonts w:ascii="Wingdings" w:hAnsi="Wingdings" w:hint="default"/>
      </w:rPr>
    </w:lvl>
    <w:lvl w:ilvl="6" w:tplc="5D82B1EC" w:tentative="1">
      <w:start w:val="1"/>
      <w:numFmt w:val="bullet"/>
      <w:lvlText w:val=""/>
      <w:lvlJc w:val="left"/>
      <w:pPr>
        <w:tabs>
          <w:tab w:val="num" w:pos="5040"/>
        </w:tabs>
        <w:ind w:left="5040" w:hanging="360"/>
      </w:pPr>
      <w:rPr>
        <w:rFonts w:ascii="Wingdings" w:hAnsi="Wingdings" w:hint="default"/>
      </w:rPr>
    </w:lvl>
    <w:lvl w:ilvl="7" w:tplc="374E06A6" w:tentative="1">
      <w:start w:val="1"/>
      <w:numFmt w:val="bullet"/>
      <w:lvlText w:val=""/>
      <w:lvlJc w:val="left"/>
      <w:pPr>
        <w:tabs>
          <w:tab w:val="num" w:pos="5760"/>
        </w:tabs>
        <w:ind w:left="5760" w:hanging="360"/>
      </w:pPr>
      <w:rPr>
        <w:rFonts w:ascii="Wingdings" w:hAnsi="Wingdings" w:hint="default"/>
      </w:rPr>
    </w:lvl>
    <w:lvl w:ilvl="8" w:tplc="4AE6A6C0" w:tentative="1">
      <w:start w:val="1"/>
      <w:numFmt w:val="bullet"/>
      <w:lvlText w:val=""/>
      <w:lvlJc w:val="left"/>
      <w:pPr>
        <w:tabs>
          <w:tab w:val="num" w:pos="6480"/>
        </w:tabs>
        <w:ind w:left="6480" w:hanging="360"/>
      </w:pPr>
      <w:rPr>
        <w:rFonts w:ascii="Wingdings" w:hAnsi="Wingdings" w:hint="default"/>
      </w:rPr>
    </w:lvl>
  </w:abstractNum>
  <w:abstractNum w:abstractNumId="40">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1">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77CE6380"/>
    <w:multiLevelType w:val="hybridMultilevel"/>
    <w:tmpl w:val="D3F4DF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6"/>
  </w:num>
  <w:num w:numId="2">
    <w:abstractNumId w:val="9"/>
  </w:num>
  <w:num w:numId="3">
    <w:abstractNumId w:val="33"/>
  </w:num>
  <w:num w:numId="4">
    <w:abstractNumId w:val="18"/>
  </w:num>
  <w:num w:numId="5">
    <w:abstractNumId w:val="41"/>
  </w:num>
  <w:num w:numId="6">
    <w:abstractNumId w:val="38"/>
  </w:num>
  <w:num w:numId="7">
    <w:abstractNumId w:val="13"/>
  </w:num>
  <w:num w:numId="8">
    <w:abstractNumId w:val="35"/>
  </w:num>
  <w:num w:numId="9">
    <w:abstractNumId w:val="8"/>
  </w:num>
  <w:num w:numId="10">
    <w:abstractNumId w:val="39"/>
  </w:num>
  <w:num w:numId="11">
    <w:abstractNumId w:val="43"/>
  </w:num>
  <w:num w:numId="12">
    <w:abstractNumId w:val="21"/>
  </w:num>
  <w:num w:numId="13">
    <w:abstractNumId w:val="24"/>
  </w:num>
  <w:num w:numId="14">
    <w:abstractNumId w:val="30"/>
  </w:num>
  <w:num w:numId="15">
    <w:abstractNumId w:val="36"/>
  </w:num>
  <w:num w:numId="16">
    <w:abstractNumId w:val="32"/>
  </w:num>
  <w:num w:numId="17">
    <w:abstractNumId w:val="5"/>
  </w:num>
  <w:num w:numId="18">
    <w:abstractNumId w:val="19"/>
  </w:num>
  <w:num w:numId="19">
    <w:abstractNumId w:val="7"/>
  </w:num>
  <w:num w:numId="20">
    <w:abstractNumId w:val="16"/>
  </w:num>
  <w:num w:numId="21">
    <w:abstractNumId w:val="34"/>
  </w:num>
  <w:num w:numId="22">
    <w:abstractNumId w:val="0"/>
  </w:num>
  <w:num w:numId="23">
    <w:abstractNumId w:val="25"/>
  </w:num>
  <w:num w:numId="24">
    <w:abstractNumId w:val="42"/>
  </w:num>
  <w:num w:numId="25">
    <w:abstractNumId w:val="40"/>
  </w:num>
  <w:num w:numId="26">
    <w:abstractNumId w:val="44"/>
  </w:num>
  <w:num w:numId="27">
    <w:abstractNumId w:val="22"/>
  </w:num>
  <w:num w:numId="28">
    <w:abstractNumId w:val="3"/>
  </w:num>
  <w:num w:numId="29">
    <w:abstractNumId w:val="27"/>
  </w:num>
  <w:num w:numId="30">
    <w:abstractNumId w:val="2"/>
  </w:num>
  <w:num w:numId="31">
    <w:abstractNumId w:val="12"/>
  </w:num>
  <w:num w:numId="32">
    <w:abstractNumId w:val="6"/>
  </w:num>
  <w:num w:numId="33">
    <w:abstractNumId w:val="28"/>
  </w:num>
  <w:num w:numId="34">
    <w:abstractNumId w:val="29"/>
  </w:num>
  <w:num w:numId="35">
    <w:abstractNumId w:val="14"/>
  </w:num>
  <w:num w:numId="36">
    <w:abstractNumId w:val="23"/>
  </w:num>
  <w:num w:numId="37">
    <w:abstractNumId w:val="31"/>
  </w:num>
  <w:num w:numId="38">
    <w:abstractNumId w:val="17"/>
  </w:num>
  <w:num w:numId="39">
    <w:abstractNumId w:val="37"/>
  </w:num>
  <w:num w:numId="40">
    <w:abstractNumId w:val="20"/>
  </w:num>
  <w:num w:numId="41">
    <w:abstractNumId w:val="4"/>
  </w:num>
  <w:num w:numId="42">
    <w:abstractNumId w:val="11"/>
  </w:num>
  <w:num w:numId="43">
    <w:abstractNumId w:val="1"/>
  </w:num>
  <w:num w:numId="44">
    <w:abstractNumId w:val="10"/>
  </w:num>
  <w:num w:numId="45">
    <w:abstractNumId w:val="1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20"/>
  <w:characterSpacingControl w:val="doNotCompress"/>
  <w:footnotePr>
    <w:footnote w:id="-1"/>
    <w:footnote w:id="0"/>
  </w:footnotePr>
  <w:endnotePr>
    <w:endnote w:id="-1"/>
    <w:endnote w:id="0"/>
  </w:endnotePr>
  <w:compat/>
  <w:rsids>
    <w:rsidRoot w:val="003F3227"/>
    <w:rsid w:val="00032B29"/>
    <w:rsid w:val="00032F17"/>
    <w:rsid w:val="00041524"/>
    <w:rsid w:val="00050E13"/>
    <w:rsid w:val="00054466"/>
    <w:rsid w:val="0005619B"/>
    <w:rsid w:val="00070F49"/>
    <w:rsid w:val="0009161E"/>
    <w:rsid w:val="000B26F8"/>
    <w:rsid w:val="000B4F76"/>
    <w:rsid w:val="000D0F9F"/>
    <w:rsid w:val="000D530C"/>
    <w:rsid w:val="000D5BE9"/>
    <w:rsid w:val="0011006F"/>
    <w:rsid w:val="00115714"/>
    <w:rsid w:val="00121477"/>
    <w:rsid w:val="001250B3"/>
    <w:rsid w:val="00175816"/>
    <w:rsid w:val="00180712"/>
    <w:rsid w:val="00183A32"/>
    <w:rsid w:val="00186B72"/>
    <w:rsid w:val="001A1FCB"/>
    <w:rsid w:val="001B194B"/>
    <w:rsid w:val="001B4104"/>
    <w:rsid w:val="001C6CE4"/>
    <w:rsid w:val="001D65B9"/>
    <w:rsid w:val="002175E7"/>
    <w:rsid w:val="00220FB9"/>
    <w:rsid w:val="002241DB"/>
    <w:rsid w:val="002355DB"/>
    <w:rsid w:val="0023631E"/>
    <w:rsid w:val="002377E7"/>
    <w:rsid w:val="00241268"/>
    <w:rsid w:val="00242020"/>
    <w:rsid w:val="00243170"/>
    <w:rsid w:val="00251B6F"/>
    <w:rsid w:val="00261533"/>
    <w:rsid w:val="00263C32"/>
    <w:rsid w:val="00264DD1"/>
    <w:rsid w:val="0026586B"/>
    <w:rsid w:val="002676E8"/>
    <w:rsid w:val="00272B6B"/>
    <w:rsid w:val="00280E38"/>
    <w:rsid w:val="00296E1A"/>
    <w:rsid w:val="002C5B28"/>
    <w:rsid w:val="002F69BA"/>
    <w:rsid w:val="00335C19"/>
    <w:rsid w:val="00346868"/>
    <w:rsid w:val="00351069"/>
    <w:rsid w:val="00351772"/>
    <w:rsid w:val="0035229E"/>
    <w:rsid w:val="0035695F"/>
    <w:rsid w:val="00366CEE"/>
    <w:rsid w:val="00384D70"/>
    <w:rsid w:val="003A3DDB"/>
    <w:rsid w:val="003A7921"/>
    <w:rsid w:val="003C331F"/>
    <w:rsid w:val="003C6622"/>
    <w:rsid w:val="003C6805"/>
    <w:rsid w:val="003E03FA"/>
    <w:rsid w:val="003F2FE5"/>
    <w:rsid w:val="003F3227"/>
    <w:rsid w:val="0042467C"/>
    <w:rsid w:val="00450296"/>
    <w:rsid w:val="00460DC5"/>
    <w:rsid w:val="00461DBA"/>
    <w:rsid w:val="0047276C"/>
    <w:rsid w:val="004770F5"/>
    <w:rsid w:val="0048064B"/>
    <w:rsid w:val="0049255C"/>
    <w:rsid w:val="004A4126"/>
    <w:rsid w:val="004B0B07"/>
    <w:rsid w:val="004B0C1A"/>
    <w:rsid w:val="004C573D"/>
    <w:rsid w:val="004E1016"/>
    <w:rsid w:val="004E4925"/>
    <w:rsid w:val="004E54AA"/>
    <w:rsid w:val="005064CE"/>
    <w:rsid w:val="0054543E"/>
    <w:rsid w:val="00580D65"/>
    <w:rsid w:val="005A06F5"/>
    <w:rsid w:val="005A1EF8"/>
    <w:rsid w:val="005A68CB"/>
    <w:rsid w:val="005F2348"/>
    <w:rsid w:val="00614E99"/>
    <w:rsid w:val="006364B5"/>
    <w:rsid w:val="00640E13"/>
    <w:rsid w:val="00654FBB"/>
    <w:rsid w:val="00663A44"/>
    <w:rsid w:val="006734F8"/>
    <w:rsid w:val="006828B2"/>
    <w:rsid w:val="00684473"/>
    <w:rsid w:val="00695D04"/>
    <w:rsid w:val="006A21B4"/>
    <w:rsid w:val="006B7576"/>
    <w:rsid w:val="006C1903"/>
    <w:rsid w:val="006C29A3"/>
    <w:rsid w:val="006C3813"/>
    <w:rsid w:val="006C7C05"/>
    <w:rsid w:val="006D0821"/>
    <w:rsid w:val="006E2171"/>
    <w:rsid w:val="006F45EF"/>
    <w:rsid w:val="00715AAF"/>
    <w:rsid w:val="007210FA"/>
    <w:rsid w:val="00721230"/>
    <w:rsid w:val="007272D2"/>
    <w:rsid w:val="007606D6"/>
    <w:rsid w:val="00761946"/>
    <w:rsid w:val="00776CDA"/>
    <w:rsid w:val="0079718C"/>
    <w:rsid w:val="007D5769"/>
    <w:rsid w:val="00803962"/>
    <w:rsid w:val="00850F23"/>
    <w:rsid w:val="00864160"/>
    <w:rsid w:val="00865A9D"/>
    <w:rsid w:val="00866FE0"/>
    <w:rsid w:val="00886B21"/>
    <w:rsid w:val="0090154E"/>
    <w:rsid w:val="00907615"/>
    <w:rsid w:val="00911193"/>
    <w:rsid w:val="009323FB"/>
    <w:rsid w:val="0093289F"/>
    <w:rsid w:val="00940061"/>
    <w:rsid w:val="009417A2"/>
    <w:rsid w:val="00941E4B"/>
    <w:rsid w:val="00955D45"/>
    <w:rsid w:val="00980B72"/>
    <w:rsid w:val="0099307A"/>
    <w:rsid w:val="009932B8"/>
    <w:rsid w:val="009A215E"/>
    <w:rsid w:val="009A5A3A"/>
    <w:rsid w:val="009C1454"/>
    <w:rsid w:val="009D085F"/>
    <w:rsid w:val="009F79BF"/>
    <w:rsid w:val="00A01929"/>
    <w:rsid w:val="00A039ED"/>
    <w:rsid w:val="00A11C34"/>
    <w:rsid w:val="00A24541"/>
    <w:rsid w:val="00A371CF"/>
    <w:rsid w:val="00A531A1"/>
    <w:rsid w:val="00A55EC4"/>
    <w:rsid w:val="00A6452F"/>
    <w:rsid w:val="00A97376"/>
    <w:rsid w:val="00AA6511"/>
    <w:rsid w:val="00AC7A66"/>
    <w:rsid w:val="00AD47C8"/>
    <w:rsid w:val="00B22AE9"/>
    <w:rsid w:val="00B23A7A"/>
    <w:rsid w:val="00B23DD2"/>
    <w:rsid w:val="00B730E5"/>
    <w:rsid w:val="00BC2412"/>
    <w:rsid w:val="00BC6C09"/>
    <w:rsid w:val="00BC7608"/>
    <w:rsid w:val="00BD6F70"/>
    <w:rsid w:val="00BE6F77"/>
    <w:rsid w:val="00C10764"/>
    <w:rsid w:val="00C37370"/>
    <w:rsid w:val="00C46278"/>
    <w:rsid w:val="00C71178"/>
    <w:rsid w:val="00C77110"/>
    <w:rsid w:val="00C826A1"/>
    <w:rsid w:val="00C957AC"/>
    <w:rsid w:val="00CA5001"/>
    <w:rsid w:val="00CB1245"/>
    <w:rsid w:val="00CB39C2"/>
    <w:rsid w:val="00CE00A8"/>
    <w:rsid w:val="00D07EDD"/>
    <w:rsid w:val="00D12E61"/>
    <w:rsid w:val="00D34F7F"/>
    <w:rsid w:val="00D371EB"/>
    <w:rsid w:val="00D410CB"/>
    <w:rsid w:val="00D75707"/>
    <w:rsid w:val="00D83597"/>
    <w:rsid w:val="00D840C5"/>
    <w:rsid w:val="00E02471"/>
    <w:rsid w:val="00E1375C"/>
    <w:rsid w:val="00E21399"/>
    <w:rsid w:val="00E30393"/>
    <w:rsid w:val="00E378BA"/>
    <w:rsid w:val="00E5169E"/>
    <w:rsid w:val="00E61031"/>
    <w:rsid w:val="00E615F8"/>
    <w:rsid w:val="00E64A22"/>
    <w:rsid w:val="00E70EE0"/>
    <w:rsid w:val="00E73269"/>
    <w:rsid w:val="00E75DE9"/>
    <w:rsid w:val="00E80291"/>
    <w:rsid w:val="00EA33A2"/>
    <w:rsid w:val="00F0193D"/>
    <w:rsid w:val="00F1148F"/>
    <w:rsid w:val="00F20054"/>
    <w:rsid w:val="00F20828"/>
    <w:rsid w:val="00F402F5"/>
    <w:rsid w:val="00F50D45"/>
    <w:rsid w:val="00F86972"/>
    <w:rsid w:val="00FC64F2"/>
    <w:rsid w:val="00FE10F7"/>
    <w:rsid w:val="00FE5CD4"/>
    <w:rsid w:val="00FE65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4" type="connector" idref="#_x0000_s1029"/>
        <o:r id="V:Rule5" type="connector" idref="#_x0000_s1030"/>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Sample" w:uiPriority="0"/>
    <w:lsdException w:name="HTML Typewriter"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227"/>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uiPriority w:val="9"/>
    <w:qFormat/>
    <w:rsid w:val="003F32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Επικεφαλίδα 2 Char Char Char"/>
    <w:basedOn w:val="a"/>
    <w:next w:val="a"/>
    <w:link w:val="2Char"/>
    <w:autoRedefine/>
    <w:uiPriority w:val="9"/>
    <w:qFormat/>
    <w:rsid w:val="006A21B4"/>
    <w:pPr>
      <w:keepNext/>
      <w:autoSpaceDE w:val="0"/>
      <w:autoSpaceDN w:val="0"/>
      <w:adjustRightInd w:val="0"/>
      <w:outlineLvl w:val="1"/>
    </w:pPr>
    <w:rPr>
      <w:b/>
      <w:bCs/>
      <w:caps/>
      <w:sz w:val="24"/>
      <w:szCs w:val="24"/>
      <w:u w:val="single"/>
      <w:lang w:val="en-US" w:eastAsia="de-DE"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3F322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3F3227"/>
    <w:pPr>
      <w:keepNext/>
      <w:keepLines/>
      <w:spacing w:before="200" w:line="276" w:lineRule="auto"/>
      <w:jc w:val="left"/>
      <w:outlineLvl w:val="3"/>
    </w:pPr>
    <w:rPr>
      <w:rFonts w:asciiTheme="majorHAnsi" w:eastAsiaTheme="majorEastAsia" w:hAnsiTheme="majorHAnsi" w:cstheme="majorBidi"/>
      <w:b/>
      <w:bCs/>
      <w:i/>
      <w:iCs/>
      <w:color w:val="4F81BD" w:themeColor="accent1"/>
      <w:szCs w:val="22"/>
      <w:lang w:eastAsia="en-US"/>
    </w:rPr>
  </w:style>
  <w:style w:type="paragraph" w:styleId="5">
    <w:name w:val="heading 5"/>
    <w:basedOn w:val="a"/>
    <w:next w:val="a"/>
    <w:link w:val="5Char"/>
    <w:unhideWhenUsed/>
    <w:qFormat/>
    <w:rsid w:val="003F3227"/>
    <w:pPr>
      <w:keepNext/>
      <w:keepLines/>
      <w:spacing w:before="200" w:line="276" w:lineRule="auto"/>
      <w:jc w:val="left"/>
      <w:outlineLvl w:val="4"/>
    </w:pPr>
    <w:rPr>
      <w:rFonts w:asciiTheme="majorHAnsi" w:eastAsiaTheme="majorEastAsia" w:hAnsiTheme="majorHAnsi" w:cstheme="majorBidi"/>
      <w:color w:val="243F60" w:themeColor="accent1" w:themeShade="7F"/>
      <w:szCs w:val="22"/>
      <w:lang w:eastAsia="en-US"/>
    </w:rPr>
  </w:style>
  <w:style w:type="paragraph" w:styleId="6">
    <w:name w:val="heading 6"/>
    <w:basedOn w:val="a"/>
    <w:next w:val="a"/>
    <w:link w:val="6Char"/>
    <w:unhideWhenUsed/>
    <w:qFormat/>
    <w:rsid w:val="003F3227"/>
    <w:pPr>
      <w:keepNext/>
      <w:keepLines/>
      <w:spacing w:before="200" w:line="276" w:lineRule="auto"/>
      <w:jc w:val="left"/>
      <w:outlineLvl w:val="5"/>
    </w:pPr>
    <w:rPr>
      <w:rFonts w:asciiTheme="majorHAnsi" w:eastAsiaTheme="majorEastAsia" w:hAnsiTheme="majorHAnsi" w:cstheme="majorBidi"/>
      <w:i/>
      <w:iCs/>
      <w:color w:val="243F60" w:themeColor="accent1" w:themeShade="7F"/>
      <w:szCs w:val="22"/>
      <w:lang w:eastAsia="en-US"/>
    </w:rPr>
  </w:style>
  <w:style w:type="paragraph" w:styleId="7">
    <w:name w:val="heading 7"/>
    <w:basedOn w:val="a"/>
    <w:next w:val="a"/>
    <w:link w:val="7Char"/>
    <w:unhideWhenUsed/>
    <w:qFormat/>
    <w:rsid w:val="003F3227"/>
    <w:pPr>
      <w:keepNext/>
      <w:keepLines/>
      <w:spacing w:before="200" w:line="276" w:lineRule="auto"/>
      <w:jc w:val="left"/>
      <w:outlineLvl w:val="6"/>
    </w:pPr>
    <w:rPr>
      <w:rFonts w:asciiTheme="majorHAnsi" w:eastAsiaTheme="majorEastAsia" w:hAnsiTheme="majorHAnsi" w:cstheme="majorBidi"/>
      <w:i/>
      <w:iCs/>
      <w:color w:val="404040" w:themeColor="text1" w:themeTint="BF"/>
      <w:szCs w:val="22"/>
      <w:lang w:eastAsia="en-US"/>
    </w:rPr>
  </w:style>
  <w:style w:type="paragraph" w:styleId="80">
    <w:name w:val="heading 8"/>
    <w:basedOn w:val="a"/>
    <w:next w:val="a"/>
    <w:link w:val="8Char"/>
    <w:unhideWhenUsed/>
    <w:qFormat/>
    <w:rsid w:val="003F3227"/>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lang w:eastAsia="en-US"/>
    </w:rPr>
  </w:style>
  <w:style w:type="paragraph" w:styleId="90">
    <w:name w:val="heading 9"/>
    <w:basedOn w:val="a"/>
    <w:next w:val="a"/>
    <w:link w:val="9Char"/>
    <w:unhideWhenUsed/>
    <w:qFormat/>
    <w:rsid w:val="003F3227"/>
    <w:pPr>
      <w:keepNext/>
      <w:keepLines/>
      <w:spacing w:before="200" w:line="276" w:lineRule="auto"/>
      <w:jc w:val="lef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3F3227"/>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uiPriority w:val="9"/>
    <w:rsid w:val="006A21B4"/>
    <w:rPr>
      <w:rFonts w:ascii="Palatino Linotype" w:eastAsia="Times New Roman" w:hAnsi="Palatino Linotype" w:cs="Times New Roman"/>
      <w:b/>
      <w:bCs/>
      <w:caps/>
      <w:color w:val="000000"/>
      <w:sz w:val="24"/>
      <w:szCs w:val="24"/>
      <w:u w:val="single"/>
      <w:lang w:val="en-US" w:eastAsia="de-DE" w:bidi="he-IL"/>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3F3227"/>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3F3227"/>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3F3227"/>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rsid w:val="003F3227"/>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3F3227"/>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0"/>
    <w:rsid w:val="003F3227"/>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0"/>
    <w:uiPriority w:val="9"/>
    <w:rsid w:val="003F3227"/>
    <w:rPr>
      <w:rFonts w:asciiTheme="majorHAnsi" w:eastAsiaTheme="majorEastAsia" w:hAnsiTheme="majorHAnsi" w:cstheme="majorBidi"/>
      <w:i/>
      <w:iCs/>
      <w:color w:val="404040" w:themeColor="text1" w:themeTint="BF"/>
      <w:sz w:val="20"/>
      <w:szCs w:val="20"/>
    </w:rPr>
  </w:style>
  <w:style w:type="paragraph" w:styleId="a3">
    <w:name w:val="footer"/>
    <w:basedOn w:val="a"/>
    <w:link w:val="Char"/>
    <w:uiPriority w:val="99"/>
    <w:rsid w:val="003F3227"/>
    <w:pPr>
      <w:tabs>
        <w:tab w:val="center" w:pos="4536"/>
        <w:tab w:val="right" w:pos="9072"/>
      </w:tabs>
    </w:pPr>
    <w:rPr>
      <w:color w:val="auto"/>
      <w:szCs w:val="20"/>
    </w:rPr>
  </w:style>
  <w:style w:type="character" w:customStyle="1" w:styleId="Char">
    <w:name w:val="Υποσέλιδο Char"/>
    <w:basedOn w:val="a0"/>
    <w:link w:val="a3"/>
    <w:uiPriority w:val="99"/>
    <w:rsid w:val="003F3227"/>
    <w:rPr>
      <w:rFonts w:ascii="Palatino Linotype" w:eastAsia="Times New Roman" w:hAnsi="Palatino Linotype" w:cs="Times New Roman"/>
      <w:szCs w:val="20"/>
      <w:lang w:eastAsia="el-GR"/>
    </w:rPr>
  </w:style>
  <w:style w:type="paragraph" w:styleId="a4">
    <w:name w:val="header"/>
    <w:basedOn w:val="a"/>
    <w:link w:val="Char0"/>
    <w:uiPriority w:val="99"/>
    <w:rsid w:val="003F3227"/>
    <w:pPr>
      <w:tabs>
        <w:tab w:val="center" w:pos="4153"/>
        <w:tab w:val="right" w:pos="8306"/>
      </w:tabs>
    </w:pPr>
  </w:style>
  <w:style w:type="character" w:customStyle="1" w:styleId="Char0">
    <w:name w:val="Κεφαλίδα Char"/>
    <w:basedOn w:val="a0"/>
    <w:link w:val="a4"/>
    <w:uiPriority w:val="99"/>
    <w:rsid w:val="003F3227"/>
    <w:rPr>
      <w:rFonts w:ascii="Palatino Linotype" w:eastAsia="Times New Roman" w:hAnsi="Palatino Linotype" w:cs="Times New Roman"/>
      <w:color w:val="000000"/>
      <w:szCs w:val="23"/>
      <w:lang w:eastAsia="el-GR"/>
    </w:rPr>
  </w:style>
  <w:style w:type="paragraph" w:styleId="a5">
    <w:name w:val="List Paragraph"/>
    <w:basedOn w:val="a"/>
    <w:uiPriority w:val="34"/>
    <w:qFormat/>
    <w:rsid w:val="003F3227"/>
    <w:pPr>
      <w:ind w:left="720"/>
      <w:contextualSpacing/>
    </w:pPr>
  </w:style>
  <w:style w:type="character" w:styleId="a6">
    <w:name w:val="footnote reference"/>
    <w:aliases w:val="footnote number"/>
    <w:basedOn w:val="a0"/>
    <w:uiPriority w:val="99"/>
    <w:rsid w:val="003F3227"/>
    <w:rPr>
      <w:vertAlign w:val="superscript"/>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1"/>
    <w:qFormat/>
    <w:rsid w:val="003F3227"/>
    <w:rPr>
      <w:color w:val="auto"/>
      <w:sz w:val="18"/>
      <w:szCs w:val="20"/>
    </w:rPr>
  </w:style>
  <w:style w:type="character" w:customStyle="1" w:styleId="Char1">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7"/>
    <w:rsid w:val="003F3227"/>
    <w:rPr>
      <w:rFonts w:ascii="Palatino Linotype" w:eastAsia="Times New Roman" w:hAnsi="Palatino Linotype" w:cs="Times New Roman"/>
      <w:sz w:val="18"/>
      <w:szCs w:val="20"/>
      <w:lang w:eastAsia="el-GR"/>
    </w:rPr>
  </w:style>
  <w:style w:type="character" w:styleId="a8">
    <w:name w:val="Emphasis"/>
    <w:basedOn w:val="a0"/>
    <w:uiPriority w:val="20"/>
    <w:qFormat/>
    <w:rsid w:val="003F3227"/>
    <w:rPr>
      <w:i/>
      <w:iCs/>
    </w:rPr>
  </w:style>
  <w:style w:type="paragraph" w:styleId="a9">
    <w:name w:val="Body Text"/>
    <w:basedOn w:val="a"/>
    <w:link w:val="Char2"/>
    <w:uiPriority w:val="99"/>
    <w:unhideWhenUsed/>
    <w:qFormat/>
    <w:rsid w:val="003F3227"/>
    <w:pPr>
      <w:spacing w:after="120" w:line="276" w:lineRule="auto"/>
      <w:jc w:val="left"/>
    </w:pPr>
    <w:rPr>
      <w:rFonts w:ascii="Calibri" w:eastAsia="Calibri" w:hAnsi="Calibri"/>
      <w:color w:val="auto"/>
      <w:szCs w:val="22"/>
      <w:lang w:val="de-DE" w:eastAsia="en-US"/>
    </w:rPr>
  </w:style>
  <w:style w:type="character" w:customStyle="1" w:styleId="Char2">
    <w:name w:val="Σώμα κειμένου Char"/>
    <w:basedOn w:val="a0"/>
    <w:link w:val="a9"/>
    <w:uiPriority w:val="99"/>
    <w:rsid w:val="003F3227"/>
    <w:rPr>
      <w:rFonts w:ascii="Calibri" w:eastAsia="Calibri" w:hAnsi="Calibri" w:cs="Times New Roman"/>
      <w:lang w:val="de-DE"/>
    </w:rPr>
  </w:style>
  <w:style w:type="paragraph" w:styleId="Web">
    <w:name w:val="Normal (Web)"/>
    <w:basedOn w:val="a"/>
    <w:link w:val="WebChar"/>
    <w:uiPriority w:val="99"/>
    <w:unhideWhenUsed/>
    <w:rsid w:val="003F3227"/>
    <w:pPr>
      <w:spacing w:before="100" w:beforeAutospacing="1" w:after="100" w:afterAutospacing="1"/>
      <w:jc w:val="left"/>
    </w:pPr>
    <w:rPr>
      <w:rFonts w:ascii="Times New Roman" w:hAnsi="Times New Roman"/>
      <w:color w:val="auto"/>
      <w:sz w:val="24"/>
      <w:szCs w:val="24"/>
    </w:rPr>
  </w:style>
  <w:style w:type="character" w:customStyle="1" w:styleId="WebChar">
    <w:name w:val="Κανονικό (Web) Char"/>
    <w:basedOn w:val="a0"/>
    <w:link w:val="Web"/>
    <w:uiPriority w:val="99"/>
    <w:locked/>
    <w:rsid w:val="00F402F5"/>
    <w:rPr>
      <w:rFonts w:ascii="Times New Roman" w:eastAsia="Times New Roman" w:hAnsi="Times New Roman" w:cs="Times New Roman"/>
      <w:sz w:val="24"/>
      <w:szCs w:val="24"/>
      <w:lang w:eastAsia="el-GR"/>
    </w:rPr>
  </w:style>
  <w:style w:type="paragraph" w:styleId="aa">
    <w:name w:val="Document Map"/>
    <w:basedOn w:val="a"/>
    <w:link w:val="Char3"/>
    <w:uiPriority w:val="99"/>
    <w:semiHidden/>
    <w:unhideWhenUsed/>
    <w:rsid w:val="003F3227"/>
    <w:rPr>
      <w:rFonts w:ascii="Tahoma" w:hAnsi="Tahoma" w:cs="Tahoma"/>
      <w:sz w:val="16"/>
      <w:szCs w:val="16"/>
    </w:rPr>
  </w:style>
  <w:style w:type="character" w:customStyle="1" w:styleId="Char3">
    <w:name w:val="Χάρτης εγγράφου Char"/>
    <w:basedOn w:val="a0"/>
    <w:link w:val="aa"/>
    <w:uiPriority w:val="99"/>
    <w:semiHidden/>
    <w:rsid w:val="003F3227"/>
    <w:rPr>
      <w:rFonts w:ascii="Tahoma" w:eastAsia="Times New Roman" w:hAnsi="Tahoma" w:cs="Tahoma"/>
      <w:color w:val="000000"/>
      <w:sz w:val="16"/>
      <w:szCs w:val="16"/>
      <w:lang w:eastAsia="el-GR"/>
    </w:rPr>
  </w:style>
  <w:style w:type="paragraph" w:styleId="ab">
    <w:name w:val="Balloon Text"/>
    <w:basedOn w:val="a"/>
    <w:link w:val="Char4"/>
    <w:uiPriority w:val="99"/>
    <w:unhideWhenUsed/>
    <w:rsid w:val="003F3227"/>
    <w:pPr>
      <w:jc w:val="left"/>
    </w:pPr>
    <w:rPr>
      <w:rFonts w:ascii="Tahoma" w:eastAsia="MS Mincho" w:hAnsi="Tahoma" w:cs="Tahoma"/>
      <w:color w:val="auto"/>
      <w:sz w:val="16"/>
      <w:szCs w:val="16"/>
      <w:lang w:eastAsia="en-US"/>
    </w:rPr>
  </w:style>
  <w:style w:type="character" w:customStyle="1" w:styleId="Char4">
    <w:name w:val="Κείμενο πλαισίου Char"/>
    <w:basedOn w:val="a0"/>
    <w:link w:val="ab"/>
    <w:uiPriority w:val="99"/>
    <w:rsid w:val="003F3227"/>
    <w:rPr>
      <w:rFonts w:ascii="Tahoma" w:eastAsia="MS Mincho" w:hAnsi="Tahoma" w:cs="Tahoma"/>
      <w:sz w:val="16"/>
      <w:szCs w:val="16"/>
    </w:rPr>
  </w:style>
  <w:style w:type="character" w:customStyle="1" w:styleId="apple-converted-space">
    <w:name w:val="apple-converted-space"/>
    <w:basedOn w:val="a0"/>
    <w:rsid w:val="003F3227"/>
  </w:style>
  <w:style w:type="character" w:customStyle="1" w:styleId="fn">
    <w:name w:val="fn"/>
    <w:basedOn w:val="a0"/>
    <w:rsid w:val="003F3227"/>
  </w:style>
  <w:style w:type="paragraph" w:styleId="10">
    <w:name w:val="toc 1"/>
    <w:basedOn w:val="a"/>
    <w:next w:val="a"/>
    <w:autoRedefine/>
    <w:uiPriority w:val="39"/>
    <w:unhideWhenUsed/>
    <w:rsid w:val="003F3227"/>
    <w:pPr>
      <w:spacing w:after="100" w:line="276" w:lineRule="auto"/>
      <w:jc w:val="left"/>
    </w:pPr>
    <w:rPr>
      <w:rFonts w:asciiTheme="minorHAnsi" w:eastAsia="MS Mincho" w:hAnsiTheme="minorHAnsi" w:cstheme="minorBidi"/>
      <w:color w:val="auto"/>
      <w:szCs w:val="22"/>
      <w:lang w:eastAsia="en-US"/>
    </w:rPr>
  </w:style>
  <w:style w:type="paragraph" w:styleId="21">
    <w:name w:val="toc 2"/>
    <w:basedOn w:val="a"/>
    <w:next w:val="a"/>
    <w:autoRedefine/>
    <w:uiPriority w:val="39"/>
    <w:unhideWhenUsed/>
    <w:rsid w:val="003F3227"/>
    <w:pPr>
      <w:spacing w:after="100" w:line="276" w:lineRule="auto"/>
      <w:ind w:left="220"/>
      <w:jc w:val="left"/>
    </w:pPr>
    <w:rPr>
      <w:rFonts w:asciiTheme="minorHAnsi" w:eastAsia="MS Mincho" w:hAnsiTheme="minorHAnsi" w:cstheme="minorBidi"/>
      <w:color w:val="auto"/>
      <w:szCs w:val="22"/>
      <w:lang w:eastAsia="en-US"/>
    </w:rPr>
  </w:style>
  <w:style w:type="paragraph" w:styleId="30">
    <w:name w:val="toc 3"/>
    <w:basedOn w:val="a"/>
    <w:next w:val="a"/>
    <w:autoRedefine/>
    <w:uiPriority w:val="39"/>
    <w:unhideWhenUsed/>
    <w:rsid w:val="003F3227"/>
    <w:pPr>
      <w:spacing w:after="100" w:line="276" w:lineRule="auto"/>
      <w:ind w:left="440"/>
      <w:jc w:val="left"/>
    </w:pPr>
    <w:rPr>
      <w:rFonts w:asciiTheme="minorHAnsi" w:eastAsia="MS Mincho" w:hAnsiTheme="minorHAnsi" w:cstheme="minorBidi"/>
      <w:color w:val="auto"/>
      <w:szCs w:val="22"/>
      <w:lang w:eastAsia="en-US"/>
    </w:rPr>
  </w:style>
  <w:style w:type="character" w:styleId="-">
    <w:name w:val="Hyperlink"/>
    <w:basedOn w:val="a0"/>
    <w:uiPriority w:val="99"/>
    <w:unhideWhenUsed/>
    <w:rsid w:val="003F3227"/>
    <w:rPr>
      <w:color w:val="0000FF" w:themeColor="hyperlink"/>
      <w:u w:val="single"/>
    </w:rPr>
  </w:style>
  <w:style w:type="paragraph" w:styleId="ac">
    <w:name w:val="Title"/>
    <w:basedOn w:val="a"/>
    <w:next w:val="a"/>
    <w:link w:val="Char5"/>
    <w:qFormat/>
    <w:rsid w:val="003F3227"/>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har5">
    <w:name w:val="Τίτλος Char"/>
    <w:basedOn w:val="a0"/>
    <w:link w:val="ac"/>
    <w:rsid w:val="003F3227"/>
    <w:rPr>
      <w:rFonts w:asciiTheme="majorHAnsi" w:eastAsiaTheme="majorEastAsia" w:hAnsiTheme="majorHAnsi" w:cstheme="majorBidi"/>
      <w:color w:val="17365D" w:themeColor="text2" w:themeShade="BF"/>
      <w:spacing w:val="5"/>
      <w:kern w:val="28"/>
      <w:sz w:val="52"/>
      <w:szCs w:val="52"/>
    </w:rPr>
  </w:style>
  <w:style w:type="paragraph" w:styleId="ad">
    <w:name w:val="Intense Quote"/>
    <w:basedOn w:val="a"/>
    <w:next w:val="a"/>
    <w:link w:val="Char6"/>
    <w:uiPriority w:val="30"/>
    <w:qFormat/>
    <w:rsid w:val="003F3227"/>
    <w:pPr>
      <w:pBdr>
        <w:bottom w:val="single" w:sz="4" w:space="4" w:color="4F81BD" w:themeColor="accent1"/>
      </w:pBdr>
      <w:spacing w:before="200" w:after="280" w:line="276" w:lineRule="auto"/>
      <w:ind w:left="936" w:right="936"/>
      <w:jc w:val="left"/>
    </w:pPr>
    <w:rPr>
      <w:rFonts w:asciiTheme="minorHAnsi" w:eastAsia="MS Mincho" w:hAnsiTheme="minorHAnsi" w:cstheme="minorBidi"/>
      <w:b/>
      <w:bCs/>
      <w:i/>
      <w:iCs/>
      <w:color w:val="4F81BD" w:themeColor="accent1"/>
      <w:szCs w:val="22"/>
      <w:lang w:eastAsia="en-US"/>
    </w:rPr>
  </w:style>
  <w:style w:type="character" w:customStyle="1" w:styleId="Char6">
    <w:name w:val="Έντονο εισαγωγικό Char"/>
    <w:basedOn w:val="a0"/>
    <w:link w:val="ad"/>
    <w:uiPriority w:val="30"/>
    <w:rsid w:val="003F3227"/>
    <w:rPr>
      <w:rFonts w:eastAsia="MS Mincho"/>
      <w:b/>
      <w:bCs/>
      <w:i/>
      <w:iCs/>
      <w:color w:val="4F81BD" w:themeColor="accent1"/>
    </w:rPr>
  </w:style>
  <w:style w:type="paragraph" w:styleId="ae">
    <w:name w:val="Quote"/>
    <w:basedOn w:val="a"/>
    <w:next w:val="a"/>
    <w:link w:val="Char7"/>
    <w:uiPriority w:val="29"/>
    <w:qFormat/>
    <w:rsid w:val="003F3227"/>
    <w:pPr>
      <w:spacing w:after="200" w:line="276" w:lineRule="auto"/>
      <w:jc w:val="left"/>
    </w:pPr>
    <w:rPr>
      <w:rFonts w:asciiTheme="minorHAnsi" w:eastAsia="MS Mincho" w:hAnsiTheme="minorHAnsi" w:cstheme="minorBidi"/>
      <w:i/>
      <w:iCs/>
      <w:color w:val="000000" w:themeColor="text1"/>
      <w:szCs w:val="22"/>
      <w:lang w:eastAsia="en-US"/>
    </w:rPr>
  </w:style>
  <w:style w:type="character" w:customStyle="1" w:styleId="Char7">
    <w:name w:val="Απόσπασμα Char"/>
    <w:basedOn w:val="a0"/>
    <w:link w:val="ae"/>
    <w:uiPriority w:val="29"/>
    <w:rsid w:val="003F3227"/>
    <w:rPr>
      <w:rFonts w:eastAsia="MS Mincho"/>
      <w:i/>
      <w:iCs/>
      <w:color w:val="000000" w:themeColor="text1"/>
    </w:rPr>
  </w:style>
  <w:style w:type="character" w:customStyle="1" w:styleId="hps">
    <w:name w:val="hps"/>
    <w:basedOn w:val="a0"/>
    <w:rsid w:val="003F3227"/>
  </w:style>
  <w:style w:type="character" w:styleId="af">
    <w:name w:val="Strong"/>
    <w:basedOn w:val="a0"/>
    <w:uiPriority w:val="22"/>
    <w:qFormat/>
    <w:rsid w:val="003F3227"/>
    <w:rPr>
      <w:b/>
      <w:bCs/>
    </w:rPr>
  </w:style>
  <w:style w:type="paragraph" w:styleId="af0">
    <w:name w:val="endnote text"/>
    <w:basedOn w:val="a"/>
    <w:link w:val="Char8"/>
    <w:uiPriority w:val="99"/>
    <w:unhideWhenUsed/>
    <w:rsid w:val="003F3227"/>
    <w:pPr>
      <w:jc w:val="left"/>
    </w:pPr>
    <w:rPr>
      <w:rFonts w:asciiTheme="minorHAnsi" w:eastAsiaTheme="minorEastAsia" w:hAnsiTheme="minorHAnsi" w:cstheme="minorBidi"/>
      <w:color w:val="auto"/>
      <w:sz w:val="20"/>
      <w:szCs w:val="20"/>
    </w:rPr>
  </w:style>
  <w:style w:type="character" w:customStyle="1" w:styleId="Char8">
    <w:name w:val="Κείμενο σημείωσης τέλους Char"/>
    <w:basedOn w:val="a0"/>
    <w:link w:val="af0"/>
    <w:uiPriority w:val="99"/>
    <w:rsid w:val="003F3227"/>
    <w:rPr>
      <w:rFonts w:eastAsiaTheme="minorEastAsia"/>
      <w:sz w:val="20"/>
      <w:szCs w:val="20"/>
      <w:lang w:eastAsia="el-GR"/>
    </w:rPr>
  </w:style>
  <w:style w:type="character" w:styleId="af1">
    <w:name w:val="endnote reference"/>
    <w:basedOn w:val="a0"/>
    <w:uiPriority w:val="99"/>
    <w:semiHidden/>
    <w:unhideWhenUsed/>
    <w:rsid w:val="003F3227"/>
    <w:rPr>
      <w:vertAlign w:val="superscript"/>
    </w:rPr>
  </w:style>
  <w:style w:type="character" w:customStyle="1" w:styleId="shorttext">
    <w:name w:val="short_text"/>
    <w:basedOn w:val="a0"/>
    <w:rsid w:val="003F3227"/>
  </w:style>
  <w:style w:type="character" w:customStyle="1" w:styleId="st">
    <w:name w:val="st"/>
    <w:basedOn w:val="a0"/>
    <w:rsid w:val="003F3227"/>
  </w:style>
  <w:style w:type="table" w:styleId="af2">
    <w:name w:val="Table Grid"/>
    <w:basedOn w:val="a1"/>
    <w:uiPriority w:val="59"/>
    <w:rsid w:val="003F32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a0"/>
    <w:rsid w:val="003F3227"/>
  </w:style>
  <w:style w:type="character" w:customStyle="1" w:styleId="auslegung">
    <w:name w:val="auslegung"/>
    <w:basedOn w:val="a0"/>
    <w:rsid w:val="005A68CB"/>
  </w:style>
  <w:style w:type="character" w:customStyle="1" w:styleId="resultssummary">
    <w:name w:val="results_summary"/>
    <w:basedOn w:val="a0"/>
    <w:uiPriority w:val="99"/>
    <w:rsid w:val="005A68CB"/>
  </w:style>
  <w:style w:type="character" w:customStyle="1" w:styleId="td-post-author-name">
    <w:name w:val="td-post-author-name"/>
    <w:basedOn w:val="a0"/>
    <w:rsid w:val="00715AAF"/>
  </w:style>
  <w:style w:type="character" w:customStyle="1" w:styleId="td-post-date">
    <w:name w:val="td-post-date"/>
    <w:basedOn w:val="a0"/>
    <w:rsid w:val="00715AAF"/>
  </w:style>
  <w:style w:type="character" w:customStyle="1" w:styleId="listmetadata">
    <w:name w:val="listmetadata"/>
    <w:basedOn w:val="a0"/>
    <w:rsid w:val="006C1903"/>
  </w:style>
  <w:style w:type="character" w:customStyle="1" w:styleId="listtitle">
    <w:name w:val="listtitle"/>
    <w:basedOn w:val="a0"/>
    <w:rsid w:val="006C1903"/>
  </w:style>
  <w:style w:type="character" w:customStyle="1" w:styleId="thematic-class">
    <w:name w:val="thematic-class"/>
    <w:basedOn w:val="a0"/>
    <w:rsid w:val="006C1903"/>
  </w:style>
  <w:style w:type="character" w:styleId="-0">
    <w:name w:val="FollowedHyperlink"/>
    <w:basedOn w:val="a0"/>
    <w:uiPriority w:val="99"/>
    <w:unhideWhenUsed/>
    <w:rsid w:val="00384D70"/>
    <w:rPr>
      <w:color w:val="800080" w:themeColor="followedHyperlink"/>
      <w:u w:val="single"/>
    </w:rPr>
  </w:style>
  <w:style w:type="paragraph" w:customStyle="1" w:styleId="11">
    <w:name w:val="Στυλ1"/>
    <w:basedOn w:val="af3"/>
    <w:rsid w:val="00A97376"/>
    <w:pPr>
      <w:tabs>
        <w:tab w:val="left" w:pos="1260"/>
        <w:tab w:val="left" w:pos="7020"/>
      </w:tabs>
      <w:ind w:left="900" w:right="1286" w:firstLine="540"/>
    </w:pPr>
    <w:rPr>
      <w:rFonts w:ascii="Palatino Linotype" w:hAnsi="Palatino Linotype" w:cs="Times New Roman"/>
      <w:color w:val="auto"/>
      <w:sz w:val="20"/>
      <w:szCs w:val="20"/>
    </w:rPr>
  </w:style>
  <w:style w:type="paragraph" w:styleId="af3">
    <w:name w:val="Plain Text"/>
    <w:basedOn w:val="a"/>
    <w:link w:val="Char9"/>
    <w:unhideWhenUsed/>
    <w:rsid w:val="00A97376"/>
    <w:rPr>
      <w:rFonts w:ascii="Consolas" w:hAnsi="Consolas" w:cs="Consolas"/>
      <w:sz w:val="21"/>
      <w:szCs w:val="21"/>
    </w:rPr>
  </w:style>
  <w:style w:type="character" w:customStyle="1" w:styleId="Char9">
    <w:name w:val="Απλό κείμενο Char"/>
    <w:basedOn w:val="a0"/>
    <w:link w:val="af3"/>
    <w:rsid w:val="00A97376"/>
    <w:rPr>
      <w:rFonts w:ascii="Consolas" w:eastAsia="Times New Roman" w:hAnsi="Consolas" w:cs="Consolas"/>
      <w:color w:val="000000"/>
      <w:sz w:val="21"/>
      <w:szCs w:val="21"/>
      <w:lang w:eastAsia="el-GR"/>
    </w:rPr>
  </w:style>
  <w:style w:type="character" w:styleId="HTML">
    <w:name w:val="HTML Cite"/>
    <w:uiPriority w:val="99"/>
    <w:rsid w:val="00A97376"/>
    <w:rPr>
      <w:i/>
      <w:iCs/>
    </w:rPr>
  </w:style>
  <w:style w:type="character" w:customStyle="1" w:styleId="style46">
    <w:name w:val="style46"/>
    <w:basedOn w:val="a0"/>
    <w:rsid w:val="00A97376"/>
  </w:style>
  <w:style w:type="paragraph" w:customStyle="1" w:styleId="PreformattedText">
    <w:name w:val="Preformatted Text"/>
    <w:basedOn w:val="a"/>
    <w:rsid w:val="00A97376"/>
    <w:pPr>
      <w:widowControl w:val="0"/>
      <w:suppressAutoHyphens/>
      <w:jc w:val="left"/>
    </w:pPr>
    <w:rPr>
      <w:rFonts w:ascii="Courier New" w:eastAsia="Courier New" w:hAnsi="Courier New" w:cs="Courier New"/>
      <w:color w:val="auto"/>
      <w:kern w:val="1"/>
      <w:sz w:val="20"/>
      <w:szCs w:val="20"/>
    </w:rPr>
  </w:style>
  <w:style w:type="paragraph" w:customStyle="1" w:styleId="Default">
    <w:name w:val="Default"/>
    <w:rsid w:val="00263C32"/>
    <w:pPr>
      <w:autoSpaceDE w:val="0"/>
      <w:autoSpaceDN w:val="0"/>
      <w:adjustRightInd w:val="0"/>
      <w:spacing w:after="0" w:line="240" w:lineRule="auto"/>
    </w:pPr>
    <w:rPr>
      <w:rFonts w:ascii="Palatino Linotype" w:eastAsia="Calibri" w:hAnsi="Palatino Linotype" w:cs="Palatino Linotype"/>
      <w:color w:val="000000"/>
      <w:sz w:val="24"/>
      <w:szCs w:val="24"/>
    </w:rPr>
  </w:style>
  <w:style w:type="table" w:styleId="22">
    <w:name w:val="Table List 2"/>
    <w:basedOn w:val="a1"/>
    <w:rsid w:val="0093289F"/>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3">
    <w:name w:val="Στυλ2"/>
    <w:basedOn w:val="af3"/>
    <w:rsid w:val="0093289F"/>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93289F"/>
    <w:rPr>
      <w:rFonts w:ascii="Courier New" w:hAnsi="Courier New" w:cs="Courier New"/>
    </w:rPr>
  </w:style>
  <w:style w:type="paragraph" w:customStyle="1" w:styleId="31">
    <w:name w:val="Στυλ3"/>
    <w:basedOn w:val="23"/>
    <w:rsid w:val="0093289F"/>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4">
    <w:name w:val="Body Text Indent"/>
    <w:basedOn w:val="a"/>
    <w:link w:val="Chara"/>
    <w:rsid w:val="0093289F"/>
    <w:pPr>
      <w:overflowPunct w:val="0"/>
      <w:autoSpaceDE w:val="0"/>
      <w:autoSpaceDN w:val="0"/>
      <w:adjustRightInd w:val="0"/>
      <w:spacing w:line="300" w:lineRule="atLeast"/>
      <w:ind w:firstLine="454"/>
      <w:textAlignment w:val="baseline"/>
    </w:pPr>
    <w:rPr>
      <w:color w:val="auto"/>
      <w:szCs w:val="20"/>
    </w:rPr>
  </w:style>
  <w:style w:type="character" w:customStyle="1" w:styleId="Chara">
    <w:name w:val="Σώμα κείμενου με εσοχή Char"/>
    <w:basedOn w:val="a0"/>
    <w:link w:val="af4"/>
    <w:rsid w:val="0093289F"/>
    <w:rPr>
      <w:rFonts w:ascii="Palatino Linotype" w:eastAsia="Times New Roman" w:hAnsi="Palatino Linotype" w:cs="Times New Roman"/>
      <w:szCs w:val="20"/>
    </w:rPr>
  </w:style>
  <w:style w:type="paragraph" w:customStyle="1" w:styleId="40">
    <w:name w:val="Στυλ4"/>
    <w:basedOn w:val="31"/>
    <w:rsid w:val="0093289F"/>
    <w:pPr>
      <w:ind w:left="227" w:right="170"/>
    </w:pPr>
    <w:rPr>
      <w:b w:val="0"/>
      <w:i w:val="0"/>
      <w:caps/>
      <w:smallCaps/>
    </w:rPr>
  </w:style>
  <w:style w:type="paragraph" w:customStyle="1" w:styleId="50">
    <w:name w:val="Στυλ5"/>
    <w:basedOn w:val="a"/>
    <w:rsid w:val="0093289F"/>
    <w:pPr>
      <w:keepNext/>
      <w:tabs>
        <w:tab w:val="right" w:leader="dot" w:pos="567"/>
        <w:tab w:val="right" w:pos="1134"/>
        <w:tab w:val="right" w:leader="dot" w:pos="6974"/>
      </w:tabs>
      <w:spacing w:before="360" w:after="240"/>
      <w:jc w:val="center"/>
    </w:pPr>
    <w:rPr>
      <w:smallCaps/>
      <w:color w:val="auto"/>
      <w:sz w:val="24"/>
      <w:szCs w:val="20"/>
      <w:lang w:val="en-US"/>
    </w:rPr>
  </w:style>
  <w:style w:type="paragraph" w:customStyle="1" w:styleId="60">
    <w:name w:val="Στυλ6"/>
    <w:basedOn w:val="a"/>
    <w:rsid w:val="0093289F"/>
    <w:pPr>
      <w:keepNext/>
      <w:keepLines/>
      <w:suppressAutoHyphens/>
      <w:spacing w:before="360" w:after="240"/>
      <w:jc w:val="center"/>
    </w:pPr>
    <w:rPr>
      <w:color w:val="auto"/>
      <w:sz w:val="23"/>
      <w:szCs w:val="20"/>
    </w:rPr>
  </w:style>
  <w:style w:type="paragraph" w:customStyle="1" w:styleId="70">
    <w:name w:val="Στυλ7"/>
    <w:basedOn w:val="60"/>
    <w:rsid w:val="0093289F"/>
    <w:pPr>
      <w:spacing w:before="0" w:after="0"/>
    </w:pPr>
    <w:rPr>
      <w:b/>
      <w:sz w:val="25"/>
    </w:rPr>
  </w:style>
  <w:style w:type="paragraph" w:customStyle="1" w:styleId="8">
    <w:name w:val="Στυλ8"/>
    <w:basedOn w:val="70"/>
    <w:rsid w:val="0093289F"/>
    <w:pPr>
      <w:keepNext w:val="0"/>
      <w:keepLines w:val="0"/>
      <w:numPr>
        <w:numId w:val="2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4"/>
    <w:rsid w:val="0093289F"/>
    <w:pPr>
      <w:keepNext/>
      <w:numPr>
        <w:numId w:val="1"/>
      </w:numPr>
      <w:spacing w:before="360" w:after="240" w:line="294" w:lineRule="atLeast"/>
    </w:pPr>
    <w:rPr>
      <w:b/>
      <w:sz w:val="23"/>
    </w:rPr>
  </w:style>
  <w:style w:type="paragraph" w:customStyle="1" w:styleId="FR2">
    <w:name w:val="FR2"/>
    <w:rsid w:val="0093289F"/>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5">
    <w:name w:val="Κεφαλαιο"/>
    <w:basedOn w:val="11"/>
    <w:rsid w:val="0093289F"/>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93289F"/>
    <w:pPr>
      <w:keepNext/>
      <w:widowControl w:val="0"/>
      <w:spacing w:line="340" w:lineRule="atLeast"/>
      <w:jc w:val="center"/>
    </w:pPr>
    <w:rPr>
      <w:b/>
      <w:bCs/>
      <w:caps/>
      <w:noProof/>
      <w:color w:val="auto"/>
      <w:sz w:val="28"/>
      <w:szCs w:val="20"/>
    </w:rPr>
  </w:style>
  <w:style w:type="paragraph" w:styleId="af6">
    <w:name w:val="caption"/>
    <w:basedOn w:val="a"/>
    <w:next w:val="a"/>
    <w:qFormat/>
    <w:rsid w:val="0093289F"/>
    <w:pPr>
      <w:framePr w:w="6591" w:h="5843" w:hSpace="180" w:wrap="auto" w:vAnchor="text" w:hAnchor="page" w:x="982" w:y="1105"/>
      <w:autoSpaceDE w:val="0"/>
      <w:autoSpaceDN w:val="0"/>
      <w:adjustRightInd w:val="0"/>
      <w:spacing w:line="296" w:lineRule="atLeast"/>
      <w:ind w:firstLine="510"/>
    </w:pPr>
    <w:rPr>
      <w:rFonts w:cs="Arial"/>
      <w:b/>
      <w:bCs/>
      <w:color w:val="auto"/>
      <w:sz w:val="20"/>
      <w:szCs w:val="20"/>
    </w:rPr>
  </w:style>
  <w:style w:type="paragraph" w:styleId="-HTML">
    <w:name w:val="HTML Preformatted"/>
    <w:basedOn w:val="a"/>
    <w:link w:val="-HTMLChar"/>
    <w:uiPriority w:val="99"/>
    <w:rsid w:val="00932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pPr>
    <w:rPr>
      <w:rFonts w:ascii="Verdana" w:eastAsia="Courier New" w:hAnsi="Verdana"/>
      <w:sz w:val="17"/>
      <w:szCs w:val="17"/>
      <w:lang w:val="en-GB"/>
    </w:rPr>
  </w:style>
  <w:style w:type="character" w:customStyle="1" w:styleId="-HTMLChar">
    <w:name w:val="Προ-διαμορφωμένο HTML Char"/>
    <w:basedOn w:val="a0"/>
    <w:link w:val="-HTML"/>
    <w:uiPriority w:val="99"/>
    <w:rsid w:val="0093289F"/>
    <w:rPr>
      <w:rFonts w:ascii="Verdana" w:eastAsia="Courier New" w:hAnsi="Verdana" w:cs="Times New Roman"/>
      <w:color w:val="000000"/>
      <w:sz w:val="17"/>
      <w:szCs w:val="17"/>
      <w:lang w:val="en-GB"/>
    </w:rPr>
  </w:style>
  <w:style w:type="paragraph" w:styleId="25">
    <w:name w:val="Body Text 2"/>
    <w:basedOn w:val="a"/>
    <w:link w:val="2Char0"/>
    <w:rsid w:val="0093289F"/>
    <w:pPr>
      <w:spacing w:line="294" w:lineRule="atLeast"/>
      <w:ind w:firstLine="340"/>
    </w:pPr>
    <w:rPr>
      <w:color w:val="auto"/>
      <w:sz w:val="23"/>
      <w:szCs w:val="20"/>
    </w:rPr>
  </w:style>
  <w:style w:type="character" w:customStyle="1" w:styleId="2Char0">
    <w:name w:val="Σώμα κείμενου 2 Char"/>
    <w:basedOn w:val="a0"/>
    <w:link w:val="25"/>
    <w:rsid w:val="0093289F"/>
    <w:rPr>
      <w:rFonts w:ascii="Palatino Linotype" w:eastAsia="Times New Roman" w:hAnsi="Palatino Linotype" w:cs="Times New Roman"/>
      <w:sz w:val="23"/>
      <w:szCs w:val="20"/>
    </w:rPr>
  </w:style>
  <w:style w:type="paragraph" w:styleId="32">
    <w:name w:val="Body Text 3"/>
    <w:basedOn w:val="a"/>
    <w:link w:val="3Char0"/>
    <w:rsid w:val="0093289F"/>
    <w:pPr>
      <w:spacing w:line="294" w:lineRule="atLeast"/>
      <w:ind w:firstLine="340"/>
    </w:pPr>
    <w:rPr>
      <w:b/>
      <w:bCs/>
      <w:sz w:val="20"/>
      <w:szCs w:val="18"/>
    </w:rPr>
  </w:style>
  <w:style w:type="character" w:customStyle="1" w:styleId="3Char0">
    <w:name w:val="Σώμα κείμενου 3 Char"/>
    <w:basedOn w:val="a0"/>
    <w:link w:val="32"/>
    <w:rsid w:val="0093289F"/>
    <w:rPr>
      <w:rFonts w:ascii="Palatino Linotype" w:eastAsia="Times New Roman" w:hAnsi="Palatino Linotype" w:cs="Times New Roman"/>
      <w:b/>
      <w:bCs/>
      <w:color w:val="000000"/>
      <w:sz w:val="20"/>
      <w:szCs w:val="18"/>
    </w:rPr>
  </w:style>
  <w:style w:type="paragraph" w:styleId="26">
    <w:name w:val="Body Text Indent 2"/>
    <w:basedOn w:val="a"/>
    <w:link w:val="2Char1"/>
    <w:rsid w:val="0093289F"/>
    <w:pPr>
      <w:spacing w:line="294" w:lineRule="atLeast"/>
      <w:ind w:firstLine="340"/>
    </w:pPr>
    <w:rPr>
      <w:color w:val="auto"/>
      <w:szCs w:val="19"/>
    </w:rPr>
  </w:style>
  <w:style w:type="character" w:customStyle="1" w:styleId="2Char1">
    <w:name w:val="Σώμα κείμενου με εσοχή 2 Char"/>
    <w:basedOn w:val="a0"/>
    <w:link w:val="26"/>
    <w:rsid w:val="0093289F"/>
    <w:rPr>
      <w:rFonts w:ascii="Palatino Linotype" w:eastAsia="Times New Roman" w:hAnsi="Palatino Linotype" w:cs="Times New Roman"/>
      <w:szCs w:val="19"/>
    </w:rPr>
  </w:style>
  <w:style w:type="paragraph" w:styleId="33">
    <w:name w:val="Body Text Indent 3"/>
    <w:basedOn w:val="a"/>
    <w:link w:val="3Char1"/>
    <w:uiPriority w:val="99"/>
    <w:rsid w:val="0093289F"/>
    <w:pPr>
      <w:widowControl w:val="0"/>
      <w:shd w:val="clear" w:color="auto" w:fill="FFFFFF"/>
      <w:autoSpaceDE w:val="0"/>
      <w:autoSpaceDN w:val="0"/>
      <w:adjustRightInd w:val="0"/>
      <w:spacing w:line="288" w:lineRule="atLeast"/>
      <w:ind w:firstLine="510"/>
    </w:pPr>
    <w:rPr>
      <w:szCs w:val="21"/>
    </w:rPr>
  </w:style>
  <w:style w:type="character" w:customStyle="1" w:styleId="3Char1">
    <w:name w:val="Σώμα κείμενου με εσοχή 3 Char"/>
    <w:basedOn w:val="a0"/>
    <w:link w:val="33"/>
    <w:uiPriority w:val="99"/>
    <w:rsid w:val="0093289F"/>
    <w:rPr>
      <w:rFonts w:ascii="Palatino Linotype" w:eastAsia="Times New Roman" w:hAnsi="Palatino Linotype" w:cs="Times New Roman"/>
      <w:color w:val="000000"/>
      <w:szCs w:val="21"/>
      <w:shd w:val="clear" w:color="auto" w:fill="FFFFFF"/>
    </w:rPr>
  </w:style>
  <w:style w:type="paragraph" w:styleId="af7">
    <w:name w:val="Block Text"/>
    <w:basedOn w:val="a"/>
    <w:link w:val="Charb"/>
    <w:rsid w:val="0093289F"/>
    <w:pPr>
      <w:spacing w:line="294" w:lineRule="atLeast"/>
      <w:ind w:left="180" w:right="240" w:firstLine="340"/>
    </w:pPr>
    <w:rPr>
      <w:rFonts w:ascii="Verdana" w:hAnsi="Verdana"/>
      <w:color w:val="auto"/>
      <w:sz w:val="20"/>
      <w:szCs w:val="20"/>
    </w:rPr>
  </w:style>
  <w:style w:type="character" w:customStyle="1" w:styleId="Charb">
    <w:name w:val="Τμήμα κειμένου Char"/>
    <w:link w:val="af7"/>
    <w:rsid w:val="0093289F"/>
    <w:rPr>
      <w:rFonts w:ascii="Verdana" w:eastAsia="Times New Roman" w:hAnsi="Verdana" w:cs="Times New Roman"/>
      <w:sz w:val="20"/>
      <w:szCs w:val="20"/>
    </w:rPr>
  </w:style>
  <w:style w:type="paragraph" w:styleId="41">
    <w:name w:val="toc 4"/>
    <w:basedOn w:val="a"/>
    <w:next w:val="a"/>
    <w:autoRedefine/>
    <w:uiPriority w:val="39"/>
    <w:rsid w:val="0093289F"/>
    <w:pPr>
      <w:spacing w:line="294" w:lineRule="atLeast"/>
      <w:ind w:left="660" w:firstLine="340"/>
    </w:pPr>
    <w:rPr>
      <w:color w:val="auto"/>
      <w:szCs w:val="20"/>
      <w:lang w:val="en-US"/>
    </w:rPr>
  </w:style>
  <w:style w:type="paragraph" w:styleId="51">
    <w:name w:val="toc 5"/>
    <w:basedOn w:val="a"/>
    <w:next w:val="a"/>
    <w:autoRedefine/>
    <w:uiPriority w:val="39"/>
    <w:rsid w:val="0093289F"/>
    <w:pPr>
      <w:spacing w:line="294" w:lineRule="atLeast"/>
      <w:ind w:left="880" w:firstLine="340"/>
    </w:pPr>
    <w:rPr>
      <w:color w:val="auto"/>
      <w:szCs w:val="20"/>
      <w:lang w:val="en-US"/>
    </w:rPr>
  </w:style>
  <w:style w:type="paragraph" w:styleId="61">
    <w:name w:val="toc 6"/>
    <w:basedOn w:val="a"/>
    <w:next w:val="a"/>
    <w:autoRedefine/>
    <w:uiPriority w:val="39"/>
    <w:rsid w:val="0093289F"/>
    <w:pPr>
      <w:spacing w:line="294" w:lineRule="atLeast"/>
      <w:ind w:left="1100" w:firstLine="340"/>
    </w:pPr>
    <w:rPr>
      <w:color w:val="auto"/>
      <w:szCs w:val="20"/>
      <w:lang w:val="en-US"/>
    </w:rPr>
  </w:style>
  <w:style w:type="paragraph" w:styleId="71">
    <w:name w:val="toc 7"/>
    <w:basedOn w:val="a"/>
    <w:next w:val="a"/>
    <w:autoRedefine/>
    <w:uiPriority w:val="39"/>
    <w:rsid w:val="0093289F"/>
    <w:pPr>
      <w:spacing w:line="294" w:lineRule="atLeast"/>
      <w:ind w:left="1320" w:firstLine="340"/>
    </w:pPr>
    <w:rPr>
      <w:color w:val="auto"/>
      <w:szCs w:val="20"/>
      <w:lang w:val="en-US"/>
    </w:rPr>
  </w:style>
  <w:style w:type="paragraph" w:styleId="81">
    <w:name w:val="toc 8"/>
    <w:basedOn w:val="a"/>
    <w:next w:val="a"/>
    <w:autoRedefine/>
    <w:uiPriority w:val="39"/>
    <w:rsid w:val="0093289F"/>
    <w:pPr>
      <w:spacing w:line="294" w:lineRule="atLeast"/>
      <w:ind w:left="1540" w:firstLine="340"/>
    </w:pPr>
    <w:rPr>
      <w:color w:val="auto"/>
      <w:szCs w:val="20"/>
      <w:lang w:val="en-US"/>
    </w:rPr>
  </w:style>
  <w:style w:type="paragraph" w:styleId="91">
    <w:name w:val="toc 9"/>
    <w:basedOn w:val="a"/>
    <w:next w:val="a"/>
    <w:autoRedefine/>
    <w:uiPriority w:val="39"/>
    <w:rsid w:val="0093289F"/>
    <w:pPr>
      <w:spacing w:line="294" w:lineRule="atLeast"/>
      <w:ind w:left="1760" w:firstLine="340"/>
    </w:pPr>
    <w:rPr>
      <w:color w:val="auto"/>
      <w:szCs w:val="20"/>
      <w:lang w:val="en-US"/>
    </w:rPr>
  </w:style>
  <w:style w:type="paragraph" w:customStyle="1" w:styleId="author1">
    <w:name w:val="author1"/>
    <w:basedOn w:val="a"/>
    <w:rsid w:val="0093289F"/>
    <w:pPr>
      <w:spacing w:after="240"/>
      <w:jc w:val="left"/>
    </w:pPr>
    <w:rPr>
      <w:rFonts w:ascii="Times New Roman" w:hAnsi="Times New Roman"/>
      <w:color w:val="auto"/>
      <w:sz w:val="26"/>
      <w:szCs w:val="26"/>
    </w:rPr>
  </w:style>
  <w:style w:type="paragraph" w:styleId="af8">
    <w:name w:val="Subtitle"/>
    <w:basedOn w:val="a"/>
    <w:link w:val="Charc"/>
    <w:qFormat/>
    <w:rsid w:val="0093289F"/>
    <w:pPr>
      <w:overflowPunct w:val="0"/>
      <w:autoSpaceDE w:val="0"/>
      <w:autoSpaceDN w:val="0"/>
      <w:adjustRightInd w:val="0"/>
      <w:jc w:val="center"/>
    </w:pPr>
    <w:rPr>
      <w:rFonts w:ascii="MgOldTimes UC Pol" w:hAnsi="MgOldTimes UC Pol"/>
      <w:b/>
      <w:bCs/>
      <w:color w:val="auto"/>
      <w:sz w:val="28"/>
      <w:szCs w:val="20"/>
      <w:lang w:eastAsia="en-US"/>
    </w:rPr>
  </w:style>
  <w:style w:type="character" w:customStyle="1" w:styleId="Charc">
    <w:name w:val="Υπότιτλος Char"/>
    <w:basedOn w:val="a0"/>
    <w:link w:val="af8"/>
    <w:rsid w:val="0093289F"/>
    <w:rPr>
      <w:rFonts w:ascii="MgOldTimes UC Pol" w:eastAsia="Times New Roman" w:hAnsi="MgOldTimes UC Pol" w:cs="Times New Roman"/>
      <w:b/>
      <w:bCs/>
      <w:sz w:val="28"/>
      <w:szCs w:val="20"/>
    </w:rPr>
  </w:style>
  <w:style w:type="character" w:customStyle="1" w:styleId="grey161">
    <w:name w:val="grey161"/>
    <w:rsid w:val="0093289F"/>
    <w:rPr>
      <w:rFonts w:ascii="Arial" w:hAnsi="Arial" w:cs="Arial" w:hint="default"/>
      <w:strike w:val="0"/>
      <w:dstrike w:val="0"/>
      <w:color w:val="5E5E5E"/>
      <w:sz w:val="14"/>
      <w:szCs w:val="14"/>
      <w:u w:val="none"/>
      <w:effect w:val="none"/>
    </w:rPr>
  </w:style>
  <w:style w:type="character" w:customStyle="1" w:styleId="jaune1">
    <w:name w:val="jaune1"/>
    <w:rsid w:val="0093289F"/>
    <w:rPr>
      <w:b w:val="0"/>
      <w:bCs w:val="0"/>
      <w:shd w:val="clear" w:color="auto" w:fill="DDDDDD"/>
    </w:rPr>
  </w:style>
  <w:style w:type="paragraph" w:styleId="2">
    <w:name w:val="List Bullet 2"/>
    <w:basedOn w:val="a"/>
    <w:rsid w:val="0093289F"/>
    <w:pPr>
      <w:numPr>
        <w:numId w:val="22"/>
      </w:numPr>
      <w:jc w:val="left"/>
    </w:pPr>
    <w:rPr>
      <w:rFonts w:ascii="Times New Roman" w:hAnsi="Times New Roman"/>
      <w:color w:val="auto"/>
      <w:sz w:val="24"/>
      <w:szCs w:val="24"/>
    </w:rPr>
  </w:style>
  <w:style w:type="character" w:styleId="af9">
    <w:name w:val="page number"/>
    <w:basedOn w:val="a0"/>
    <w:rsid w:val="0093289F"/>
  </w:style>
  <w:style w:type="paragraph" w:customStyle="1" w:styleId="section1">
    <w:name w:val="section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yshortcuts">
    <w:name w:val="yshortcuts"/>
    <w:basedOn w:val="a0"/>
    <w:rsid w:val="0093289F"/>
  </w:style>
  <w:style w:type="paragraph" w:customStyle="1" w:styleId="article1">
    <w:name w:val="article1"/>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toctoggle">
    <w:name w:val="toctoggle"/>
    <w:basedOn w:val="a0"/>
    <w:rsid w:val="0093289F"/>
  </w:style>
  <w:style w:type="character" w:customStyle="1" w:styleId="tocnumber">
    <w:name w:val="tocnumber"/>
    <w:basedOn w:val="a0"/>
    <w:rsid w:val="0093289F"/>
  </w:style>
  <w:style w:type="character" w:customStyle="1" w:styleId="toctext">
    <w:name w:val="toctext"/>
    <w:basedOn w:val="a0"/>
    <w:rsid w:val="0093289F"/>
  </w:style>
  <w:style w:type="character" w:customStyle="1" w:styleId="editsection">
    <w:name w:val="editsection"/>
    <w:basedOn w:val="a0"/>
    <w:rsid w:val="0093289F"/>
  </w:style>
  <w:style w:type="character" w:customStyle="1" w:styleId="mw-headline">
    <w:name w:val="mw-headline"/>
    <w:basedOn w:val="a0"/>
    <w:rsid w:val="0093289F"/>
  </w:style>
  <w:style w:type="character" w:customStyle="1" w:styleId="tocnumber2">
    <w:name w:val="tocnumber2"/>
    <w:basedOn w:val="a0"/>
    <w:rsid w:val="0093289F"/>
  </w:style>
  <w:style w:type="character" w:customStyle="1" w:styleId="CharChar">
    <w:name w:val="Char Char"/>
    <w:semiHidden/>
    <w:locked/>
    <w:rsid w:val="0093289F"/>
    <w:rPr>
      <w:lang w:val="el-GR" w:eastAsia="el-GR"/>
    </w:rPr>
  </w:style>
  <w:style w:type="paragraph" w:customStyle="1" w:styleId="text">
    <w:name w:val="text"/>
    <w:basedOn w:val="a"/>
    <w:rsid w:val="0093289F"/>
    <w:pPr>
      <w:spacing w:before="100" w:beforeAutospacing="1" w:after="100" w:afterAutospacing="1"/>
      <w:jc w:val="left"/>
    </w:pPr>
    <w:rPr>
      <w:rFonts w:ascii="Verdana" w:hAnsi="Verdana"/>
      <w:color w:val="auto"/>
      <w:sz w:val="20"/>
      <w:szCs w:val="20"/>
    </w:rPr>
  </w:style>
  <w:style w:type="paragraph" w:customStyle="1" w:styleId="byline">
    <w:name w:val="byline"/>
    <w:basedOn w:val="a"/>
    <w:rsid w:val="0093289F"/>
    <w:pPr>
      <w:spacing w:before="100" w:beforeAutospacing="1" w:after="100" w:afterAutospacing="1"/>
      <w:jc w:val="left"/>
    </w:pPr>
    <w:rPr>
      <w:rFonts w:ascii="Verdana" w:hAnsi="Verdana"/>
      <w:i/>
      <w:iCs/>
      <w:color w:val="auto"/>
      <w:szCs w:val="22"/>
    </w:rPr>
  </w:style>
  <w:style w:type="paragraph" w:customStyle="1" w:styleId="r">
    <w:name w:val="r"/>
    <w:basedOn w:val="a"/>
    <w:rsid w:val="0093289F"/>
    <w:pPr>
      <w:spacing w:before="100" w:beforeAutospacing="1" w:after="100" w:afterAutospacing="1"/>
    </w:pPr>
    <w:rPr>
      <w:rFonts w:ascii="Verdana" w:hAnsi="Verdana"/>
      <w:b/>
      <w:bCs/>
      <w:sz w:val="11"/>
      <w:szCs w:val="11"/>
    </w:rPr>
  </w:style>
  <w:style w:type="character" w:customStyle="1" w:styleId="georgia1">
    <w:name w:val="georgia1"/>
    <w:rsid w:val="0093289F"/>
    <w:rPr>
      <w:rFonts w:ascii="Georgia" w:hAnsi="Georgia" w:hint="default"/>
    </w:rPr>
  </w:style>
  <w:style w:type="character" w:customStyle="1" w:styleId="label17">
    <w:name w:val="label17"/>
    <w:basedOn w:val="a0"/>
    <w:rsid w:val="0093289F"/>
  </w:style>
  <w:style w:type="character" w:styleId="HTML1">
    <w:name w:val="HTML Typewriter"/>
    <w:rsid w:val="0093289F"/>
    <w:rPr>
      <w:rFonts w:ascii="Courier New" w:eastAsia="Times New Roman" w:hAnsi="Courier New" w:cs="Courier New"/>
      <w:sz w:val="20"/>
      <w:szCs w:val="20"/>
    </w:rPr>
  </w:style>
  <w:style w:type="character" w:customStyle="1" w:styleId="ipa1">
    <w:name w:val="ipa1"/>
    <w:rsid w:val="0093289F"/>
    <w:rPr>
      <w:rFonts w:ascii="Gentium" w:hAnsi="Gentium" w:hint="default"/>
    </w:rPr>
  </w:style>
  <w:style w:type="character" w:customStyle="1" w:styleId="f01">
    <w:name w:val="f01"/>
    <w:rsid w:val="0093289F"/>
    <w:rPr>
      <w:rFonts w:ascii="Arial" w:hAnsi="Arial" w:cs="Arial" w:hint="default"/>
      <w:color w:val="000000"/>
      <w:sz w:val="28"/>
      <w:szCs w:val="28"/>
    </w:rPr>
  </w:style>
  <w:style w:type="paragraph" w:customStyle="1" w:styleId="3text">
    <w:name w:val="3tex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style101">
    <w:name w:val="style101"/>
    <w:rsid w:val="0093289F"/>
    <w:rPr>
      <w:b/>
      <w:bCs/>
      <w:color w:val="FB8434"/>
      <w:sz w:val="11"/>
      <w:szCs w:val="11"/>
    </w:rPr>
  </w:style>
  <w:style w:type="paragraph" w:styleId="afa">
    <w:name w:val="TOC Heading"/>
    <w:basedOn w:val="1"/>
    <w:next w:val="a"/>
    <w:uiPriority w:val="39"/>
    <w:semiHidden/>
    <w:unhideWhenUsed/>
    <w:qFormat/>
    <w:rsid w:val="0093289F"/>
    <w:pPr>
      <w:spacing w:line="276" w:lineRule="auto"/>
      <w:jc w:val="left"/>
      <w:outlineLvl w:val="9"/>
    </w:pPr>
    <w:rPr>
      <w:rFonts w:ascii="Cambria" w:eastAsia="Times New Roman" w:hAnsi="Cambria" w:cs="Times New Roman"/>
      <w:color w:val="365F91"/>
      <w:lang w:eastAsia="en-US"/>
    </w:rPr>
  </w:style>
  <w:style w:type="paragraph" w:customStyle="1" w:styleId="FR1">
    <w:name w:val="FR1"/>
    <w:rsid w:val="0093289F"/>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93289F"/>
  </w:style>
  <w:style w:type="character" w:customStyle="1" w:styleId="rmargin">
    <w:name w:val="rmargin"/>
    <w:basedOn w:val="a0"/>
    <w:rsid w:val="0093289F"/>
  </w:style>
  <w:style w:type="paragraph" w:styleId="afb">
    <w:name w:val="annotation text"/>
    <w:basedOn w:val="a"/>
    <w:link w:val="Chard"/>
    <w:uiPriority w:val="99"/>
    <w:unhideWhenUsed/>
    <w:rsid w:val="0093289F"/>
    <w:pPr>
      <w:jc w:val="left"/>
    </w:pPr>
    <w:rPr>
      <w:rFonts w:ascii="Times New Roman" w:hAnsi="Times New Roman"/>
      <w:color w:val="auto"/>
      <w:sz w:val="20"/>
      <w:szCs w:val="20"/>
      <w:lang w:val="de-DE" w:eastAsia="de-DE"/>
    </w:rPr>
  </w:style>
  <w:style w:type="character" w:customStyle="1" w:styleId="Chard">
    <w:name w:val="Κείμενο σχολίου Char"/>
    <w:basedOn w:val="a0"/>
    <w:link w:val="afb"/>
    <w:uiPriority w:val="99"/>
    <w:rsid w:val="0093289F"/>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93289F"/>
    <w:pPr>
      <w:autoSpaceDE/>
      <w:autoSpaceDN/>
      <w:adjustRightInd/>
      <w:spacing w:before="240" w:after="60"/>
      <w:jc w:val="center"/>
    </w:pPr>
    <w:rPr>
      <w:i/>
      <w:iCs/>
      <w:caps w:val="0"/>
      <w:color w:val="auto"/>
      <w:szCs w:val="22"/>
      <w:u w:val="none"/>
      <w:lang w:bidi="ar-SA"/>
    </w:rPr>
  </w:style>
  <w:style w:type="character" w:customStyle="1" w:styleId="Style6Char">
    <w:name w:val="Style6 Char"/>
    <w:link w:val="Style6"/>
    <w:rsid w:val="0093289F"/>
    <w:rPr>
      <w:rFonts w:ascii="Palatino Linotype" w:eastAsia="Times New Roman" w:hAnsi="Palatino Linotype" w:cs="Times New Roman"/>
      <w:b/>
      <w:bCs/>
      <w:i/>
      <w:iCs/>
      <w:sz w:val="24"/>
    </w:rPr>
  </w:style>
  <w:style w:type="character" w:customStyle="1" w:styleId="subtitle">
    <w:name w:val="subtitle"/>
    <w:basedOn w:val="a0"/>
    <w:rsid w:val="0093289F"/>
  </w:style>
  <w:style w:type="character" w:styleId="afc">
    <w:name w:val="Intense Emphasis"/>
    <w:uiPriority w:val="21"/>
    <w:qFormat/>
    <w:rsid w:val="0093289F"/>
    <w:rPr>
      <w:b/>
      <w:bCs/>
      <w:i/>
      <w:iCs/>
      <w:color w:val="4F81BD"/>
    </w:rPr>
  </w:style>
  <w:style w:type="character" w:customStyle="1" w:styleId="sc">
    <w:name w:val="sc"/>
    <w:basedOn w:val="a0"/>
    <w:rsid w:val="0093289F"/>
  </w:style>
  <w:style w:type="character" w:customStyle="1" w:styleId="name">
    <w:name w:val="name"/>
    <w:basedOn w:val="a0"/>
    <w:rsid w:val="0093289F"/>
  </w:style>
  <w:style w:type="paragraph" w:customStyle="1" w:styleId="yiv0700449405msonormal">
    <w:name w:val="yiv0700449405msonormal"/>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longtext">
    <w:name w:val="long_text"/>
    <w:basedOn w:val="a0"/>
    <w:rsid w:val="0093289F"/>
  </w:style>
  <w:style w:type="character" w:customStyle="1" w:styleId="FootnoteCharacters">
    <w:name w:val="Footnote Characters"/>
    <w:rsid w:val="0093289F"/>
    <w:rPr>
      <w:vertAlign w:val="superscript"/>
    </w:rPr>
  </w:style>
  <w:style w:type="character" w:customStyle="1" w:styleId="highlightedsearchterm">
    <w:name w:val="highlightedsearchterm"/>
    <w:basedOn w:val="a0"/>
    <w:rsid w:val="0093289F"/>
  </w:style>
  <w:style w:type="paragraph" w:customStyle="1" w:styleId="Autorin">
    <w:name w:val="Autor(in)"/>
    <w:basedOn w:val="a"/>
    <w:rsid w:val="0093289F"/>
    <w:pPr>
      <w:spacing w:before="240" w:after="500"/>
      <w:jc w:val="left"/>
    </w:pPr>
    <w:rPr>
      <w:rFonts w:ascii="Garamond" w:hAnsi="Garamond"/>
      <w:b/>
      <w:smallCaps/>
      <w:color w:val="auto"/>
      <w:sz w:val="24"/>
      <w:szCs w:val="20"/>
    </w:rPr>
  </w:style>
  <w:style w:type="paragraph" w:customStyle="1" w:styleId="Petit">
    <w:name w:val="Petit"/>
    <w:basedOn w:val="a"/>
    <w:rsid w:val="0093289F"/>
    <w:pPr>
      <w:spacing w:before="240" w:line="240" w:lineRule="exact"/>
      <w:jc w:val="left"/>
    </w:pPr>
    <w:rPr>
      <w:rFonts w:ascii="Times New Roman" w:hAnsi="Times New Roman"/>
      <w:color w:val="auto"/>
      <w:sz w:val="20"/>
      <w:szCs w:val="24"/>
    </w:rPr>
  </w:style>
  <w:style w:type="paragraph" w:customStyle="1" w:styleId="western">
    <w:name w:val="wester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readable">
    <w:name w:val="readable"/>
    <w:basedOn w:val="a0"/>
    <w:rsid w:val="0093289F"/>
  </w:style>
  <w:style w:type="character" w:customStyle="1" w:styleId="submitted">
    <w:name w:val="submitted"/>
    <w:basedOn w:val="a0"/>
    <w:rsid w:val="0093289F"/>
  </w:style>
  <w:style w:type="character" w:customStyle="1" w:styleId="citation">
    <w:name w:val="citation"/>
    <w:basedOn w:val="a0"/>
    <w:rsid w:val="0093289F"/>
  </w:style>
  <w:style w:type="character" w:customStyle="1" w:styleId="ata11y">
    <w:name w:val="at_a11y"/>
    <w:basedOn w:val="a0"/>
    <w:rsid w:val="0093289F"/>
  </w:style>
  <w:style w:type="character" w:customStyle="1" w:styleId="unicode">
    <w:name w:val="unicode"/>
    <w:basedOn w:val="a0"/>
    <w:rsid w:val="0093289F"/>
  </w:style>
  <w:style w:type="character" w:customStyle="1" w:styleId="cit-print-date">
    <w:name w:val="cit-print-date"/>
    <w:basedOn w:val="a0"/>
    <w:rsid w:val="0093289F"/>
  </w:style>
  <w:style w:type="character" w:customStyle="1" w:styleId="cit-sep">
    <w:name w:val="cit-sep"/>
    <w:basedOn w:val="a0"/>
    <w:rsid w:val="0093289F"/>
  </w:style>
  <w:style w:type="character" w:customStyle="1" w:styleId="cit-vol">
    <w:name w:val="cit-vol"/>
    <w:basedOn w:val="a0"/>
    <w:rsid w:val="0093289F"/>
  </w:style>
  <w:style w:type="character" w:customStyle="1" w:styleId="cit-issue">
    <w:name w:val="cit-issue"/>
    <w:basedOn w:val="a0"/>
    <w:rsid w:val="0093289F"/>
  </w:style>
  <w:style w:type="character" w:customStyle="1" w:styleId="cit-pages">
    <w:name w:val="cit-pages"/>
    <w:basedOn w:val="a0"/>
    <w:rsid w:val="0093289F"/>
  </w:style>
  <w:style w:type="character" w:customStyle="1" w:styleId="cit-first-page">
    <w:name w:val="cit-first-page"/>
    <w:basedOn w:val="a0"/>
    <w:rsid w:val="0093289F"/>
  </w:style>
  <w:style w:type="character" w:customStyle="1" w:styleId="cit-last-page">
    <w:name w:val="cit-last-page"/>
    <w:basedOn w:val="a0"/>
    <w:rsid w:val="0093289F"/>
  </w:style>
  <w:style w:type="character" w:customStyle="1" w:styleId="notranslate">
    <w:name w:val="notranslate"/>
    <w:basedOn w:val="a0"/>
    <w:rsid w:val="0093289F"/>
  </w:style>
  <w:style w:type="character" w:customStyle="1" w:styleId="Gresk">
    <w:name w:val="Gresk"/>
    <w:uiPriority w:val="1"/>
    <w:qFormat/>
    <w:rsid w:val="0093289F"/>
    <w:rPr>
      <w:rFonts w:ascii="Bwgrkl" w:hAnsi="Bwgrkl"/>
      <w:noProof/>
      <w:lang w:val="en-GB"/>
    </w:rPr>
  </w:style>
  <w:style w:type="character" w:customStyle="1" w:styleId="hebraisk14">
    <w:name w:val="hebraisk 14"/>
    <w:uiPriority w:val="1"/>
    <w:qFormat/>
    <w:rsid w:val="0093289F"/>
    <w:rPr>
      <w:rFonts w:ascii="Bwhebb" w:hAnsi="Bwhebb"/>
      <w:noProof/>
      <w:szCs w:val="24"/>
    </w:rPr>
  </w:style>
  <w:style w:type="character" w:customStyle="1" w:styleId="atn">
    <w:name w:val="atn"/>
    <w:basedOn w:val="a0"/>
    <w:rsid w:val="0093289F"/>
  </w:style>
  <w:style w:type="character" w:styleId="afd">
    <w:name w:val="annotation reference"/>
    <w:uiPriority w:val="99"/>
    <w:unhideWhenUsed/>
    <w:rsid w:val="0093289F"/>
    <w:rPr>
      <w:sz w:val="16"/>
      <w:szCs w:val="16"/>
    </w:rPr>
  </w:style>
  <w:style w:type="paragraph" w:styleId="27">
    <w:name w:val="List 2"/>
    <w:basedOn w:val="a"/>
    <w:uiPriority w:val="99"/>
    <w:unhideWhenUsed/>
    <w:rsid w:val="0093289F"/>
    <w:pPr>
      <w:spacing w:after="200" w:line="276" w:lineRule="auto"/>
      <w:ind w:left="566" w:hanging="283"/>
      <w:contextualSpacing/>
      <w:jc w:val="left"/>
    </w:pPr>
    <w:rPr>
      <w:rFonts w:ascii="Times New Roman" w:eastAsia="Calibri" w:hAnsi="Times New Roman"/>
      <w:color w:val="auto"/>
      <w:szCs w:val="22"/>
      <w:lang w:val="nb-NO" w:eastAsia="en-US"/>
    </w:rPr>
  </w:style>
  <w:style w:type="character" w:customStyle="1" w:styleId="alt-edited">
    <w:name w:val="alt-edited"/>
    <w:basedOn w:val="a0"/>
    <w:rsid w:val="0093289F"/>
  </w:style>
  <w:style w:type="paragraph" w:styleId="afe">
    <w:name w:val="List"/>
    <w:basedOn w:val="a"/>
    <w:uiPriority w:val="99"/>
    <w:unhideWhenUsed/>
    <w:rsid w:val="0093289F"/>
    <w:pPr>
      <w:spacing w:after="200" w:line="276" w:lineRule="auto"/>
      <w:ind w:left="283" w:hanging="283"/>
      <w:contextualSpacing/>
      <w:jc w:val="left"/>
    </w:pPr>
    <w:rPr>
      <w:rFonts w:ascii="Times New Roman" w:eastAsia="Calibri" w:hAnsi="Times New Roman"/>
      <w:color w:val="auto"/>
      <w:szCs w:val="22"/>
      <w:lang w:val="nb-NO" w:eastAsia="en-US"/>
    </w:rPr>
  </w:style>
  <w:style w:type="character" w:customStyle="1" w:styleId="ilad">
    <w:name w:val="il_ad"/>
    <w:basedOn w:val="a0"/>
    <w:rsid w:val="0093289F"/>
  </w:style>
  <w:style w:type="character" w:customStyle="1" w:styleId="mention-tr-paren">
    <w:name w:val="mention-tr-paren"/>
    <w:basedOn w:val="a0"/>
    <w:rsid w:val="0093289F"/>
  </w:style>
  <w:style w:type="character" w:customStyle="1" w:styleId="mention-tr">
    <w:name w:val="mention-tr"/>
    <w:basedOn w:val="a0"/>
    <w:rsid w:val="0093289F"/>
  </w:style>
  <w:style w:type="paragraph" w:customStyle="1" w:styleId="nextprev">
    <w:name w:val="nextprev"/>
    <w:basedOn w:val="a"/>
    <w:rsid w:val="0093289F"/>
    <w:pPr>
      <w:spacing w:before="100" w:beforeAutospacing="1" w:after="100" w:afterAutospacing="1"/>
      <w:jc w:val="left"/>
    </w:pPr>
    <w:rPr>
      <w:rFonts w:ascii="Times New Roman" w:hAnsi="Times New Roman"/>
      <w:color w:val="auto"/>
      <w:sz w:val="24"/>
      <w:szCs w:val="24"/>
    </w:rPr>
  </w:style>
  <w:style w:type="paragraph" w:customStyle="1" w:styleId="main">
    <w:name w:val="main"/>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hebrew1">
    <w:name w:val="hebrew1"/>
    <w:basedOn w:val="a0"/>
    <w:rsid w:val="0093289F"/>
  </w:style>
  <w:style w:type="paragraph" w:customStyle="1" w:styleId="right">
    <w:name w:val="right"/>
    <w:basedOn w:val="a"/>
    <w:rsid w:val="0093289F"/>
    <w:pPr>
      <w:spacing w:before="100" w:beforeAutospacing="1" w:after="100" w:afterAutospacing="1"/>
      <w:jc w:val="left"/>
    </w:pPr>
    <w:rPr>
      <w:rFonts w:ascii="Times New Roman" w:hAnsi="Times New Roman"/>
      <w:color w:val="auto"/>
      <w:sz w:val="24"/>
      <w:szCs w:val="24"/>
    </w:rPr>
  </w:style>
  <w:style w:type="character" w:customStyle="1" w:styleId="aut">
    <w:name w:val="aut"/>
    <w:basedOn w:val="a0"/>
    <w:rsid w:val="0093289F"/>
  </w:style>
  <w:style w:type="character" w:customStyle="1" w:styleId="frm">
    <w:name w:val="frm"/>
    <w:basedOn w:val="a0"/>
    <w:rsid w:val="0093289F"/>
  </w:style>
  <w:style w:type="character" w:customStyle="1" w:styleId="pos">
    <w:name w:val="pos"/>
    <w:basedOn w:val="a0"/>
    <w:rsid w:val="0093289F"/>
  </w:style>
  <w:style w:type="character" w:customStyle="1" w:styleId="sub">
    <w:name w:val="sub"/>
    <w:basedOn w:val="a0"/>
    <w:rsid w:val="0093289F"/>
  </w:style>
  <w:style w:type="character" w:customStyle="1" w:styleId="num">
    <w:name w:val="num"/>
    <w:basedOn w:val="a0"/>
    <w:rsid w:val="0093289F"/>
  </w:style>
  <w:style w:type="character" w:customStyle="1" w:styleId="english2">
    <w:name w:val="english2"/>
    <w:basedOn w:val="a0"/>
    <w:rsid w:val="0093289F"/>
  </w:style>
  <w:style w:type="character" w:customStyle="1" w:styleId="lde">
    <w:name w:val="lde"/>
    <w:basedOn w:val="a0"/>
    <w:rsid w:val="0093289F"/>
  </w:style>
  <w:style w:type="character" w:customStyle="1" w:styleId="dfe">
    <w:name w:val="dfe"/>
    <w:basedOn w:val="a0"/>
    <w:rsid w:val="0093289F"/>
  </w:style>
  <w:style w:type="character" w:customStyle="1" w:styleId="symbol">
    <w:name w:val="symbol"/>
    <w:basedOn w:val="a0"/>
    <w:rsid w:val="0093289F"/>
  </w:style>
  <w:style w:type="character" w:customStyle="1" w:styleId="gle">
    <w:name w:val="gle"/>
    <w:basedOn w:val="a0"/>
    <w:rsid w:val="0093289F"/>
  </w:style>
  <w:style w:type="character" w:customStyle="1" w:styleId="ref">
    <w:name w:val="ref"/>
    <w:basedOn w:val="a0"/>
    <w:rsid w:val="0093289F"/>
  </w:style>
  <w:style w:type="character" w:customStyle="1" w:styleId="greek-footnote">
    <w:name w:val="greek-footnote"/>
    <w:rsid w:val="0093289F"/>
    <w:rPr>
      <w:rFonts w:ascii="Sgreek" w:hAnsi="Sgreek"/>
      <w:noProof/>
      <w:sz w:val="16"/>
    </w:rPr>
  </w:style>
  <w:style w:type="paragraph" w:customStyle="1" w:styleId="Sitatblokk">
    <w:name w:val="Sitat blokk"/>
    <w:basedOn w:val="a9"/>
    <w:next w:val="a9"/>
    <w:rsid w:val="0093289F"/>
    <w:pPr>
      <w:spacing w:before="40" w:after="40" w:line="240" w:lineRule="auto"/>
      <w:ind w:left="284" w:right="284" w:firstLine="284"/>
      <w:jc w:val="both"/>
    </w:pPr>
    <w:rPr>
      <w:rFonts w:ascii="Times New Roman" w:eastAsia="Times New Roman" w:hAnsi="Times New Roman"/>
      <w:bCs/>
      <w:szCs w:val="20"/>
      <w:lang w:val="en-GB" w:eastAsia="nb-NO" w:bidi="he-IL"/>
    </w:rPr>
  </w:style>
  <w:style w:type="character" w:customStyle="1" w:styleId="FootnotetextCharCharChar">
    <w:name w:val="Footnote text Char Char Char"/>
    <w:rsid w:val="0093289F"/>
    <w:rPr>
      <w:sz w:val="18"/>
      <w:szCs w:val="18"/>
      <w:lang w:val="hu-HU" w:eastAsia="hu-HU" w:bidi="ar-SA"/>
    </w:rPr>
  </w:style>
  <w:style w:type="character" w:customStyle="1" w:styleId="apple-style-span">
    <w:name w:val="apple-style-span"/>
    <w:basedOn w:val="a0"/>
    <w:rsid w:val="0093289F"/>
  </w:style>
  <w:style w:type="character" w:customStyle="1" w:styleId="yiv3062290935">
    <w:name w:val="yiv3062290935"/>
    <w:basedOn w:val="a0"/>
    <w:rsid w:val="0093289F"/>
  </w:style>
  <w:style w:type="character" w:customStyle="1" w:styleId="personname">
    <w:name w:val="person_name"/>
    <w:basedOn w:val="a0"/>
    <w:rsid w:val="0093289F"/>
  </w:style>
  <w:style w:type="paragraph" w:styleId="aff">
    <w:name w:val="No Spacing"/>
    <w:uiPriority w:val="1"/>
    <w:qFormat/>
    <w:rsid w:val="0093289F"/>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93289F"/>
    <w:pPr>
      <w:spacing w:before="100" w:beforeAutospacing="1" w:after="100" w:afterAutospacing="1"/>
      <w:jc w:val="left"/>
    </w:pPr>
    <w:rPr>
      <w:rFonts w:ascii="Times New Roman" w:hAnsi="Times New Roman"/>
      <w:color w:val="auto"/>
      <w:sz w:val="24"/>
      <w:szCs w:val="24"/>
    </w:rPr>
  </w:style>
  <w:style w:type="paragraph" w:styleId="aff0">
    <w:name w:val="annotation subject"/>
    <w:basedOn w:val="afb"/>
    <w:next w:val="afb"/>
    <w:link w:val="Chare"/>
    <w:uiPriority w:val="99"/>
    <w:unhideWhenUsed/>
    <w:rsid w:val="0093289F"/>
    <w:pPr>
      <w:jc w:val="both"/>
    </w:pPr>
    <w:rPr>
      <w:rFonts w:ascii="Palatino Linotype" w:hAnsi="Palatino Linotype"/>
      <w:b/>
      <w:bCs/>
      <w:color w:val="000000"/>
      <w:lang w:val="el-GR" w:eastAsia="el-GR"/>
    </w:rPr>
  </w:style>
  <w:style w:type="character" w:customStyle="1" w:styleId="Chare">
    <w:name w:val="Θέμα σχολίου Char"/>
    <w:basedOn w:val="Chard"/>
    <w:link w:val="aff0"/>
    <w:uiPriority w:val="99"/>
    <w:rsid w:val="0093289F"/>
    <w:rPr>
      <w:rFonts w:ascii="Palatino Linotype" w:hAnsi="Palatino Linotype"/>
      <w:b/>
      <w:bCs/>
      <w:color w:val="000000"/>
      <w:lang w:eastAsia="el-GR"/>
    </w:rPr>
  </w:style>
  <w:style w:type="paragraph" w:styleId="aff1">
    <w:name w:val="Revision"/>
    <w:hidden/>
    <w:uiPriority w:val="99"/>
    <w:semiHidden/>
    <w:rsid w:val="0093289F"/>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r="http://schemas.openxmlformats.org/officeDocument/2006/relationships" xmlns:w="http://schemas.openxmlformats.org/wordprocessingml/2006/main">
  <w:divs>
    <w:div w:id="70542926">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7">
          <w:marLeft w:val="0"/>
          <w:marRight w:val="0"/>
          <w:marTop w:val="0"/>
          <w:marBottom w:val="0"/>
          <w:divBdr>
            <w:top w:val="none" w:sz="0" w:space="0" w:color="auto"/>
            <w:left w:val="none" w:sz="0" w:space="0" w:color="auto"/>
            <w:bottom w:val="none" w:sz="0" w:space="0" w:color="auto"/>
            <w:right w:val="none" w:sz="0" w:space="0" w:color="auto"/>
          </w:divBdr>
          <w:divsChild>
            <w:div w:id="1777021210">
              <w:marLeft w:val="0"/>
              <w:marRight w:val="0"/>
              <w:marTop w:val="0"/>
              <w:marBottom w:val="0"/>
              <w:divBdr>
                <w:top w:val="none" w:sz="0" w:space="0" w:color="auto"/>
                <w:left w:val="none" w:sz="0" w:space="0" w:color="auto"/>
                <w:bottom w:val="none" w:sz="0" w:space="0" w:color="auto"/>
                <w:right w:val="none" w:sz="0" w:space="0" w:color="auto"/>
              </w:divBdr>
              <w:divsChild>
                <w:div w:id="14251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364">
          <w:marLeft w:val="0"/>
          <w:marRight w:val="0"/>
          <w:marTop w:val="0"/>
          <w:marBottom w:val="0"/>
          <w:divBdr>
            <w:top w:val="none" w:sz="0" w:space="0" w:color="auto"/>
            <w:left w:val="none" w:sz="0" w:space="0" w:color="auto"/>
            <w:bottom w:val="none" w:sz="0" w:space="0" w:color="auto"/>
            <w:right w:val="none" w:sz="0" w:space="0" w:color="auto"/>
          </w:divBdr>
          <w:divsChild>
            <w:div w:id="1592005065">
              <w:marLeft w:val="0"/>
              <w:marRight w:val="0"/>
              <w:marTop w:val="0"/>
              <w:marBottom w:val="0"/>
              <w:divBdr>
                <w:top w:val="none" w:sz="0" w:space="0" w:color="auto"/>
                <w:left w:val="none" w:sz="0" w:space="0" w:color="auto"/>
                <w:bottom w:val="none" w:sz="0" w:space="0" w:color="auto"/>
                <w:right w:val="none" w:sz="0" w:space="0" w:color="auto"/>
              </w:divBdr>
            </w:div>
            <w:div w:id="1959144590">
              <w:marLeft w:val="0"/>
              <w:marRight w:val="0"/>
              <w:marTop w:val="0"/>
              <w:marBottom w:val="0"/>
              <w:divBdr>
                <w:top w:val="none" w:sz="0" w:space="0" w:color="auto"/>
                <w:left w:val="none" w:sz="0" w:space="0" w:color="auto"/>
                <w:bottom w:val="none" w:sz="0" w:space="0" w:color="auto"/>
                <w:right w:val="none" w:sz="0" w:space="0" w:color="auto"/>
              </w:divBdr>
              <w:divsChild>
                <w:div w:id="361705665">
                  <w:marLeft w:val="0"/>
                  <w:marRight w:val="0"/>
                  <w:marTop w:val="0"/>
                  <w:marBottom w:val="0"/>
                  <w:divBdr>
                    <w:top w:val="none" w:sz="0" w:space="0" w:color="auto"/>
                    <w:left w:val="none" w:sz="0" w:space="0" w:color="auto"/>
                    <w:bottom w:val="none" w:sz="0" w:space="0" w:color="auto"/>
                    <w:right w:val="none" w:sz="0" w:space="0" w:color="auto"/>
                  </w:divBdr>
                  <w:divsChild>
                    <w:div w:id="1178472016">
                      <w:marLeft w:val="0"/>
                      <w:marRight w:val="0"/>
                      <w:marTop w:val="0"/>
                      <w:marBottom w:val="0"/>
                      <w:divBdr>
                        <w:top w:val="none" w:sz="0" w:space="0" w:color="auto"/>
                        <w:left w:val="none" w:sz="0" w:space="0" w:color="auto"/>
                        <w:bottom w:val="none" w:sz="0" w:space="0" w:color="auto"/>
                        <w:right w:val="none" w:sz="0" w:space="0" w:color="auto"/>
                      </w:divBdr>
                    </w:div>
                  </w:divsChild>
                </w:div>
                <w:div w:id="18643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8557">
      <w:bodyDiv w:val="1"/>
      <w:marLeft w:val="0"/>
      <w:marRight w:val="0"/>
      <w:marTop w:val="0"/>
      <w:marBottom w:val="0"/>
      <w:divBdr>
        <w:top w:val="none" w:sz="0" w:space="0" w:color="auto"/>
        <w:left w:val="none" w:sz="0" w:space="0" w:color="auto"/>
        <w:bottom w:val="none" w:sz="0" w:space="0" w:color="auto"/>
        <w:right w:val="none" w:sz="0" w:space="0" w:color="auto"/>
      </w:divBdr>
    </w:div>
    <w:div w:id="277294606">
      <w:bodyDiv w:val="1"/>
      <w:marLeft w:val="0"/>
      <w:marRight w:val="0"/>
      <w:marTop w:val="0"/>
      <w:marBottom w:val="0"/>
      <w:divBdr>
        <w:top w:val="none" w:sz="0" w:space="0" w:color="auto"/>
        <w:left w:val="none" w:sz="0" w:space="0" w:color="auto"/>
        <w:bottom w:val="none" w:sz="0" w:space="0" w:color="auto"/>
        <w:right w:val="none" w:sz="0" w:space="0" w:color="auto"/>
      </w:divBdr>
    </w:div>
    <w:div w:id="312564050">
      <w:bodyDiv w:val="1"/>
      <w:marLeft w:val="0"/>
      <w:marRight w:val="0"/>
      <w:marTop w:val="0"/>
      <w:marBottom w:val="0"/>
      <w:divBdr>
        <w:top w:val="none" w:sz="0" w:space="0" w:color="auto"/>
        <w:left w:val="none" w:sz="0" w:space="0" w:color="auto"/>
        <w:bottom w:val="none" w:sz="0" w:space="0" w:color="auto"/>
        <w:right w:val="none" w:sz="0" w:space="0" w:color="auto"/>
      </w:divBdr>
    </w:div>
    <w:div w:id="352154353">
      <w:bodyDiv w:val="1"/>
      <w:marLeft w:val="0"/>
      <w:marRight w:val="0"/>
      <w:marTop w:val="0"/>
      <w:marBottom w:val="0"/>
      <w:divBdr>
        <w:top w:val="none" w:sz="0" w:space="0" w:color="auto"/>
        <w:left w:val="none" w:sz="0" w:space="0" w:color="auto"/>
        <w:bottom w:val="none" w:sz="0" w:space="0" w:color="auto"/>
        <w:right w:val="none" w:sz="0" w:space="0" w:color="auto"/>
      </w:divBdr>
    </w:div>
    <w:div w:id="375204583">
      <w:bodyDiv w:val="1"/>
      <w:marLeft w:val="0"/>
      <w:marRight w:val="0"/>
      <w:marTop w:val="0"/>
      <w:marBottom w:val="0"/>
      <w:divBdr>
        <w:top w:val="none" w:sz="0" w:space="0" w:color="auto"/>
        <w:left w:val="none" w:sz="0" w:space="0" w:color="auto"/>
        <w:bottom w:val="none" w:sz="0" w:space="0" w:color="auto"/>
        <w:right w:val="none" w:sz="0" w:space="0" w:color="auto"/>
      </w:divBdr>
    </w:div>
    <w:div w:id="495537433">
      <w:bodyDiv w:val="1"/>
      <w:marLeft w:val="0"/>
      <w:marRight w:val="0"/>
      <w:marTop w:val="0"/>
      <w:marBottom w:val="0"/>
      <w:divBdr>
        <w:top w:val="none" w:sz="0" w:space="0" w:color="auto"/>
        <w:left w:val="none" w:sz="0" w:space="0" w:color="auto"/>
        <w:bottom w:val="none" w:sz="0" w:space="0" w:color="auto"/>
        <w:right w:val="none" w:sz="0" w:space="0" w:color="auto"/>
      </w:divBdr>
      <w:divsChild>
        <w:div w:id="750352974">
          <w:marLeft w:val="0"/>
          <w:marRight w:val="0"/>
          <w:marTop w:val="0"/>
          <w:marBottom w:val="0"/>
          <w:divBdr>
            <w:top w:val="none" w:sz="0" w:space="0" w:color="auto"/>
            <w:left w:val="none" w:sz="0" w:space="0" w:color="auto"/>
            <w:bottom w:val="none" w:sz="0" w:space="0" w:color="auto"/>
            <w:right w:val="none" w:sz="0" w:space="0" w:color="auto"/>
          </w:divBdr>
        </w:div>
      </w:divsChild>
    </w:div>
    <w:div w:id="596671830">
      <w:bodyDiv w:val="1"/>
      <w:marLeft w:val="0"/>
      <w:marRight w:val="0"/>
      <w:marTop w:val="0"/>
      <w:marBottom w:val="0"/>
      <w:divBdr>
        <w:top w:val="none" w:sz="0" w:space="0" w:color="auto"/>
        <w:left w:val="none" w:sz="0" w:space="0" w:color="auto"/>
        <w:bottom w:val="none" w:sz="0" w:space="0" w:color="auto"/>
        <w:right w:val="none" w:sz="0" w:space="0" w:color="auto"/>
      </w:divBdr>
      <w:divsChild>
        <w:div w:id="1088120079">
          <w:marLeft w:val="0"/>
          <w:marRight w:val="0"/>
          <w:marTop w:val="0"/>
          <w:marBottom w:val="0"/>
          <w:divBdr>
            <w:top w:val="none" w:sz="0" w:space="0" w:color="auto"/>
            <w:left w:val="none" w:sz="0" w:space="0" w:color="auto"/>
            <w:bottom w:val="none" w:sz="0" w:space="0" w:color="auto"/>
            <w:right w:val="none" w:sz="0" w:space="0" w:color="auto"/>
          </w:divBdr>
        </w:div>
        <w:div w:id="191454916">
          <w:marLeft w:val="0"/>
          <w:marRight w:val="0"/>
          <w:marTop w:val="0"/>
          <w:marBottom w:val="0"/>
          <w:divBdr>
            <w:top w:val="none" w:sz="0" w:space="0" w:color="auto"/>
            <w:left w:val="none" w:sz="0" w:space="0" w:color="auto"/>
            <w:bottom w:val="none" w:sz="0" w:space="0" w:color="auto"/>
            <w:right w:val="none" w:sz="0" w:space="0" w:color="auto"/>
          </w:divBdr>
        </w:div>
        <w:div w:id="895161689">
          <w:marLeft w:val="0"/>
          <w:marRight w:val="0"/>
          <w:marTop w:val="0"/>
          <w:marBottom w:val="0"/>
          <w:divBdr>
            <w:top w:val="none" w:sz="0" w:space="0" w:color="auto"/>
            <w:left w:val="none" w:sz="0" w:space="0" w:color="auto"/>
            <w:bottom w:val="none" w:sz="0" w:space="0" w:color="auto"/>
            <w:right w:val="none" w:sz="0" w:space="0" w:color="auto"/>
          </w:divBdr>
        </w:div>
        <w:div w:id="411780122">
          <w:marLeft w:val="0"/>
          <w:marRight w:val="0"/>
          <w:marTop w:val="0"/>
          <w:marBottom w:val="0"/>
          <w:divBdr>
            <w:top w:val="none" w:sz="0" w:space="0" w:color="auto"/>
            <w:left w:val="none" w:sz="0" w:space="0" w:color="auto"/>
            <w:bottom w:val="none" w:sz="0" w:space="0" w:color="auto"/>
            <w:right w:val="none" w:sz="0" w:space="0" w:color="auto"/>
          </w:divBdr>
        </w:div>
      </w:divsChild>
    </w:div>
    <w:div w:id="659816531">
      <w:bodyDiv w:val="1"/>
      <w:marLeft w:val="0"/>
      <w:marRight w:val="0"/>
      <w:marTop w:val="0"/>
      <w:marBottom w:val="0"/>
      <w:divBdr>
        <w:top w:val="none" w:sz="0" w:space="0" w:color="auto"/>
        <w:left w:val="none" w:sz="0" w:space="0" w:color="auto"/>
        <w:bottom w:val="none" w:sz="0" w:space="0" w:color="auto"/>
        <w:right w:val="none" w:sz="0" w:space="0" w:color="auto"/>
      </w:divBdr>
      <w:divsChild>
        <w:div w:id="231044309">
          <w:marLeft w:val="0"/>
          <w:marRight w:val="0"/>
          <w:marTop w:val="0"/>
          <w:marBottom w:val="0"/>
          <w:divBdr>
            <w:top w:val="none" w:sz="0" w:space="0" w:color="auto"/>
            <w:left w:val="none" w:sz="0" w:space="0" w:color="auto"/>
            <w:bottom w:val="none" w:sz="0" w:space="0" w:color="auto"/>
            <w:right w:val="none" w:sz="0" w:space="0" w:color="auto"/>
          </w:divBdr>
          <w:divsChild>
            <w:div w:id="1528912827">
              <w:marLeft w:val="0"/>
              <w:marRight w:val="0"/>
              <w:marTop w:val="0"/>
              <w:marBottom w:val="0"/>
              <w:divBdr>
                <w:top w:val="none" w:sz="0" w:space="0" w:color="auto"/>
                <w:left w:val="none" w:sz="0" w:space="0" w:color="auto"/>
                <w:bottom w:val="none" w:sz="0" w:space="0" w:color="auto"/>
                <w:right w:val="none" w:sz="0" w:space="0" w:color="auto"/>
              </w:divBdr>
            </w:div>
            <w:div w:id="1075128417">
              <w:marLeft w:val="0"/>
              <w:marRight w:val="0"/>
              <w:marTop w:val="0"/>
              <w:marBottom w:val="0"/>
              <w:divBdr>
                <w:top w:val="none" w:sz="0" w:space="0" w:color="auto"/>
                <w:left w:val="none" w:sz="0" w:space="0" w:color="auto"/>
                <w:bottom w:val="none" w:sz="0" w:space="0" w:color="auto"/>
                <w:right w:val="none" w:sz="0" w:space="0" w:color="auto"/>
              </w:divBdr>
            </w:div>
            <w:div w:id="823476665">
              <w:marLeft w:val="0"/>
              <w:marRight w:val="0"/>
              <w:marTop w:val="0"/>
              <w:marBottom w:val="0"/>
              <w:divBdr>
                <w:top w:val="none" w:sz="0" w:space="0" w:color="auto"/>
                <w:left w:val="none" w:sz="0" w:space="0" w:color="auto"/>
                <w:bottom w:val="none" w:sz="0" w:space="0" w:color="auto"/>
                <w:right w:val="none" w:sz="0" w:space="0" w:color="auto"/>
              </w:divBdr>
            </w:div>
            <w:div w:id="2125420280">
              <w:marLeft w:val="0"/>
              <w:marRight w:val="0"/>
              <w:marTop w:val="0"/>
              <w:marBottom w:val="0"/>
              <w:divBdr>
                <w:top w:val="none" w:sz="0" w:space="0" w:color="auto"/>
                <w:left w:val="none" w:sz="0" w:space="0" w:color="auto"/>
                <w:bottom w:val="none" w:sz="0" w:space="0" w:color="auto"/>
                <w:right w:val="none" w:sz="0" w:space="0" w:color="auto"/>
              </w:divBdr>
            </w:div>
          </w:divsChild>
        </w:div>
        <w:div w:id="1568683546">
          <w:marLeft w:val="0"/>
          <w:marRight w:val="0"/>
          <w:marTop w:val="0"/>
          <w:marBottom w:val="0"/>
          <w:divBdr>
            <w:top w:val="none" w:sz="0" w:space="0" w:color="auto"/>
            <w:left w:val="none" w:sz="0" w:space="0" w:color="auto"/>
            <w:bottom w:val="none" w:sz="0" w:space="0" w:color="auto"/>
            <w:right w:val="none" w:sz="0" w:space="0" w:color="auto"/>
          </w:divBdr>
          <w:divsChild>
            <w:div w:id="849679259">
              <w:marLeft w:val="0"/>
              <w:marRight w:val="0"/>
              <w:marTop w:val="0"/>
              <w:marBottom w:val="0"/>
              <w:divBdr>
                <w:top w:val="none" w:sz="0" w:space="0" w:color="auto"/>
                <w:left w:val="none" w:sz="0" w:space="0" w:color="auto"/>
                <w:bottom w:val="none" w:sz="0" w:space="0" w:color="auto"/>
                <w:right w:val="none" w:sz="0" w:space="0" w:color="auto"/>
              </w:divBdr>
              <w:divsChild>
                <w:div w:id="667558489">
                  <w:marLeft w:val="0"/>
                  <w:marRight w:val="0"/>
                  <w:marTop w:val="0"/>
                  <w:marBottom w:val="0"/>
                  <w:divBdr>
                    <w:top w:val="none" w:sz="0" w:space="0" w:color="auto"/>
                    <w:left w:val="none" w:sz="0" w:space="0" w:color="auto"/>
                    <w:bottom w:val="none" w:sz="0" w:space="0" w:color="auto"/>
                    <w:right w:val="none" w:sz="0" w:space="0" w:color="auto"/>
                  </w:divBdr>
                </w:div>
              </w:divsChild>
            </w:div>
            <w:div w:id="715854715">
              <w:marLeft w:val="0"/>
              <w:marRight w:val="0"/>
              <w:marTop w:val="0"/>
              <w:marBottom w:val="0"/>
              <w:divBdr>
                <w:top w:val="none" w:sz="0" w:space="0" w:color="auto"/>
                <w:left w:val="none" w:sz="0" w:space="0" w:color="auto"/>
                <w:bottom w:val="none" w:sz="0" w:space="0" w:color="auto"/>
                <w:right w:val="none" w:sz="0" w:space="0" w:color="auto"/>
              </w:divBdr>
            </w:div>
            <w:div w:id="1580481874">
              <w:marLeft w:val="0"/>
              <w:marRight w:val="0"/>
              <w:marTop w:val="0"/>
              <w:marBottom w:val="0"/>
              <w:divBdr>
                <w:top w:val="none" w:sz="0" w:space="0" w:color="auto"/>
                <w:left w:val="none" w:sz="0" w:space="0" w:color="auto"/>
                <w:bottom w:val="none" w:sz="0" w:space="0" w:color="auto"/>
                <w:right w:val="none" w:sz="0" w:space="0" w:color="auto"/>
              </w:divBdr>
            </w:div>
            <w:div w:id="321010119">
              <w:marLeft w:val="0"/>
              <w:marRight w:val="0"/>
              <w:marTop w:val="0"/>
              <w:marBottom w:val="0"/>
              <w:divBdr>
                <w:top w:val="none" w:sz="0" w:space="0" w:color="auto"/>
                <w:left w:val="none" w:sz="0" w:space="0" w:color="auto"/>
                <w:bottom w:val="none" w:sz="0" w:space="0" w:color="auto"/>
                <w:right w:val="none" w:sz="0" w:space="0" w:color="auto"/>
              </w:divBdr>
            </w:div>
            <w:div w:id="4813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1904">
      <w:bodyDiv w:val="1"/>
      <w:marLeft w:val="0"/>
      <w:marRight w:val="0"/>
      <w:marTop w:val="0"/>
      <w:marBottom w:val="0"/>
      <w:divBdr>
        <w:top w:val="none" w:sz="0" w:space="0" w:color="auto"/>
        <w:left w:val="none" w:sz="0" w:space="0" w:color="auto"/>
        <w:bottom w:val="none" w:sz="0" w:space="0" w:color="auto"/>
        <w:right w:val="none" w:sz="0" w:space="0" w:color="auto"/>
      </w:divBdr>
      <w:divsChild>
        <w:div w:id="793869092">
          <w:marLeft w:val="0"/>
          <w:marRight w:val="0"/>
          <w:marTop w:val="0"/>
          <w:marBottom w:val="0"/>
          <w:divBdr>
            <w:top w:val="none" w:sz="0" w:space="0" w:color="auto"/>
            <w:left w:val="none" w:sz="0" w:space="0" w:color="auto"/>
            <w:bottom w:val="none" w:sz="0" w:space="0" w:color="auto"/>
            <w:right w:val="none" w:sz="0" w:space="0" w:color="auto"/>
          </w:divBdr>
        </w:div>
      </w:divsChild>
    </w:div>
    <w:div w:id="863518897">
      <w:bodyDiv w:val="1"/>
      <w:marLeft w:val="0"/>
      <w:marRight w:val="0"/>
      <w:marTop w:val="0"/>
      <w:marBottom w:val="0"/>
      <w:divBdr>
        <w:top w:val="none" w:sz="0" w:space="0" w:color="auto"/>
        <w:left w:val="none" w:sz="0" w:space="0" w:color="auto"/>
        <w:bottom w:val="none" w:sz="0" w:space="0" w:color="auto"/>
        <w:right w:val="none" w:sz="0" w:space="0" w:color="auto"/>
      </w:divBdr>
    </w:div>
    <w:div w:id="864636859">
      <w:bodyDiv w:val="1"/>
      <w:marLeft w:val="0"/>
      <w:marRight w:val="0"/>
      <w:marTop w:val="0"/>
      <w:marBottom w:val="0"/>
      <w:divBdr>
        <w:top w:val="none" w:sz="0" w:space="0" w:color="auto"/>
        <w:left w:val="none" w:sz="0" w:space="0" w:color="auto"/>
        <w:bottom w:val="none" w:sz="0" w:space="0" w:color="auto"/>
        <w:right w:val="none" w:sz="0" w:space="0" w:color="auto"/>
      </w:divBdr>
    </w:div>
    <w:div w:id="974142899">
      <w:bodyDiv w:val="1"/>
      <w:marLeft w:val="0"/>
      <w:marRight w:val="0"/>
      <w:marTop w:val="0"/>
      <w:marBottom w:val="0"/>
      <w:divBdr>
        <w:top w:val="none" w:sz="0" w:space="0" w:color="auto"/>
        <w:left w:val="none" w:sz="0" w:space="0" w:color="auto"/>
        <w:bottom w:val="none" w:sz="0" w:space="0" w:color="auto"/>
        <w:right w:val="none" w:sz="0" w:space="0" w:color="auto"/>
      </w:divBdr>
    </w:div>
    <w:div w:id="1028797259">
      <w:bodyDiv w:val="1"/>
      <w:marLeft w:val="0"/>
      <w:marRight w:val="0"/>
      <w:marTop w:val="0"/>
      <w:marBottom w:val="0"/>
      <w:divBdr>
        <w:top w:val="none" w:sz="0" w:space="0" w:color="auto"/>
        <w:left w:val="none" w:sz="0" w:space="0" w:color="auto"/>
        <w:bottom w:val="none" w:sz="0" w:space="0" w:color="auto"/>
        <w:right w:val="none" w:sz="0" w:space="0" w:color="auto"/>
      </w:divBdr>
    </w:div>
    <w:div w:id="1072968620">
      <w:bodyDiv w:val="1"/>
      <w:marLeft w:val="0"/>
      <w:marRight w:val="0"/>
      <w:marTop w:val="0"/>
      <w:marBottom w:val="0"/>
      <w:divBdr>
        <w:top w:val="none" w:sz="0" w:space="0" w:color="auto"/>
        <w:left w:val="none" w:sz="0" w:space="0" w:color="auto"/>
        <w:bottom w:val="none" w:sz="0" w:space="0" w:color="auto"/>
        <w:right w:val="none" w:sz="0" w:space="0" w:color="auto"/>
      </w:divBdr>
    </w:div>
    <w:div w:id="1261110947">
      <w:bodyDiv w:val="1"/>
      <w:marLeft w:val="0"/>
      <w:marRight w:val="0"/>
      <w:marTop w:val="0"/>
      <w:marBottom w:val="0"/>
      <w:divBdr>
        <w:top w:val="none" w:sz="0" w:space="0" w:color="auto"/>
        <w:left w:val="none" w:sz="0" w:space="0" w:color="auto"/>
        <w:bottom w:val="none" w:sz="0" w:space="0" w:color="auto"/>
        <w:right w:val="none" w:sz="0" w:space="0" w:color="auto"/>
      </w:divBdr>
    </w:div>
    <w:div w:id="1289238216">
      <w:bodyDiv w:val="1"/>
      <w:marLeft w:val="0"/>
      <w:marRight w:val="0"/>
      <w:marTop w:val="0"/>
      <w:marBottom w:val="0"/>
      <w:divBdr>
        <w:top w:val="none" w:sz="0" w:space="0" w:color="auto"/>
        <w:left w:val="none" w:sz="0" w:space="0" w:color="auto"/>
        <w:bottom w:val="none" w:sz="0" w:space="0" w:color="auto"/>
        <w:right w:val="none" w:sz="0" w:space="0" w:color="auto"/>
      </w:divBdr>
      <w:divsChild>
        <w:div w:id="1011838014">
          <w:marLeft w:val="0"/>
          <w:marRight w:val="0"/>
          <w:marTop w:val="0"/>
          <w:marBottom w:val="0"/>
          <w:divBdr>
            <w:top w:val="none" w:sz="0" w:space="0" w:color="auto"/>
            <w:left w:val="none" w:sz="0" w:space="0" w:color="auto"/>
            <w:bottom w:val="none" w:sz="0" w:space="0" w:color="auto"/>
            <w:right w:val="none" w:sz="0" w:space="0" w:color="auto"/>
          </w:divBdr>
          <w:divsChild>
            <w:div w:id="690565922">
              <w:marLeft w:val="0"/>
              <w:marRight w:val="0"/>
              <w:marTop w:val="0"/>
              <w:marBottom w:val="0"/>
              <w:divBdr>
                <w:top w:val="none" w:sz="0" w:space="0" w:color="auto"/>
                <w:left w:val="none" w:sz="0" w:space="0" w:color="auto"/>
                <w:bottom w:val="none" w:sz="0" w:space="0" w:color="auto"/>
                <w:right w:val="none" w:sz="0" w:space="0" w:color="auto"/>
              </w:divBdr>
              <w:divsChild>
                <w:div w:id="1225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3997">
          <w:marLeft w:val="0"/>
          <w:marRight w:val="0"/>
          <w:marTop w:val="0"/>
          <w:marBottom w:val="0"/>
          <w:divBdr>
            <w:top w:val="none" w:sz="0" w:space="0" w:color="auto"/>
            <w:left w:val="none" w:sz="0" w:space="0" w:color="auto"/>
            <w:bottom w:val="none" w:sz="0" w:space="0" w:color="auto"/>
            <w:right w:val="none" w:sz="0" w:space="0" w:color="auto"/>
          </w:divBdr>
          <w:divsChild>
            <w:div w:id="795215914">
              <w:marLeft w:val="0"/>
              <w:marRight w:val="0"/>
              <w:marTop w:val="0"/>
              <w:marBottom w:val="0"/>
              <w:divBdr>
                <w:top w:val="none" w:sz="0" w:space="0" w:color="auto"/>
                <w:left w:val="none" w:sz="0" w:space="0" w:color="auto"/>
                <w:bottom w:val="none" w:sz="0" w:space="0" w:color="auto"/>
                <w:right w:val="none" w:sz="0" w:space="0" w:color="auto"/>
              </w:divBdr>
            </w:div>
            <w:div w:id="1039550890">
              <w:marLeft w:val="0"/>
              <w:marRight w:val="0"/>
              <w:marTop w:val="0"/>
              <w:marBottom w:val="0"/>
              <w:divBdr>
                <w:top w:val="none" w:sz="0" w:space="0" w:color="auto"/>
                <w:left w:val="none" w:sz="0" w:space="0" w:color="auto"/>
                <w:bottom w:val="none" w:sz="0" w:space="0" w:color="auto"/>
                <w:right w:val="none" w:sz="0" w:space="0" w:color="auto"/>
              </w:divBdr>
              <w:divsChild>
                <w:div w:id="167185046">
                  <w:marLeft w:val="0"/>
                  <w:marRight w:val="0"/>
                  <w:marTop w:val="0"/>
                  <w:marBottom w:val="0"/>
                  <w:divBdr>
                    <w:top w:val="none" w:sz="0" w:space="0" w:color="auto"/>
                    <w:left w:val="none" w:sz="0" w:space="0" w:color="auto"/>
                    <w:bottom w:val="none" w:sz="0" w:space="0" w:color="auto"/>
                    <w:right w:val="none" w:sz="0" w:space="0" w:color="auto"/>
                  </w:divBdr>
                  <w:divsChild>
                    <w:div w:id="942422163">
                      <w:marLeft w:val="0"/>
                      <w:marRight w:val="0"/>
                      <w:marTop w:val="0"/>
                      <w:marBottom w:val="0"/>
                      <w:divBdr>
                        <w:top w:val="none" w:sz="0" w:space="0" w:color="auto"/>
                        <w:left w:val="none" w:sz="0" w:space="0" w:color="auto"/>
                        <w:bottom w:val="none" w:sz="0" w:space="0" w:color="auto"/>
                        <w:right w:val="none" w:sz="0" w:space="0" w:color="auto"/>
                      </w:divBdr>
                    </w:div>
                  </w:divsChild>
                </w:div>
                <w:div w:id="4908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7499">
      <w:bodyDiv w:val="1"/>
      <w:marLeft w:val="0"/>
      <w:marRight w:val="0"/>
      <w:marTop w:val="0"/>
      <w:marBottom w:val="0"/>
      <w:divBdr>
        <w:top w:val="none" w:sz="0" w:space="0" w:color="auto"/>
        <w:left w:val="none" w:sz="0" w:space="0" w:color="auto"/>
        <w:bottom w:val="none" w:sz="0" w:space="0" w:color="auto"/>
        <w:right w:val="none" w:sz="0" w:space="0" w:color="auto"/>
      </w:divBdr>
      <w:divsChild>
        <w:div w:id="1416853972">
          <w:marLeft w:val="0"/>
          <w:marRight w:val="0"/>
          <w:marTop w:val="0"/>
          <w:marBottom w:val="0"/>
          <w:divBdr>
            <w:top w:val="none" w:sz="0" w:space="0" w:color="auto"/>
            <w:left w:val="none" w:sz="0" w:space="0" w:color="auto"/>
            <w:bottom w:val="none" w:sz="0" w:space="0" w:color="auto"/>
            <w:right w:val="none" w:sz="0" w:space="0" w:color="auto"/>
          </w:divBdr>
          <w:divsChild>
            <w:div w:id="1088844288">
              <w:marLeft w:val="0"/>
              <w:marRight w:val="0"/>
              <w:marTop w:val="0"/>
              <w:marBottom w:val="0"/>
              <w:divBdr>
                <w:top w:val="none" w:sz="0" w:space="0" w:color="auto"/>
                <w:left w:val="none" w:sz="0" w:space="0" w:color="auto"/>
                <w:bottom w:val="none" w:sz="0" w:space="0" w:color="auto"/>
                <w:right w:val="none" w:sz="0" w:space="0" w:color="auto"/>
              </w:divBdr>
            </w:div>
            <w:div w:id="502474743">
              <w:marLeft w:val="0"/>
              <w:marRight w:val="0"/>
              <w:marTop w:val="0"/>
              <w:marBottom w:val="0"/>
              <w:divBdr>
                <w:top w:val="none" w:sz="0" w:space="0" w:color="auto"/>
                <w:left w:val="none" w:sz="0" w:space="0" w:color="auto"/>
                <w:bottom w:val="none" w:sz="0" w:space="0" w:color="auto"/>
                <w:right w:val="none" w:sz="0" w:space="0" w:color="auto"/>
              </w:divBdr>
            </w:div>
            <w:div w:id="974529456">
              <w:marLeft w:val="0"/>
              <w:marRight w:val="0"/>
              <w:marTop w:val="0"/>
              <w:marBottom w:val="0"/>
              <w:divBdr>
                <w:top w:val="none" w:sz="0" w:space="0" w:color="auto"/>
                <w:left w:val="none" w:sz="0" w:space="0" w:color="auto"/>
                <w:bottom w:val="none" w:sz="0" w:space="0" w:color="auto"/>
                <w:right w:val="none" w:sz="0" w:space="0" w:color="auto"/>
              </w:divBdr>
            </w:div>
            <w:div w:id="754009065">
              <w:marLeft w:val="0"/>
              <w:marRight w:val="0"/>
              <w:marTop w:val="0"/>
              <w:marBottom w:val="0"/>
              <w:divBdr>
                <w:top w:val="none" w:sz="0" w:space="0" w:color="auto"/>
                <w:left w:val="none" w:sz="0" w:space="0" w:color="auto"/>
                <w:bottom w:val="none" w:sz="0" w:space="0" w:color="auto"/>
                <w:right w:val="none" w:sz="0" w:space="0" w:color="auto"/>
              </w:divBdr>
            </w:div>
          </w:divsChild>
        </w:div>
        <w:div w:id="481120881">
          <w:marLeft w:val="0"/>
          <w:marRight w:val="0"/>
          <w:marTop w:val="0"/>
          <w:marBottom w:val="0"/>
          <w:divBdr>
            <w:top w:val="none" w:sz="0" w:space="0" w:color="auto"/>
            <w:left w:val="none" w:sz="0" w:space="0" w:color="auto"/>
            <w:bottom w:val="none" w:sz="0" w:space="0" w:color="auto"/>
            <w:right w:val="none" w:sz="0" w:space="0" w:color="auto"/>
          </w:divBdr>
          <w:divsChild>
            <w:div w:id="472020051">
              <w:marLeft w:val="0"/>
              <w:marRight w:val="0"/>
              <w:marTop w:val="0"/>
              <w:marBottom w:val="0"/>
              <w:divBdr>
                <w:top w:val="none" w:sz="0" w:space="0" w:color="auto"/>
                <w:left w:val="none" w:sz="0" w:space="0" w:color="auto"/>
                <w:bottom w:val="none" w:sz="0" w:space="0" w:color="auto"/>
                <w:right w:val="none" w:sz="0" w:space="0" w:color="auto"/>
              </w:divBdr>
              <w:divsChild>
                <w:div w:id="1696924479">
                  <w:marLeft w:val="0"/>
                  <w:marRight w:val="0"/>
                  <w:marTop w:val="0"/>
                  <w:marBottom w:val="0"/>
                  <w:divBdr>
                    <w:top w:val="none" w:sz="0" w:space="0" w:color="auto"/>
                    <w:left w:val="none" w:sz="0" w:space="0" w:color="auto"/>
                    <w:bottom w:val="none" w:sz="0" w:space="0" w:color="auto"/>
                    <w:right w:val="none" w:sz="0" w:space="0" w:color="auto"/>
                  </w:divBdr>
                </w:div>
              </w:divsChild>
            </w:div>
            <w:div w:id="1101099805">
              <w:marLeft w:val="0"/>
              <w:marRight w:val="0"/>
              <w:marTop w:val="0"/>
              <w:marBottom w:val="0"/>
              <w:divBdr>
                <w:top w:val="none" w:sz="0" w:space="0" w:color="auto"/>
                <w:left w:val="none" w:sz="0" w:space="0" w:color="auto"/>
                <w:bottom w:val="none" w:sz="0" w:space="0" w:color="auto"/>
                <w:right w:val="none" w:sz="0" w:space="0" w:color="auto"/>
              </w:divBdr>
            </w:div>
            <w:div w:id="1238783848">
              <w:marLeft w:val="0"/>
              <w:marRight w:val="0"/>
              <w:marTop w:val="0"/>
              <w:marBottom w:val="0"/>
              <w:divBdr>
                <w:top w:val="none" w:sz="0" w:space="0" w:color="auto"/>
                <w:left w:val="none" w:sz="0" w:space="0" w:color="auto"/>
                <w:bottom w:val="none" w:sz="0" w:space="0" w:color="auto"/>
                <w:right w:val="none" w:sz="0" w:space="0" w:color="auto"/>
              </w:divBdr>
            </w:div>
            <w:div w:id="1439833291">
              <w:marLeft w:val="0"/>
              <w:marRight w:val="0"/>
              <w:marTop w:val="0"/>
              <w:marBottom w:val="0"/>
              <w:divBdr>
                <w:top w:val="none" w:sz="0" w:space="0" w:color="auto"/>
                <w:left w:val="none" w:sz="0" w:space="0" w:color="auto"/>
                <w:bottom w:val="none" w:sz="0" w:space="0" w:color="auto"/>
                <w:right w:val="none" w:sz="0" w:space="0" w:color="auto"/>
              </w:divBdr>
            </w:div>
            <w:div w:id="561185596">
              <w:marLeft w:val="0"/>
              <w:marRight w:val="0"/>
              <w:marTop w:val="0"/>
              <w:marBottom w:val="0"/>
              <w:divBdr>
                <w:top w:val="none" w:sz="0" w:space="0" w:color="auto"/>
                <w:left w:val="none" w:sz="0" w:space="0" w:color="auto"/>
                <w:bottom w:val="none" w:sz="0" w:space="0" w:color="auto"/>
                <w:right w:val="none" w:sz="0" w:space="0" w:color="auto"/>
              </w:divBdr>
            </w:div>
          </w:divsChild>
        </w:div>
        <w:div w:id="131482884">
          <w:marLeft w:val="0"/>
          <w:marRight w:val="0"/>
          <w:marTop w:val="0"/>
          <w:marBottom w:val="0"/>
          <w:divBdr>
            <w:top w:val="none" w:sz="0" w:space="0" w:color="auto"/>
            <w:left w:val="none" w:sz="0" w:space="0" w:color="auto"/>
            <w:bottom w:val="none" w:sz="0" w:space="0" w:color="auto"/>
            <w:right w:val="none" w:sz="0" w:space="0" w:color="auto"/>
          </w:divBdr>
          <w:divsChild>
            <w:div w:id="1676415672">
              <w:marLeft w:val="0"/>
              <w:marRight w:val="0"/>
              <w:marTop w:val="0"/>
              <w:marBottom w:val="0"/>
              <w:divBdr>
                <w:top w:val="none" w:sz="0" w:space="0" w:color="auto"/>
                <w:left w:val="none" w:sz="0" w:space="0" w:color="auto"/>
                <w:bottom w:val="none" w:sz="0" w:space="0" w:color="auto"/>
                <w:right w:val="none" w:sz="0" w:space="0" w:color="auto"/>
              </w:divBdr>
              <w:divsChild>
                <w:div w:id="1442334020">
                  <w:marLeft w:val="0"/>
                  <w:marRight w:val="0"/>
                  <w:marTop w:val="0"/>
                  <w:marBottom w:val="0"/>
                  <w:divBdr>
                    <w:top w:val="none" w:sz="0" w:space="0" w:color="auto"/>
                    <w:left w:val="none" w:sz="0" w:space="0" w:color="auto"/>
                    <w:bottom w:val="none" w:sz="0" w:space="0" w:color="auto"/>
                    <w:right w:val="none" w:sz="0" w:space="0" w:color="auto"/>
                  </w:divBdr>
                </w:div>
              </w:divsChild>
            </w:div>
            <w:div w:id="673729673">
              <w:marLeft w:val="0"/>
              <w:marRight w:val="0"/>
              <w:marTop w:val="0"/>
              <w:marBottom w:val="0"/>
              <w:divBdr>
                <w:top w:val="none" w:sz="0" w:space="0" w:color="auto"/>
                <w:left w:val="none" w:sz="0" w:space="0" w:color="auto"/>
                <w:bottom w:val="none" w:sz="0" w:space="0" w:color="auto"/>
                <w:right w:val="none" w:sz="0" w:space="0" w:color="auto"/>
              </w:divBdr>
            </w:div>
            <w:div w:id="1192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895">
      <w:bodyDiv w:val="1"/>
      <w:marLeft w:val="0"/>
      <w:marRight w:val="0"/>
      <w:marTop w:val="0"/>
      <w:marBottom w:val="0"/>
      <w:divBdr>
        <w:top w:val="none" w:sz="0" w:space="0" w:color="auto"/>
        <w:left w:val="none" w:sz="0" w:space="0" w:color="auto"/>
        <w:bottom w:val="none" w:sz="0" w:space="0" w:color="auto"/>
        <w:right w:val="none" w:sz="0" w:space="0" w:color="auto"/>
      </w:divBdr>
    </w:div>
    <w:div w:id="1476218473">
      <w:bodyDiv w:val="1"/>
      <w:marLeft w:val="0"/>
      <w:marRight w:val="0"/>
      <w:marTop w:val="0"/>
      <w:marBottom w:val="0"/>
      <w:divBdr>
        <w:top w:val="none" w:sz="0" w:space="0" w:color="auto"/>
        <w:left w:val="none" w:sz="0" w:space="0" w:color="auto"/>
        <w:bottom w:val="none" w:sz="0" w:space="0" w:color="auto"/>
        <w:right w:val="none" w:sz="0" w:space="0" w:color="auto"/>
      </w:divBdr>
    </w:div>
    <w:div w:id="1600211855">
      <w:bodyDiv w:val="1"/>
      <w:marLeft w:val="0"/>
      <w:marRight w:val="0"/>
      <w:marTop w:val="0"/>
      <w:marBottom w:val="0"/>
      <w:divBdr>
        <w:top w:val="none" w:sz="0" w:space="0" w:color="auto"/>
        <w:left w:val="none" w:sz="0" w:space="0" w:color="auto"/>
        <w:bottom w:val="none" w:sz="0" w:space="0" w:color="auto"/>
        <w:right w:val="none" w:sz="0" w:space="0" w:color="auto"/>
      </w:divBdr>
    </w:div>
    <w:div w:id="1604996122">
      <w:bodyDiv w:val="1"/>
      <w:marLeft w:val="0"/>
      <w:marRight w:val="0"/>
      <w:marTop w:val="0"/>
      <w:marBottom w:val="0"/>
      <w:divBdr>
        <w:top w:val="none" w:sz="0" w:space="0" w:color="auto"/>
        <w:left w:val="none" w:sz="0" w:space="0" w:color="auto"/>
        <w:bottom w:val="none" w:sz="0" w:space="0" w:color="auto"/>
        <w:right w:val="none" w:sz="0" w:space="0" w:color="auto"/>
      </w:divBdr>
    </w:div>
    <w:div w:id="1733043842">
      <w:bodyDiv w:val="1"/>
      <w:marLeft w:val="0"/>
      <w:marRight w:val="0"/>
      <w:marTop w:val="0"/>
      <w:marBottom w:val="0"/>
      <w:divBdr>
        <w:top w:val="none" w:sz="0" w:space="0" w:color="auto"/>
        <w:left w:val="none" w:sz="0" w:space="0" w:color="auto"/>
        <w:bottom w:val="none" w:sz="0" w:space="0" w:color="auto"/>
        <w:right w:val="none" w:sz="0" w:space="0" w:color="auto"/>
      </w:divBdr>
    </w:div>
    <w:div w:id="1751122538">
      <w:bodyDiv w:val="1"/>
      <w:marLeft w:val="0"/>
      <w:marRight w:val="0"/>
      <w:marTop w:val="0"/>
      <w:marBottom w:val="0"/>
      <w:divBdr>
        <w:top w:val="none" w:sz="0" w:space="0" w:color="auto"/>
        <w:left w:val="none" w:sz="0" w:space="0" w:color="auto"/>
        <w:bottom w:val="none" w:sz="0" w:space="0" w:color="auto"/>
        <w:right w:val="none" w:sz="0" w:space="0" w:color="auto"/>
      </w:divBdr>
    </w:div>
    <w:div w:id="1802992162">
      <w:bodyDiv w:val="1"/>
      <w:marLeft w:val="0"/>
      <w:marRight w:val="0"/>
      <w:marTop w:val="0"/>
      <w:marBottom w:val="0"/>
      <w:divBdr>
        <w:top w:val="none" w:sz="0" w:space="0" w:color="auto"/>
        <w:left w:val="none" w:sz="0" w:space="0" w:color="auto"/>
        <w:bottom w:val="none" w:sz="0" w:space="0" w:color="auto"/>
        <w:right w:val="none" w:sz="0" w:space="0" w:color="auto"/>
      </w:divBdr>
    </w:div>
    <w:div w:id="1862165367">
      <w:bodyDiv w:val="1"/>
      <w:marLeft w:val="0"/>
      <w:marRight w:val="0"/>
      <w:marTop w:val="0"/>
      <w:marBottom w:val="0"/>
      <w:divBdr>
        <w:top w:val="none" w:sz="0" w:space="0" w:color="auto"/>
        <w:left w:val="none" w:sz="0" w:space="0" w:color="auto"/>
        <w:bottom w:val="none" w:sz="0" w:space="0" w:color="auto"/>
        <w:right w:val="none" w:sz="0" w:space="0" w:color="auto"/>
      </w:divBdr>
    </w:div>
    <w:div w:id="1869827508">
      <w:bodyDiv w:val="1"/>
      <w:marLeft w:val="0"/>
      <w:marRight w:val="0"/>
      <w:marTop w:val="0"/>
      <w:marBottom w:val="0"/>
      <w:divBdr>
        <w:top w:val="none" w:sz="0" w:space="0" w:color="auto"/>
        <w:left w:val="none" w:sz="0" w:space="0" w:color="auto"/>
        <w:bottom w:val="none" w:sz="0" w:space="0" w:color="auto"/>
        <w:right w:val="none" w:sz="0" w:space="0" w:color="auto"/>
      </w:divBdr>
    </w:div>
    <w:div w:id="1958948119">
      <w:bodyDiv w:val="1"/>
      <w:marLeft w:val="0"/>
      <w:marRight w:val="0"/>
      <w:marTop w:val="0"/>
      <w:marBottom w:val="0"/>
      <w:divBdr>
        <w:top w:val="none" w:sz="0" w:space="0" w:color="auto"/>
        <w:left w:val="none" w:sz="0" w:space="0" w:color="auto"/>
        <w:bottom w:val="none" w:sz="0" w:space="0" w:color="auto"/>
        <w:right w:val="none" w:sz="0" w:space="0" w:color="auto"/>
      </w:divBdr>
    </w:div>
    <w:div w:id="1976133201">
      <w:bodyDiv w:val="1"/>
      <w:marLeft w:val="0"/>
      <w:marRight w:val="0"/>
      <w:marTop w:val="0"/>
      <w:marBottom w:val="0"/>
      <w:divBdr>
        <w:top w:val="none" w:sz="0" w:space="0" w:color="auto"/>
        <w:left w:val="none" w:sz="0" w:space="0" w:color="auto"/>
        <w:bottom w:val="none" w:sz="0" w:space="0" w:color="auto"/>
        <w:right w:val="none" w:sz="0" w:space="0" w:color="auto"/>
      </w:divBdr>
    </w:div>
    <w:div w:id="2078428498">
      <w:bodyDiv w:val="1"/>
      <w:marLeft w:val="0"/>
      <w:marRight w:val="0"/>
      <w:marTop w:val="0"/>
      <w:marBottom w:val="0"/>
      <w:divBdr>
        <w:top w:val="none" w:sz="0" w:space="0" w:color="auto"/>
        <w:left w:val="none" w:sz="0" w:space="0" w:color="auto"/>
        <w:bottom w:val="none" w:sz="0" w:space="0" w:color="auto"/>
        <w:right w:val="none" w:sz="0" w:space="0" w:color="auto"/>
      </w:divBdr>
      <w:divsChild>
        <w:div w:id="1369989407">
          <w:marLeft w:val="562"/>
          <w:marRight w:val="0"/>
          <w:marTop w:val="0"/>
          <w:marBottom w:val="0"/>
          <w:divBdr>
            <w:top w:val="none" w:sz="0" w:space="0" w:color="auto"/>
            <w:left w:val="none" w:sz="0" w:space="0" w:color="auto"/>
            <w:bottom w:val="none" w:sz="0" w:space="0" w:color="auto"/>
            <w:right w:val="none" w:sz="0" w:space="0" w:color="auto"/>
          </w:divBdr>
        </w:div>
        <w:div w:id="210822801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hotodentro.edu.gr/lor/r/8521/566?locale=el" TargetMode="External"/><Relationship Id="rId117" Type="http://schemas.openxmlformats.org/officeDocument/2006/relationships/hyperlink" Target="https://www.jbhifi.com.au/phones/Outright-Mobile-Handsets/apple/apple-iphone-x-64gb-space-grey/505272/" TargetMode="External"/><Relationship Id="rId21" Type="http://schemas.openxmlformats.org/officeDocument/2006/relationships/hyperlink" Target="https://www.bibelwissenschaft.de/bibeltext/Hes%2046%2C18/bibel/text/lesen/ch/9d42fd75a8e3be71fd839e1373a2af78/" TargetMode="External"/><Relationship Id="rId42" Type="http://schemas.openxmlformats.org/officeDocument/2006/relationships/hyperlink" Target="http://www.scripture4all.org/OnlineInterlinear/Greek_Index.htm" TargetMode="External"/><Relationship Id="rId47" Type="http://schemas.openxmlformats.org/officeDocument/2006/relationships/hyperlink" Target="http://www.newlife4you.gr/readbible.asp?b=1&amp;c=1&amp;s=12&amp;ver=0&amp;l=0&amp;v=0" TargetMode="External"/><Relationship Id="rId63" Type="http://schemas.openxmlformats.org/officeDocument/2006/relationships/hyperlink" Target="http://www.biblindex.mom.fr/" TargetMode="External"/><Relationship Id="rId68" Type="http://schemas.openxmlformats.org/officeDocument/2006/relationships/hyperlink" Target="http://www.pbs.org/wgbh/pages/frontline/shows/religion/" TargetMode="External"/><Relationship Id="rId84" Type="http://schemas.openxmlformats.org/officeDocument/2006/relationships/hyperlink" Target="http://neamathisi.com/learning-by-design/glossary/analysing-functionally" TargetMode="External"/><Relationship Id="rId89" Type="http://schemas.openxmlformats.org/officeDocument/2006/relationships/hyperlink" Target="https://eclass.uoa.gr/modules/document/index.php?course=SOCTHEOL170&amp;openDir=/5bdacf06hLhR" TargetMode="External"/><Relationship Id="rId112" Type="http://schemas.openxmlformats.org/officeDocument/2006/relationships/hyperlink" Target="https://www.macworld.com/article/3287055/iphone-ipad/apple-a-little-more-color-please.html" TargetMode="External"/><Relationship Id="rId133" Type="http://schemas.openxmlformats.org/officeDocument/2006/relationships/hyperlink" Target="http://www.perseus.tufts.edu/hopper/morph?l=bwmo%5Cs&amp;la=greek&amp;can=bwmo%5Cs1&amp;prior=mh/te" TargetMode="External"/><Relationship Id="rId138" Type="http://schemas.openxmlformats.org/officeDocument/2006/relationships/hyperlink" Target="http://www.perseus.tufts.edu/hopper/morph?l=ga%5Cr&amp;la=greek&amp;can=ga%5Cr0&amp;prior=qeo%5Cs" TargetMode="External"/><Relationship Id="rId154" Type="http://schemas.openxmlformats.org/officeDocument/2006/relationships/hyperlink" Target="https://drive.google.com/file/d/0ByZQkrKg4yKLU3p6a1lYNFZSRlE/view" TargetMode="External"/><Relationship Id="rId159" Type="http://schemas.openxmlformats.org/officeDocument/2006/relationships/theme" Target="theme/theme1.xml"/><Relationship Id="rId16" Type="http://schemas.openxmlformats.org/officeDocument/2006/relationships/hyperlink" Target="https://www.bibelwissenschaft.de/bibeltext/Jes%2063%2C7/bibel/text/lesen/ch/0ef0abc59f5895fc5a9aad8b70c15723/" TargetMode="External"/><Relationship Id="rId107" Type="http://schemas.openxmlformats.org/officeDocument/2006/relationships/image" Target="media/image10.png"/><Relationship Id="rId11" Type="http://schemas.openxmlformats.org/officeDocument/2006/relationships/hyperlink" Target="https://www.bibelwissenschaft.de/bibeltext/Ps%20130%2C4/bibel/text/lesen/ch/78a364c571e21dc4eacb7132c5997980/" TargetMode="External"/><Relationship Id="rId32" Type="http://schemas.openxmlformats.org/officeDocument/2006/relationships/hyperlink" Target="http://eclass.uoa.gr/modules/document/file.php/SOCTHEOL186/Ioannis_Karavidopoulos_To_kata_Markon_Evaggelio.pdf" TargetMode="External"/><Relationship Id="rId37" Type="http://schemas.openxmlformats.org/officeDocument/2006/relationships/hyperlink" Target="https://el.wikipedia.org/wiki/%CE%9A%CE%B1%CE%B9%CE%BD%CE%AE_%CE%94%CE%B9%CE%B1%CE%B8%CE%AE%CE%BA%CE%B7" TargetMode="External"/><Relationship Id="rId53" Type="http://schemas.openxmlformats.org/officeDocument/2006/relationships/hyperlink" Target="http://eclass.uoa.gr/modules/document/document.php?course=SOCTHEOL103" TargetMode="External"/><Relationship Id="rId58" Type="http://schemas.openxmlformats.org/officeDocument/2006/relationships/hyperlink" Target="http://www.kathigitis.org/file/lexiko_bambinioti.pdf" TargetMode="External"/><Relationship Id="rId74" Type="http://schemas.openxmlformats.org/officeDocument/2006/relationships/hyperlink" Target="http://www.mikrosapoplous.gr/" TargetMode="External"/><Relationship Id="rId79" Type="http://schemas.openxmlformats.org/officeDocument/2006/relationships/hyperlink" Target="http://neamathisi.com/learning-by-design/the-knowledge-processes" TargetMode="External"/><Relationship Id="rId102" Type="http://schemas.openxmlformats.org/officeDocument/2006/relationships/hyperlink" Target="http://photodentro.edu.gr/lor/r/8521/1194?locale=el" TargetMode="External"/><Relationship Id="rId123" Type="http://schemas.openxmlformats.org/officeDocument/2006/relationships/image" Target="media/image19.png"/><Relationship Id="rId128" Type="http://schemas.openxmlformats.org/officeDocument/2006/relationships/hyperlink" Target="http://www.perseus.tufts.edu/hopper/morph?l=e%29n&amp;la=greek&amp;can=e%29n3&amp;prior=genome/nhs" TargetMode="External"/><Relationship Id="rId144" Type="http://schemas.openxmlformats.org/officeDocument/2006/relationships/hyperlink" Target="http://www.perseus.tufts.edu/hopper/morph?l=e%28%2Fn&amp;la=greek&amp;can=e%28%2Fn0&amp;prior=ge/nos" TargetMode="External"/><Relationship Id="rId14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A0%CE%91%CE%99%CE%94%CE%91%CE%93%CE%A9%CE%93%CE%99%CE%9A%CE%97%20%CE%A3%CE%A5%CE%A3%CE%A7%CE%95%CE%A4%CE%99%CE%A3%CE%97%CE%A3.doc" TargetMode="External"/><Relationship Id="rId95" Type="http://schemas.openxmlformats.org/officeDocument/2006/relationships/hyperlink" Target="http://ebooks.edu.gr/modules/ebook/show.php/DSGYM-A109/355/2385,9137/" TargetMode="External"/><Relationship Id="rId22" Type="http://schemas.openxmlformats.org/officeDocument/2006/relationships/hyperlink" Target="https://www.bibelwissenschaft.de/bibeltext/5.Mose%2015%2C1/bibel/text/lesen/ch/72c5a8a29c48f0fbb2dd7142e53e61ea/" TargetMode="External"/><Relationship Id="rId27" Type="http://schemas.openxmlformats.org/officeDocument/2006/relationships/hyperlink" Target="http://users.auth.gr/mkon/PDF/OT%20CANON%20ENG.pdf" TargetMode="External"/><Relationship Id="rId43" Type="http://schemas.openxmlformats.org/officeDocument/2006/relationships/hyperlink" Target="http://www.magister.msk.ru/library/bible/greek/greek.htm" TargetMode="External"/><Relationship Id="rId48" Type="http://schemas.openxmlformats.org/officeDocument/2006/relationships/hyperlink" Target="http://users.auth.gr/~mkon/Scolarship.html" TargetMode="External"/><Relationship Id="rId64" Type="http://schemas.openxmlformats.org/officeDocument/2006/relationships/hyperlink" Target="http://www.ixtheo.de/bibelstellen.html" TargetMode="External"/><Relationship Id="rId69" Type="http://schemas.openxmlformats.org/officeDocument/2006/relationships/hyperlink" Target="http://www.imdlibrary.gr/index.php/el/2013-01-14-09-09-13/books" TargetMode="External"/><Relationship Id="rId113" Type="http://schemas.openxmlformats.org/officeDocument/2006/relationships/image" Target="media/image15.png"/><Relationship Id="rId118" Type="http://schemas.openxmlformats.org/officeDocument/2006/relationships/image" Target="media/image18.jpeg"/><Relationship Id="rId134" Type="http://schemas.openxmlformats.org/officeDocument/2006/relationships/hyperlink" Target="http://www.perseus.tufts.edu/hopper/morph?l=mh%2Fte&amp;la=greek&amp;can=mh%2Fte1&amp;prior=bwmo%5Cs" TargetMode="External"/><Relationship Id="rId139" Type="http://schemas.openxmlformats.org/officeDocument/2006/relationships/hyperlink" Target="http://www.perseus.tufts.edu/hopper/morph?l=ei%28%3Ds&amp;la=greek&amp;can=ei%28%3Ds2&amp;prior=ga%5Cr" TargetMode="External"/><Relationship Id="rId80" Type="http://schemas.openxmlformats.org/officeDocument/2006/relationships/hyperlink" Target="http://neamathisi.com/learning-by-design/glossary/experiencing-the-known" TargetMode="External"/><Relationship Id="rId85" Type="http://schemas.openxmlformats.org/officeDocument/2006/relationships/hyperlink" Target="http://neamathisi.com/learning-by-design/glossary/analysing-critically" TargetMode="External"/><Relationship Id="rId150" Type="http://schemas.openxmlformats.org/officeDocument/2006/relationships/hyperlink" Target="http://el.wikipedia.org/wiki/586" TargetMode="External"/><Relationship Id="rId155" Type="http://schemas.openxmlformats.org/officeDocument/2006/relationships/hyperlink" Target="http://users.auth.gr/mkon/PDF/OT%20CANON%20ENG.pdf" TargetMode="External"/><Relationship Id="rId12" Type="http://schemas.openxmlformats.org/officeDocument/2006/relationships/hyperlink" Target="https://www.bibelwissenschaft.de/bibeltext/Jes%2055%2C7/bibel/text/lesen/ch/5c57add3e7069dc6d17db039579b6949/" TargetMode="External"/><Relationship Id="rId17" Type="http://schemas.openxmlformats.org/officeDocument/2006/relationships/hyperlink" Target="https://www.bibelwissenschaft.de/bibeltext/3.Mose%2019%2C18/bibel/text/lesen/ch/5db43e074767a9fc7bd73e1dd4420dcc/" TargetMode="External"/><Relationship Id="rId33" Type="http://schemas.openxmlformats.org/officeDocument/2006/relationships/hyperlink" Target="http://eclass.uoa.gr/modules/document/file.php/SOCTHEOL186/%CE%94%CE%B7%CE%BC%CE%B7%CF%84%CF%81%CE%AF%CE%BF%CF%85%20%CE%A4%CF%81%CE%B1%CE%BA%CE%B1%CF%84%CE%AD%CE%BB%CE%BB%CE%B7%2C%20%CE%95%CE%BE%CE%BF%CF%85%CF%83%CE%AF%CE%B1%20%CE%BA%CE%B1%CE%B9%20%CE%A0%CE%AC%CE%B8%CE%BF%CF%82%2C%20%CE%A7%CF%81%CE%B9%CF%83%CF%84%CE%BF%CE%BB%CE%BF%CE%B3%CE%B9%CE%BA%CE%AD%CF%82%20%CE%B1%CF%80%CF%8C%CF%88%CE%B5%CE%B9%CF%82%20%CF%84%CE%BF%CF%85%20%CE%BA%CE%B1%CF%84%CE%AC%20%CE%9C%CE%AC%CF%81%CE%BA%CE%BF%CE%BD%20%28%CE%B5%CE%BA%CE%B4.%20%CE%94%CF%8C%CE%BC%CE%BF%CF%82%29.pdf" TargetMode="External"/><Relationship Id="rId38" Type="http://schemas.openxmlformats.org/officeDocument/2006/relationships/hyperlink" Target="http://www.apostoliki-diakonia.gr/bible/bible.asp?contents=new_testament/contents.asp&amp;main=" TargetMode="External"/><Relationship Id="rId59" Type="http://schemas.openxmlformats.org/officeDocument/2006/relationships/hyperlink" Target="https://www.dropbox.com/s/ykp5vt9hwvzi57k/G.W.H.%20LAMPE%20-%20A%20Patristic%20Greek%20Lexicon.pdf?dl=0" TargetMode="External"/><Relationship Id="rId103" Type="http://schemas.openxmlformats.org/officeDocument/2006/relationships/hyperlink" Target="http://photodentro.edu.gr/lor/r/8521/1197?locale=el" TargetMode="External"/><Relationship Id="rId108" Type="http://schemas.openxmlformats.org/officeDocument/2006/relationships/image" Target="media/image11.png"/><Relationship Id="rId124" Type="http://schemas.openxmlformats.org/officeDocument/2006/relationships/image" Target="media/image20.jpeg"/><Relationship Id="rId129" Type="http://schemas.openxmlformats.org/officeDocument/2006/relationships/hyperlink" Target="http://www.perseus.tufts.edu/hopper/morph?l=e%28te%2Fra%7C&amp;la=greek&amp;can=e%28te%2Fra%7C0&amp;prior=e%29n" TargetMode="External"/><Relationship Id="rId20" Type="http://schemas.openxmlformats.org/officeDocument/2006/relationships/hyperlink" Target="https://www.bibelwissenschaft.de/bibeltext/Hes%2045%2C9/bibel/text/lesen/ch/c4550e42634262abb1ab713e0c91bdfa/" TargetMode="External"/><Relationship Id="rId41" Type="http://schemas.openxmlformats.org/officeDocument/2006/relationships/hyperlink" Target="http://www.nestle-aland.com/en/read-na28-online/text/bibeltext/lesen/" TargetMode="External"/><Relationship Id="rId54" Type="http://schemas.openxmlformats.org/officeDocument/2006/relationships/hyperlink" Target="http://e-lexico.blogspot.gr/2008/12/15.html" TargetMode="External"/><Relationship Id="rId62" Type="http://schemas.openxmlformats.org/officeDocument/2006/relationships/hyperlink" Target="http://eclass.uoa.gr/modules/document/document.php?course=SOCTHEOL100" TargetMode="External"/><Relationship Id="rId70" Type="http://schemas.openxmlformats.org/officeDocument/2006/relationships/hyperlink" Target="http://eclass.uoa.gr/modules/auth/opencourses.php?fc=8" TargetMode="External"/><Relationship Id="rId75" Type="http://schemas.openxmlformats.org/officeDocument/2006/relationships/image" Target="media/image4.png"/><Relationship Id="rId83" Type="http://schemas.openxmlformats.org/officeDocument/2006/relationships/hyperlink" Target="http://neamathisi.com/learning-by-design/glossary/conceptualising-with-theory" TargetMode="External"/><Relationship Id="rId88" Type="http://schemas.openxmlformats.org/officeDocument/2006/relationships/hyperlink" Target="https://eclass.uoa.gr/modules/document/file.php/SOCTHEOL170/%CE%A0%CE%91%CE%99%CE%94%CE%91%CE%93%CE%A9%CE%93%CE%99%CE%9A%CE%91%20-%20%CE%98%CE%A1%CE%97%CE%A3%CE%9A%CE%95%CE%A5%CE%A4%CE%99%CE%9A%CE%97%20%CE%91%CE%93%CE%A9%CE%93%CE%97%20%CE%9A%CE%91%CE%99%20%CE%95%CE%9A%CE%A0%CE%91%CE%99%CE%94%CE%95%CE%A5%CE%A3%CE%97/%CE%94%CE%95%CE%A3%CE%A0%CE%9F%CE%A4%CE%97%CE%A3%20%CE%A4%CE%95%CE%A7%CE%9D%CE%97%20%CE%92%CE%99%CE%92%CE%9B%CE%9F%CE%A3%202010.doc" TargetMode="External"/><Relationship Id="rId91" Type="http://schemas.openxmlformats.org/officeDocument/2006/relationships/hyperlink" Target="https://eclass.uoa.gr/modules/document/index.php?course=SOCTHEOL170&amp;openDir=/5bdacf06hLhR" TargetMode="External"/><Relationship Id="rId96" Type="http://schemas.openxmlformats.org/officeDocument/2006/relationships/image" Target="media/image8.jpeg"/><Relationship Id="rId111" Type="http://schemas.openxmlformats.org/officeDocument/2006/relationships/image" Target="media/image14.jpeg"/><Relationship Id="rId132" Type="http://schemas.openxmlformats.org/officeDocument/2006/relationships/hyperlink" Target="http://www.perseus.tufts.edu/hopper/morph?l=mh%2Fte&amp;la=greek&amp;can=mh%2Fte0&amp;prior=po/lei" TargetMode="External"/><Relationship Id="rId140" Type="http://schemas.openxmlformats.org/officeDocument/2006/relationships/hyperlink" Target="http://www.perseus.tufts.edu/hopper/morph?l=kai%5C&amp;la=greek&amp;can=kai%5C6&amp;prior=ei%28=s" TargetMode="External"/><Relationship Id="rId145" Type="http://schemas.openxmlformats.org/officeDocument/2006/relationships/image" Target="media/image23.png"/><Relationship Id="rId153" Type="http://schemas.openxmlformats.org/officeDocument/2006/relationships/hyperlink" Target="http://www.tlg.uci.edu/help/BetaManual/online/H.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elwissenschaft.de/bibeltext/1.Mose%2043%2C14/bibel/text/lesen/ch/21298669b2d24be8023911bceba09cf0/" TargetMode="External"/><Relationship Id="rId23" Type="http://schemas.openxmlformats.org/officeDocument/2006/relationships/hyperlink" Target="https://www.bibelwissenschaft.de/bibeltext/3.Mose%2025%2C4/bibel/text/lesen/ch/14f1683bacdf459506a53656e8dc951d/" TargetMode="External"/><Relationship Id="rId28" Type="http://schemas.openxmlformats.org/officeDocument/2006/relationships/image" Target="media/image1.png"/><Relationship Id="rId36" Type="http://schemas.openxmlformats.org/officeDocument/2006/relationships/hyperlink" Target="http://www.codexsinaiticus.org/en/manuscript.aspx?book=34&amp;chapter=11&amp;lid=en&amp;side=r&amp;zoomSlider=0" TargetMode="External"/><Relationship Id="rId49" Type="http://schemas.openxmlformats.org/officeDocument/2006/relationships/hyperlink" Target="http://eclass.uoa.gr/modules/document/document.php?course=SOCTHEOL100" TargetMode="External"/><Relationship Id="rId57" Type="http://schemas.openxmlformats.org/officeDocument/2006/relationships/hyperlink" Target="http://epigraphy.packhum.org/inscriptions/main" TargetMode="External"/><Relationship Id="rId106" Type="http://schemas.openxmlformats.org/officeDocument/2006/relationships/hyperlink" Target="http://photodentro.edu.gr/lor/r/8521/4551?locale=el" TargetMode="External"/><Relationship Id="rId114" Type="http://schemas.openxmlformats.org/officeDocument/2006/relationships/image" Target="media/image16.jpeg"/><Relationship Id="rId119" Type="http://schemas.openxmlformats.org/officeDocument/2006/relationships/hyperlink" Target="https://weekly.israelbiblecenter.com/which-serpent-is-satan/" TargetMode="External"/><Relationship Id="rId127" Type="http://schemas.openxmlformats.org/officeDocument/2006/relationships/image" Target="media/image22.png"/><Relationship Id="rId10" Type="http://schemas.openxmlformats.org/officeDocument/2006/relationships/hyperlink" Target="https://www.bibelwissenschaft.de/bibeltext/1.Mose%209%2C1-7/bibel/text/lesen/ch/839aeaa0f7a2aaea290a4f4cdf6be138/" TargetMode="External"/><Relationship Id="rId31" Type="http://schemas.openxmlformats.org/officeDocument/2006/relationships/hyperlink" Target="http://eclass.uoa.gr/modules/document/index.php?course=SOCTHEOL186" TargetMode="External"/><Relationship Id="rId44" Type="http://schemas.openxmlformats.org/officeDocument/2006/relationships/hyperlink" Target="http://www.codexsinaiticus.org/en/" TargetMode="External"/><Relationship Id="rId52" Type="http://schemas.openxmlformats.org/officeDocument/2006/relationships/hyperlink" Target="http://eclass.uoa.gr/modules/document/file.php/SOCTHEOL103/%CE%9F%CE%A1%CE%98%2060%CE%93%20%CE%95%CE%93%CE%A7%CE%95%CE%99%CE%A1%CE%99%CE%94%CE%99%CE%9F.pdf" TargetMode="External"/><Relationship Id="rId60" Type="http://schemas.openxmlformats.org/officeDocument/2006/relationships/hyperlink" Target="https://www.dropbox.com/s/50zl5wg5f5khr3r/%CE%9B%CE%95%CE%9E%CE%99%CE%9A%CE%9F%20%CE%95%CE%A5%CE%A3%CE%A4%CE%A1%CE%91%CE%A4%CE%99%CE%91%CE%94%CE%97.pdf?dl=0" TargetMode="External"/><Relationship Id="rId65" Type="http://schemas.openxmlformats.org/officeDocument/2006/relationships/hyperlink" Target="http://pob.peeters-leuven.be/content.php?bib=ETL" TargetMode="External"/><Relationship Id="rId73" Type="http://schemas.openxmlformats.org/officeDocument/2006/relationships/hyperlink" Target="http://www.persus.tufts.edu" TargetMode="External"/><Relationship Id="rId78" Type="http://schemas.openxmlformats.org/officeDocument/2006/relationships/hyperlink" Target="http://neamathisi.com/learning-by-design/pedagogy" TargetMode="External"/><Relationship Id="rId81" Type="http://schemas.openxmlformats.org/officeDocument/2006/relationships/hyperlink" Target="http://neamathisi.com/learning-by-design/glossary/experiencing-the-new" TargetMode="External"/><Relationship Id="rId86" Type="http://schemas.openxmlformats.org/officeDocument/2006/relationships/hyperlink" Target="http://neamathisi.com/learning-by-design/glossary/applying-appropriately" TargetMode="External"/><Relationship Id="rId94" Type="http://schemas.openxmlformats.org/officeDocument/2006/relationships/image" Target="media/image7.jpeg"/><Relationship Id="rId99" Type="http://schemas.openxmlformats.org/officeDocument/2006/relationships/hyperlink" Target="https://weekly.israelbiblecenter.com/god-vs-tiamat/?via=5d8bed2&amp;utm_source=email&amp;utm_medium=sendy&amp;utm_campaign=god_vs_tiamat" TargetMode="External"/><Relationship Id="rId101" Type="http://schemas.openxmlformats.org/officeDocument/2006/relationships/hyperlink" Target="https://el.wikipedia.org/wiki/%CE%A4%CE%BF_%CE%94%CE%AD%CE%BD%CF%84%CF%81%CE%BF_%CF%84%CE%B7%CF%82_%CE%96%CF%89%CE%AE%CF%82_(%CF%84%CE%B1%CE%B9%CE%BD%CE%AF%CE%B1)" TargetMode="External"/><Relationship Id="rId122" Type="http://schemas.openxmlformats.org/officeDocument/2006/relationships/hyperlink" Target="https://www.vachroi-variable.de/sonderausstellung-arche-noah/" TargetMode="External"/><Relationship Id="rId130" Type="http://schemas.openxmlformats.org/officeDocument/2006/relationships/hyperlink" Target="http://www.perseus.tufts.edu/hopper/morph?l=de%5C&amp;la=greek&amp;can=de%5C0&amp;prior=e%28te/ra%7C" TargetMode="External"/><Relationship Id="rId135" Type="http://schemas.openxmlformats.org/officeDocument/2006/relationships/hyperlink" Target="http://www.perseus.tufts.edu/hopper/morph?l=new%5Cs&amp;la=greek&amp;can=new%5Cs1&amp;prior=mh/te" TargetMode="External"/><Relationship Id="rId143" Type="http://schemas.openxmlformats.org/officeDocument/2006/relationships/hyperlink" Target="http://www.perseus.tufts.edu/hopper/morph?l=ge%2Fnos&amp;la=greek&amp;can=ge%2Fnos0&amp;prior=*%28ebrai/wn" TargetMode="External"/><Relationship Id="rId148" Type="http://schemas.openxmlformats.org/officeDocument/2006/relationships/image" Target="media/image26.png"/><Relationship Id="rId151" Type="http://schemas.openxmlformats.org/officeDocument/2006/relationships/hyperlink" Target="http://el.wikipedia.org/wiki/538" TargetMode="External"/><Relationship Id="rId156" Type="http://schemas.openxmlformats.org/officeDocument/2006/relationships/hyperlink" Target="http://www.theol.uoa.gr/proboli-newn/praktika-8eologikoy-symposioy-180-xronia-8eologikon-spoydon-sto-e8niko-kai-kapodistriako-panepistimio-a8hnon-1837-2017-dhmosia-hlektroniki-ekdosh.html" TargetMode="External"/><Relationship Id="rId4" Type="http://schemas.openxmlformats.org/officeDocument/2006/relationships/settings" Target="settings.xml"/><Relationship Id="rId9" Type="http://schemas.openxmlformats.org/officeDocument/2006/relationships/hyperlink" Target="https://www.bibelwissenschaft.de/bibeltext/1.Mose%201-11/bibel/text/lesen/ch/d5393fb55a39885cf9b0e49bcb97b9b4/" TargetMode="External"/><Relationship Id="rId13" Type="http://schemas.openxmlformats.org/officeDocument/2006/relationships/hyperlink" Target="https://www.bibelwissenschaft.de/bibeltext/Ps%2084%2C11/bibel/text/lesen/ch/bb198de636fb18ef2ba730558d0e90e5/" TargetMode="External"/><Relationship Id="rId18" Type="http://schemas.openxmlformats.org/officeDocument/2006/relationships/hyperlink" Target="https://www.bibelwissenschaft.de/bibeltext/Am%202%2C6-8/bibel/text/lesen/ch/a6a84ce51d943074edfa4e395446ef39/" TargetMode="External"/><Relationship Id="rId39" Type="http://schemas.openxmlformats.org/officeDocument/2006/relationships/hyperlink" Target="http://users.otenet.gr/%7Egmcr" TargetMode="External"/><Relationship Id="rId109" Type="http://schemas.openxmlformats.org/officeDocument/2006/relationships/image" Target="media/image12.png"/><Relationship Id="rId34" Type="http://schemas.openxmlformats.org/officeDocument/2006/relationships/hyperlink" Target="http://eclass.uoa.gr/modules/document/file.php/SOCTHEOL186/Despotis%20%CE%A7%CE%A1%CE%99%CE%A3%CE%A4%CE%9F%CE%A3%20%CE%9A%CE%91%CE%99%20%CE%A0%CE%9F%CE%9B%CE%99%CE%A4%CE%99%CE%9A%CE%97%20%CE%95%CE%9E%CE%9F%CE%A5%CE%A3%CE%99%CE%91.pdf" TargetMode="External"/><Relationship Id="rId50" Type="http://schemas.openxmlformats.org/officeDocument/2006/relationships/hyperlink" Target="https://www.dropbox.com/s/47gyt6utzvwuimq/kommentarzumneue01stra.pdf?dl=0" TargetMode="External"/><Relationship Id="rId55" Type="http://schemas.openxmlformats.org/officeDocument/2006/relationships/hyperlink" Target="http://myria.math.aegean.gr/lds/web/index.php" TargetMode="External"/><Relationship Id="rId76" Type="http://schemas.openxmlformats.org/officeDocument/2006/relationships/image" Target="media/image5.png"/><Relationship Id="rId97" Type="http://schemas.openxmlformats.org/officeDocument/2006/relationships/hyperlink" Target="https://www.google.com/url?sa=i&amp;rct=j&amp;q=&amp;esrc=s&amp;source=images&amp;cd=&amp;ved=2ahUKEwiU5pLmzs_eAhXFzIUKHdw-CQUQjRx6BAgBEAU&amp;url=http%3A%2F%2Fwww.archiv.dreikoenigsgemeinde.de%2Fglaube%2Fglaube_kirchenjahr_osternFreudenzeit.php&amp;psig=AOvVaw17WUha0LtLcYnrYsd1t0PD&amp;ust=1542137989110550" TargetMode="External"/><Relationship Id="rId104" Type="http://schemas.openxmlformats.org/officeDocument/2006/relationships/hyperlink" Target="http://photodentro.edu.gr/lor/r/8521/8655?locale=el" TargetMode="External"/><Relationship Id="rId120" Type="http://schemas.openxmlformats.org/officeDocument/2006/relationships/hyperlink" Target="http://photodentro.edu.gr/lor/r/8521/4527?locale=el" TargetMode="External"/><Relationship Id="rId125" Type="http://schemas.openxmlformats.org/officeDocument/2006/relationships/hyperlink" Target="http://www.kathimerini.gr/752472/opinion/epikairothta/politikh/h-pylh-twn-8ewn" TargetMode="External"/><Relationship Id="rId141" Type="http://schemas.openxmlformats.org/officeDocument/2006/relationships/hyperlink" Target="http://www.perseus.tufts.edu/hopper/morph?l=to%5C&amp;la=greek&amp;can=to%5C1&amp;prior=kai%5C" TargetMode="External"/><Relationship Id="rId14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biblicalstudiesblog.blogspot.gr/" TargetMode="External"/><Relationship Id="rId92" Type="http://schemas.openxmlformats.org/officeDocument/2006/relationships/hyperlink" Target="http://www.theol.uoa.gr/proboli-newn/praktika-8eologikoy-symposioy-180-xronia-8eologikon-spoydon-sto-e8niko-kai-kapodistriako-panepistimio-a8hnon-1837-2017-dhmosia-hlektroniki-ekdosh.html"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photodentro.edu.gr/lor/simple-search?query=%CE%B2%CE%B9%CE%B2%CE%BB%CE%AF%CE%B1+%CF%84%CE%B7%CF%82+%CE%A0%CE%B1%CE%BB%CE%B1%CE%B9%CE%AC%CF%82+%CE%94%CE%B9%CE%B1%CE%B8%CE%AE%CE%BA%CE%B7%CF%82&amp;submit=&amp;newQuery=yes" TargetMode="External"/><Relationship Id="rId40" Type="http://schemas.openxmlformats.org/officeDocument/2006/relationships/hyperlink" Target="http://kainidiathiki.agiooros.org/index.php?id=1&amp;bt=%CE%9A%CE%B1%CF%84%CE%B1+%CE%9C%CE%B1%CF%84%CE%B8%CE%B1%CE%B9%CE%BF%CE%BD&amp;ch=1&amp;ancnew=AM" TargetMode="External"/><Relationship Id="rId45" Type="http://schemas.openxmlformats.org/officeDocument/2006/relationships/hyperlink" Target="http://www.nestle-aland.com/en/read-na28-online/text/bibeltext/lesen/stelle/58/30001/39999/" TargetMode="External"/><Relationship Id="rId66" Type="http://schemas.openxmlformats.org/officeDocument/2006/relationships/hyperlink" Target="http://www.sbl-site.org/publications/article.aspx?articleId=605" TargetMode="External"/><Relationship Id="rId87" Type="http://schemas.openxmlformats.org/officeDocument/2006/relationships/hyperlink" Target="http://neamathisi.com/learning-by-design/glossary/applying-creatively" TargetMode="External"/><Relationship Id="rId110" Type="http://schemas.openxmlformats.org/officeDocument/2006/relationships/image" Target="media/image13.png"/><Relationship Id="rId115" Type="http://schemas.openxmlformats.org/officeDocument/2006/relationships/hyperlink" Target="https://weekly.israelbiblecenter.com/sin-hebrew-thought/" TargetMode="External"/><Relationship Id="rId131" Type="http://schemas.openxmlformats.org/officeDocument/2006/relationships/hyperlink" Target="http://www.perseus.tufts.edu/hopper/morph?l=po%2Flei&amp;la=greek&amp;can=po%2Flei0&amp;prior=de%5C" TargetMode="External"/><Relationship Id="rId136" Type="http://schemas.openxmlformats.org/officeDocument/2006/relationships/hyperlink" Target="http://www.perseus.tufts.edu/hopper/morph?l=e%29%2Fstw&amp;la=greek&amp;can=e%29%2Fstw3&amp;prior=new%5Cs" TargetMode="External"/><Relationship Id="rId157" Type="http://schemas.openxmlformats.org/officeDocument/2006/relationships/footer" Target="footer1.xml"/><Relationship Id="rId61" Type="http://schemas.openxmlformats.org/officeDocument/2006/relationships/hyperlink" Target="http://eclass.uoa.gr/modules/document/document.php?course=SOCTHEOL100" TargetMode="External"/><Relationship Id="rId82" Type="http://schemas.openxmlformats.org/officeDocument/2006/relationships/hyperlink" Target="http://neamathisi.com/learning-by-design/glossary/conceptualising-by-naming" TargetMode="External"/><Relationship Id="rId152" Type="http://schemas.openxmlformats.org/officeDocument/2006/relationships/hyperlink" Target="http://www.tlg.uci.edu/help/BetaManual/online/Q6.html" TargetMode="External"/><Relationship Id="rId19" Type="http://schemas.openxmlformats.org/officeDocument/2006/relationships/hyperlink" Target="https://www.bibelwissenschaft.de/bibeltext/Jes%205%2C8/bibel/text/lesen/ch/843599a78f46320c5316097cc6849456/" TargetMode="External"/><Relationship Id="rId14" Type="http://schemas.openxmlformats.org/officeDocument/2006/relationships/hyperlink" Target="https://www.bibelwissenschaft.de/bibeltext/Jes%2026%2C10/bibel/text/lesen/ch/cb9266589a4a69c4cd11cccf30b38eeb/" TargetMode="External"/><Relationship Id="rId30" Type="http://schemas.openxmlformats.org/officeDocument/2006/relationships/image" Target="media/image3.png"/><Relationship Id="rId35" Type="http://schemas.openxmlformats.org/officeDocument/2006/relationships/hyperlink" Target="http://eclass.uoa.gr/modules/document/file.php/SOCTHEOL186/GIBSON1%20%CE%9F%CE%9A.doc" TargetMode="External"/><Relationship Id="rId56" Type="http://schemas.openxmlformats.org/officeDocument/2006/relationships/hyperlink" Target="http://www.greek-language.gr/greekLang/ancient_greek/tools/lexicon/lemma.html?id=4" TargetMode="External"/><Relationship Id="rId77" Type="http://schemas.openxmlformats.org/officeDocument/2006/relationships/hyperlink" Target="http://biblicalstudiesblog.blogspot.com/2019/03/a-anti-judaism-and-nt-translations.html" TargetMode="External"/><Relationship Id="rId100" Type="http://schemas.openxmlformats.org/officeDocument/2006/relationships/hyperlink" Target="https://israelbiblecenter.com/courses/hebrew-creation-abraham/" TargetMode="External"/><Relationship Id="rId105" Type="http://schemas.openxmlformats.org/officeDocument/2006/relationships/hyperlink" Target="http://photodentro.edu.gr/lor/r/8521/4544?locale=el" TargetMode="External"/><Relationship Id="rId126" Type="http://schemas.openxmlformats.org/officeDocument/2006/relationships/image" Target="media/image21.png"/><Relationship Id="rId147" Type="http://schemas.openxmlformats.org/officeDocument/2006/relationships/image" Target="media/image25.png"/><Relationship Id="rId8"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1" Type="http://schemas.openxmlformats.org/officeDocument/2006/relationships/hyperlink" Target="https://www.dropbox.com/s/w22c2pgnhfnv72k/%CE%9C%CE%91%CE%A4%CE%98%CE%91%CE%99%CE%9F%CE%A3%20%CE%A5%CE%A0%CE%9F%CE%9C%CE%9D%CE%97%CE%9C%CE%91.pdf?dl=0" TargetMode="External"/><Relationship Id="rId72" Type="http://schemas.openxmlformats.org/officeDocument/2006/relationships/hyperlink" Target="https://www.academia.edu/login?cp=/settings&amp;cs=www" TargetMode="External"/><Relationship Id="rId93" Type="http://schemas.openxmlformats.org/officeDocument/2006/relationships/image" Target="media/image6.png"/><Relationship Id="rId98" Type="http://schemas.openxmlformats.org/officeDocument/2006/relationships/image" Target="media/image9.jpeg"/><Relationship Id="rId121" Type="http://schemas.openxmlformats.org/officeDocument/2006/relationships/hyperlink" Target="http://photodentro.edu.gr/lor/r/8521/572?locale=el" TargetMode="External"/><Relationship Id="rId142" Type="http://schemas.openxmlformats.org/officeDocument/2006/relationships/hyperlink" Target="http://www.perseus.tufts.edu/hopper/morph?l=*%28ebrai%2Fwn&amp;la=greek&amp;can=*%28ebrai%2Fwn0&amp;prior=to%5C" TargetMode="External"/><Relationship Id="rId3" Type="http://schemas.openxmlformats.org/officeDocument/2006/relationships/styles" Target="styles.xml"/><Relationship Id="rId25" Type="http://schemas.openxmlformats.org/officeDocument/2006/relationships/hyperlink" Target="http://photodentro.edu.gr/lor/r/8521/7296?locale=el" TargetMode="External"/><Relationship Id="rId46" Type="http://schemas.openxmlformats.org/officeDocument/2006/relationships/hyperlink" Target="http://www.newlife4you.gr/readbible.asp?ver=1&amp;b=40&amp;c=1&amp;s=10&amp;l=1" TargetMode="External"/><Relationship Id="rId67" Type="http://schemas.openxmlformats.org/officeDocument/2006/relationships/hyperlink" Target="http://www.torreys.org/bible/" TargetMode="External"/><Relationship Id="rId116" Type="http://schemas.openxmlformats.org/officeDocument/2006/relationships/image" Target="media/image17.jpeg"/><Relationship Id="rId137" Type="http://schemas.openxmlformats.org/officeDocument/2006/relationships/hyperlink" Target="http://www.perseus.tufts.edu/hopper/morph?l=qeo%5Cs&amp;la=greek&amp;can=qeo%5Cs1&amp;prior=e%29/stw"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erkstatt-bibel.de/download/christival.doc" TargetMode="External"/><Relationship Id="rId13" Type="http://schemas.openxmlformats.org/officeDocument/2006/relationships/hyperlink" Target="http://www.bible.org/page.php?page_id=591" TargetMode="External"/><Relationship Id="rId3" Type="http://schemas.openxmlformats.org/officeDocument/2006/relationships/hyperlink" Target="http://www.bibelwissenschaft.de/wirelex/die-autoreninnen/details/authors/author/joachim-theis/ch/dca098514a0127e032573d1c6db48e04/?tx_buhbibelmodul_authors%5Bcontroller%5D=Author" TargetMode="External"/><Relationship Id="rId7" Type="http://schemas.openxmlformats.org/officeDocument/2006/relationships/hyperlink" Target="https://www.bibelwissenschaft.de/de/stichwort/44295/" TargetMode="External"/><Relationship Id="rId12" Type="http://schemas.openxmlformats.org/officeDocument/2006/relationships/hyperlink" Target="http://www.tlg.uci.edu/help/BetaManual/online/Q6.html" TargetMode="External"/><Relationship Id="rId2" Type="http://schemas.openxmlformats.org/officeDocument/2006/relationships/hyperlink" Target="http://imkal.gr/ieratiko-sinedrio/" TargetMode="External"/><Relationship Id="rId1" Type="http://schemas.openxmlformats.org/officeDocument/2006/relationships/hyperlink" Target="https://eclass.uoa.gr/modules/document/?course=SOCTHEOL170" TargetMode="External"/><Relationship Id="rId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11" Type="http://schemas.openxmlformats.org/officeDocument/2006/relationships/hyperlink" Target="http://www.tlg.uci.edu/help/BetaManual/online/Q6.html" TargetMode="External"/><Relationship Id="rId5" Type="http://schemas.openxmlformats.org/officeDocument/2006/relationships/hyperlink" Target="https://www.efsyn.gr/arthro/i-enilikiosi-ton-efivon-olo-kai-pio-arga" TargetMode="External"/><Relationship Id="rId15" Type="http://schemas.openxmlformats.org/officeDocument/2006/relationships/hyperlink" Target="http://www.ideotopos.gr/posts/philosophy/613-%CE%BF-%CE%BD%CF%84%CE%BF%CF%83%CF%84%CE%BF%CE%B3%CE%B9%CE%B5%CF%86%CF%83%CE%BA%CE%B9-%CE%BA%CE%B1%CE%B9-%CE%B7%CE%B8%CE%B9%CE%BA%CE%B7.html" TargetMode="External"/><Relationship Id="rId10" Type="http://schemas.openxmlformats.org/officeDocument/2006/relationships/hyperlink" Target="http://users.auth.gr/mkon/PDF/OT%20CANON%20ENG.pdf" TargetMode="External"/><Relationship Id="rId4" Type="http://schemas.openxmlformats.org/officeDocument/2006/relationships/hyperlink" Target="http://www.bibelwissenschaft.de/stichwort/100267/" TargetMode="External"/><Relationship Id="rId9" Type="http://schemas.openxmlformats.org/officeDocument/2006/relationships/hyperlink" Target="http://www.kis.gr/files/" TargetMode="External"/><Relationship Id="rId14" Type="http://schemas.openxmlformats.org/officeDocument/2006/relationships/hyperlink" Target="http://de.wikipedia.org/wiki/Luise_Schottrof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B8E43-6AB0-4CC6-A1AF-91BC30049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1563</TotalTime>
  <Pages>193</Pages>
  <Words>91856</Words>
  <Characters>496026</Characters>
  <Application>Microsoft Office Word</Application>
  <DocSecurity>0</DocSecurity>
  <Lines>4133</Lines>
  <Paragraphs>1173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14</cp:revision>
  <cp:lastPrinted>2019-04-25T08:17:00Z</cp:lastPrinted>
  <dcterms:created xsi:type="dcterms:W3CDTF">2019-02-04T16:37:00Z</dcterms:created>
  <dcterms:modified xsi:type="dcterms:W3CDTF">2020-04-09T07:24:00Z</dcterms:modified>
</cp:coreProperties>
</file>