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63B7" w14:textId="1C9E57AB" w:rsidR="00C43905" w:rsidRPr="00C43905" w:rsidRDefault="00C43905" w:rsidP="00C43905">
      <w:pPr>
        <w:spacing w:after="0" w:line="360" w:lineRule="auto"/>
        <w:ind w:right="-694" w:firstLine="851"/>
        <w:rPr>
          <w:rFonts w:ascii="Arial" w:eastAsia="Times New Roman" w:hAnsi="Arial" w:cs="Times New Roman"/>
          <w:b/>
          <w:bCs/>
          <w:kern w:val="0"/>
          <w:sz w:val="24"/>
          <w:szCs w:val="20"/>
          <w:lang w:val="es-ES"/>
          <w14:ligatures w14:val="none"/>
        </w:rPr>
      </w:pPr>
      <w:r w:rsidRPr="00C43905">
        <w:rPr>
          <w:rFonts w:ascii="Arial" w:eastAsia="Times New Roman" w:hAnsi="Arial" w:cs="Times New Roman"/>
          <w:b/>
          <w:bCs/>
          <w:kern w:val="0"/>
          <w:sz w:val="24"/>
          <w:szCs w:val="20"/>
          <w:lang w:val="es-ES"/>
          <w14:ligatures w14:val="none"/>
        </w:rPr>
        <w:t xml:space="preserve"> Tipos de traducción y su metodología  </w:t>
      </w:r>
    </w:p>
    <w:p w14:paraId="249E56F2" w14:textId="77777777" w:rsidR="00C43905" w:rsidRPr="00C43905" w:rsidRDefault="00C43905" w:rsidP="00C43905">
      <w:pPr>
        <w:spacing w:after="0" w:line="360" w:lineRule="auto"/>
        <w:rPr>
          <w:rFonts w:ascii="Arial" w:eastAsia="Times New Roman" w:hAnsi="Arial" w:cs="Arial"/>
          <w:b/>
          <w:bCs/>
          <w:kern w:val="0"/>
          <w:sz w:val="24"/>
          <w:szCs w:val="24"/>
          <w:lang w:val="es-ES"/>
          <w14:ligatures w14:val="none"/>
        </w:rPr>
      </w:pPr>
    </w:p>
    <w:p w14:paraId="697A584E"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El estudio de los diferentes procedimientos técnicos o métodos de la traducción es un tema que han abordado casi todos los investigadores de esta actividad y, por lo tanto, hay varios sistemas de clasificación; generalmente, estos sistemas no divergen mucho entre sí. Así pues, el préstamo, el calco, la traducción literal, la modulación, la transposición, la equivalencia, la adaptación, la compensación, la amplificación, la explicitación y la omisión constituyen procedimientos reconocidos por la mayoría de los investigadores. Por su parte, P. Newmark hace referencia al equivalente cultural, funcional y descriptivo, a la naturalización, la sinonimia, el análisis componencial, la reducción, la expansión, la paráfrasis, las notas, las adiciones y las glosas al hablar de la metodología de la traducción. A continuación, se hará referencia a los procedimientos técnicos que hemos considerado más importantes, sea por su propia naturaleza, sea por la frecuencia con la que se usan. </w:t>
      </w:r>
    </w:p>
    <w:p w14:paraId="159A92BD"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ab/>
        <w:t xml:space="preserve">Antes de </w:t>
      </w:r>
      <w:proofErr w:type="gramStart"/>
      <w:r w:rsidRPr="00C43905">
        <w:rPr>
          <w:rFonts w:ascii="Arial" w:eastAsia="Times New Roman" w:hAnsi="Arial" w:cs="Arial"/>
          <w:kern w:val="0"/>
          <w:sz w:val="24"/>
          <w:szCs w:val="24"/>
          <w:lang w:val="es-ES"/>
          <w14:ligatures w14:val="none"/>
        </w:rPr>
        <w:t>revisar  estos</w:t>
      </w:r>
      <w:proofErr w:type="gramEnd"/>
      <w:r w:rsidRPr="00C43905">
        <w:rPr>
          <w:rFonts w:ascii="Arial" w:eastAsia="Times New Roman" w:hAnsi="Arial" w:cs="Arial"/>
          <w:kern w:val="0"/>
          <w:sz w:val="24"/>
          <w:szCs w:val="24"/>
          <w:lang w:val="es-ES"/>
          <w14:ligatures w14:val="none"/>
        </w:rPr>
        <w:t xml:space="preserve"> métodos hay que destacar que la traducción se divide en dos grandes tipos, la traducción directa y la oblicua a las que anteriormente nos hemos referido con los términos literal y libre, respectivamente. Veremos qué opinan algunos de los investigadores más importantes en el mundo de la traducción sobre este tema.</w:t>
      </w:r>
    </w:p>
    <w:p w14:paraId="65FC0D70"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Para </w:t>
      </w: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que según Vázquez Ayora son los máximos representantes de la escuela franco-canadiense, existen dos “direcciones” básicas que un traductor puede tomar: la traducción directa o literal y la traducción oblicua</w:t>
      </w:r>
      <w:r w:rsidRPr="00C43905">
        <w:rPr>
          <w:rFonts w:ascii="Arial" w:eastAsia="Times New Roman" w:hAnsi="Arial" w:cs="Arial"/>
          <w:kern w:val="0"/>
          <w:sz w:val="24"/>
          <w:szCs w:val="24"/>
          <w:vertAlign w:val="superscript"/>
          <w:lang w:val="es-ES"/>
          <w14:ligatures w14:val="none"/>
        </w:rPr>
        <w:footnoteReference w:id="1"/>
      </w:r>
      <w:r w:rsidRPr="00C43905">
        <w:rPr>
          <w:rFonts w:ascii="Arial" w:eastAsia="Times New Roman" w:hAnsi="Arial" w:cs="Arial"/>
          <w:kern w:val="0"/>
          <w:sz w:val="24"/>
          <w:szCs w:val="24"/>
          <w:lang w:val="es-ES"/>
          <w14:ligatures w14:val="none"/>
        </w:rPr>
        <w:t xml:space="preserve">. Según la definición que dan, “traducción directa o literal” es la que tiene lugar cuando el mensaje </w:t>
      </w:r>
      <w:proofErr w:type="gramStart"/>
      <w:r w:rsidRPr="00C43905">
        <w:rPr>
          <w:rFonts w:ascii="Arial" w:eastAsia="Times New Roman" w:hAnsi="Arial" w:cs="Arial"/>
          <w:kern w:val="0"/>
          <w:sz w:val="24"/>
          <w:szCs w:val="24"/>
          <w:lang w:val="es-ES"/>
          <w14:ligatures w14:val="none"/>
        </w:rPr>
        <w:t xml:space="preserve">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w:t>
        </w:r>
        <w:proofErr w:type="gramEnd"/>
        <w:r w:rsidRPr="00C43905">
          <w:rPr>
            <w:rFonts w:ascii="Arial" w:eastAsia="Times New Roman" w:hAnsi="Arial" w:cs="Arial"/>
            <w:kern w:val="0"/>
            <w:sz w:val="24"/>
            <w:szCs w:val="24"/>
            <w:lang w:val="es-ES"/>
            <w14:ligatures w14:val="none"/>
          </w:rPr>
          <w:t xml:space="preserve"> LO</w:t>
        </w:r>
      </w:smartTag>
      <w:r w:rsidRPr="00C43905">
        <w:rPr>
          <w:rFonts w:ascii="Arial" w:eastAsia="Times New Roman" w:hAnsi="Arial" w:cs="Arial"/>
          <w:kern w:val="0"/>
          <w:sz w:val="24"/>
          <w:szCs w:val="24"/>
          <w:lang w:val="es-ES"/>
          <w14:ligatures w14:val="none"/>
        </w:rPr>
        <w:t xml:space="preserve"> se transpone perfectamente en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gracias al paralelismo estructural o metalingüístico que existe entre las dos lenguas. “Traducción oblicua” es la que tiene lugar cuando se tiene que recurrir a procedimientos de equivalencia en caso de que se registren "lagunas” en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o cuando ciertos efectos estilísticos no se pueden transponer perfectamente</w:t>
      </w:r>
      <w:r w:rsidRPr="00C43905">
        <w:rPr>
          <w:rFonts w:ascii="Arial" w:eastAsia="Times New Roman" w:hAnsi="Arial" w:cs="Arial"/>
          <w:kern w:val="0"/>
          <w:sz w:val="24"/>
          <w:szCs w:val="24"/>
          <w:vertAlign w:val="superscript"/>
          <w:lang w:val="es-ES"/>
          <w14:ligatures w14:val="none"/>
        </w:rPr>
        <w:footnoteReference w:id="2"/>
      </w:r>
      <w:r w:rsidRPr="00C43905">
        <w:rPr>
          <w:rFonts w:ascii="Arial" w:eastAsia="Times New Roman" w:hAnsi="Arial" w:cs="Arial"/>
          <w:kern w:val="0"/>
          <w:sz w:val="24"/>
          <w:szCs w:val="24"/>
          <w:lang w:val="es-ES"/>
          <w14:ligatures w14:val="none"/>
        </w:rPr>
        <w:t xml:space="preserve">. La primera categoría engloba los siguientes procedimientos técnicos: el préstamo, el calco y la traducción literal. A la segunda pertenecen la transposición, la modulación, la equivalencia y la adaptación. Más adelante veremos en detalle qué se entiende por estos términos.  </w:t>
      </w:r>
    </w:p>
    <w:p w14:paraId="119C650C"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lastRenderedPageBreak/>
        <w:t xml:space="preserve">También para </w:t>
      </w:r>
      <w:proofErr w:type="spellStart"/>
      <w:r w:rsidRPr="00C43905">
        <w:rPr>
          <w:rFonts w:ascii="Arial" w:eastAsia="Times New Roman" w:hAnsi="Arial" w:cs="Arial"/>
          <w:kern w:val="0"/>
          <w:sz w:val="24"/>
          <w:szCs w:val="24"/>
          <w:lang w:val="es-ES"/>
          <w14:ligatures w14:val="none"/>
        </w:rPr>
        <w:t>Nida</w:t>
      </w:r>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Taber</w:t>
      </w:r>
      <w:proofErr w:type="spellEnd"/>
      <w:r w:rsidRPr="00C43905">
        <w:rPr>
          <w:rFonts w:ascii="Arial" w:eastAsia="Times New Roman" w:hAnsi="Arial" w:cs="Arial"/>
          <w:kern w:val="0"/>
          <w:sz w:val="24"/>
          <w:szCs w:val="24"/>
          <w:lang w:val="es-ES"/>
          <w14:ligatures w14:val="none"/>
        </w:rPr>
        <w:t xml:space="preserve">, a quienes Vázquez Ayora considera impulsores y expositores de los principios de la escuela norteamericana, existen dos clases de traducción. Se trata de la que se orienta “hacia una </w:t>
      </w:r>
      <w:r w:rsidRPr="00C43905">
        <w:rPr>
          <w:rFonts w:ascii="Arial" w:eastAsia="Times New Roman" w:hAnsi="Arial" w:cs="Arial"/>
          <w:i/>
          <w:iCs/>
          <w:kern w:val="0"/>
          <w:sz w:val="24"/>
          <w:szCs w:val="24"/>
          <w:lang w:val="es-ES"/>
          <w14:ligatures w14:val="none"/>
        </w:rPr>
        <w:t xml:space="preserve">equivalencia </w:t>
      </w:r>
      <w:proofErr w:type="gramStart"/>
      <w:r w:rsidRPr="00C43905">
        <w:rPr>
          <w:rFonts w:ascii="Arial" w:eastAsia="Times New Roman" w:hAnsi="Arial" w:cs="Arial"/>
          <w:i/>
          <w:iCs/>
          <w:kern w:val="0"/>
          <w:sz w:val="24"/>
          <w:szCs w:val="24"/>
          <w:lang w:val="es-ES"/>
          <w14:ligatures w14:val="none"/>
        </w:rPr>
        <w:t>formal”</w:t>
      </w:r>
      <w:r w:rsidRPr="00C43905">
        <w:rPr>
          <w:rFonts w:ascii="Arial" w:eastAsia="Times New Roman" w:hAnsi="Arial" w:cs="Arial"/>
          <w:kern w:val="0"/>
          <w:sz w:val="24"/>
          <w:szCs w:val="24"/>
          <w:lang w:val="es-ES"/>
          <w14:ligatures w14:val="none"/>
        </w:rPr>
        <w:t xml:space="preserve">  y</w:t>
      </w:r>
      <w:proofErr w:type="gramEnd"/>
      <w:r w:rsidRPr="00C43905">
        <w:rPr>
          <w:rFonts w:ascii="Arial" w:eastAsia="Times New Roman" w:hAnsi="Arial" w:cs="Arial"/>
          <w:kern w:val="0"/>
          <w:sz w:val="24"/>
          <w:szCs w:val="24"/>
          <w:lang w:val="es-ES"/>
          <w14:ligatures w14:val="none"/>
        </w:rPr>
        <w:t xml:space="preserve"> la que se orienta “hacia una </w:t>
      </w:r>
      <w:r w:rsidRPr="00C43905">
        <w:rPr>
          <w:rFonts w:ascii="Arial" w:eastAsia="Times New Roman" w:hAnsi="Arial" w:cs="Arial"/>
          <w:i/>
          <w:iCs/>
          <w:kern w:val="0"/>
          <w:sz w:val="24"/>
          <w:szCs w:val="24"/>
          <w:lang w:val="es-ES"/>
          <w14:ligatures w14:val="none"/>
        </w:rPr>
        <w:t>equivalencia dinámica”</w:t>
      </w:r>
      <w:r w:rsidRPr="00C43905">
        <w:rPr>
          <w:rFonts w:ascii="Arial" w:eastAsia="Times New Roman" w:hAnsi="Arial" w:cs="Arial"/>
          <w:kern w:val="0"/>
          <w:sz w:val="24"/>
          <w:szCs w:val="24"/>
          <w:lang w:val="es-ES"/>
          <w14:ligatures w14:val="none"/>
        </w:rPr>
        <w:t xml:space="preserve"> (Torre 1994)</w:t>
      </w:r>
      <w:r w:rsidRPr="00C43905">
        <w:rPr>
          <w:rFonts w:ascii="Arial" w:eastAsia="Times New Roman" w:hAnsi="Arial" w:cs="Arial"/>
          <w:i/>
          <w:iCs/>
          <w:kern w:val="0"/>
          <w:sz w:val="24"/>
          <w:szCs w:val="24"/>
          <w:vertAlign w:val="superscript"/>
          <w:lang w:val="es-ES"/>
          <w14:ligatures w14:val="none"/>
        </w:rPr>
        <w:footnoteReference w:id="3"/>
      </w:r>
      <w:r w:rsidRPr="00C43905">
        <w:rPr>
          <w:rFonts w:ascii="Arial" w:eastAsia="Times New Roman" w:hAnsi="Arial" w:cs="Arial"/>
          <w:kern w:val="0"/>
          <w:sz w:val="24"/>
          <w:szCs w:val="24"/>
          <w:lang w:val="es-ES"/>
          <w14:ligatures w14:val="none"/>
        </w:rPr>
        <w:t xml:space="preserve">. Con </w:t>
      </w:r>
      <w:r w:rsidRPr="00C43905">
        <w:rPr>
          <w:rFonts w:ascii="Arial" w:eastAsia="Times New Roman" w:hAnsi="Arial" w:cs="Arial"/>
          <w:i/>
          <w:iCs/>
          <w:kern w:val="0"/>
          <w:sz w:val="24"/>
          <w:szCs w:val="24"/>
          <w:lang w:val="es-ES"/>
          <w14:ligatures w14:val="none"/>
        </w:rPr>
        <w:t>equivalencia formal</w:t>
      </w:r>
      <w:r w:rsidRPr="00C43905">
        <w:rPr>
          <w:rFonts w:ascii="Arial" w:eastAsia="Times New Roman" w:hAnsi="Arial" w:cs="Arial"/>
          <w:kern w:val="0"/>
          <w:sz w:val="24"/>
          <w:szCs w:val="24"/>
          <w:lang w:val="es-ES"/>
          <w14:ligatures w14:val="none"/>
        </w:rPr>
        <w:t xml:space="preserve"> se refiere a la traducción estrictamente literal, mientras que con </w:t>
      </w:r>
      <w:r w:rsidRPr="00C43905">
        <w:rPr>
          <w:rFonts w:ascii="Arial" w:eastAsia="Times New Roman" w:hAnsi="Arial" w:cs="Arial"/>
          <w:i/>
          <w:iCs/>
          <w:kern w:val="0"/>
          <w:sz w:val="24"/>
          <w:szCs w:val="24"/>
          <w:lang w:val="es-ES"/>
          <w14:ligatures w14:val="none"/>
        </w:rPr>
        <w:t>equivalencia dinámica</w:t>
      </w:r>
      <w:r w:rsidRPr="00C43905">
        <w:rPr>
          <w:rFonts w:ascii="Arial" w:eastAsia="Times New Roman" w:hAnsi="Arial" w:cs="Arial"/>
          <w:kern w:val="0"/>
          <w:sz w:val="24"/>
          <w:szCs w:val="24"/>
          <w:lang w:val="es-ES"/>
          <w14:ligatures w14:val="none"/>
        </w:rPr>
        <w:t xml:space="preserve"> significan la que tiene como meta que los efectos producidos por la lengua de destino en sus lectores sean equivalentes a los que produce la lengua de origen en sus lectores</w:t>
      </w:r>
      <w:r w:rsidRPr="00C43905">
        <w:rPr>
          <w:rFonts w:ascii="Arial" w:eastAsia="Times New Roman" w:hAnsi="Arial" w:cs="Arial"/>
          <w:kern w:val="0"/>
          <w:sz w:val="24"/>
          <w:szCs w:val="24"/>
          <w:vertAlign w:val="superscript"/>
          <w:lang w:val="es-ES"/>
          <w14:ligatures w14:val="none"/>
        </w:rPr>
        <w:footnoteReference w:id="4"/>
      </w:r>
      <w:r w:rsidRPr="00C43905">
        <w:rPr>
          <w:rFonts w:ascii="Arial" w:eastAsia="Times New Roman" w:hAnsi="Arial" w:cs="Arial"/>
          <w:kern w:val="0"/>
          <w:sz w:val="24"/>
          <w:szCs w:val="24"/>
          <w:lang w:val="es-ES"/>
          <w14:ligatures w14:val="none"/>
        </w:rPr>
        <w:t xml:space="preserve">.  </w:t>
      </w:r>
    </w:p>
    <w:p w14:paraId="37DD2B4B"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P. Newmark distingue entre la traducción que da énfasis en la lengua original y la que da énfasis en la lengua terminal, así como entre los diferentes grados intermedios; lo cual expone en la siguiente clasificación esquemática</w:t>
      </w:r>
      <w:r w:rsidRPr="00C43905">
        <w:rPr>
          <w:rFonts w:ascii="Arial" w:eastAsia="Times New Roman" w:hAnsi="Arial" w:cs="Arial"/>
          <w:kern w:val="0"/>
          <w:sz w:val="24"/>
          <w:szCs w:val="24"/>
          <w:vertAlign w:val="superscript"/>
          <w:lang w:val="es-ES"/>
          <w14:ligatures w14:val="none"/>
        </w:rPr>
        <w:footnoteReference w:id="5"/>
      </w:r>
      <w:r w:rsidRPr="00C43905">
        <w:rPr>
          <w:rFonts w:ascii="Arial" w:eastAsia="Times New Roman" w:hAnsi="Arial" w:cs="Arial"/>
          <w:kern w:val="0"/>
          <w:sz w:val="24"/>
          <w:szCs w:val="24"/>
          <w:lang w:val="es-ES"/>
          <w14:ligatures w14:val="none"/>
        </w:rPr>
        <w:t>:</w:t>
      </w:r>
    </w:p>
    <w:p w14:paraId="3AD29CFC" w14:textId="77777777" w:rsidR="00C43905" w:rsidRPr="00C43905" w:rsidRDefault="00C43905" w:rsidP="00C43905">
      <w:pPr>
        <w:spacing w:after="0" w:line="360" w:lineRule="auto"/>
        <w:ind w:firstLine="720"/>
        <w:rPr>
          <w:rFonts w:ascii="Arial" w:eastAsia="Times New Roman" w:hAnsi="Arial" w:cs="Arial"/>
          <w:kern w:val="0"/>
          <w:sz w:val="24"/>
          <w:szCs w:val="24"/>
          <w:lang w:val="es-ES"/>
          <w14:ligatures w14:val="none"/>
        </w:rPr>
      </w:pPr>
    </w:p>
    <w:p w14:paraId="3CDD46FD" w14:textId="77777777" w:rsidR="00C43905" w:rsidRPr="00C43905" w:rsidRDefault="00C43905" w:rsidP="00C43905">
      <w:pPr>
        <w:keepNext/>
        <w:spacing w:after="0" w:line="360" w:lineRule="auto"/>
        <w:ind w:right="-694"/>
        <w:outlineLvl w:val="2"/>
        <w:rPr>
          <w:rFonts w:ascii="Arial" w:eastAsia="Arial Unicode MS" w:hAnsi="Arial" w:cs="Times New Roman"/>
          <w:kern w:val="0"/>
          <w:sz w:val="24"/>
          <w:szCs w:val="20"/>
          <w:lang w:val="es-ES"/>
          <w14:ligatures w14:val="none"/>
        </w:rPr>
      </w:pPr>
      <w:r w:rsidRPr="00C43905">
        <w:rPr>
          <w:rFonts w:ascii="Arial" w:eastAsia="Arial Unicode MS" w:hAnsi="Arial" w:cs="Times New Roman"/>
          <w:kern w:val="0"/>
          <w:sz w:val="24"/>
          <w:szCs w:val="20"/>
          <w:lang w:val="es-ES"/>
          <w14:ligatures w14:val="none"/>
        </w:rPr>
        <w:t xml:space="preserve">Énfasis en </w:t>
      </w:r>
      <w:smartTag w:uri="urn:schemas-microsoft-com:office:smarttags" w:element="PersonName">
        <w:smartTagPr>
          <w:attr w:name="ProductID" w:val="la L"/>
        </w:smartTagPr>
        <w:r w:rsidRPr="00C43905">
          <w:rPr>
            <w:rFonts w:ascii="Arial" w:eastAsia="Arial Unicode MS" w:hAnsi="Arial" w:cs="Times New Roman"/>
            <w:kern w:val="0"/>
            <w:sz w:val="24"/>
            <w:szCs w:val="20"/>
            <w:lang w:val="es-ES"/>
            <w14:ligatures w14:val="none"/>
          </w:rPr>
          <w:t>la L</w:t>
        </w:r>
      </w:smartTag>
      <w:r w:rsidRPr="00C43905">
        <w:rPr>
          <w:rFonts w:ascii="Arial" w:eastAsia="Arial Unicode MS" w:hAnsi="Arial" w:cs="Times New Roman"/>
          <w:kern w:val="0"/>
          <w:sz w:val="24"/>
          <w:szCs w:val="20"/>
          <w:lang w:val="es-ES"/>
          <w14:ligatures w14:val="none"/>
        </w:rPr>
        <w:t xml:space="preserve"> [</w:t>
      </w:r>
      <w:proofErr w:type="spellStart"/>
      <w:r w:rsidRPr="00C43905">
        <w:rPr>
          <w:rFonts w:ascii="Arial" w:eastAsia="Arial Unicode MS" w:hAnsi="Arial" w:cs="Times New Roman"/>
          <w:kern w:val="0"/>
          <w:sz w:val="24"/>
          <w:szCs w:val="20"/>
          <w:lang w:val="es-ES"/>
          <w14:ligatures w14:val="none"/>
        </w:rPr>
        <w:t>engua</w:t>
      </w:r>
      <w:proofErr w:type="spellEnd"/>
      <w:r w:rsidRPr="00C43905">
        <w:rPr>
          <w:rFonts w:ascii="Arial" w:eastAsia="Arial Unicode MS" w:hAnsi="Arial" w:cs="Times New Roman"/>
          <w:kern w:val="0"/>
          <w:sz w:val="24"/>
          <w:szCs w:val="20"/>
          <w:lang w:val="es-ES"/>
          <w14:ligatures w14:val="none"/>
        </w:rPr>
        <w:t>]O[</w:t>
      </w:r>
      <w:proofErr w:type="spellStart"/>
      <w:r w:rsidRPr="00C43905">
        <w:rPr>
          <w:rFonts w:ascii="Arial" w:eastAsia="Arial Unicode MS" w:hAnsi="Arial" w:cs="Times New Roman"/>
          <w:kern w:val="0"/>
          <w:sz w:val="24"/>
          <w:szCs w:val="20"/>
          <w:lang w:val="es-ES"/>
          <w14:ligatures w14:val="none"/>
        </w:rPr>
        <w:t>riginal</w:t>
      </w:r>
      <w:proofErr w:type="spellEnd"/>
      <w:r w:rsidRPr="00C43905">
        <w:rPr>
          <w:rFonts w:ascii="Arial" w:eastAsia="Arial Unicode MS" w:hAnsi="Arial" w:cs="Times New Roman"/>
          <w:kern w:val="0"/>
          <w:sz w:val="24"/>
          <w:szCs w:val="20"/>
          <w:lang w:val="es-ES"/>
          <w14:ligatures w14:val="none"/>
        </w:rPr>
        <w:t>]</w:t>
      </w:r>
      <w:r w:rsidRPr="00C43905">
        <w:rPr>
          <w:rFonts w:ascii="Arial" w:eastAsia="Arial Unicode MS" w:hAnsi="Arial" w:cs="Times New Roman"/>
          <w:kern w:val="0"/>
          <w:sz w:val="24"/>
          <w:szCs w:val="20"/>
          <w:lang w:val="es-ES"/>
          <w14:ligatures w14:val="none"/>
        </w:rPr>
        <w:tab/>
      </w:r>
      <w:r w:rsidRPr="00C43905">
        <w:rPr>
          <w:rFonts w:ascii="Arial" w:eastAsia="Arial Unicode MS" w:hAnsi="Arial" w:cs="Times New Roman"/>
          <w:kern w:val="0"/>
          <w:sz w:val="24"/>
          <w:szCs w:val="20"/>
          <w:lang w:val="es-ES"/>
          <w14:ligatures w14:val="none"/>
        </w:rPr>
        <w:tab/>
        <w:t xml:space="preserve">   Énfasis en </w:t>
      </w:r>
      <w:smartTag w:uri="urn:schemas-microsoft-com:office:smarttags" w:element="PersonName">
        <w:smartTagPr>
          <w:attr w:name="ProductID" w:val="la L"/>
        </w:smartTagPr>
        <w:r w:rsidRPr="00C43905">
          <w:rPr>
            <w:rFonts w:ascii="Arial" w:eastAsia="Arial Unicode MS" w:hAnsi="Arial" w:cs="Times New Roman"/>
            <w:kern w:val="0"/>
            <w:sz w:val="24"/>
            <w:szCs w:val="20"/>
            <w:lang w:val="es-ES"/>
            <w14:ligatures w14:val="none"/>
          </w:rPr>
          <w:t>la L</w:t>
        </w:r>
      </w:smartTag>
      <w:r w:rsidRPr="00C43905">
        <w:rPr>
          <w:rFonts w:ascii="Arial" w:eastAsia="Arial Unicode MS" w:hAnsi="Arial" w:cs="Times New Roman"/>
          <w:kern w:val="0"/>
          <w:sz w:val="24"/>
          <w:szCs w:val="20"/>
          <w:lang w:val="es-ES"/>
          <w14:ligatures w14:val="none"/>
        </w:rPr>
        <w:t>[</w:t>
      </w:r>
      <w:proofErr w:type="spellStart"/>
      <w:r w:rsidRPr="00C43905">
        <w:rPr>
          <w:rFonts w:ascii="Arial" w:eastAsia="Arial Unicode MS" w:hAnsi="Arial" w:cs="Times New Roman"/>
          <w:kern w:val="0"/>
          <w:sz w:val="24"/>
          <w:szCs w:val="20"/>
          <w:lang w:val="es-ES"/>
          <w14:ligatures w14:val="none"/>
        </w:rPr>
        <w:t>engua</w:t>
      </w:r>
      <w:proofErr w:type="spellEnd"/>
      <w:r w:rsidRPr="00C43905">
        <w:rPr>
          <w:rFonts w:ascii="Arial" w:eastAsia="Arial Unicode MS" w:hAnsi="Arial" w:cs="Times New Roman"/>
          <w:kern w:val="0"/>
          <w:sz w:val="24"/>
          <w:szCs w:val="20"/>
          <w:lang w:val="es-ES"/>
          <w14:ligatures w14:val="none"/>
        </w:rPr>
        <w:t>]T[</w:t>
      </w:r>
      <w:proofErr w:type="spellStart"/>
      <w:r w:rsidRPr="00C43905">
        <w:rPr>
          <w:rFonts w:ascii="Arial" w:eastAsia="Arial Unicode MS" w:hAnsi="Arial" w:cs="Times New Roman"/>
          <w:kern w:val="0"/>
          <w:sz w:val="24"/>
          <w:szCs w:val="20"/>
          <w:lang w:val="es-ES"/>
          <w14:ligatures w14:val="none"/>
        </w:rPr>
        <w:t>erminal</w:t>
      </w:r>
      <w:proofErr w:type="spellEnd"/>
      <w:r w:rsidRPr="00C43905">
        <w:rPr>
          <w:rFonts w:ascii="Arial" w:eastAsia="Arial Unicode MS" w:hAnsi="Arial" w:cs="Times New Roman"/>
          <w:kern w:val="0"/>
          <w:sz w:val="24"/>
          <w:szCs w:val="20"/>
          <w:lang w:val="es-ES"/>
          <w14:ligatures w14:val="none"/>
        </w:rPr>
        <w:t>]</w:t>
      </w:r>
    </w:p>
    <w:p w14:paraId="0FF930C7" w14:textId="77777777" w:rsidR="00C43905" w:rsidRPr="00C43905" w:rsidRDefault="00C43905" w:rsidP="00C43905">
      <w:pPr>
        <w:spacing w:after="0" w:line="360" w:lineRule="auto"/>
        <w:ind w:right="-694"/>
        <w:rPr>
          <w:rFonts w:ascii="Arial" w:eastAsia="Times New Roman" w:hAnsi="Arial" w:cs="Arial"/>
          <w:kern w:val="0"/>
          <w:sz w:val="24"/>
          <w:szCs w:val="24"/>
          <w:u w:val="single"/>
          <w:lang w:val="es-ES"/>
          <w14:ligatures w14:val="none"/>
        </w:rPr>
      </w:pPr>
      <w:r w:rsidRPr="00C43905">
        <w:rPr>
          <w:rFonts w:ascii="Arial" w:eastAsia="Times New Roman" w:hAnsi="Arial" w:cs="Arial"/>
          <w:kern w:val="0"/>
          <w:sz w:val="24"/>
          <w:szCs w:val="24"/>
          <w:u w:val="single"/>
          <w:lang w:val="es-ES"/>
          <w14:ligatures w14:val="none"/>
        </w:rPr>
        <w:t>Traducción palabra por palabra</w:t>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t xml:space="preserve">               </w:t>
      </w:r>
      <w:r w:rsidRPr="00C43905">
        <w:rPr>
          <w:rFonts w:ascii="Arial" w:eastAsia="Times New Roman" w:hAnsi="Arial" w:cs="Arial"/>
          <w:kern w:val="0"/>
          <w:sz w:val="24"/>
          <w:szCs w:val="24"/>
          <w:u w:val="single"/>
          <w:lang w:val="es-ES"/>
          <w14:ligatures w14:val="none"/>
        </w:rPr>
        <w:t>Adaptación</w:t>
      </w:r>
    </w:p>
    <w:p w14:paraId="65D1061A" w14:textId="77777777" w:rsidR="00C43905" w:rsidRPr="00C43905" w:rsidRDefault="00C43905" w:rsidP="00C43905">
      <w:pPr>
        <w:spacing w:after="0" w:line="360" w:lineRule="auto"/>
        <w:ind w:right="-694"/>
        <w:rPr>
          <w:rFonts w:ascii="Arial" w:eastAsia="Times New Roman" w:hAnsi="Arial" w:cs="Arial"/>
          <w:kern w:val="0"/>
          <w:sz w:val="24"/>
          <w:szCs w:val="24"/>
          <w:u w:val="single"/>
          <w:lang w:val="es-ES"/>
          <w14:ligatures w14:val="none"/>
        </w:rPr>
      </w:pP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u w:val="single"/>
          <w:lang w:val="es-ES"/>
          <w14:ligatures w14:val="none"/>
        </w:rPr>
        <w:t>Traducción literal</w:t>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t xml:space="preserve">              </w:t>
      </w:r>
      <w:r w:rsidRPr="00C43905">
        <w:rPr>
          <w:rFonts w:ascii="Arial" w:eastAsia="Times New Roman" w:hAnsi="Arial" w:cs="Arial"/>
          <w:kern w:val="0"/>
          <w:sz w:val="24"/>
          <w:szCs w:val="24"/>
          <w:u w:val="single"/>
          <w:lang w:val="es-ES"/>
          <w14:ligatures w14:val="none"/>
        </w:rPr>
        <w:t>Traducción libre</w:t>
      </w:r>
    </w:p>
    <w:p w14:paraId="1EE3FC0C" w14:textId="77777777" w:rsidR="00C43905" w:rsidRPr="00C43905" w:rsidRDefault="00C43905" w:rsidP="00C43905">
      <w:pPr>
        <w:spacing w:after="0" w:line="360" w:lineRule="auto"/>
        <w:ind w:right="-694"/>
        <w:rPr>
          <w:rFonts w:ascii="Arial" w:eastAsia="Times New Roman" w:hAnsi="Arial" w:cs="Arial"/>
          <w:kern w:val="0"/>
          <w:sz w:val="24"/>
          <w:szCs w:val="24"/>
          <w:u w:val="single"/>
          <w:lang w:val="es-ES"/>
          <w14:ligatures w14:val="none"/>
        </w:rPr>
      </w:pP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u w:val="single"/>
          <w:lang w:val="es-ES"/>
          <w14:ligatures w14:val="none"/>
        </w:rPr>
        <w:t>Traducción fiel</w:t>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u w:val="single"/>
          <w:lang w:val="es-ES"/>
          <w14:ligatures w14:val="none"/>
        </w:rPr>
        <w:t>Traducción idiomática</w:t>
      </w:r>
    </w:p>
    <w:p w14:paraId="2B4921B7" w14:textId="77777777" w:rsidR="00C43905" w:rsidRPr="00C43905" w:rsidRDefault="00C43905" w:rsidP="00C43905">
      <w:pPr>
        <w:spacing w:after="0" w:line="360" w:lineRule="auto"/>
        <w:ind w:right="-694"/>
        <w:rPr>
          <w:rFonts w:ascii="Arial" w:eastAsia="Times New Roman" w:hAnsi="Arial" w:cs="Arial"/>
          <w:kern w:val="0"/>
          <w:sz w:val="24"/>
          <w:szCs w:val="24"/>
          <w:u w:val="single"/>
          <w:lang w:val="es-ES"/>
          <w14:ligatures w14:val="none"/>
        </w:rPr>
      </w:pP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u w:val="single"/>
          <w:lang w:val="es-ES"/>
          <w14:ligatures w14:val="none"/>
        </w:rPr>
        <w:t>Traducción semántica       Traducción comunicativa</w:t>
      </w:r>
    </w:p>
    <w:p w14:paraId="2F9F3CA7"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p>
    <w:p w14:paraId="0AE69DF9" w14:textId="77777777" w:rsidR="00C43905" w:rsidRPr="00C43905" w:rsidRDefault="00C43905" w:rsidP="00C43905">
      <w:pPr>
        <w:tabs>
          <w:tab w:val="left" w:pos="1418"/>
        </w:tabs>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Con la traducción palabra por palabra, que guarda el mismo orden de la frase, pero que no profundiza en su sentido, se pretende conocer la mecánica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o bien es un primer paso para llegar a una mejor traducción. La traducción literal es aquella en que las estructuras gramaticales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se transforman en sus equivalentes en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pero las palabras se traducen literalmente y fuera de contexto. También este método es preliminar para llegar a una mejor traducción. La traducción fiel difiere de la literal en que se interesa por el significado contextual exacto del texto de la lengua original (TLO) y por lo que el traductor se mantiene fiel a su sentido y a su forma. Con la traducción semántica se da un paso hacia la estética del TLT porque se tiene en cuenta el sonido de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y es más flexible porque </w:t>
      </w:r>
      <w:proofErr w:type="gramStart"/>
      <w:r w:rsidRPr="00C43905">
        <w:rPr>
          <w:rFonts w:ascii="Arial" w:eastAsia="Times New Roman" w:hAnsi="Arial" w:cs="Arial"/>
          <w:kern w:val="0"/>
          <w:sz w:val="24"/>
          <w:szCs w:val="24"/>
          <w:lang w:val="es-ES"/>
          <w14:ligatures w14:val="none"/>
        </w:rPr>
        <w:t>permite  pequeñas</w:t>
      </w:r>
      <w:proofErr w:type="gramEnd"/>
      <w:r w:rsidRPr="00C43905">
        <w:rPr>
          <w:rFonts w:ascii="Arial" w:eastAsia="Times New Roman" w:hAnsi="Arial" w:cs="Arial"/>
          <w:kern w:val="0"/>
          <w:sz w:val="24"/>
          <w:szCs w:val="24"/>
          <w:lang w:val="es-ES"/>
          <w14:ligatures w14:val="none"/>
        </w:rPr>
        <w:t xml:space="preserve"> desviaciones que no afectan el mensaje del texto de la lengua terminal (TLO).</w:t>
      </w:r>
    </w:p>
    <w:p w14:paraId="4C4721FD" w14:textId="77777777" w:rsidR="00C43905" w:rsidRPr="00C43905" w:rsidRDefault="00C43905" w:rsidP="00C43905">
      <w:pPr>
        <w:tabs>
          <w:tab w:val="left" w:pos="1418"/>
        </w:tabs>
        <w:spacing w:after="0" w:line="360" w:lineRule="auto"/>
        <w:ind w:right="-694" w:firstLine="851"/>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lastRenderedPageBreak/>
        <w:t xml:space="preserve"> En cuanto a los tipos de traducción que dan énfasis en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primero viene la adaptación. Se trata de una traducción libre que atañe sobre todo a las obras teatrales y poéticas; su rasgo principal es la adaptación de los elementos culturales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a </w:t>
      </w:r>
      <w:smartTag w:uri="urn:schemas-microsoft-com:office:smarttags" w:element="PersonName">
        <w:smartTagPr>
          <w:attr w:name="ProductID" w:val="la LT. Por"/>
        </w:smartTagPr>
        <w:r w:rsidRPr="00C43905">
          <w:rPr>
            <w:rFonts w:ascii="Arial" w:eastAsia="Times New Roman" w:hAnsi="Arial" w:cs="Arial"/>
            <w:kern w:val="0"/>
            <w:sz w:val="24"/>
            <w:szCs w:val="24"/>
            <w:lang w:val="es-ES"/>
            <w14:ligatures w14:val="none"/>
          </w:rPr>
          <w:t>la LT. Por</w:t>
        </w:r>
      </w:smartTag>
      <w:r w:rsidRPr="00C43905">
        <w:rPr>
          <w:rFonts w:ascii="Arial" w:eastAsia="Times New Roman" w:hAnsi="Arial" w:cs="Arial"/>
          <w:kern w:val="0"/>
          <w:sz w:val="24"/>
          <w:szCs w:val="24"/>
          <w:lang w:val="es-ES"/>
          <w14:ligatures w14:val="none"/>
        </w:rPr>
        <w:t xml:space="preserve"> traducción libre o </w:t>
      </w:r>
      <w:proofErr w:type="spellStart"/>
      <w:r w:rsidRPr="00C43905">
        <w:rPr>
          <w:rFonts w:ascii="Arial" w:eastAsia="Times New Roman" w:hAnsi="Arial" w:cs="Arial"/>
          <w:kern w:val="0"/>
          <w:sz w:val="24"/>
          <w:szCs w:val="24"/>
          <w:lang w:val="es-ES"/>
          <w14:ligatures w14:val="none"/>
        </w:rPr>
        <w:t>intralingual</w:t>
      </w:r>
      <w:proofErr w:type="spellEnd"/>
      <w:r w:rsidRPr="00C43905">
        <w:rPr>
          <w:rFonts w:ascii="Arial" w:eastAsia="Times New Roman" w:hAnsi="Arial" w:cs="Arial"/>
          <w:kern w:val="0"/>
          <w:sz w:val="24"/>
          <w:szCs w:val="24"/>
          <w:lang w:val="es-ES"/>
          <w14:ligatures w14:val="none"/>
        </w:rPr>
        <w:t xml:space="preserve"> se da a entender una reproducción del TLO donde no se respeta la forma sino sólo el contenido. La traducción idiomática, como dice Newmark, “reproduce el mensaje del </w:t>
      </w:r>
      <w:proofErr w:type="gramStart"/>
      <w:r w:rsidRPr="00C43905">
        <w:rPr>
          <w:rFonts w:ascii="Arial" w:eastAsia="Times New Roman" w:hAnsi="Arial" w:cs="Arial"/>
          <w:kern w:val="0"/>
          <w:sz w:val="24"/>
          <w:szCs w:val="24"/>
          <w:lang w:val="es-ES"/>
          <w14:ligatures w14:val="none"/>
        </w:rPr>
        <w:t>original</w:t>
      </w:r>
      <w:proofErr w:type="gramEnd"/>
      <w:r w:rsidRPr="00C43905">
        <w:rPr>
          <w:rFonts w:ascii="Arial" w:eastAsia="Times New Roman" w:hAnsi="Arial" w:cs="Arial"/>
          <w:kern w:val="0"/>
          <w:sz w:val="24"/>
          <w:szCs w:val="24"/>
          <w:lang w:val="es-ES"/>
          <w14:ligatures w14:val="none"/>
        </w:rPr>
        <w:t xml:space="preserve"> pero tiende a distorsionar los matices del significado dando preferencia a coloquialismos y modismos, aunque estos no aparezcan en el original”</w:t>
      </w:r>
      <w:r w:rsidRPr="00C43905">
        <w:rPr>
          <w:rFonts w:ascii="Arial" w:eastAsia="Times New Roman" w:hAnsi="Arial" w:cs="Arial"/>
          <w:kern w:val="0"/>
          <w:sz w:val="24"/>
          <w:szCs w:val="24"/>
          <w:vertAlign w:val="superscript"/>
          <w:lang w:val="es-ES"/>
          <w14:ligatures w14:val="none"/>
        </w:rPr>
        <w:footnoteReference w:id="6"/>
      </w:r>
      <w:r w:rsidRPr="00C43905">
        <w:rPr>
          <w:rFonts w:ascii="Arial" w:eastAsia="Times New Roman" w:hAnsi="Arial" w:cs="Arial"/>
          <w:kern w:val="0"/>
          <w:sz w:val="24"/>
          <w:szCs w:val="24"/>
          <w:lang w:val="es-ES"/>
          <w14:ligatures w14:val="none"/>
        </w:rPr>
        <w:t xml:space="preserve">. Por último, la traducción comunicativa es una reproducción exacta del TLO de manera que tanto el contenido como la forma sean comprensibles para los lectores. Concluyendo, hay que decir que de los tipos de traducción que dan énfasis en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la que mejor resultado da es la semántica y de los que dan énfasis en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la traducción comunicativa; es decir son dos tipos de traducción igualmente respetables que ven el TLO desde un punto de vista diferente.    </w:t>
      </w:r>
    </w:p>
    <w:p w14:paraId="5FEFBA27" w14:textId="77777777" w:rsidR="00C43905" w:rsidRPr="00C43905" w:rsidRDefault="00C43905" w:rsidP="00C43905">
      <w:pPr>
        <w:tabs>
          <w:tab w:val="left" w:pos="6804"/>
        </w:tabs>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Por su parte, Larson también divide la traducción en dos grandes tipos: la traducción que se basa en la forma (estructura superficial) y en la traducción que se basa en el significado (estructura profunda). A la primera categoría pertenece la traducción literal que en la mayoría de los casos resulta incomprensible y a la segunda la traducción idiomática, en la que la selección de las estructuras gramaticales y del léxico la hacen parecer natural. Ambas categorías tienen sus gradaciones</w:t>
      </w:r>
      <w:r w:rsidRPr="00C43905">
        <w:rPr>
          <w:rFonts w:ascii="Arial" w:eastAsia="Times New Roman" w:hAnsi="Arial" w:cs="Arial"/>
          <w:kern w:val="0"/>
          <w:sz w:val="24"/>
          <w:szCs w:val="24"/>
          <w:vertAlign w:val="superscript"/>
          <w:lang w:val="es-ES"/>
          <w14:ligatures w14:val="none"/>
        </w:rPr>
        <w:footnoteReference w:id="7"/>
      </w:r>
      <w:r w:rsidRPr="00C43905">
        <w:rPr>
          <w:rFonts w:ascii="Arial" w:eastAsia="Times New Roman" w:hAnsi="Arial" w:cs="Arial"/>
          <w:kern w:val="0"/>
          <w:sz w:val="24"/>
          <w:szCs w:val="24"/>
          <w:lang w:val="es-ES"/>
          <w14:ligatures w14:val="none"/>
        </w:rPr>
        <w:t>. Larson opina que frecuentemente el traductor tiene que recurrir a una mezcla de traducción literal en cuanto a las estructuras gramaticales y de traducción idiomática en cuanto al significado. La representación gráfica de su clasificación es la siguiente</w:t>
      </w:r>
      <w:r w:rsidRPr="00C43905">
        <w:rPr>
          <w:rFonts w:ascii="Arial" w:eastAsia="Times New Roman" w:hAnsi="Arial" w:cs="Arial"/>
          <w:kern w:val="0"/>
          <w:sz w:val="24"/>
          <w:szCs w:val="24"/>
          <w:vertAlign w:val="superscript"/>
          <w:lang w:val="es-ES"/>
          <w14:ligatures w14:val="none"/>
        </w:rPr>
        <w:footnoteReference w:id="8"/>
      </w:r>
      <w:r w:rsidRPr="00C43905">
        <w:rPr>
          <w:rFonts w:ascii="Arial" w:eastAsia="Times New Roman" w:hAnsi="Arial" w:cs="Arial"/>
          <w:kern w:val="0"/>
          <w:sz w:val="24"/>
          <w:szCs w:val="24"/>
          <w:lang w:val="es-ES"/>
          <w14:ligatures w14:val="none"/>
        </w:rPr>
        <w:t>:</w:t>
      </w:r>
    </w:p>
    <w:p w14:paraId="0AC562CE" w14:textId="393895F6" w:rsidR="00C43905" w:rsidRPr="00C43905" w:rsidRDefault="00C43905" w:rsidP="00C43905">
      <w:pPr>
        <w:tabs>
          <w:tab w:val="left" w:pos="2835"/>
          <w:tab w:val="center" w:pos="4153"/>
          <w:tab w:val="right" w:pos="8306"/>
        </w:tabs>
        <w:spacing w:after="0" w:line="360" w:lineRule="auto"/>
        <w:ind w:right="-694" w:firstLine="709"/>
        <w:rPr>
          <w:rFonts w:ascii="Arial" w:eastAsia="Times New Roman" w:hAnsi="Arial" w:cs="Arial"/>
          <w:kern w:val="0"/>
          <w:sz w:val="24"/>
          <w:szCs w:val="24"/>
          <w:lang w:val="es-ES"/>
          <w14:ligatures w14:val="none"/>
        </w:rPr>
      </w:pP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56D649EE" wp14:editId="3F158FC0">
                <wp:simplePos x="0" y="0"/>
                <wp:positionH relativeFrom="column">
                  <wp:posOffset>1371600</wp:posOffset>
                </wp:positionH>
                <wp:positionV relativeFrom="paragraph">
                  <wp:posOffset>412115</wp:posOffset>
                </wp:positionV>
                <wp:extent cx="0" cy="75565"/>
                <wp:effectExtent l="9525" t="7620" r="9525" b="12065"/>
                <wp:wrapNone/>
                <wp:docPr id="844589595"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577E9" id="Ευθεία γραμμή σύνδεσης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5pt" to="10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"/>
            </w:pict>
          </mc:Fallback>
        </mc:AlternateConten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75DF21E0" wp14:editId="06004A46">
                <wp:simplePos x="0" y="0"/>
                <wp:positionH relativeFrom="column">
                  <wp:posOffset>228600</wp:posOffset>
                </wp:positionH>
                <wp:positionV relativeFrom="paragraph">
                  <wp:posOffset>412115</wp:posOffset>
                </wp:positionV>
                <wp:extent cx="4987290" cy="0"/>
                <wp:effectExtent l="9525" t="7620" r="13335" b="11430"/>
                <wp:wrapNone/>
                <wp:docPr id="2066181285"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7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F9B94" id="Ευθεία γραμμή σύνδεσης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45pt" to="410.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M/sAEAAEgDAAAOAAAAZHJzL2Uyb0RvYy54bWysU8Fu2zAMvQ/YPwi6L06CdWu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"/>
            </w:pict>
          </mc:Fallback>
        </mc:AlternateConten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0C23763B" wp14:editId="6CB4C874">
                <wp:simplePos x="0" y="0"/>
                <wp:positionH relativeFrom="column">
                  <wp:posOffset>692785</wp:posOffset>
                </wp:positionH>
                <wp:positionV relativeFrom="paragraph">
                  <wp:posOffset>331470</wp:posOffset>
                </wp:positionV>
                <wp:extent cx="0" cy="75565"/>
                <wp:effectExtent l="6985" t="12700" r="12065" b="6985"/>
                <wp:wrapNone/>
                <wp:docPr id="1250306863"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EDCEE" id="Ευθεία γραμμή σύνδεσης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26.1pt" to="54.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"/>
            </w:pict>
          </mc:Fallback>
        </mc:AlternateConten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477B5F9E" wp14:editId="2D7911AF">
                <wp:simplePos x="0" y="0"/>
                <wp:positionH relativeFrom="column">
                  <wp:posOffset>4999990</wp:posOffset>
                </wp:positionH>
                <wp:positionV relativeFrom="paragraph">
                  <wp:posOffset>331470</wp:posOffset>
                </wp:positionV>
                <wp:extent cx="0" cy="75565"/>
                <wp:effectExtent l="8890" t="12700" r="10160" b="6985"/>
                <wp:wrapNone/>
                <wp:docPr id="750629963"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A1B9A" id="Ευθεία γραμμή σύνδεσης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pt,26.1pt" to="393.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"/>
            </w:pict>
          </mc:Fallback>
        </mc:AlternateConten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3360" behindDoc="0" locked="0" layoutInCell="1" allowOverlap="1" wp14:anchorId="6310145A" wp14:editId="2546078A">
                <wp:simplePos x="0" y="0"/>
                <wp:positionH relativeFrom="column">
                  <wp:posOffset>4319905</wp:posOffset>
                </wp:positionH>
                <wp:positionV relativeFrom="paragraph">
                  <wp:posOffset>331470</wp:posOffset>
                </wp:positionV>
                <wp:extent cx="0" cy="75565"/>
                <wp:effectExtent l="5080" t="12700" r="13970" b="6985"/>
                <wp:wrapNone/>
                <wp:docPr id="436189633"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F00BD" id="Ευθεία γραμμή σύνδεσης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26.1pt" to="340.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"/>
            </w:pict>
          </mc:Fallback>
        </mc:AlternateConten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7AE9A65F" wp14:editId="0D9AC024">
                <wp:simplePos x="0" y="0"/>
                <wp:positionH relativeFrom="column">
                  <wp:posOffset>3564255</wp:posOffset>
                </wp:positionH>
                <wp:positionV relativeFrom="paragraph">
                  <wp:posOffset>331470</wp:posOffset>
                </wp:positionV>
                <wp:extent cx="0" cy="75565"/>
                <wp:effectExtent l="11430" t="12700" r="7620" b="6985"/>
                <wp:wrapNone/>
                <wp:docPr id="1615308976"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7112" id="Ευθεία γραμμή σύνδεσης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5pt,26.1pt" to="280.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"/>
            </w:pict>
          </mc:Fallback>
        </mc:AlternateConten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70A07701" wp14:editId="3B06D021">
                <wp:simplePos x="0" y="0"/>
                <wp:positionH relativeFrom="column">
                  <wp:posOffset>2128520</wp:posOffset>
                </wp:positionH>
                <wp:positionV relativeFrom="paragraph">
                  <wp:posOffset>331470</wp:posOffset>
                </wp:positionV>
                <wp:extent cx="0" cy="75565"/>
                <wp:effectExtent l="13970" t="12700" r="5080" b="6985"/>
                <wp:wrapNone/>
                <wp:docPr id="554173448"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931FD" id="Ευθεία γραμμή σύνδεσης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26.1pt" to="167.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"/>
            </w:pict>
          </mc:Fallback>
        </mc:AlternateContent>
      </w:r>
      <w:r w:rsidRPr="00C43905">
        <w:rPr>
          <w:rFonts w:ascii="Arial" w:eastAsia="Times New Roman" w:hAnsi="Arial" w:cs="Arial"/>
          <w:kern w:val="0"/>
          <w:sz w:val="24"/>
          <w:szCs w:val="24"/>
          <w:lang w:val="es-ES"/>
          <w14:ligatures w14:val="none"/>
        </w:rPr>
        <w:t xml:space="preserve">muy literal    </w:t>
      </w:r>
      <w:r w:rsidRPr="00C43905">
        <w:rPr>
          <w:rFonts w:ascii="Arial" w:eastAsia="Times New Roman" w:hAnsi="Arial" w:cs="Arial"/>
          <w:kern w:val="0"/>
          <w:sz w:val="24"/>
          <w:szCs w:val="24"/>
          <w:lang w:val="es-ES"/>
          <w14:ligatures w14:val="none"/>
        </w:rPr>
        <w:tab/>
      </w:r>
      <w:proofErr w:type="spellStart"/>
      <w:r w:rsidRPr="00C43905">
        <w:rPr>
          <w:rFonts w:ascii="Arial" w:eastAsia="Times New Roman" w:hAnsi="Arial" w:cs="Arial"/>
          <w:kern w:val="0"/>
          <w:sz w:val="24"/>
          <w:szCs w:val="24"/>
          <w:lang w:val="es-ES"/>
          <w14:ligatures w14:val="none"/>
        </w:rPr>
        <w:t>literal</w:t>
      </w:r>
      <w:proofErr w:type="spellEnd"/>
      <w:r w:rsidRPr="00C43905">
        <w:rPr>
          <w:rFonts w:ascii="Arial" w:eastAsia="Times New Roman" w:hAnsi="Arial" w:cs="Arial"/>
          <w:kern w:val="0"/>
          <w:sz w:val="24"/>
          <w:szCs w:val="24"/>
          <w:lang w:val="es-ES"/>
          <w14:ligatures w14:val="none"/>
        </w:rPr>
        <w:t xml:space="preserve"> modificada</w:t>
      </w:r>
      <w:r w:rsidRPr="00C43905">
        <w:rPr>
          <w:rFonts w:ascii="Arial" w:eastAsia="Times New Roman" w:hAnsi="Arial" w:cs="Arial"/>
          <w:kern w:val="0"/>
          <w:sz w:val="24"/>
          <w:szCs w:val="24"/>
          <w:lang w:val="es-ES"/>
          <w14:ligatures w14:val="none"/>
        </w:rPr>
        <w:tab/>
        <w:t>casi idiomática         demasiado libre</w:t>
      </w:r>
    </w:p>
    <w:p w14:paraId="516C3D3F" w14:textId="131BDF31" w:rsidR="00C43905" w:rsidRPr="00C43905" w:rsidRDefault="00C43905" w:rsidP="00C43905">
      <w:pPr>
        <w:tabs>
          <w:tab w:val="left" w:pos="2835"/>
          <w:tab w:val="center" w:pos="4153"/>
          <w:tab w:val="right" w:pos="8306"/>
        </w:tabs>
        <w:spacing w:after="0" w:line="360" w:lineRule="auto"/>
        <w:ind w:right="-694" w:firstLine="709"/>
        <w:rPr>
          <w:rFonts w:ascii="Arial" w:eastAsia="Times New Roman" w:hAnsi="Arial" w:cs="Arial"/>
          <w:kern w:val="0"/>
          <w:sz w:val="24"/>
          <w:szCs w:val="24"/>
          <w:lang w:val="es-ES"/>
          <w14:ligatures w14:val="none"/>
        </w:rPr>
      </w:pP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5702622A" wp14:editId="3BF07741">
                <wp:simplePos x="0" y="0"/>
                <wp:positionH relativeFrom="column">
                  <wp:posOffset>2971800</wp:posOffset>
                </wp:positionH>
                <wp:positionV relativeFrom="paragraph">
                  <wp:posOffset>92075</wp:posOffset>
                </wp:positionV>
                <wp:extent cx="0" cy="75565"/>
                <wp:effectExtent l="9525" t="7620" r="9525" b="12065"/>
                <wp:wrapNone/>
                <wp:docPr id="1661837941"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5A64" id="Ευθεία γραμμή σύνδεσης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25pt" to="23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"/>
            </w:pict>
          </mc:Fallback>
        </mc:AlternateContent>
      </w:r>
      <w:r w:rsidRPr="00C43905">
        <w:rPr>
          <w:rFonts w:ascii="Arial" w:eastAsia="Times New Roman" w:hAnsi="Arial" w:cs="Arial"/>
          <w:kern w:val="0"/>
          <w:sz w:val="24"/>
          <w:szCs w:val="24"/>
          <w:lang w:val="es-ES"/>
          <w14:ligatures w14:val="none"/>
        </w:rPr>
        <w:tab/>
      </w:r>
    </w:p>
    <w:p w14:paraId="40766D82" w14:textId="2F967DFA" w:rsidR="00C43905" w:rsidRPr="00C43905" w:rsidRDefault="00C43905" w:rsidP="00C43905">
      <w:pPr>
        <w:tabs>
          <w:tab w:val="left" w:pos="4536"/>
          <w:tab w:val="right" w:pos="8306"/>
        </w:tabs>
        <w:spacing w:after="0" w:line="360" w:lineRule="auto"/>
        <w:ind w:firstLine="851"/>
        <w:rPr>
          <w:rFonts w:ascii="Times New Roman" w:eastAsia="Times New Roman" w:hAnsi="Times New Roman" w:cs="Times New Roman"/>
          <w:kern w:val="0"/>
          <w:sz w:val="24"/>
          <w:szCs w:val="24"/>
          <w:lang w:val="es-ES"/>
          <w14:ligatures w14:val="none"/>
        </w:rPr>
      </w:pPr>
      <w:r w:rsidRPr="00C43905">
        <w:rPr>
          <w:rFonts w:ascii="Arial" w:eastAsia="Times New Roman" w:hAnsi="Arial" w:cs="Arial"/>
          <w:kern w:val="0"/>
          <w:sz w:val="24"/>
          <w:szCs w:val="24"/>
          <w:lang w:val="es-ES"/>
          <w14:ligatures w14:val="none"/>
        </w:rPr>
        <w:t xml:space="preserve">               literal                 mezcla inconsistente      </w:t>
      </w:r>
      <w:r w:rsidRPr="00C43905">
        <w:rPr>
          <w:rFonts w:ascii="Times New Roman" w:eastAsia="Times New Roman" w:hAnsi="Times New Roman" w:cs="Times New Roman"/>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idiomática</w:t>
      </w:r>
      <w:r w:rsidRPr="00C43905">
        <w:rPr>
          <w:rFonts w:ascii="Times New Roman" w:eastAsia="Times New Roman" w:hAnsi="Times New Roman" w:cs="Times New Roman"/>
          <w:kern w:val="0"/>
          <w:sz w:val="24"/>
          <w:szCs w:val="24"/>
          <w:lang w:val="es-ES"/>
          <w14:ligatures w14:val="none"/>
        </w:rPr>
        <w:t xml:space="preserve"> </w:t>
      </w:r>
      <w:r w:rsidRPr="00C43905">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117CC864" wp14:editId="231D2162">
                <wp:simplePos x="0" y="0"/>
                <wp:positionH relativeFrom="column">
                  <wp:posOffset>692785</wp:posOffset>
                </wp:positionH>
                <wp:positionV relativeFrom="paragraph">
                  <wp:posOffset>56515</wp:posOffset>
                </wp:positionV>
                <wp:extent cx="0" cy="0"/>
                <wp:effectExtent l="6985" t="6350" r="12065" b="12700"/>
                <wp:wrapNone/>
                <wp:docPr id="340775034"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74B3D" id="Ευθεία γραμμή σύνδεσης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4.45pt" to="54.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"/>
            </w:pict>
          </mc:Fallback>
        </mc:AlternateContent>
      </w:r>
      <w:r w:rsidRPr="00C43905">
        <w:rPr>
          <w:rFonts w:ascii="Arial" w:eastAsia="Times New Roman" w:hAnsi="Arial" w:cs="Arial"/>
          <w:kern w:val="0"/>
          <w:sz w:val="24"/>
          <w:szCs w:val="24"/>
          <w:lang w:val="es-ES"/>
          <w14:ligatures w14:val="none"/>
        </w:rPr>
        <w:tab/>
      </w:r>
    </w:p>
    <w:p w14:paraId="1A53E2FB" w14:textId="77777777" w:rsidR="00C43905" w:rsidRPr="00C43905" w:rsidRDefault="00C43905" w:rsidP="00C43905">
      <w:pPr>
        <w:spacing w:after="0" w:line="360" w:lineRule="auto"/>
        <w:ind w:left="1440" w:firstLine="545"/>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r>
      <w:r w:rsidRPr="00C43905">
        <w:rPr>
          <w:rFonts w:ascii="Arial" w:eastAsia="Times New Roman" w:hAnsi="Arial" w:cs="Arial"/>
          <w:kern w:val="0"/>
          <w:sz w:val="24"/>
          <w:szCs w:val="24"/>
          <w:lang w:val="es-ES"/>
          <w14:ligatures w14:val="none"/>
        </w:rPr>
        <w:tab/>
      </w:r>
    </w:p>
    <w:p w14:paraId="1F3766FD"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Con traducción literal modificada se entiende una traducción literal donde se cambia la gramática y la sintaxis de modo que el resultado sea comprensible, pero las palabras se traducen literalmente</w:t>
      </w:r>
      <w:r w:rsidRPr="00C43905">
        <w:rPr>
          <w:rFonts w:ascii="Arial" w:eastAsia="Times New Roman" w:hAnsi="Arial" w:cs="Arial"/>
          <w:kern w:val="0"/>
          <w:sz w:val="24"/>
          <w:szCs w:val="24"/>
          <w:vertAlign w:val="superscript"/>
          <w:lang w:val="es-ES"/>
          <w14:ligatures w14:val="none"/>
        </w:rPr>
        <w:footnoteReference w:id="9"/>
      </w:r>
      <w:r w:rsidRPr="00C43905">
        <w:rPr>
          <w:rFonts w:ascii="Arial" w:eastAsia="Times New Roman" w:hAnsi="Arial" w:cs="Arial"/>
          <w:kern w:val="0"/>
          <w:sz w:val="24"/>
          <w:szCs w:val="24"/>
          <w:lang w:val="es-ES"/>
          <w14:ligatures w14:val="none"/>
        </w:rPr>
        <w:t xml:space="preserve">. Con traducción demasiado libre se entiende aquella a la que se añade </w:t>
      </w:r>
      <w:r w:rsidRPr="00C43905">
        <w:rPr>
          <w:rFonts w:ascii="Arial" w:eastAsia="Times New Roman" w:hAnsi="Arial" w:cs="Arial"/>
          <w:kern w:val="0"/>
          <w:sz w:val="24"/>
          <w:szCs w:val="24"/>
          <w:lang w:val="es-ES"/>
          <w14:ligatures w14:val="none"/>
        </w:rPr>
        <w:lastRenderedPageBreak/>
        <w:t>información que no existe en el texto original, se trastornan hechos históricos y culturales o cambia el significado de la LO</w:t>
      </w:r>
      <w:r w:rsidRPr="00C43905">
        <w:rPr>
          <w:rFonts w:ascii="Arial" w:eastAsia="Times New Roman" w:hAnsi="Arial" w:cs="Arial"/>
          <w:kern w:val="0"/>
          <w:sz w:val="24"/>
          <w:szCs w:val="24"/>
          <w:vertAlign w:val="superscript"/>
          <w:lang w:val="es-ES"/>
          <w14:ligatures w14:val="none"/>
        </w:rPr>
        <w:footnoteReference w:id="10"/>
      </w:r>
      <w:r w:rsidRPr="00C43905">
        <w:rPr>
          <w:rFonts w:ascii="Arial" w:eastAsia="Times New Roman" w:hAnsi="Arial" w:cs="Arial"/>
          <w:kern w:val="0"/>
          <w:sz w:val="24"/>
          <w:szCs w:val="24"/>
          <w:lang w:val="es-ES"/>
          <w14:ligatures w14:val="none"/>
        </w:rPr>
        <w:t>.</w:t>
      </w:r>
    </w:p>
    <w:p w14:paraId="2B76CD68"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Por último, citaremos la clasificación de Theodore Savory (1969) de las formas de traducir.</w:t>
      </w:r>
    </w:p>
    <w:p w14:paraId="07B2CBED"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1. La traducción tiene que reproducir las palabras del original.</w:t>
      </w:r>
    </w:p>
    <w:p w14:paraId="7145FEF6"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2. La traducción tiene que reproducir las ideas del original.</w:t>
      </w:r>
    </w:p>
    <w:p w14:paraId="25532897"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3. La traducción debe sonar como una obra original.</w:t>
      </w:r>
    </w:p>
    <w:p w14:paraId="02490133"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4. La traducción debe sonar como una traducción.</w:t>
      </w:r>
    </w:p>
    <w:p w14:paraId="45BFBAEC"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5. La traducción debe reflejar el estilo del original.</w:t>
      </w:r>
    </w:p>
    <w:p w14:paraId="6772CED2"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6. La traducción debe poseer el estilo del traductor.</w:t>
      </w:r>
    </w:p>
    <w:p w14:paraId="3A752C06"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7. La traducción debe sonar como una obra contemporánea al original.</w:t>
      </w:r>
    </w:p>
    <w:p w14:paraId="3C26C4F0"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8. La traducción debe sonar como una obra contemporánea al traductor.</w:t>
      </w:r>
    </w:p>
    <w:p w14:paraId="365DEE19"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9. La traducción puede añadir cosas al original o suprimir otras.</w:t>
      </w:r>
    </w:p>
    <w:p w14:paraId="4C8416CA"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10. La traducción no puede nunca añadir cosas al original ni suprimir otras.</w:t>
      </w:r>
    </w:p>
    <w:p w14:paraId="026B17D5" w14:textId="77777777" w:rsidR="00C43905" w:rsidRPr="00C43905" w:rsidRDefault="00C43905" w:rsidP="00C43905">
      <w:pPr>
        <w:spacing w:after="0" w:line="360" w:lineRule="auto"/>
        <w:ind w:left="360"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11. La traducción del verso debe hacerse en prosa.</w:t>
      </w:r>
    </w:p>
    <w:p w14:paraId="617DEEB0"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12. La traducción del verso debe hacerse en verso.</w:t>
      </w:r>
      <w:r w:rsidRPr="00C43905">
        <w:rPr>
          <w:rFonts w:ascii="Arial" w:eastAsia="Times New Roman" w:hAnsi="Arial" w:cs="Arial"/>
          <w:kern w:val="0"/>
          <w:sz w:val="24"/>
          <w:szCs w:val="24"/>
          <w:vertAlign w:val="superscript"/>
          <w:lang w:val="es-ES"/>
          <w14:ligatures w14:val="none"/>
        </w:rPr>
        <w:footnoteReference w:id="11"/>
      </w:r>
    </w:p>
    <w:p w14:paraId="373ACB81"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p>
    <w:p w14:paraId="659DDE1E"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La explicación que da Savory sobre esta disparidad entre los procedimientos citados, tiene que ver con los diferentes tipos de lectores. Distingue cuatro tipos de lectores, según la finalidad de la lectura y sus preferencias personales. Al primer tipo pertenecen aquellos que desconocen completamente la lengua de origen y para tener conocimiento del texto no tienen más remedio que recurrir a una traducción; este tipo de lector exige una traducción fluida y natural. En el segundo tipo se encuentran los estudiantes de lengua que utilizan la traducción de obras literarias como medio de aprendizaje </w:t>
      </w:r>
      <w:proofErr w:type="gramStart"/>
      <w:r w:rsidRPr="00C43905">
        <w:rPr>
          <w:rFonts w:ascii="Arial" w:eastAsia="Times New Roman" w:hAnsi="Arial" w:cs="Arial"/>
          <w:kern w:val="0"/>
          <w:sz w:val="24"/>
          <w:szCs w:val="24"/>
          <w:lang w:val="es-ES"/>
          <w14:ligatures w14:val="none"/>
        </w:rPr>
        <w:t>y</w:t>
      </w:r>
      <w:proofErr w:type="gramEnd"/>
      <w:r w:rsidRPr="00C43905">
        <w:rPr>
          <w:rFonts w:ascii="Arial" w:eastAsia="Times New Roman" w:hAnsi="Arial" w:cs="Arial"/>
          <w:kern w:val="0"/>
          <w:sz w:val="24"/>
          <w:szCs w:val="24"/>
          <w:lang w:val="es-ES"/>
          <w14:ligatures w14:val="none"/>
        </w:rPr>
        <w:t xml:space="preserve"> por lo tanto, necesitan traducciones literales que les transmitan el ambiente del escritor. El tercer tipo comprende los antiguos conocedores de la lengua de origen que en el presente no se acuerdan de ella. Por último, están los expertos y estudiosos de la lengua de origen y de su literatura</w:t>
      </w:r>
      <w:r w:rsidRPr="00C43905">
        <w:rPr>
          <w:rFonts w:ascii="Arial" w:eastAsia="Times New Roman" w:hAnsi="Arial" w:cs="Arial"/>
          <w:kern w:val="0"/>
          <w:sz w:val="24"/>
          <w:szCs w:val="24"/>
          <w:vertAlign w:val="superscript"/>
          <w:lang w:val="es-ES"/>
          <w14:ligatures w14:val="none"/>
        </w:rPr>
        <w:footnoteReference w:id="12"/>
      </w:r>
      <w:r w:rsidRPr="00C43905">
        <w:rPr>
          <w:rFonts w:ascii="Arial" w:eastAsia="Times New Roman" w:hAnsi="Arial" w:cs="Arial"/>
          <w:kern w:val="0"/>
          <w:sz w:val="24"/>
          <w:szCs w:val="24"/>
          <w:lang w:val="es-ES"/>
          <w14:ligatures w14:val="none"/>
        </w:rPr>
        <w:t xml:space="preserve">.  Por lo tanto, para Savory la </w:t>
      </w:r>
      <w:r w:rsidRPr="00C43905">
        <w:rPr>
          <w:rFonts w:ascii="Arial" w:eastAsia="Times New Roman" w:hAnsi="Arial" w:cs="Arial"/>
          <w:kern w:val="0"/>
          <w:sz w:val="24"/>
          <w:szCs w:val="24"/>
          <w:lang w:val="es-ES"/>
          <w14:ligatures w14:val="none"/>
        </w:rPr>
        <w:lastRenderedPageBreak/>
        <w:t>manera de traducir estaría conectada directamente al tipo de lector al cual está dirigida la traducción y a las apetencias que éste tiene del texto traducido.</w:t>
      </w:r>
    </w:p>
    <w:p w14:paraId="745EFEF6"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Cabe agregar las observaciones de García Yebra acerca de la terminología usada en la clasificación de los procedimientos o tipos de traducción. Este autor apunta que tanto el término </w:t>
      </w:r>
      <w:r w:rsidRPr="00C43905">
        <w:rPr>
          <w:rFonts w:ascii="Arial" w:eastAsia="Times New Roman" w:hAnsi="Arial" w:cs="Arial"/>
          <w:i/>
          <w:iCs/>
          <w:kern w:val="0"/>
          <w:sz w:val="24"/>
          <w:szCs w:val="24"/>
          <w:lang w:val="es-ES"/>
          <w14:ligatures w14:val="none"/>
        </w:rPr>
        <w:t>directa</w:t>
      </w:r>
      <w:r w:rsidRPr="00C43905">
        <w:rPr>
          <w:rFonts w:ascii="Arial" w:eastAsia="Times New Roman" w:hAnsi="Arial" w:cs="Arial"/>
          <w:kern w:val="0"/>
          <w:sz w:val="24"/>
          <w:szCs w:val="24"/>
          <w:lang w:val="es-ES"/>
          <w14:ligatures w14:val="none"/>
        </w:rPr>
        <w:t xml:space="preserve"> como </w:t>
      </w:r>
      <w:r w:rsidRPr="00C43905">
        <w:rPr>
          <w:rFonts w:ascii="Arial" w:eastAsia="Times New Roman" w:hAnsi="Arial" w:cs="Arial"/>
          <w:i/>
          <w:iCs/>
          <w:kern w:val="0"/>
          <w:sz w:val="24"/>
          <w:szCs w:val="24"/>
          <w:lang w:val="es-ES"/>
          <w14:ligatures w14:val="none"/>
        </w:rPr>
        <w:t>literal</w:t>
      </w:r>
      <w:r w:rsidRPr="00C43905">
        <w:rPr>
          <w:rFonts w:ascii="Arial" w:eastAsia="Times New Roman" w:hAnsi="Arial" w:cs="Arial"/>
          <w:kern w:val="0"/>
          <w:sz w:val="24"/>
          <w:szCs w:val="24"/>
          <w:lang w:val="es-ES"/>
          <w14:ligatures w14:val="none"/>
        </w:rPr>
        <w:t xml:space="preserve"> en español presenta problemas. Ante </w:t>
      </w:r>
      <w:proofErr w:type="gramStart"/>
      <w:r w:rsidRPr="00C43905">
        <w:rPr>
          <w:rFonts w:ascii="Arial" w:eastAsia="Times New Roman" w:hAnsi="Arial" w:cs="Arial"/>
          <w:kern w:val="0"/>
          <w:sz w:val="24"/>
          <w:szCs w:val="24"/>
          <w:lang w:val="es-ES"/>
          <w14:ligatures w14:val="none"/>
        </w:rPr>
        <w:t>todo</w:t>
      </w:r>
      <w:proofErr w:type="gramEnd"/>
      <w:r w:rsidRPr="00C43905">
        <w:rPr>
          <w:rFonts w:ascii="Arial" w:eastAsia="Times New Roman" w:hAnsi="Arial" w:cs="Arial"/>
          <w:kern w:val="0"/>
          <w:sz w:val="24"/>
          <w:szCs w:val="24"/>
          <w:lang w:val="es-ES"/>
          <w14:ligatures w14:val="none"/>
        </w:rPr>
        <w:t xml:space="preserve"> propone la supresión del término </w:t>
      </w:r>
      <w:r w:rsidRPr="00C43905">
        <w:rPr>
          <w:rFonts w:ascii="Arial" w:eastAsia="Times New Roman" w:hAnsi="Arial" w:cs="Arial"/>
          <w:i/>
          <w:iCs/>
          <w:kern w:val="0"/>
          <w:sz w:val="24"/>
          <w:szCs w:val="24"/>
          <w:lang w:val="es-ES"/>
          <w14:ligatures w14:val="none"/>
        </w:rPr>
        <w:t>literal</w:t>
      </w:r>
      <w:r w:rsidRPr="00C43905">
        <w:rPr>
          <w:rFonts w:ascii="Arial" w:eastAsia="Times New Roman" w:hAnsi="Arial" w:cs="Arial"/>
          <w:kern w:val="0"/>
          <w:sz w:val="24"/>
          <w:szCs w:val="24"/>
          <w:lang w:val="es-ES"/>
          <w14:ligatures w14:val="none"/>
        </w:rPr>
        <w:t xml:space="preserve"> cuando se refiere a la traducción </w:t>
      </w:r>
      <w:r w:rsidRPr="00C43905">
        <w:rPr>
          <w:rFonts w:ascii="Arial" w:eastAsia="Times New Roman" w:hAnsi="Arial" w:cs="Arial"/>
          <w:i/>
          <w:iCs/>
          <w:kern w:val="0"/>
          <w:sz w:val="24"/>
          <w:szCs w:val="24"/>
          <w:lang w:val="es-ES"/>
          <w14:ligatures w14:val="none"/>
        </w:rPr>
        <w:t>directa</w:t>
      </w:r>
      <w:r w:rsidRPr="00C43905">
        <w:rPr>
          <w:rFonts w:ascii="Arial" w:eastAsia="Times New Roman" w:hAnsi="Arial" w:cs="Arial"/>
          <w:kern w:val="0"/>
          <w:sz w:val="24"/>
          <w:szCs w:val="24"/>
          <w:lang w:val="es-ES"/>
          <w14:ligatures w14:val="none"/>
        </w:rPr>
        <w:t>, porque así se denomina una de las tres subcategorías que se asignan a esta clase de traducción</w:t>
      </w:r>
      <w:r w:rsidRPr="00C43905">
        <w:rPr>
          <w:rFonts w:ascii="Arial" w:eastAsia="Times New Roman" w:hAnsi="Arial" w:cs="Arial"/>
          <w:kern w:val="0"/>
          <w:sz w:val="24"/>
          <w:szCs w:val="24"/>
          <w:vertAlign w:val="superscript"/>
          <w:lang w:val="es-ES"/>
          <w14:ligatures w14:val="none"/>
        </w:rPr>
        <w:footnoteReference w:id="13"/>
      </w:r>
      <w:r w:rsidRPr="00C43905">
        <w:rPr>
          <w:rFonts w:ascii="Arial" w:eastAsia="Times New Roman" w:hAnsi="Arial" w:cs="Arial"/>
          <w:kern w:val="0"/>
          <w:sz w:val="24"/>
          <w:szCs w:val="24"/>
          <w:lang w:val="es-ES"/>
          <w14:ligatures w14:val="none"/>
        </w:rPr>
        <w:t xml:space="preserve">. Además, el término </w:t>
      </w:r>
      <w:r w:rsidRPr="00C43905">
        <w:rPr>
          <w:rFonts w:ascii="Arial" w:eastAsia="Times New Roman" w:hAnsi="Arial" w:cs="Arial"/>
          <w:i/>
          <w:iCs/>
          <w:kern w:val="0"/>
          <w:sz w:val="24"/>
          <w:szCs w:val="24"/>
          <w:lang w:val="es-ES"/>
          <w14:ligatures w14:val="none"/>
        </w:rPr>
        <w:t>literal</w:t>
      </w:r>
      <w:r w:rsidRPr="00C43905">
        <w:rPr>
          <w:rFonts w:ascii="Arial" w:eastAsia="Times New Roman" w:hAnsi="Arial" w:cs="Arial"/>
          <w:kern w:val="0"/>
          <w:sz w:val="24"/>
          <w:szCs w:val="24"/>
          <w:lang w:val="es-ES"/>
          <w14:ligatures w14:val="none"/>
        </w:rPr>
        <w:t xml:space="preserve"> no es correcto porque significa una traducción letra por letra, lo cual es imposible. Por otro lado, traducción </w:t>
      </w:r>
      <w:r w:rsidRPr="00C43905">
        <w:rPr>
          <w:rFonts w:ascii="Arial" w:eastAsia="Times New Roman" w:hAnsi="Arial" w:cs="Arial"/>
          <w:i/>
          <w:iCs/>
          <w:kern w:val="0"/>
          <w:sz w:val="24"/>
          <w:szCs w:val="24"/>
          <w:lang w:val="es-ES"/>
          <w14:ligatures w14:val="none"/>
        </w:rPr>
        <w:t>directa</w:t>
      </w:r>
      <w:r w:rsidRPr="00C43905">
        <w:rPr>
          <w:rFonts w:ascii="Arial" w:eastAsia="Times New Roman" w:hAnsi="Arial" w:cs="Arial"/>
          <w:kern w:val="0"/>
          <w:sz w:val="24"/>
          <w:szCs w:val="24"/>
          <w:lang w:val="es-ES"/>
          <w14:ligatures w14:val="none"/>
        </w:rPr>
        <w:t xml:space="preserve"> se llama a la traducción que se hace de una lengua extranjera a la materna, frente a la </w:t>
      </w:r>
      <w:r w:rsidRPr="00C43905">
        <w:rPr>
          <w:rFonts w:ascii="Arial" w:eastAsia="Times New Roman" w:hAnsi="Arial" w:cs="Arial"/>
          <w:i/>
          <w:iCs/>
          <w:kern w:val="0"/>
          <w:sz w:val="24"/>
          <w:szCs w:val="24"/>
          <w:lang w:val="es-ES"/>
          <w14:ligatures w14:val="none"/>
        </w:rPr>
        <w:t>inversa</w:t>
      </w:r>
      <w:r w:rsidRPr="00C43905">
        <w:rPr>
          <w:rFonts w:ascii="Arial" w:eastAsia="Times New Roman" w:hAnsi="Arial" w:cs="Arial"/>
          <w:kern w:val="0"/>
          <w:sz w:val="24"/>
          <w:szCs w:val="24"/>
          <w:lang w:val="es-ES"/>
          <w14:ligatures w14:val="none"/>
        </w:rPr>
        <w:t xml:space="preserve"> que es la traducción que se efectúa de la lengua materna a una extranjera.  </w:t>
      </w:r>
    </w:p>
    <w:p w14:paraId="7B6809F1" w14:textId="77777777" w:rsidR="00C43905" w:rsidRPr="00C43905" w:rsidRDefault="00C43905" w:rsidP="00C43905">
      <w:pPr>
        <w:tabs>
          <w:tab w:val="left" w:pos="1418"/>
        </w:tabs>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Como solución, propone como más correcto el término </w:t>
      </w:r>
      <w:r w:rsidRPr="00C43905">
        <w:rPr>
          <w:rFonts w:ascii="Arial" w:eastAsia="Times New Roman" w:hAnsi="Arial" w:cs="Arial"/>
          <w:i/>
          <w:iCs/>
          <w:kern w:val="0"/>
          <w:sz w:val="24"/>
          <w:szCs w:val="24"/>
          <w:lang w:val="es-ES"/>
          <w14:ligatures w14:val="none"/>
        </w:rPr>
        <w:t>palabra por palabra</w:t>
      </w:r>
      <w:r w:rsidRPr="00C43905">
        <w:rPr>
          <w:rFonts w:ascii="Arial" w:eastAsia="Times New Roman" w:hAnsi="Arial" w:cs="Arial"/>
          <w:kern w:val="0"/>
          <w:sz w:val="24"/>
          <w:szCs w:val="24"/>
          <w:lang w:val="es-ES"/>
          <w14:ligatures w14:val="none"/>
        </w:rPr>
        <w:t>, ya usado en latín por Cicerón y San Jerónimo: “</w:t>
      </w:r>
      <w:r w:rsidRPr="00C43905">
        <w:rPr>
          <w:rFonts w:ascii="Arial" w:eastAsia="Times New Roman" w:hAnsi="Arial" w:cs="Arial"/>
          <w:i/>
          <w:iCs/>
          <w:kern w:val="0"/>
          <w:sz w:val="24"/>
          <w:szCs w:val="24"/>
          <w:lang w:val="es-ES"/>
          <w14:ligatures w14:val="none"/>
        </w:rPr>
        <w:t>verbum pro verbo</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reddere</w:t>
      </w:r>
      <w:proofErr w:type="spellEnd"/>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i/>
          <w:iCs/>
          <w:kern w:val="0"/>
          <w:sz w:val="24"/>
          <w:szCs w:val="24"/>
          <w:lang w:val="es-ES"/>
          <w14:ligatures w14:val="none"/>
        </w:rPr>
        <w:t>verbum e verbo</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exprimere</w:t>
      </w:r>
      <w:proofErr w:type="spellEnd"/>
      <w:r w:rsidRPr="00C43905">
        <w:rPr>
          <w:rFonts w:ascii="Arial" w:eastAsia="Times New Roman" w:hAnsi="Arial" w:cs="Arial"/>
          <w:kern w:val="0"/>
          <w:sz w:val="24"/>
          <w:szCs w:val="24"/>
          <w:lang w:val="es-ES"/>
          <w14:ligatures w14:val="none"/>
        </w:rPr>
        <w:t>” y “</w:t>
      </w:r>
      <w:r w:rsidRPr="00C43905">
        <w:rPr>
          <w:rFonts w:ascii="Arial" w:eastAsia="Times New Roman" w:hAnsi="Arial" w:cs="Arial"/>
          <w:i/>
          <w:iCs/>
          <w:kern w:val="0"/>
          <w:sz w:val="24"/>
          <w:szCs w:val="24"/>
          <w:lang w:val="es-ES"/>
          <w14:ligatures w14:val="none"/>
        </w:rPr>
        <w:t>ad verbum</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exprimere</w:t>
      </w:r>
      <w:proofErr w:type="spellEnd"/>
      <w:r w:rsidRPr="00C43905">
        <w:rPr>
          <w:rFonts w:ascii="Arial" w:eastAsia="Times New Roman" w:hAnsi="Arial" w:cs="Arial"/>
          <w:kern w:val="0"/>
          <w:sz w:val="24"/>
          <w:szCs w:val="24"/>
          <w:lang w:val="es-ES"/>
          <w14:ligatures w14:val="none"/>
        </w:rPr>
        <w:t>”</w:t>
      </w:r>
      <w:r w:rsidRPr="00C43905">
        <w:rPr>
          <w:rFonts w:ascii="Arial" w:eastAsia="Times New Roman" w:hAnsi="Arial" w:cs="Arial"/>
          <w:kern w:val="0"/>
          <w:sz w:val="24"/>
          <w:szCs w:val="24"/>
          <w:vertAlign w:val="superscript"/>
          <w:lang w:val="es-ES"/>
          <w14:ligatures w14:val="none"/>
        </w:rPr>
        <w:t xml:space="preserve"> </w:t>
      </w:r>
      <w:r w:rsidRPr="00C43905">
        <w:rPr>
          <w:rFonts w:ascii="Arial" w:eastAsia="Times New Roman" w:hAnsi="Arial" w:cs="Arial"/>
          <w:kern w:val="0"/>
          <w:sz w:val="24"/>
          <w:szCs w:val="24"/>
          <w:vertAlign w:val="superscript"/>
          <w:lang w:val="es-ES"/>
          <w14:ligatures w14:val="none"/>
        </w:rPr>
        <w:footnoteReference w:id="14"/>
      </w:r>
      <w:r w:rsidRPr="00C43905">
        <w:rPr>
          <w:rFonts w:ascii="Arial" w:eastAsia="Times New Roman" w:hAnsi="Arial" w:cs="Arial"/>
          <w:kern w:val="0"/>
          <w:sz w:val="24"/>
          <w:szCs w:val="24"/>
          <w:lang w:val="es-ES"/>
          <w14:ligatures w14:val="none"/>
        </w:rPr>
        <w:t xml:space="preserve">. Por consiguiente, la definición que da Yebra es: “la traducción p. por p. busca en lo posible, </w:t>
      </w:r>
      <w:proofErr w:type="gramStart"/>
      <w:r w:rsidRPr="00C43905">
        <w:rPr>
          <w:rFonts w:ascii="Arial" w:eastAsia="Times New Roman" w:hAnsi="Arial" w:cs="Arial"/>
          <w:kern w:val="0"/>
          <w:sz w:val="24"/>
          <w:szCs w:val="24"/>
          <w:lang w:val="es-ES"/>
          <w14:ligatures w14:val="none"/>
        </w:rPr>
        <w:t>[  ]</w:t>
      </w:r>
      <w:proofErr w:type="gramEnd"/>
      <w:r w:rsidRPr="00C43905">
        <w:rPr>
          <w:rFonts w:ascii="Arial" w:eastAsia="Times New Roman" w:hAnsi="Arial" w:cs="Arial"/>
          <w:kern w:val="0"/>
          <w:sz w:val="24"/>
          <w:szCs w:val="24"/>
          <w:lang w:val="es-ES"/>
          <w14:ligatures w14:val="none"/>
        </w:rPr>
        <w:t xml:space="preserve"> el paralelismo  de cada palabra del TLT con otra del TLO”</w:t>
      </w:r>
      <w:r w:rsidRPr="00C43905">
        <w:rPr>
          <w:rFonts w:ascii="Arial" w:eastAsia="Times New Roman" w:hAnsi="Arial" w:cs="Arial"/>
          <w:kern w:val="0"/>
          <w:sz w:val="24"/>
          <w:szCs w:val="24"/>
          <w:vertAlign w:val="superscript"/>
          <w:lang w:val="es-ES"/>
          <w14:ligatures w14:val="none"/>
        </w:rPr>
        <w:footnoteReference w:id="15"/>
      </w:r>
      <w:r w:rsidRPr="00C43905">
        <w:rPr>
          <w:rFonts w:ascii="Arial" w:eastAsia="Times New Roman" w:hAnsi="Arial" w:cs="Arial"/>
          <w:kern w:val="0"/>
          <w:sz w:val="24"/>
          <w:szCs w:val="24"/>
          <w:lang w:val="es-ES"/>
          <w14:ligatures w14:val="none"/>
        </w:rPr>
        <w:t>. En cuanto a la traducción oblicua, es “la que no guarda con el original el paralelismo requerido para que pueda aplicársele la designación de “trad. p. por p.”</w:t>
      </w:r>
      <w:r w:rsidRPr="00C43905">
        <w:rPr>
          <w:rFonts w:ascii="Arial" w:eastAsia="Times New Roman" w:hAnsi="Arial" w:cs="Arial"/>
          <w:kern w:val="0"/>
          <w:sz w:val="24"/>
          <w:szCs w:val="24"/>
          <w:vertAlign w:val="superscript"/>
          <w14:ligatures w14:val="none"/>
        </w:rPr>
        <w:footnoteReference w:id="16"/>
      </w:r>
      <w:r w:rsidRPr="00C43905">
        <w:rPr>
          <w:rFonts w:ascii="Arial" w:eastAsia="Times New Roman" w:hAnsi="Arial" w:cs="Arial"/>
          <w:kern w:val="0"/>
          <w:sz w:val="24"/>
          <w:szCs w:val="24"/>
          <w:lang w:val="es-ES"/>
          <w14:ligatures w14:val="none"/>
        </w:rPr>
        <w:t xml:space="preserve">. </w:t>
      </w:r>
    </w:p>
    <w:p w14:paraId="61525603"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Se podría seguir citando más esquemas clasificatorios de los diferentes tipos o procedimientos de la </w:t>
      </w:r>
      <w:proofErr w:type="gramStart"/>
      <w:r w:rsidRPr="00C43905">
        <w:rPr>
          <w:rFonts w:ascii="Arial" w:eastAsia="Times New Roman" w:hAnsi="Arial" w:cs="Arial"/>
          <w:kern w:val="0"/>
          <w:sz w:val="24"/>
          <w:szCs w:val="24"/>
          <w:lang w:val="es-ES"/>
          <w14:ligatures w14:val="none"/>
        </w:rPr>
        <w:t>traducción</w:t>
      </w:r>
      <w:proofErr w:type="gramEnd"/>
      <w:r w:rsidRPr="00C43905">
        <w:rPr>
          <w:rFonts w:ascii="Arial" w:eastAsia="Times New Roman" w:hAnsi="Arial" w:cs="Arial"/>
          <w:kern w:val="0"/>
          <w:sz w:val="24"/>
          <w:szCs w:val="24"/>
          <w:lang w:val="es-ES"/>
          <w14:ligatures w14:val="none"/>
        </w:rPr>
        <w:t xml:space="preserve"> pero nos limitaremos a analizar los mencionados, ya que casi todos rondan alrededor de los diferentes grados de la traducción palabra por palabra y la traducción libre. A </w:t>
      </w:r>
      <w:proofErr w:type="gramStart"/>
      <w:r w:rsidRPr="00C43905">
        <w:rPr>
          <w:rFonts w:ascii="Arial" w:eastAsia="Times New Roman" w:hAnsi="Arial" w:cs="Arial"/>
          <w:kern w:val="0"/>
          <w:sz w:val="24"/>
          <w:szCs w:val="24"/>
          <w:lang w:val="es-ES"/>
          <w14:ligatures w14:val="none"/>
        </w:rPr>
        <w:t>continuación</w:t>
      </w:r>
      <w:proofErr w:type="gramEnd"/>
      <w:r w:rsidRPr="00C43905">
        <w:rPr>
          <w:rFonts w:ascii="Arial" w:eastAsia="Times New Roman" w:hAnsi="Arial" w:cs="Arial"/>
          <w:kern w:val="0"/>
          <w:sz w:val="24"/>
          <w:szCs w:val="24"/>
          <w:lang w:val="es-ES"/>
          <w14:ligatures w14:val="none"/>
        </w:rPr>
        <w:t xml:space="preserve"> pasaremos a ver en detalle algunos de los métodos o procedimientos técnicos que se usan para llevar a cabo una traducción. Empezaremos con el calco y el préstamo. Acerca de su naturaleza no todos los investigadores están de acuerdo. Así pues, para </w:t>
      </w: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xml:space="preserve"> y García Yebra constituyen subcategorías de la traducción directa o literal mientras que para Torre y Newmark son transferencias o interferencias lingüísticas respectivamente.</w:t>
      </w:r>
    </w:p>
    <w:p w14:paraId="2EBAADD9"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ab/>
        <w:t xml:space="preserve">Más precisamente, en Torre (1994), encontramos el término “transferencias” que engloba el préstamo, el calco, los nombres propios y los términos; en concreto, el préstamo </w:t>
      </w:r>
      <w:r w:rsidRPr="00C43905">
        <w:rPr>
          <w:rFonts w:ascii="Arial" w:eastAsia="Times New Roman" w:hAnsi="Arial" w:cs="Arial"/>
          <w:kern w:val="0"/>
          <w:sz w:val="24"/>
          <w:szCs w:val="24"/>
          <w:lang w:val="es-ES"/>
          <w14:ligatures w14:val="none"/>
        </w:rPr>
        <w:lastRenderedPageBreak/>
        <w:t>es una transferencia léxica y el calco una transferencia sintáctica</w:t>
      </w:r>
      <w:r w:rsidRPr="00C43905">
        <w:rPr>
          <w:rFonts w:ascii="Arial" w:eastAsia="Times New Roman" w:hAnsi="Arial" w:cs="Arial"/>
          <w:kern w:val="0"/>
          <w:sz w:val="24"/>
          <w:szCs w:val="24"/>
          <w:vertAlign w:val="superscript"/>
          <w:lang w:val="es-ES"/>
          <w14:ligatures w14:val="none"/>
        </w:rPr>
        <w:footnoteReference w:id="17"/>
      </w:r>
      <w:r w:rsidRPr="00C43905">
        <w:rPr>
          <w:rFonts w:ascii="Arial" w:eastAsia="Times New Roman" w:hAnsi="Arial" w:cs="Arial"/>
          <w:kern w:val="0"/>
          <w:sz w:val="24"/>
          <w:szCs w:val="24"/>
          <w:lang w:val="es-ES"/>
          <w14:ligatures w14:val="none"/>
        </w:rPr>
        <w:t xml:space="preserve">. P. Newmark usa el término “interferencias” para expresar la misma cosa; ambos términos presentan algunos problemas que se estudiarán más adelante. Según Torre, las transferencias lingüísticas se diferencian de la traducción en lo siguiente: mientras que en la traducción se trata de la “sustitución de significados y significantes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por significados y significantes de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en la transferencia existen partes de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“cuyos valores han sido previamente establecidos en la LO”</w:t>
      </w:r>
      <w:r w:rsidRPr="00C43905">
        <w:rPr>
          <w:rFonts w:ascii="Arial" w:eastAsia="Times New Roman" w:hAnsi="Arial" w:cs="Arial"/>
          <w:kern w:val="0"/>
          <w:sz w:val="24"/>
          <w:szCs w:val="24"/>
          <w:vertAlign w:val="superscript"/>
          <w:lang w:val="es-ES"/>
          <w14:ligatures w14:val="none"/>
        </w:rPr>
        <w:footnoteReference w:id="18"/>
      </w:r>
      <w:r w:rsidRPr="00C43905">
        <w:rPr>
          <w:rFonts w:ascii="Arial" w:eastAsia="Times New Roman" w:hAnsi="Arial" w:cs="Arial"/>
          <w:kern w:val="0"/>
          <w:sz w:val="24"/>
          <w:szCs w:val="24"/>
          <w:lang w:val="es-ES"/>
          <w14:ligatures w14:val="none"/>
        </w:rPr>
        <w:t>. Newmark, dice que en un sentido amplio interferencias son “...  todos los casos donde la lengua de la traducción está manifiestamente afectada, adecuadamente o no, por la LO</w:t>
      </w:r>
      <w:r w:rsidRPr="00C43905">
        <w:rPr>
          <w:rFonts w:ascii="Arial" w:eastAsia="Times New Roman" w:hAnsi="Arial" w:cs="Arial"/>
          <w:kern w:val="0"/>
          <w:sz w:val="24"/>
          <w:szCs w:val="24"/>
          <w:vertAlign w:val="superscript"/>
          <w14:ligatures w14:val="none"/>
        </w:rPr>
        <w:footnoteReference w:id="19"/>
      </w:r>
      <w:r w:rsidRPr="00C43905">
        <w:rPr>
          <w:rFonts w:ascii="Arial" w:eastAsia="Times New Roman" w:hAnsi="Arial" w:cs="Arial"/>
          <w:kern w:val="0"/>
          <w:sz w:val="24"/>
          <w:szCs w:val="24"/>
          <w:lang w:val="es-ES"/>
          <w14:ligatures w14:val="none"/>
        </w:rPr>
        <w:t xml:space="preserve">”.  Aparte del préstamo y del </w:t>
      </w:r>
      <w:proofErr w:type="gramStart"/>
      <w:r w:rsidRPr="00C43905">
        <w:rPr>
          <w:rFonts w:ascii="Arial" w:eastAsia="Times New Roman" w:hAnsi="Arial" w:cs="Arial"/>
          <w:kern w:val="0"/>
          <w:sz w:val="24"/>
          <w:szCs w:val="24"/>
          <w:lang w:val="es-ES"/>
          <w14:ligatures w14:val="none"/>
        </w:rPr>
        <w:t>calco,  los</w:t>
      </w:r>
      <w:proofErr w:type="gramEnd"/>
      <w:r w:rsidRPr="00C43905">
        <w:rPr>
          <w:rFonts w:ascii="Arial" w:eastAsia="Times New Roman" w:hAnsi="Arial" w:cs="Arial"/>
          <w:kern w:val="0"/>
          <w:sz w:val="24"/>
          <w:szCs w:val="24"/>
          <w:lang w:val="es-ES"/>
          <w14:ligatures w14:val="none"/>
        </w:rPr>
        <w:t xml:space="preserve"> demás procedimientos que figurarán constituyen subcategorías de la traducción oblicua.</w:t>
      </w:r>
    </w:p>
    <w:p w14:paraId="4AAC21DE"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 </w:t>
      </w:r>
    </w:p>
    <w:p w14:paraId="489C18CA" w14:textId="77777777" w:rsidR="00C43905" w:rsidRPr="00C43905" w:rsidRDefault="00C43905" w:rsidP="00C43905">
      <w:pPr>
        <w:keepNext/>
        <w:overflowPunct w:val="0"/>
        <w:autoSpaceDE w:val="0"/>
        <w:autoSpaceDN w:val="0"/>
        <w:adjustRightInd w:val="0"/>
        <w:spacing w:after="0" w:line="360" w:lineRule="auto"/>
        <w:ind w:right="-694"/>
        <w:outlineLvl w:val="0"/>
        <w:rPr>
          <w:rFonts w:ascii="Arial" w:eastAsia="Arial Unicode MS" w:hAnsi="Arial" w:cs="Arial"/>
          <w:kern w:val="0"/>
          <w:sz w:val="24"/>
          <w:szCs w:val="20"/>
          <w:u w:val="single"/>
          <w:lang w:val="es-ES"/>
          <w14:ligatures w14:val="none"/>
        </w:rPr>
      </w:pPr>
      <w:r w:rsidRPr="00C43905">
        <w:rPr>
          <w:rFonts w:ascii="Arial" w:eastAsia="Arial Unicode MS" w:hAnsi="Arial" w:cs="Arial"/>
          <w:kern w:val="0"/>
          <w:sz w:val="24"/>
          <w:szCs w:val="20"/>
          <w:u w:val="single"/>
          <w:lang w:val="es-ES"/>
          <w14:ligatures w14:val="none"/>
        </w:rPr>
        <w:t>Préstamo</w:t>
      </w:r>
    </w:p>
    <w:p w14:paraId="276FE0BD"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Según </w:t>
      </w: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xml:space="preserve"> préstamo es </w:t>
      </w:r>
      <w:proofErr w:type="gramStart"/>
      <w:r w:rsidRPr="00C43905">
        <w:rPr>
          <w:rFonts w:ascii="Arial" w:eastAsia="Times New Roman" w:hAnsi="Arial" w:cs="Arial"/>
          <w:kern w:val="0"/>
          <w:sz w:val="24"/>
          <w:szCs w:val="24"/>
          <w:lang w:val="es-ES"/>
          <w14:ligatures w14:val="none"/>
        </w:rPr>
        <w:t>“ la</w:t>
      </w:r>
      <w:proofErr w:type="gramEnd"/>
      <w:r w:rsidRPr="00C43905">
        <w:rPr>
          <w:rFonts w:ascii="Arial" w:eastAsia="Times New Roman" w:hAnsi="Arial" w:cs="Arial"/>
          <w:kern w:val="0"/>
          <w:sz w:val="24"/>
          <w:szCs w:val="24"/>
          <w:lang w:val="es-ES"/>
          <w14:ligatures w14:val="none"/>
        </w:rPr>
        <w:t xml:space="preserve"> palabra que una lengua toma prestada de otra sin traducirla”</w:t>
      </w:r>
      <w:r w:rsidRPr="00C43905">
        <w:rPr>
          <w:rFonts w:ascii="Arial" w:eastAsia="Times New Roman" w:hAnsi="Arial" w:cs="Arial"/>
          <w:kern w:val="0"/>
          <w:sz w:val="24"/>
          <w:szCs w:val="24"/>
          <w:vertAlign w:val="superscript"/>
          <w:lang w:val="es-ES"/>
          <w14:ligatures w14:val="none"/>
        </w:rPr>
        <w:footnoteReference w:id="20"/>
      </w:r>
      <w:r w:rsidRPr="00C43905">
        <w:rPr>
          <w:rFonts w:ascii="Arial" w:eastAsia="Times New Roman" w:hAnsi="Arial" w:cs="Arial"/>
          <w:kern w:val="0"/>
          <w:sz w:val="24"/>
          <w:szCs w:val="24"/>
          <w:lang w:val="es-ES"/>
          <w14:ligatures w14:val="none"/>
        </w:rPr>
        <w:t>. Sin embargo, Américo Castro propuso la sustitución de este término por “adopción lingüística” o “importación lingüística” porque en realidad no se presta nada, puesto que el préstamo implica también una devolución que en este caso no existe</w:t>
      </w:r>
      <w:r w:rsidRPr="00C43905">
        <w:rPr>
          <w:rFonts w:ascii="Arial" w:eastAsia="Times New Roman" w:hAnsi="Arial" w:cs="Arial"/>
          <w:kern w:val="0"/>
          <w:sz w:val="24"/>
          <w:szCs w:val="24"/>
          <w:vertAlign w:val="superscript"/>
          <w:lang w:val="es-ES"/>
          <w14:ligatures w14:val="none"/>
        </w:rPr>
        <w:footnoteReference w:id="21"/>
      </w:r>
      <w:r w:rsidRPr="00C43905">
        <w:rPr>
          <w:rFonts w:ascii="Arial" w:eastAsia="Times New Roman" w:hAnsi="Arial" w:cs="Arial"/>
          <w:kern w:val="0"/>
          <w:sz w:val="24"/>
          <w:szCs w:val="24"/>
          <w:lang w:val="es-ES"/>
          <w14:ligatures w14:val="none"/>
        </w:rPr>
        <w:t xml:space="preserve">. El préstamo es el último recurso del traductor cuando un término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no tiene equivalente en </w:t>
      </w:r>
      <w:smartTag w:uri="urn:schemas-microsoft-com:office:smarttags" w:element="PersonName">
        <w:smartTagPr>
          <w:attr w:name="ProductID" w:val="la LT. Vinay"/>
        </w:smartTagPr>
        <w:r w:rsidRPr="00C43905">
          <w:rPr>
            <w:rFonts w:ascii="Arial" w:eastAsia="Times New Roman" w:hAnsi="Arial" w:cs="Arial"/>
            <w:kern w:val="0"/>
            <w:sz w:val="24"/>
            <w:szCs w:val="24"/>
            <w:lang w:val="es-ES"/>
            <w14:ligatures w14:val="none"/>
          </w:rPr>
          <w:t xml:space="preserve">la LT. </w:t>
        </w:r>
        <w:proofErr w:type="spellStart"/>
        <w:r w:rsidRPr="00C43905">
          <w:rPr>
            <w:rFonts w:ascii="Arial" w:eastAsia="Times New Roman" w:hAnsi="Arial" w:cs="Arial"/>
            <w:kern w:val="0"/>
            <w:sz w:val="24"/>
            <w:szCs w:val="24"/>
            <w:lang w:val="es-ES"/>
            <w14:ligatures w14:val="none"/>
          </w:rPr>
          <w:t>Vinay</w:t>
        </w:r>
      </w:smartTag>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xml:space="preserve"> sostienen que este procedimiento no tiene interés para la traducción, salvo en el caso que se use adrede por razones de estilística, para mantener el colorido local</w:t>
      </w:r>
      <w:r w:rsidRPr="00C43905">
        <w:rPr>
          <w:rFonts w:ascii="Arial" w:eastAsia="Times New Roman" w:hAnsi="Arial" w:cs="Arial"/>
          <w:kern w:val="0"/>
          <w:sz w:val="24"/>
          <w:szCs w:val="24"/>
          <w:vertAlign w:val="superscript"/>
          <w:lang w:val="es-ES"/>
          <w14:ligatures w14:val="none"/>
        </w:rPr>
        <w:footnoteReference w:id="22"/>
      </w:r>
      <w:r w:rsidRPr="00C43905">
        <w:rPr>
          <w:rFonts w:ascii="Arial" w:eastAsia="Times New Roman" w:hAnsi="Arial" w:cs="Arial"/>
          <w:kern w:val="0"/>
          <w:sz w:val="24"/>
          <w:szCs w:val="24"/>
          <w:lang w:val="es-ES"/>
          <w14:ligatures w14:val="none"/>
        </w:rPr>
        <w:t xml:space="preserve">. Afín al término </w:t>
      </w:r>
      <w:r w:rsidRPr="00C43905">
        <w:rPr>
          <w:rFonts w:ascii="Arial" w:eastAsia="Times New Roman" w:hAnsi="Arial" w:cs="Arial"/>
          <w:i/>
          <w:iCs/>
          <w:kern w:val="0"/>
          <w:sz w:val="24"/>
          <w:szCs w:val="24"/>
          <w:lang w:val="es-ES"/>
          <w14:ligatures w14:val="none"/>
        </w:rPr>
        <w:t>préstamo</w:t>
      </w:r>
      <w:r w:rsidRPr="00C43905">
        <w:rPr>
          <w:rFonts w:ascii="Arial" w:eastAsia="Times New Roman" w:hAnsi="Arial" w:cs="Arial"/>
          <w:kern w:val="0"/>
          <w:sz w:val="24"/>
          <w:szCs w:val="24"/>
          <w:lang w:val="es-ES"/>
          <w14:ligatures w14:val="none"/>
        </w:rPr>
        <w:t xml:space="preserve"> es el </w:t>
      </w:r>
      <w:r w:rsidRPr="00C43905">
        <w:rPr>
          <w:rFonts w:ascii="Arial" w:eastAsia="Times New Roman" w:hAnsi="Arial" w:cs="Arial"/>
          <w:i/>
          <w:iCs/>
          <w:kern w:val="0"/>
          <w:sz w:val="24"/>
          <w:szCs w:val="24"/>
          <w:lang w:val="es-ES"/>
          <w14:ligatures w14:val="none"/>
        </w:rPr>
        <w:t>extranjerismo</w:t>
      </w:r>
      <w:r w:rsidRPr="00C43905">
        <w:rPr>
          <w:rFonts w:ascii="Arial" w:eastAsia="Times New Roman" w:hAnsi="Arial" w:cs="Arial"/>
          <w:kern w:val="0"/>
          <w:sz w:val="24"/>
          <w:szCs w:val="24"/>
          <w:lang w:val="es-ES"/>
          <w14:ligatures w14:val="none"/>
        </w:rPr>
        <w:t xml:space="preserve">. La diferencia entre préstamo y extranjerismo está en el grado de la naturalización de una palabra de </w:t>
      </w:r>
      <w:proofErr w:type="gramStart"/>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proofErr w:type="gramEnd"/>
      <w:r w:rsidRPr="00C43905">
        <w:rPr>
          <w:rFonts w:ascii="Arial" w:eastAsia="Times New Roman" w:hAnsi="Arial" w:cs="Arial"/>
          <w:kern w:val="0"/>
          <w:sz w:val="24"/>
          <w:szCs w:val="24"/>
          <w:lang w:val="es-ES"/>
          <w14:ligatures w14:val="none"/>
        </w:rPr>
        <w:t xml:space="preserve"> en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es decir el grado de adaptación al sistema lingüístico de </w:t>
      </w:r>
      <w:smartTag w:uri="urn:schemas-microsoft-com:office:smarttags" w:element="PersonName">
        <w:smartTagPr>
          <w:attr w:name="ProductID" w:val="la LT. Se"/>
        </w:smartTagPr>
        <w:r w:rsidRPr="00C43905">
          <w:rPr>
            <w:rFonts w:ascii="Arial" w:eastAsia="Times New Roman" w:hAnsi="Arial" w:cs="Arial"/>
            <w:kern w:val="0"/>
            <w:sz w:val="24"/>
            <w:szCs w:val="24"/>
            <w:lang w:val="es-ES"/>
            <w14:ligatures w14:val="none"/>
          </w:rPr>
          <w:t>la LT. Se</w:t>
        </w:r>
      </w:smartTag>
      <w:r w:rsidRPr="00C43905">
        <w:rPr>
          <w:rFonts w:ascii="Arial" w:eastAsia="Times New Roman" w:hAnsi="Arial" w:cs="Arial"/>
          <w:kern w:val="0"/>
          <w:sz w:val="24"/>
          <w:szCs w:val="24"/>
          <w:lang w:val="es-ES"/>
          <w14:ligatures w14:val="none"/>
        </w:rPr>
        <w:t xml:space="preserve"> podría decir que es una cuestión de tiempo ya que los extranjerismos, generalmente, y si no desaparecen, poco a poco se convierten en préstamos. De la misma forma, con el tiempo los préstamos también cesan de serlo, puesto que se integran tanto a </w:t>
      </w:r>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r w:rsidRPr="00C43905">
        <w:rPr>
          <w:rFonts w:ascii="Arial" w:eastAsia="Times New Roman" w:hAnsi="Arial" w:cs="Arial"/>
          <w:kern w:val="0"/>
          <w:sz w:val="24"/>
          <w:szCs w:val="24"/>
          <w:lang w:val="es-ES"/>
          <w14:ligatures w14:val="none"/>
        </w:rPr>
        <w:t xml:space="preserve"> que dejan de ser considerados como elemento extranjero</w:t>
      </w:r>
      <w:r w:rsidRPr="00C43905">
        <w:rPr>
          <w:rFonts w:ascii="Arial" w:eastAsia="Times New Roman" w:hAnsi="Arial" w:cs="Arial"/>
          <w:kern w:val="0"/>
          <w:sz w:val="24"/>
          <w:szCs w:val="24"/>
          <w:vertAlign w:val="superscript"/>
          <w:lang w:val="es-ES"/>
          <w14:ligatures w14:val="none"/>
        </w:rPr>
        <w:footnoteReference w:id="23"/>
      </w:r>
      <w:r w:rsidRPr="00C43905">
        <w:rPr>
          <w:rFonts w:ascii="Arial" w:eastAsia="Times New Roman" w:hAnsi="Arial" w:cs="Arial"/>
          <w:kern w:val="0"/>
          <w:sz w:val="24"/>
          <w:szCs w:val="24"/>
          <w:lang w:val="es-ES"/>
          <w14:ligatures w14:val="none"/>
        </w:rPr>
        <w:t xml:space="preserve">. Según G. Yebra, ni el préstamo ni el extranjerismo constituyen procedimientos de traducción </w:t>
      </w:r>
      <w:r w:rsidRPr="00C43905">
        <w:rPr>
          <w:rFonts w:ascii="Arial" w:eastAsia="Times New Roman" w:hAnsi="Arial" w:cs="Arial"/>
          <w:kern w:val="0"/>
          <w:sz w:val="24"/>
          <w:szCs w:val="24"/>
          <w:lang w:val="es-ES"/>
          <w14:ligatures w14:val="none"/>
        </w:rPr>
        <w:lastRenderedPageBreak/>
        <w:t>y, en lo que concierne el préstamo sugiere que lo mejor es evitarlo, siempre y cuando se pueda.</w:t>
      </w:r>
      <w:r w:rsidRPr="00C43905">
        <w:rPr>
          <w:rFonts w:ascii="Arial" w:eastAsia="Times New Roman" w:hAnsi="Arial" w:cs="Arial"/>
          <w:kern w:val="0"/>
          <w:sz w:val="24"/>
          <w:szCs w:val="24"/>
          <w:vertAlign w:val="superscript"/>
          <w:lang w:val="es-ES"/>
          <w14:ligatures w14:val="none"/>
        </w:rPr>
        <w:footnoteReference w:id="24"/>
      </w:r>
      <w:r w:rsidRPr="00C43905">
        <w:rPr>
          <w:rFonts w:ascii="Arial" w:eastAsia="Times New Roman" w:hAnsi="Arial" w:cs="Arial"/>
          <w:kern w:val="0"/>
          <w:sz w:val="24"/>
          <w:szCs w:val="24"/>
          <w:lang w:val="es-ES"/>
          <w14:ligatures w14:val="none"/>
        </w:rPr>
        <w:t>.  A pesar de los varios intentos que se han hecho, no es fácil establecer los límites que separan el extranjerismo del préstamo. En cuanto a la predisposición de una lengua para acoger préstamos, García Yebra asegura que el español, al contrario del inglés o del rumano, ya no acepta con la misma facilidad que antes términos extranjeros; pero este rechazo no constituye un elemento sano, ya que toda nueva entrada se considera enriquecedora</w:t>
      </w:r>
      <w:r w:rsidRPr="00C43905">
        <w:rPr>
          <w:rFonts w:ascii="Arial" w:eastAsia="Times New Roman" w:hAnsi="Arial" w:cs="Arial"/>
          <w:kern w:val="0"/>
          <w:sz w:val="24"/>
          <w:szCs w:val="24"/>
          <w:vertAlign w:val="superscript"/>
          <w:lang w:val="es-ES"/>
          <w14:ligatures w14:val="none"/>
        </w:rPr>
        <w:footnoteReference w:id="25"/>
      </w:r>
      <w:r w:rsidRPr="00C43905">
        <w:rPr>
          <w:rFonts w:ascii="Arial" w:eastAsia="Times New Roman" w:hAnsi="Arial" w:cs="Arial"/>
          <w:kern w:val="0"/>
          <w:sz w:val="24"/>
          <w:szCs w:val="24"/>
          <w:lang w:val="es-ES"/>
          <w14:ligatures w14:val="none"/>
        </w:rPr>
        <w:t xml:space="preserve">. En este punto cabe mencionar que en el griego moderno se registran ciertos préstamos </w:t>
      </w:r>
      <w:proofErr w:type="gramStart"/>
      <w:r w:rsidRPr="00C43905">
        <w:rPr>
          <w:rFonts w:ascii="Arial" w:eastAsia="Times New Roman" w:hAnsi="Arial" w:cs="Arial"/>
          <w:kern w:val="0"/>
          <w:sz w:val="24"/>
          <w:szCs w:val="24"/>
          <w:lang w:val="es-ES"/>
          <w14:ligatures w14:val="none"/>
        </w:rPr>
        <w:t>españoles</w:t>
      </w:r>
      <w:proofErr w:type="gramEnd"/>
      <w:r w:rsidRPr="00C43905">
        <w:rPr>
          <w:rFonts w:ascii="Arial" w:eastAsia="Times New Roman" w:hAnsi="Arial" w:cs="Arial"/>
          <w:kern w:val="0"/>
          <w:sz w:val="24"/>
          <w:szCs w:val="24"/>
          <w:lang w:val="es-ES"/>
          <w14:ligatures w14:val="none"/>
        </w:rPr>
        <w:t xml:space="preserve"> aunque, como dice A. </w:t>
      </w:r>
      <w:proofErr w:type="spellStart"/>
      <w:r w:rsidRPr="00C43905">
        <w:rPr>
          <w:rFonts w:ascii="Arial" w:eastAsia="Times New Roman" w:hAnsi="Arial" w:cs="Arial"/>
          <w:kern w:val="0"/>
          <w:sz w:val="24"/>
          <w:szCs w:val="24"/>
          <w:lang w:val="es-ES"/>
          <w14:ligatures w14:val="none"/>
        </w:rPr>
        <w:t>Tsopanakis</w:t>
      </w:r>
      <w:proofErr w:type="spellEnd"/>
      <w:r w:rsidRPr="00C43905">
        <w:rPr>
          <w:rFonts w:ascii="Arial" w:eastAsia="Times New Roman" w:hAnsi="Arial" w:cs="Arial"/>
          <w:kern w:val="0"/>
          <w:sz w:val="24"/>
          <w:szCs w:val="24"/>
          <w:lang w:val="es-ES"/>
          <w14:ligatures w14:val="none"/>
        </w:rPr>
        <w:t>, la adopción de estas palabras tal vez no se hizo directamente del español, sino a través del francés o del italiano</w:t>
      </w:r>
      <w:r w:rsidRPr="00C43905">
        <w:rPr>
          <w:rFonts w:ascii="Arial" w:eastAsia="Times New Roman" w:hAnsi="Arial" w:cs="Arial"/>
          <w:kern w:val="0"/>
          <w:sz w:val="24"/>
          <w:szCs w:val="24"/>
          <w:vertAlign w:val="superscript"/>
          <w:lang w:val="es-ES"/>
          <w14:ligatures w14:val="none"/>
        </w:rPr>
        <w:footnoteReference w:id="26"/>
      </w:r>
      <w:r w:rsidRPr="00C43905">
        <w:rPr>
          <w:rFonts w:ascii="Arial" w:eastAsia="Times New Roman" w:hAnsi="Arial" w:cs="Arial"/>
          <w:kern w:val="0"/>
          <w:sz w:val="24"/>
          <w:szCs w:val="24"/>
          <w:lang w:val="es-ES"/>
          <w14:ligatures w14:val="none"/>
        </w:rPr>
        <w:t xml:space="preserve">. Algunos de estos términos son </w:t>
      </w:r>
      <w:r w:rsidRPr="00C43905">
        <w:rPr>
          <w:rFonts w:ascii="Arial" w:eastAsia="Times New Roman" w:hAnsi="Arial" w:cs="Arial"/>
          <w:i/>
          <w:iCs/>
          <w:kern w:val="0"/>
          <w:sz w:val="24"/>
          <w:szCs w:val="24"/>
          <w14:ligatures w14:val="none"/>
        </w:rPr>
        <w:t>κα</w:t>
      </w:r>
      <w:proofErr w:type="spellStart"/>
      <w:r w:rsidRPr="00C43905">
        <w:rPr>
          <w:rFonts w:ascii="Arial" w:eastAsia="Times New Roman" w:hAnsi="Arial" w:cs="Arial"/>
          <w:i/>
          <w:iCs/>
          <w:kern w:val="0"/>
          <w:sz w:val="24"/>
          <w:szCs w:val="24"/>
          <w14:ligatures w14:val="none"/>
        </w:rPr>
        <w:t>νί</w:t>
      </w:r>
      <w:proofErr w:type="spellEnd"/>
      <w:r w:rsidRPr="00C43905">
        <w:rPr>
          <w:rFonts w:ascii="Arial" w:eastAsia="Times New Roman" w:hAnsi="Arial" w:cs="Arial"/>
          <w:i/>
          <w:iCs/>
          <w:kern w:val="0"/>
          <w:sz w:val="24"/>
          <w:szCs w:val="24"/>
          <w14:ligatures w14:val="none"/>
        </w:rPr>
        <w:t>βαλος</w:t>
      </w:r>
      <w:r w:rsidRPr="00C43905">
        <w:rPr>
          <w:rFonts w:ascii="Arial" w:eastAsia="Times New Roman" w:hAnsi="Arial" w:cs="Arial"/>
          <w:kern w:val="0"/>
          <w:sz w:val="24"/>
          <w:szCs w:val="24"/>
          <w:lang w:val="es-ES"/>
          <w14:ligatures w14:val="none"/>
        </w:rPr>
        <w:t xml:space="preserve"> (caníbal), </w:t>
      </w:r>
      <w:r w:rsidRPr="00C43905">
        <w:rPr>
          <w:rFonts w:ascii="Arial" w:eastAsia="Times New Roman" w:hAnsi="Arial" w:cs="Arial"/>
          <w:i/>
          <w:iCs/>
          <w:kern w:val="0"/>
          <w:sz w:val="24"/>
          <w:szCs w:val="24"/>
          <w14:ligatures w14:val="none"/>
        </w:rPr>
        <w:t>καμπα</w:t>
      </w:r>
      <w:proofErr w:type="spellStart"/>
      <w:r w:rsidRPr="00C43905">
        <w:rPr>
          <w:rFonts w:ascii="Arial" w:eastAsia="Times New Roman" w:hAnsi="Arial" w:cs="Arial"/>
          <w:i/>
          <w:iCs/>
          <w:kern w:val="0"/>
          <w:sz w:val="24"/>
          <w:szCs w:val="24"/>
          <w14:ligatures w14:val="none"/>
        </w:rPr>
        <w:t>ρτίν</w:t>
      </w:r>
      <w:proofErr w:type="spellEnd"/>
      <w:r w:rsidRPr="00C43905">
        <w:rPr>
          <w:rFonts w:ascii="Arial" w:eastAsia="Times New Roman" w:hAnsi="Arial" w:cs="Arial"/>
          <w:i/>
          <w:iCs/>
          <w:kern w:val="0"/>
          <w:sz w:val="24"/>
          <w:szCs w:val="24"/>
          <w14:ligatures w14:val="none"/>
        </w:rPr>
        <w:t>α</w:t>
      </w:r>
      <w:r w:rsidRPr="00C43905">
        <w:rPr>
          <w:rFonts w:ascii="Arial" w:eastAsia="Times New Roman" w:hAnsi="Arial" w:cs="Arial"/>
          <w:kern w:val="0"/>
          <w:sz w:val="24"/>
          <w:szCs w:val="24"/>
          <w:lang w:val="es-ES"/>
          <w14:ligatures w14:val="none"/>
        </w:rPr>
        <w:t xml:space="preserve"> (gabardina), </w:t>
      </w:r>
      <w:r w:rsidRPr="00C43905">
        <w:rPr>
          <w:rFonts w:ascii="Arial" w:eastAsia="Times New Roman" w:hAnsi="Arial" w:cs="Arial"/>
          <w:i/>
          <w:iCs/>
          <w:kern w:val="0"/>
          <w:sz w:val="24"/>
          <w:szCs w:val="24"/>
          <w14:ligatures w14:val="none"/>
        </w:rPr>
        <w:t>μαλα</w:t>
      </w:r>
      <w:proofErr w:type="spellStart"/>
      <w:r w:rsidRPr="00C43905">
        <w:rPr>
          <w:rFonts w:ascii="Arial" w:eastAsia="Times New Roman" w:hAnsi="Arial" w:cs="Arial"/>
          <w:i/>
          <w:iCs/>
          <w:kern w:val="0"/>
          <w:sz w:val="24"/>
          <w:szCs w:val="24"/>
          <w14:ligatures w14:val="none"/>
        </w:rPr>
        <w:t>γάν</w:t>
      </w:r>
      <w:proofErr w:type="spellEnd"/>
      <w:r w:rsidRPr="00C43905">
        <w:rPr>
          <w:rFonts w:ascii="Arial" w:eastAsia="Times New Roman" w:hAnsi="Arial" w:cs="Arial"/>
          <w:i/>
          <w:iCs/>
          <w:kern w:val="0"/>
          <w:sz w:val="24"/>
          <w:szCs w:val="24"/>
          <w14:ligatures w14:val="none"/>
        </w:rPr>
        <w:t>α</w:t>
      </w:r>
      <w:r w:rsidRPr="00C43905">
        <w:rPr>
          <w:rFonts w:ascii="Arial" w:eastAsia="Times New Roman" w:hAnsi="Arial" w:cs="Arial"/>
          <w:kern w:val="0"/>
          <w:sz w:val="24"/>
          <w:szCs w:val="24"/>
          <w:lang w:val="es-ES"/>
          <w14:ligatures w14:val="none"/>
        </w:rPr>
        <w:t xml:space="preserve"> (malagana), </w:t>
      </w:r>
      <w:r w:rsidRPr="00C43905">
        <w:rPr>
          <w:rFonts w:ascii="Arial" w:eastAsia="Times New Roman" w:hAnsi="Arial" w:cs="Arial"/>
          <w:i/>
          <w:iCs/>
          <w:kern w:val="0"/>
          <w:sz w:val="24"/>
          <w:szCs w:val="24"/>
          <w14:ligatures w14:val="none"/>
        </w:rPr>
        <w:t>πα</w:t>
      </w:r>
      <w:proofErr w:type="spellStart"/>
      <w:r w:rsidRPr="00C43905">
        <w:rPr>
          <w:rFonts w:ascii="Arial" w:eastAsia="Times New Roman" w:hAnsi="Arial" w:cs="Arial"/>
          <w:i/>
          <w:iCs/>
          <w:kern w:val="0"/>
          <w:sz w:val="24"/>
          <w:szCs w:val="24"/>
          <w14:ligatures w14:val="none"/>
        </w:rPr>
        <w:t>ρέ</w:t>
      </w:r>
      <w:proofErr w:type="spellEnd"/>
      <w:r w:rsidRPr="00C43905">
        <w:rPr>
          <w:rFonts w:ascii="Arial" w:eastAsia="Times New Roman" w:hAnsi="Arial" w:cs="Arial"/>
          <w:i/>
          <w:iCs/>
          <w:kern w:val="0"/>
          <w:sz w:val="24"/>
          <w:szCs w:val="24"/>
          <w14:ligatures w14:val="none"/>
        </w:rPr>
        <w:t>α</w:t>
      </w:r>
      <w:r w:rsidRPr="00C43905">
        <w:rPr>
          <w:rFonts w:ascii="Arial" w:eastAsia="Times New Roman" w:hAnsi="Arial" w:cs="Arial"/>
          <w:kern w:val="0"/>
          <w:sz w:val="24"/>
          <w:szCs w:val="24"/>
          <w:lang w:val="es-ES"/>
          <w14:ligatures w14:val="none"/>
        </w:rPr>
        <w:t xml:space="preserve"> (pareja), </w:t>
      </w:r>
      <w:proofErr w:type="spellStart"/>
      <w:r w:rsidRPr="00C43905">
        <w:rPr>
          <w:rFonts w:ascii="Arial" w:eastAsia="Times New Roman" w:hAnsi="Arial" w:cs="Arial"/>
          <w:i/>
          <w:iCs/>
          <w:kern w:val="0"/>
          <w:sz w:val="24"/>
          <w:szCs w:val="24"/>
          <w14:ligatures w14:val="none"/>
        </w:rPr>
        <w:t>χούντ</w:t>
      </w:r>
      <w:proofErr w:type="spellEnd"/>
      <w:r w:rsidRPr="00C43905">
        <w:rPr>
          <w:rFonts w:ascii="Arial" w:eastAsia="Times New Roman" w:hAnsi="Arial" w:cs="Arial"/>
          <w:i/>
          <w:iCs/>
          <w:kern w:val="0"/>
          <w:sz w:val="24"/>
          <w:szCs w:val="24"/>
          <w14:ligatures w14:val="none"/>
        </w:rPr>
        <w:t>α</w:t>
      </w:r>
      <w:r w:rsidRPr="00C43905">
        <w:rPr>
          <w:rFonts w:ascii="Arial" w:eastAsia="Times New Roman" w:hAnsi="Arial" w:cs="Arial"/>
          <w:kern w:val="0"/>
          <w:sz w:val="24"/>
          <w:szCs w:val="24"/>
          <w:lang w:val="es-ES"/>
          <w14:ligatures w14:val="none"/>
        </w:rPr>
        <w:t xml:space="preserve"> (junta)</w:t>
      </w:r>
      <w:r w:rsidRPr="00C43905">
        <w:rPr>
          <w:rFonts w:ascii="Arial" w:eastAsia="Times New Roman" w:hAnsi="Arial" w:cs="Arial"/>
          <w:kern w:val="0"/>
          <w:sz w:val="24"/>
          <w:szCs w:val="24"/>
          <w:vertAlign w:val="superscript"/>
          <w:lang w:val="es-ES"/>
          <w14:ligatures w14:val="none"/>
        </w:rPr>
        <w:footnoteReference w:id="27"/>
      </w:r>
      <w:r w:rsidRPr="00C43905">
        <w:rPr>
          <w:rFonts w:ascii="Arial" w:eastAsia="Times New Roman" w:hAnsi="Arial" w:cs="Arial"/>
          <w:kern w:val="0"/>
          <w:sz w:val="24"/>
          <w:szCs w:val="24"/>
          <w:lang w:val="es-ES"/>
          <w14:ligatures w14:val="none"/>
        </w:rPr>
        <w:t xml:space="preserve">. </w:t>
      </w:r>
    </w:p>
    <w:p w14:paraId="0A0D86F5"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p>
    <w:p w14:paraId="43FF25BE" w14:textId="77777777" w:rsidR="00C43905" w:rsidRPr="00C43905" w:rsidRDefault="00C43905" w:rsidP="00C43905">
      <w:pPr>
        <w:spacing w:after="0" w:line="360" w:lineRule="auto"/>
        <w:rPr>
          <w:rFonts w:ascii="Arial" w:eastAsia="Times New Roman" w:hAnsi="Arial" w:cs="Arial"/>
          <w:kern w:val="0"/>
          <w:sz w:val="24"/>
          <w:szCs w:val="24"/>
          <w:u w:val="single"/>
          <w:lang w:val="es-ES"/>
          <w14:ligatures w14:val="none"/>
        </w:rPr>
      </w:pPr>
      <w:r w:rsidRPr="00C43905">
        <w:rPr>
          <w:rFonts w:ascii="Arial" w:eastAsia="Times New Roman" w:hAnsi="Arial" w:cs="Arial"/>
          <w:kern w:val="0"/>
          <w:sz w:val="24"/>
          <w:szCs w:val="24"/>
          <w:u w:val="single"/>
          <w:lang w:val="es-ES"/>
          <w14:ligatures w14:val="none"/>
        </w:rPr>
        <w:t>Calco</w:t>
      </w:r>
    </w:p>
    <w:p w14:paraId="2E57C177"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El calco según la definición que da el Diccionario de </w:t>
      </w:r>
      <w:smartTag w:uri="urn:schemas-microsoft-com:office:smarttags" w:element="PersonName">
        <w:smartTagPr>
          <w:attr w:name="ProductID" w:val="la RAE"/>
        </w:smartTagPr>
        <w:r w:rsidRPr="00C43905">
          <w:rPr>
            <w:rFonts w:ascii="Arial" w:eastAsia="Times New Roman" w:hAnsi="Arial" w:cs="Arial"/>
            <w:kern w:val="0"/>
            <w:sz w:val="24"/>
            <w:szCs w:val="24"/>
            <w:lang w:val="es-ES"/>
            <w14:ligatures w14:val="none"/>
          </w:rPr>
          <w:t>la RAE</w:t>
        </w:r>
      </w:smartTag>
      <w:r w:rsidRPr="00C43905">
        <w:rPr>
          <w:rFonts w:ascii="Arial" w:eastAsia="Times New Roman" w:hAnsi="Arial" w:cs="Arial"/>
          <w:kern w:val="0"/>
          <w:sz w:val="24"/>
          <w:szCs w:val="24"/>
          <w:lang w:val="es-ES"/>
          <w14:ligatures w14:val="none"/>
        </w:rPr>
        <w:t xml:space="preserve"> es la: “Adaptación de una palabra extranjera, traduciendo su significado completo o el de cada uno de sus elementos formantes. Así, </w:t>
      </w:r>
      <w:r w:rsidRPr="00C43905">
        <w:rPr>
          <w:rFonts w:ascii="Arial" w:eastAsia="Times New Roman" w:hAnsi="Arial" w:cs="Arial"/>
          <w:i/>
          <w:iCs/>
          <w:kern w:val="0"/>
          <w:sz w:val="24"/>
          <w:szCs w:val="24"/>
          <w:lang w:val="es-ES"/>
          <w14:ligatures w14:val="none"/>
        </w:rPr>
        <w:t>baloncesto</w:t>
      </w:r>
      <w:r w:rsidRPr="00C43905">
        <w:rPr>
          <w:rFonts w:ascii="Arial" w:eastAsia="Times New Roman" w:hAnsi="Arial" w:cs="Arial"/>
          <w:kern w:val="0"/>
          <w:sz w:val="24"/>
          <w:szCs w:val="24"/>
          <w:lang w:val="es-ES"/>
          <w14:ligatures w14:val="none"/>
        </w:rPr>
        <w:t xml:space="preserve"> es un calco</w:t>
      </w:r>
      <w:r w:rsidRPr="00C43905">
        <w:rPr>
          <w:rFonts w:ascii="Arial" w:eastAsia="Times New Roman" w:hAnsi="Arial" w:cs="Arial"/>
          <w:b/>
          <w:bCs/>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 xml:space="preserve">del ing. </w:t>
      </w:r>
      <w:proofErr w:type="spellStart"/>
      <w:r w:rsidRPr="00C43905">
        <w:rPr>
          <w:rFonts w:ascii="Arial" w:eastAsia="Times New Roman" w:hAnsi="Arial" w:cs="Arial"/>
          <w:i/>
          <w:iCs/>
          <w:kern w:val="0"/>
          <w:sz w:val="24"/>
          <w:szCs w:val="24"/>
          <w:lang w:val="es-ES"/>
          <w14:ligatures w14:val="none"/>
        </w:rPr>
        <w:t>basket-ball</w:t>
      </w:r>
      <w:proofErr w:type="spellEnd"/>
      <w:r w:rsidRPr="00C43905">
        <w:rPr>
          <w:rFonts w:ascii="Arial" w:eastAsia="Times New Roman" w:hAnsi="Arial" w:cs="Arial"/>
          <w:kern w:val="0"/>
          <w:sz w:val="24"/>
          <w:szCs w:val="24"/>
          <w:vertAlign w:val="superscript"/>
          <w:lang w:val="es-ES"/>
          <w14:ligatures w14:val="none"/>
        </w:rPr>
        <w:footnoteReference w:id="28"/>
      </w:r>
      <w:r w:rsidRPr="00C43905">
        <w:rPr>
          <w:rFonts w:ascii="Arial" w:eastAsia="Times New Roman" w:hAnsi="Arial" w:cs="Arial"/>
          <w:kern w:val="0"/>
          <w:sz w:val="24"/>
          <w:szCs w:val="24"/>
          <w:lang w:val="es-ES"/>
          <w14:ligatures w14:val="none"/>
        </w:rPr>
        <w:t xml:space="preserve">”. Al contrario del </w:t>
      </w:r>
      <w:proofErr w:type="gramStart"/>
      <w:r w:rsidRPr="00C43905">
        <w:rPr>
          <w:rFonts w:ascii="Arial" w:eastAsia="Times New Roman" w:hAnsi="Arial" w:cs="Arial"/>
          <w:kern w:val="0"/>
          <w:sz w:val="24"/>
          <w:szCs w:val="24"/>
          <w:lang w:val="es-ES"/>
          <w14:ligatures w14:val="none"/>
        </w:rPr>
        <w:t>préstamo,  el</w:t>
      </w:r>
      <w:proofErr w:type="gramEnd"/>
      <w:r w:rsidRPr="00C43905">
        <w:rPr>
          <w:rFonts w:ascii="Arial" w:eastAsia="Times New Roman" w:hAnsi="Arial" w:cs="Arial"/>
          <w:kern w:val="0"/>
          <w:sz w:val="24"/>
          <w:szCs w:val="24"/>
          <w:lang w:val="es-ES"/>
          <w14:ligatures w14:val="none"/>
        </w:rPr>
        <w:t xml:space="preserve"> calco constituye un procedimiento de traducción y por eso es un medio deseable. Al problema que se presenta en la diferenciación entre préstamo naturalizado y calco, García Yebra responde que: “el préstamo naturalizado es una asimilación fónica y morfológica que conserva en lo fundamental el significante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p. ej. iglú, mientras que el calco es una construcción imitativa que reproduce el significado de la palabra o expresión extranjera con significantes de la LT”</w:t>
      </w:r>
      <w:r w:rsidRPr="00C43905">
        <w:rPr>
          <w:rFonts w:ascii="Arial" w:eastAsia="Times New Roman" w:hAnsi="Arial" w:cs="Arial"/>
          <w:kern w:val="0"/>
          <w:sz w:val="24"/>
          <w:szCs w:val="24"/>
          <w:vertAlign w:val="superscript"/>
          <w:lang w:val="es-ES"/>
          <w14:ligatures w14:val="none"/>
        </w:rPr>
        <w:footnoteReference w:id="29"/>
      </w:r>
      <w:r w:rsidRPr="00C43905">
        <w:rPr>
          <w:rFonts w:ascii="Arial" w:eastAsia="Times New Roman" w:hAnsi="Arial" w:cs="Arial"/>
          <w:kern w:val="0"/>
          <w:sz w:val="24"/>
          <w:szCs w:val="24"/>
          <w:lang w:val="es-ES"/>
          <w14:ligatures w14:val="none"/>
        </w:rPr>
        <w:t xml:space="preserve">. Hay que tener en cuenta que el calco no imita siempre la estructura morfológica del término en cuestión, ni los mismos elementos léxicos. Un ejemplo característico del primer caso el término alemán </w:t>
      </w:r>
      <w:proofErr w:type="gramStart"/>
      <w:r w:rsidRPr="00C43905">
        <w:rPr>
          <w:rFonts w:ascii="Arial" w:eastAsia="Times New Roman" w:hAnsi="Arial" w:cs="Arial"/>
          <w:i/>
          <w:iCs/>
          <w:kern w:val="0"/>
          <w:sz w:val="24"/>
          <w:szCs w:val="24"/>
          <w:lang w:val="es-ES"/>
          <w14:ligatures w14:val="none"/>
        </w:rPr>
        <w:t xml:space="preserve">Kindergarten </w:t>
      </w:r>
      <w:r w:rsidRPr="00C43905">
        <w:rPr>
          <w:rFonts w:ascii="Arial" w:eastAsia="Times New Roman" w:hAnsi="Arial" w:cs="Arial"/>
          <w:kern w:val="0"/>
          <w:sz w:val="24"/>
          <w:szCs w:val="24"/>
          <w:lang w:val="es-ES"/>
          <w14:ligatures w14:val="none"/>
        </w:rPr>
        <w:t xml:space="preserve"> y</w:t>
      </w:r>
      <w:proofErr w:type="gramEnd"/>
      <w:r w:rsidRPr="00C43905">
        <w:rPr>
          <w:rFonts w:ascii="Arial" w:eastAsia="Times New Roman" w:hAnsi="Arial" w:cs="Arial"/>
          <w:kern w:val="0"/>
          <w:sz w:val="24"/>
          <w:szCs w:val="24"/>
          <w:lang w:val="es-ES"/>
          <w14:ligatures w14:val="none"/>
        </w:rPr>
        <w:t xml:space="preserve"> el calco español </w:t>
      </w:r>
      <w:r w:rsidRPr="00C43905">
        <w:rPr>
          <w:rFonts w:ascii="Arial" w:eastAsia="Times New Roman" w:hAnsi="Arial" w:cs="Arial"/>
          <w:i/>
          <w:iCs/>
          <w:kern w:val="0"/>
          <w:sz w:val="24"/>
          <w:szCs w:val="24"/>
          <w:lang w:val="es-ES"/>
          <w14:ligatures w14:val="none"/>
        </w:rPr>
        <w:t xml:space="preserve">jardín de infancia. </w:t>
      </w:r>
      <w:r w:rsidRPr="00C43905">
        <w:rPr>
          <w:rFonts w:ascii="Arial" w:eastAsia="Times New Roman" w:hAnsi="Arial" w:cs="Arial"/>
          <w:kern w:val="0"/>
          <w:sz w:val="24"/>
          <w:szCs w:val="24"/>
          <w:lang w:val="es-ES"/>
          <w14:ligatures w14:val="none"/>
        </w:rPr>
        <w:t xml:space="preserve">En el segundo caso citaremos el término </w:t>
      </w:r>
      <w:proofErr w:type="spellStart"/>
      <w:r w:rsidRPr="00C43905">
        <w:rPr>
          <w:rFonts w:ascii="Arial" w:eastAsia="Times New Roman" w:hAnsi="Arial" w:cs="Arial"/>
          <w:i/>
          <w:iCs/>
          <w:kern w:val="0"/>
          <w:sz w:val="24"/>
          <w:szCs w:val="24"/>
          <w:lang w:val="es-ES"/>
          <w14:ligatures w14:val="none"/>
        </w:rPr>
        <w:t>skyscraper</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ing</w:t>
      </w:r>
      <w:proofErr w:type="spellEnd"/>
      <w:r w:rsidRPr="00C43905">
        <w:rPr>
          <w:rFonts w:ascii="Arial" w:eastAsia="Times New Roman" w:hAnsi="Arial" w:cs="Arial"/>
          <w:kern w:val="0"/>
          <w:sz w:val="24"/>
          <w:szCs w:val="24"/>
          <w:lang w:val="es-ES"/>
          <w14:ligatures w14:val="none"/>
        </w:rPr>
        <w:t xml:space="preserve">), su calco español </w:t>
      </w:r>
      <w:proofErr w:type="gramStart"/>
      <w:r w:rsidRPr="00C43905">
        <w:rPr>
          <w:rFonts w:ascii="Arial" w:eastAsia="Times New Roman" w:hAnsi="Arial" w:cs="Arial"/>
          <w:i/>
          <w:iCs/>
          <w:kern w:val="0"/>
          <w:sz w:val="24"/>
          <w:szCs w:val="24"/>
          <w:lang w:val="es-ES"/>
          <w14:ligatures w14:val="none"/>
        </w:rPr>
        <w:t xml:space="preserve">rascacielos  </w:t>
      </w:r>
      <w:r w:rsidRPr="00C43905">
        <w:rPr>
          <w:rFonts w:ascii="Arial" w:eastAsia="Times New Roman" w:hAnsi="Arial" w:cs="Arial"/>
          <w:kern w:val="0"/>
          <w:sz w:val="24"/>
          <w:szCs w:val="24"/>
          <w:lang w:val="es-ES"/>
          <w14:ligatures w14:val="none"/>
        </w:rPr>
        <w:t>y</w:t>
      </w:r>
      <w:proofErr w:type="gramEnd"/>
      <w:r w:rsidRPr="00C43905">
        <w:rPr>
          <w:rFonts w:ascii="Arial" w:eastAsia="Times New Roman" w:hAnsi="Arial" w:cs="Arial"/>
          <w:kern w:val="0"/>
          <w:sz w:val="24"/>
          <w:szCs w:val="24"/>
          <w:lang w:val="es-ES"/>
          <w14:ligatures w14:val="none"/>
        </w:rPr>
        <w:t xml:space="preserve"> el calco alemán </w:t>
      </w:r>
      <w:proofErr w:type="spellStart"/>
      <w:r w:rsidRPr="00C43905">
        <w:rPr>
          <w:rFonts w:ascii="Arial" w:eastAsia="Times New Roman" w:hAnsi="Arial" w:cs="Arial"/>
          <w:i/>
          <w:iCs/>
          <w:kern w:val="0"/>
          <w:sz w:val="24"/>
          <w:szCs w:val="24"/>
          <w:lang w:val="es-ES"/>
          <w14:ligatures w14:val="none"/>
        </w:rPr>
        <w:t>Wolkenkratzer</w:t>
      </w:r>
      <w:proofErr w:type="spellEnd"/>
      <w:r w:rsidRPr="00C43905">
        <w:rPr>
          <w:rFonts w:ascii="Arial" w:eastAsia="Times New Roman" w:hAnsi="Arial" w:cs="Arial"/>
          <w:i/>
          <w:iCs/>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 xml:space="preserve">que usa la palabra </w:t>
      </w:r>
      <w:r w:rsidRPr="00C43905">
        <w:rPr>
          <w:rFonts w:ascii="Arial" w:eastAsia="Times New Roman" w:hAnsi="Arial" w:cs="Arial"/>
          <w:i/>
          <w:iCs/>
          <w:kern w:val="0"/>
          <w:sz w:val="24"/>
          <w:szCs w:val="24"/>
          <w:lang w:val="es-ES"/>
          <w14:ligatures w14:val="none"/>
        </w:rPr>
        <w:t>nube</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Wolken</w:t>
      </w:r>
      <w:proofErr w:type="spellEnd"/>
      <w:r w:rsidRPr="00C43905">
        <w:rPr>
          <w:rFonts w:ascii="Arial" w:eastAsia="Times New Roman" w:hAnsi="Arial" w:cs="Arial"/>
          <w:kern w:val="0"/>
          <w:sz w:val="24"/>
          <w:szCs w:val="24"/>
          <w:lang w:val="es-ES"/>
          <w14:ligatures w14:val="none"/>
        </w:rPr>
        <w:t xml:space="preserve">) y no </w:t>
      </w:r>
      <w:r w:rsidRPr="00C43905">
        <w:rPr>
          <w:rFonts w:ascii="Arial" w:eastAsia="Times New Roman" w:hAnsi="Arial" w:cs="Arial"/>
          <w:i/>
          <w:iCs/>
          <w:kern w:val="0"/>
          <w:sz w:val="24"/>
          <w:szCs w:val="24"/>
          <w:lang w:val="es-ES"/>
          <w14:ligatures w14:val="none"/>
        </w:rPr>
        <w:t xml:space="preserve">cielo </w:t>
      </w:r>
      <w:r w:rsidRPr="00C43905">
        <w:rPr>
          <w:rFonts w:ascii="Arial" w:eastAsia="Times New Roman" w:hAnsi="Arial" w:cs="Arial"/>
          <w:kern w:val="0"/>
          <w:sz w:val="24"/>
          <w:szCs w:val="24"/>
          <w:vertAlign w:val="superscript"/>
          <w:lang w:val="es-ES"/>
          <w14:ligatures w14:val="none"/>
        </w:rPr>
        <w:footnoteReference w:id="30"/>
      </w:r>
      <w:r w:rsidRPr="00C43905">
        <w:rPr>
          <w:rFonts w:ascii="Arial" w:eastAsia="Times New Roman" w:hAnsi="Arial" w:cs="Arial"/>
          <w:kern w:val="0"/>
          <w:sz w:val="24"/>
          <w:szCs w:val="24"/>
          <w:lang w:val="es-ES"/>
          <w14:ligatures w14:val="none"/>
        </w:rPr>
        <w:t xml:space="preserve">. </w:t>
      </w:r>
    </w:p>
    <w:p w14:paraId="77A5CB18" w14:textId="77777777" w:rsidR="00C43905" w:rsidRPr="00C43905" w:rsidRDefault="00C43905" w:rsidP="00C43905">
      <w:pPr>
        <w:spacing w:after="0" w:line="360" w:lineRule="auto"/>
        <w:ind w:firstLine="720"/>
        <w:rPr>
          <w:rFonts w:ascii="Arial" w:eastAsia="Times New Roman" w:hAnsi="Arial" w:cs="Arial"/>
          <w:kern w:val="0"/>
          <w:sz w:val="24"/>
          <w:szCs w:val="24"/>
          <w:lang w:val="es-ES"/>
          <w14:ligatures w14:val="none"/>
        </w:rPr>
      </w:pPr>
    </w:p>
    <w:p w14:paraId="2E6D41E5" w14:textId="77777777" w:rsidR="00C43905" w:rsidRPr="00C43905" w:rsidRDefault="00C43905" w:rsidP="00C43905">
      <w:pPr>
        <w:keepNext/>
        <w:overflowPunct w:val="0"/>
        <w:autoSpaceDE w:val="0"/>
        <w:autoSpaceDN w:val="0"/>
        <w:adjustRightInd w:val="0"/>
        <w:spacing w:after="0" w:line="360" w:lineRule="auto"/>
        <w:ind w:right="-694"/>
        <w:outlineLvl w:val="0"/>
        <w:rPr>
          <w:rFonts w:ascii="Arial" w:eastAsia="Arial Unicode MS" w:hAnsi="Arial" w:cs="Arial"/>
          <w:kern w:val="0"/>
          <w:sz w:val="24"/>
          <w:szCs w:val="20"/>
          <w:u w:val="single"/>
          <w:lang w:val="es-ES"/>
          <w14:ligatures w14:val="none"/>
        </w:rPr>
      </w:pPr>
      <w:r w:rsidRPr="00C43905">
        <w:rPr>
          <w:rFonts w:ascii="Arial" w:eastAsia="Arial Unicode MS" w:hAnsi="Arial" w:cs="Arial"/>
          <w:kern w:val="0"/>
          <w:sz w:val="24"/>
          <w:szCs w:val="20"/>
          <w:u w:val="single"/>
          <w:lang w:val="es-ES"/>
          <w14:ligatures w14:val="none"/>
        </w:rPr>
        <w:t>Transposición</w:t>
      </w:r>
    </w:p>
    <w:p w14:paraId="3085B081"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La transposición es un procedimiento lingüístico que deriva de la gramática generativa o transformacional y es el único que se relaciona directamente con la gramática</w:t>
      </w:r>
      <w:r w:rsidRPr="00C43905">
        <w:rPr>
          <w:rFonts w:ascii="Arial" w:eastAsia="Times New Roman" w:hAnsi="Arial" w:cs="Arial"/>
          <w:kern w:val="0"/>
          <w:sz w:val="24"/>
          <w:szCs w:val="24"/>
          <w:vertAlign w:val="superscript"/>
          <w:lang w:val="es-ES"/>
          <w14:ligatures w14:val="none"/>
        </w:rPr>
        <w:footnoteReference w:id="31"/>
      </w:r>
      <w:r w:rsidRPr="00C43905">
        <w:rPr>
          <w:rFonts w:ascii="Arial" w:eastAsia="Times New Roman" w:hAnsi="Arial" w:cs="Arial"/>
          <w:kern w:val="0"/>
          <w:sz w:val="24"/>
          <w:szCs w:val="24"/>
          <w:lang w:val="es-ES"/>
          <w14:ligatures w14:val="none"/>
        </w:rPr>
        <w:t>. Es tan importante que se ha considerado como el alma de la auténtica traducción</w:t>
      </w:r>
      <w:r w:rsidRPr="00C43905">
        <w:rPr>
          <w:rFonts w:ascii="Arial" w:eastAsia="Times New Roman" w:hAnsi="Arial" w:cs="Arial"/>
          <w:kern w:val="0"/>
          <w:sz w:val="24"/>
          <w:szCs w:val="24"/>
          <w:vertAlign w:val="superscript"/>
          <w:lang w:val="es-ES"/>
          <w14:ligatures w14:val="none"/>
        </w:rPr>
        <w:footnoteReference w:id="32"/>
      </w:r>
      <w:r w:rsidRPr="00C43905">
        <w:rPr>
          <w:rFonts w:ascii="Arial" w:eastAsia="Times New Roman" w:hAnsi="Arial" w:cs="Arial"/>
          <w:kern w:val="0"/>
          <w:sz w:val="24"/>
          <w:szCs w:val="24"/>
          <w:lang w:val="es-ES"/>
          <w14:ligatures w14:val="none"/>
        </w:rPr>
        <w:t>. Se trata de la modificación del discurso sin que se altere la estructura profunda; es decir que se mantiene el significado, pero no la categoría gramatical y/o la sintaxis del elemento sustituido, entonces se transpone “el contenido semántico de una clase gramatical a otra”</w:t>
      </w:r>
      <w:r w:rsidRPr="00C43905">
        <w:rPr>
          <w:rFonts w:ascii="Arial" w:eastAsia="Times New Roman" w:hAnsi="Arial" w:cs="Arial"/>
          <w:kern w:val="0"/>
          <w:sz w:val="24"/>
          <w:szCs w:val="24"/>
          <w:vertAlign w:val="superscript"/>
          <w:lang w:val="es-ES"/>
          <w14:ligatures w14:val="none"/>
        </w:rPr>
        <w:footnoteReference w:id="33"/>
      </w:r>
      <w:r w:rsidRPr="00C43905">
        <w:rPr>
          <w:rFonts w:ascii="Arial" w:eastAsia="Times New Roman" w:hAnsi="Arial" w:cs="Arial"/>
          <w:kern w:val="0"/>
          <w:sz w:val="24"/>
          <w:szCs w:val="24"/>
          <w:lang w:val="es-ES"/>
          <w14:ligatures w14:val="none"/>
        </w:rPr>
        <w:t xml:space="preserve">. La transposición puede ser </w:t>
      </w:r>
    </w:p>
    <w:p w14:paraId="13D11530"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a) obligatoria, cuando </w:t>
      </w:r>
      <w:proofErr w:type="gramStart"/>
      <w:smartTag w:uri="urn:schemas-microsoft-com:office:smarttags" w:element="PersonName">
        <w:smartTagPr>
          <w:attr w:name="ProductID" w:val="la  LT"/>
        </w:smartTagPr>
        <w:r w:rsidRPr="00C43905">
          <w:rPr>
            <w:rFonts w:ascii="Arial" w:eastAsia="Times New Roman" w:hAnsi="Arial" w:cs="Arial"/>
            <w:kern w:val="0"/>
            <w:sz w:val="24"/>
            <w:szCs w:val="24"/>
            <w:lang w:val="es-ES"/>
            <w14:ligatures w14:val="none"/>
          </w:rPr>
          <w:t>la  LT</w:t>
        </w:r>
      </w:smartTag>
      <w:proofErr w:type="gramEnd"/>
      <w:r w:rsidRPr="00C43905">
        <w:rPr>
          <w:rFonts w:ascii="Arial" w:eastAsia="Times New Roman" w:hAnsi="Arial" w:cs="Arial"/>
          <w:kern w:val="0"/>
          <w:sz w:val="24"/>
          <w:szCs w:val="24"/>
          <w:lang w:val="es-ES"/>
          <w14:ligatures w14:val="none"/>
        </w:rPr>
        <w:t xml:space="preserve"> carece de una estructura sintáctica o tipo gramatical de </w:t>
      </w:r>
      <w:smartTag w:uri="urn:schemas-microsoft-com:office:smarttags" w:element="PersonName">
        <w:smartTagPr>
          <w:attr w:name="ProductID" w:val="la LO"/>
        </w:smartTagPr>
        <w:r w:rsidRPr="00C43905">
          <w:rPr>
            <w:rFonts w:ascii="Arial" w:eastAsia="Times New Roman" w:hAnsi="Arial" w:cs="Arial"/>
            <w:kern w:val="0"/>
            <w:sz w:val="24"/>
            <w:szCs w:val="24"/>
            <w:lang w:val="es-ES"/>
            <w14:ligatures w14:val="none"/>
          </w:rPr>
          <w:t>la LO</w:t>
        </w:r>
      </w:smartTag>
      <w:r w:rsidRPr="00C43905">
        <w:rPr>
          <w:rFonts w:ascii="Arial" w:eastAsia="Times New Roman" w:hAnsi="Arial" w:cs="Arial"/>
          <w:kern w:val="0"/>
          <w:sz w:val="24"/>
          <w:szCs w:val="24"/>
          <w:lang w:val="es-ES"/>
          <w14:ligatures w14:val="none"/>
        </w:rPr>
        <w:t xml:space="preserve"> o para llenar un vacío léxico virtual, b) facultativa, cuando existe una traducción literal que no resulta natural o cuando simplemente hay varias opciones</w:t>
      </w:r>
      <w:r w:rsidRPr="00C43905">
        <w:rPr>
          <w:rFonts w:ascii="Arial" w:eastAsia="Times New Roman" w:hAnsi="Arial" w:cs="Arial"/>
          <w:kern w:val="0"/>
          <w:sz w:val="24"/>
          <w:szCs w:val="24"/>
          <w:vertAlign w:val="superscript"/>
          <w:lang w:val="es-ES"/>
          <w14:ligatures w14:val="none"/>
        </w:rPr>
        <w:footnoteReference w:id="34"/>
      </w:r>
      <w:r w:rsidRPr="00C43905">
        <w:rPr>
          <w:rFonts w:ascii="Arial" w:eastAsia="Times New Roman" w:hAnsi="Arial" w:cs="Arial"/>
          <w:kern w:val="0"/>
          <w:sz w:val="24"/>
          <w:szCs w:val="24"/>
          <w:lang w:val="es-ES"/>
          <w14:ligatures w14:val="none"/>
        </w:rPr>
        <w:t>; por ejemplo</w:t>
      </w:r>
      <w:r w:rsidRPr="00C43905">
        <w:rPr>
          <w:rFonts w:ascii="Arial" w:eastAsia="Times New Roman" w:hAnsi="Arial" w:cs="Arial"/>
          <w:i/>
          <w:iCs/>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al levantarse →</w:t>
      </w:r>
      <w:r w:rsidRPr="00C43905">
        <w:rPr>
          <w:rFonts w:ascii="Arial" w:eastAsia="Times New Roman" w:hAnsi="Arial" w:cs="Arial"/>
          <w:kern w:val="0"/>
          <w:sz w:val="24"/>
          <w:szCs w:val="24"/>
          <w:lang w:val="el-GR"/>
          <w14:ligatures w14:val="none"/>
        </w:rPr>
        <w:t>ό</w:t>
      </w:r>
      <w:r w:rsidRPr="00C43905">
        <w:rPr>
          <w:rFonts w:ascii="Arial" w:eastAsia="Times New Roman" w:hAnsi="Arial" w:cs="Arial"/>
          <w:kern w:val="0"/>
          <w:sz w:val="24"/>
          <w:szCs w:val="24"/>
          <w14:ligatures w14:val="none"/>
        </w:rPr>
        <w:t>ταν</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σηκώθηκε</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transp</w:t>
      </w:r>
      <w:proofErr w:type="spellEnd"/>
      <w:r w:rsidRPr="00C43905">
        <w:rPr>
          <w:rFonts w:ascii="Arial" w:eastAsia="Times New Roman" w:hAnsi="Arial" w:cs="Arial"/>
          <w:kern w:val="0"/>
          <w:sz w:val="24"/>
          <w:szCs w:val="24"/>
          <w:lang w:val="es-ES"/>
          <w14:ligatures w14:val="none"/>
        </w:rPr>
        <w:t xml:space="preserve">. obligatoria), de bronce→ </w:t>
      </w:r>
      <w:r w:rsidRPr="00C43905">
        <w:rPr>
          <w:rFonts w:ascii="Arial" w:eastAsia="Times New Roman" w:hAnsi="Arial" w:cs="Arial"/>
          <w:kern w:val="0"/>
          <w:sz w:val="24"/>
          <w:szCs w:val="24"/>
          <w14:ligatures w14:val="none"/>
        </w:rPr>
        <w:t>μπ</w:t>
      </w:r>
      <w:proofErr w:type="spellStart"/>
      <w:r w:rsidRPr="00C43905">
        <w:rPr>
          <w:rFonts w:ascii="Arial" w:eastAsia="Times New Roman" w:hAnsi="Arial" w:cs="Arial"/>
          <w:kern w:val="0"/>
          <w:sz w:val="24"/>
          <w:szCs w:val="24"/>
          <w14:ligatures w14:val="none"/>
        </w:rPr>
        <w:t>ρούτζιν</w:t>
      </w:r>
      <w:proofErr w:type="spellEnd"/>
      <w:r w:rsidRPr="00C43905">
        <w:rPr>
          <w:rFonts w:ascii="Arial" w:eastAsia="Times New Roman" w:hAnsi="Arial" w:cs="Arial"/>
          <w:kern w:val="0"/>
          <w:sz w:val="24"/>
          <w:szCs w:val="24"/>
          <w:lang w:val="el-GR"/>
          <w14:ligatures w14:val="none"/>
        </w:rPr>
        <w:t>ο</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transp</w:t>
      </w:r>
      <w:proofErr w:type="spellEnd"/>
      <w:r w:rsidRPr="00C43905">
        <w:rPr>
          <w:rFonts w:ascii="Arial" w:eastAsia="Times New Roman" w:hAnsi="Arial" w:cs="Arial"/>
          <w:kern w:val="0"/>
          <w:sz w:val="24"/>
          <w:szCs w:val="24"/>
          <w:lang w:val="es-ES"/>
          <w14:ligatures w14:val="none"/>
        </w:rPr>
        <w:t>. facultativa porque sería perfectamente válida la traducción literal “</w:t>
      </w:r>
      <w:r w:rsidRPr="00C43905">
        <w:rPr>
          <w:rFonts w:ascii="Arial" w:eastAsia="Times New Roman" w:hAnsi="Arial" w:cs="Arial"/>
          <w:kern w:val="0"/>
          <w:sz w:val="24"/>
          <w:szCs w:val="24"/>
          <w14:ligatures w14:val="none"/>
        </w:rPr>
        <w:t>από</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μπ</w:t>
      </w:r>
      <w:proofErr w:type="spellStart"/>
      <w:r w:rsidRPr="00C43905">
        <w:rPr>
          <w:rFonts w:ascii="Arial" w:eastAsia="Times New Roman" w:hAnsi="Arial" w:cs="Arial"/>
          <w:kern w:val="0"/>
          <w:sz w:val="24"/>
          <w:szCs w:val="24"/>
          <w14:ligatures w14:val="none"/>
        </w:rPr>
        <w:t>ρούντζο</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Nida</w:t>
      </w:r>
      <w:proofErr w:type="spellEnd"/>
      <w:r w:rsidRPr="00C43905">
        <w:rPr>
          <w:rFonts w:ascii="Arial" w:eastAsia="Times New Roman" w:hAnsi="Arial" w:cs="Arial"/>
          <w:kern w:val="0"/>
          <w:sz w:val="24"/>
          <w:szCs w:val="24"/>
          <w:lang w:val="es-ES"/>
          <w14:ligatures w14:val="none"/>
        </w:rPr>
        <w:t xml:space="preserve"> apunta que hay que tener cuidado con </w:t>
      </w:r>
      <w:proofErr w:type="gramStart"/>
      <w:r w:rsidRPr="00C43905">
        <w:rPr>
          <w:rFonts w:ascii="Arial" w:eastAsia="Times New Roman" w:hAnsi="Arial" w:cs="Arial"/>
          <w:kern w:val="0"/>
          <w:sz w:val="24"/>
          <w:szCs w:val="24"/>
          <w:lang w:val="es-ES"/>
          <w14:ligatures w14:val="none"/>
        </w:rPr>
        <w:t>la énfasis</w:t>
      </w:r>
      <w:proofErr w:type="gramEnd"/>
      <w:r w:rsidRPr="00C43905">
        <w:rPr>
          <w:rFonts w:ascii="Arial" w:eastAsia="Times New Roman" w:hAnsi="Arial" w:cs="Arial"/>
          <w:kern w:val="0"/>
          <w:sz w:val="24"/>
          <w:szCs w:val="24"/>
          <w:lang w:val="es-ES"/>
          <w14:ligatures w14:val="none"/>
        </w:rPr>
        <w:t xml:space="preserve"> que resulta del orden de las palabras y por eso, a veces, es preferible recurrir a un sinónimo léxico que a una transferencia</w:t>
      </w:r>
      <w:r w:rsidRPr="00C43905">
        <w:rPr>
          <w:rFonts w:ascii="Arial" w:eastAsia="Times New Roman" w:hAnsi="Arial" w:cs="Arial"/>
          <w:kern w:val="0"/>
          <w:sz w:val="24"/>
          <w:szCs w:val="24"/>
          <w:vertAlign w:val="superscript"/>
          <w:lang w:val="es-ES"/>
          <w14:ligatures w14:val="none"/>
        </w:rPr>
        <w:footnoteReference w:id="35"/>
      </w:r>
      <w:r w:rsidRPr="00C43905">
        <w:rPr>
          <w:rFonts w:ascii="Arial" w:eastAsia="Times New Roman" w:hAnsi="Arial" w:cs="Arial"/>
          <w:kern w:val="0"/>
          <w:sz w:val="24"/>
          <w:szCs w:val="24"/>
          <w:lang w:val="es-ES"/>
          <w14:ligatures w14:val="none"/>
        </w:rPr>
        <w:t>.</w:t>
      </w:r>
    </w:p>
    <w:p w14:paraId="5726A17C" w14:textId="77777777" w:rsidR="00C43905" w:rsidRPr="00C43905" w:rsidRDefault="00C43905" w:rsidP="00C43905">
      <w:pPr>
        <w:keepNext/>
        <w:spacing w:before="240" w:after="60" w:line="360" w:lineRule="auto"/>
        <w:ind w:right="-694"/>
        <w:outlineLvl w:val="1"/>
        <w:rPr>
          <w:rFonts w:ascii="Arial" w:eastAsia="Times New Roman" w:hAnsi="Arial" w:cs="Arial"/>
          <w:bCs/>
          <w:i/>
          <w:iCs/>
          <w:kern w:val="0"/>
          <w:sz w:val="24"/>
          <w:szCs w:val="24"/>
          <w:u w:val="single"/>
          <w:lang w:val="es-ES"/>
          <w14:ligatures w14:val="none"/>
        </w:rPr>
      </w:pPr>
      <w:r w:rsidRPr="00C43905">
        <w:rPr>
          <w:rFonts w:ascii="Arial" w:eastAsia="Times New Roman" w:hAnsi="Arial" w:cs="Arial"/>
          <w:bCs/>
          <w:i/>
          <w:iCs/>
          <w:kern w:val="0"/>
          <w:sz w:val="24"/>
          <w:szCs w:val="24"/>
          <w:u w:val="single"/>
          <w:lang w:val="es-ES"/>
          <w14:ligatures w14:val="none"/>
        </w:rPr>
        <w:t>Modulación</w:t>
      </w:r>
    </w:p>
    <w:p w14:paraId="000E0418"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La modulación, según una caracterización muy general que da Newmark, es </w:t>
      </w:r>
      <w:proofErr w:type="gramStart"/>
      <w:r w:rsidRPr="00C43905">
        <w:rPr>
          <w:rFonts w:ascii="Arial" w:eastAsia="Times New Roman" w:hAnsi="Arial" w:cs="Arial"/>
          <w:kern w:val="0"/>
          <w:sz w:val="24"/>
          <w:szCs w:val="24"/>
          <w:lang w:val="es-ES"/>
          <w14:ligatures w14:val="none"/>
        </w:rPr>
        <w:t>un  “</w:t>
      </w:r>
      <w:proofErr w:type="gramEnd"/>
      <w:r w:rsidRPr="00C43905">
        <w:rPr>
          <w:rFonts w:ascii="Arial" w:eastAsia="Times New Roman" w:hAnsi="Arial" w:cs="Arial"/>
          <w:kern w:val="0"/>
          <w:sz w:val="24"/>
          <w:szCs w:val="24"/>
          <w:lang w:val="es-ES"/>
          <w14:ligatures w14:val="none"/>
        </w:rPr>
        <w:t>término baúl”</w:t>
      </w:r>
      <w:r w:rsidRPr="00C43905">
        <w:rPr>
          <w:rFonts w:ascii="Arial" w:eastAsia="Times New Roman" w:hAnsi="Arial" w:cs="Arial"/>
          <w:kern w:val="0"/>
          <w:sz w:val="24"/>
          <w:szCs w:val="24"/>
          <w:vertAlign w:val="superscript"/>
          <w:lang w:val="es-ES"/>
          <w14:ligatures w14:val="none"/>
        </w:rPr>
        <w:footnoteReference w:id="36"/>
      </w:r>
      <w:r w:rsidRPr="00C43905">
        <w:rPr>
          <w:rFonts w:ascii="Arial" w:eastAsia="Times New Roman" w:hAnsi="Arial" w:cs="Arial"/>
          <w:kern w:val="0"/>
          <w:sz w:val="24"/>
          <w:szCs w:val="24"/>
          <w:lang w:val="es-ES"/>
          <w14:ligatures w14:val="none"/>
        </w:rPr>
        <w:t xml:space="preserve">, que encierra todo tipo de traducción que se sitúa entre la traducción literal y la adaptación. Para </w:t>
      </w: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es el procedimiento según el cual se traduce mirando el TLO desde un punto de vista, una perspectiva, diferente; expresa “la oposición entre dos razonamientos, y desde este punto de vista es un indicio de divergencia entre dos lenguas, traduciendo de este modo una divergencia entre dos actitudes mentales frente a la misma situación”</w:t>
      </w:r>
      <w:r w:rsidRPr="00C43905">
        <w:rPr>
          <w:rFonts w:ascii="Arial" w:eastAsia="Times New Roman" w:hAnsi="Arial" w:cs="Arial"/>
          <w:kern w:val="0"/>
          <w:sz w:val="24"/>
          <w:szCs w:val="24"/>
          <w:vertAlign w:val="superscript"/>
          <w:lang w:val="es-ES"/>
          <w14:ligatures w14:val="none"/>
        </w:rPr>
        <w:footnoteReference w:id="37"/>
      </w:r>
      <w:r w:rsidRPr="00C43905">
        <w:rPr>
          <w:rFonts w:ascii="Arial" w:eastAsia="Times New Roman" w:hAnsi="Arial" w:cs="Arial"/>
          <w:kern w:val="0"/>
          <w:sz w:val="24"/>
          <w:szCs w:val="24"/>
          <w:lang w:val="es-ES"/>
          <w14:ligatures w14:val="none"/>
        </w:rPr>
        <w:t xml:space="preserve">. Un ejemplo claro de cambio de punto de vista es la traducción de una oración </w:t>
      </w:r>
      <w:r w:rsidRPr="00C43905">
        <w:rPr>
          <w:rFonts w:ascii="Arial" w:eastAsia="Times New Roman" w:hAnsi="Arial" w:cs="Arial"/>
          <w:kern w:val="0"/>
          <w:sz w:val="24"/>
          <w:szCs w:val="24"/>
          <w:lang w:val="es-ES"/>
          <w14:ligatures w14:val="none"/>
        </w:rPr>
        <w:lastRenderedPageBreak/>
        <w:t xml:space="preserve">afirmativa por su equivalente doble negativo; a </w:t>
      </w:r>
      <w:proofErr w:type="gramStart"/>
      <w:r w:rsidRPr="00C43905">
        <w:rPr>
          <w:rFonts w:ascii="Arial" w:eastAsia="Times New Roman" w:hAnsi="Arial" w:cs="Arial"/>
          <w:kern w:val="0"/>
          <w:sz w:val="24"/>
          <w:szCs w:val="24"/>
          <w:lang w:val="es-ES"/>
          <w14:ligatures w14:val="none"/>
        </w:rPr>
        <w:t>continuación</w:t>
      </w:r>
      <w:proofErr w:type="gramEnd"/>
      <w:r w:rsidRPr="00C43905">
        <w:rPr>
          <w:rFonts w:ascii="Arial" w:eastAsia="Times New Roman" w:hAnsi="Arial" w:cs="Arial"/>
          <w:kern w:val="0"/>
          <w:sz w:val="24"/>
          <w:szCs w:val="24"/>
          <w:lang w:val="es-ES"/>
          <w14:ligatures w14:val="none"/>
        </w:rPr>
        <w:t xml:space="preserve"> veremos en detalle las categorías de diferente punto de vista a la hora de traducir. </w:t>
      </w:r>
    </w:p>
    <w:p w14:paraId="34BFAB5E"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Existen dos tipos de modulaciones: la estandarizada u obligatoria y la libre o facultativa. La estandarizada es cuando constituye la única solución y se encuentra en los diccionarios y en las gramáticas, p. ej. dieron las</w:t>
      </w:r>
      <w:r w:rsidRPr="00C43905">
        <w:rPr>
          <w:rFonts w:ascii="Arial" w:eastAsia="Times New Roman" w:hAnsi="Arial" w:cs="Arial"/>
          <w:i/>
          <w:iCs/>
          <w:kern w:val="0"/>
          <w:sz w:val="24"/>
          <w:szCs w:val="24"/>
          <w:lang w:val="es-ES"/>
          <w14:ligatures w14:val="none"/>
        </w:rPr>
        <w:t xml:space="preserve"> </w:t>
      </w:r>
      <w:r w:rsidRPr="00C43905">
        <w:rPr>
          <w:rFonts w:ascii="Arial" w:eastAsia="Times New Roman" w:hAnsi="Arial" w:cs="Arial"/>
          <w:kern w:val="0"/>
          <w:sz w:val="24"/>
          <w:szCs w:val="24"/>
          <w:lang w:val="es-ES"/>
          <w14:ligatures w14:val="none"/>
        </w:rPr>
        <w:t>cinco→</w:t>
      </w:r>
      <w:r w:rsidRPr="00C43905">
        <w:rPr>
          <w:rFonts w:ascii="Arial" w:eastAsia="Times New Roman" w:hAnsi="Arial" w:cs="Arial"/>
          <w:i/>
          <w:iCs/>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το</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ρολόι</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χτύ</w:t>
      </w:r>
      <w:proofErr w:type="spellEnd"/>
      <w:r w:rsidRPr="00C43905">
        <w:rPr>
          <w:rFonts w:ascii="Arial" w:eastAsia="Times New Roman" w:hAnsi="Arial" w:cs="Arial"/>
          <w:kern w:val="0"/>
          <w:sz w:val="24"/>
          <w:szCs w:val="24"/>
          <w14:ligatures w14:val="none"/>
        </w:rPr>
        <w:t>πησε</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π</w:t>
      </w:r>
      <w:proofErr w:type="spellStart"/>
      <w:r w:rsidRPr="00C43905">
        <w:rPr>
          <w:rFonts w:ascii="Arial" w:eastAsia="Times New Roman" w:hAnsi="Arial" w:cs="Arial"/>
          <w:kern w:val="0"/>
          <w:sz w:val="24"/>
          <w:szCs w:val="24"/>
          <w14:ligatures w14:val="none"/>
        </w:rPr>
        <w:t>έντε</w:t>
      </w:r>
      <w:proofErr w:type="spellEnd"/>
      <w:r w:rsidRPr="00C43905">
        <w:rPr>
          <w:rFonts w:ascii="Arial" w:eastAsia="Times New Roman" w:hAnsi="Arial" w:cs="Arial"/>
          <w:kern w:val="0"/>
          <w:sz w:val="24"/>
          <w:szCs w:val="24"/>
          <w:lang w:val="es-ES"/>
          <w14:ligatures w14:val="none"/>
        </w:rPr>
        <w:t>. La libre consiste en una modulación que su uso no es obligatorio porque la traducción se puede realizar usando otro método, pero constituye la mejor opción entre los diferentes métodos posibles. De este modo el término “facultativa” puede resultar engañoso porque en realidad es una solución obligatoria, si se desea obtener el mejor resultado</w:t>
      </w:r>
      <w:r w:rsidRPr="00C43905">
        <w:rPr>
          <w:rFonts w:ascii="Arial" w:eastAsia="Times New Roman" w:hAnsi="Arial" w:cs="Arial"/>
          <w:kern w:val="0"/>
          <w:sz w:val="24"/>
          <w:szCs w:val="24"/>
          <w:vertAlign w:val="superscript"/>
          <w:lang w:val="es-ES"/>
          <w14:ligatures w14:val="none"/>
        </w:rPr>
        <w:footnoteReference w:id="38"/>
      </w:r>
      <w:r w:rsidRPr="00C43905">
        <w:rPr>
          <w:rFonts w:ascii="Arial" w:eastAsia="Times New Roman" w:hAnsi="Arial" w:cs="Arial"/>
          <w:kern w:val="0"/>
          <w:sz w:val="24"/>
          <w:szCs w:val="24"/>
          <w:lang w:val="es-ES"/>
          <w14:ligatures w14:val="none"/>
        </w:rPr>
        <w:t>. Además, el uso de este tipo de modulación diferencia el buen traductor de la persona que se limita al buen conocimiento de los dos idiomas y a la simple transposición</w:t>
      </w:r>
      <w:r w:rsidRPr="00C43905">
        <w:rPr>
          <w:rFonts w:ascii="Arial" w:eastAsia="Times New Roman" w:hAnsi="Arial" w:cs="Arial"/>
          <w:kern w:val="0"/>
          <w:sz w:val="24"/>
          <w:szCs w:val="24"/>
          <w:vertAlign w:val="superscript"/>
          <w:lang w:val="es-ES"/>
          <w14:ligatures w14:val="none"/>
        </w:rPr>
        <w:footnoteReference w:id="39"/>
      </w:r>
      <w:r w:rsidRPr="00C43905">
        <w:rPr>
          <w:rFonts w:ascii="Arial" w:eastAsia="Times New Roman" w:hAnsi="Arial" w:cs="Arial"/>
          <w:kern w:val="0"/>
          <w:sz w:val="24"/>
          <w:szCs w:val="24"/>
          <w:lang w:val="es-ES"/>
          <w14:ligatures w14:val="none"/>
        </w:rPr>
        <w:t xml:space="preserve">. </w:t>
      </w:r>
    </w:p>
    <w:p w14:paraId="381DF3CA"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y </w:t>
      </w:r>
      <w:proofErr w:type="spellStart"/>
      <w:proofErr w:type="gram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xml:space="preserve">  han</w:t>
      </w:r>
      <w:proofErr w:type="gramEnd"/>
      <w:r w:rsidRPr="00C43905">
        <w:rPr>
          <w:rFonts w:ascii="Arial" w:eastAsia="Times New Roman" w:hAnsi="Arial" w:cs="Arial"/>
          <w:kern w:val="0"/>
          <w:sz w:val="24"/>
          <w:szCs w:val="24"/>
          <w:lang w:val="es-ES"/>
          <w14:ligatures w14:val="none"/>
        </w:rPr>
        <w:t xml:space="preserve"> registrado diez categorías de modulación, siendo algunas de ellas reversibles, es decir que también se pueden entender en sentido inverso:</w:t>
      </w:r>
    </w:p>
    <w:p w14:paraId="701E6E29"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El abstracto por el concreto (el concreto por el abstracto)</w:t>
      </w:r>
    </w:p>
    <w:p w14:paraId="5A751CAB"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La modulación explicativa </w:t>
      </w:r>
    </w:p>
    <w:p w14:paraId="59D9BD09"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La parte por el conjunto (el conjunto por la parte)</w:t>
      </w:r>
    </w:p>
    <w:p w14:paraId="1135F836"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Una parte por otra parte </w:t>
      </w:r>
    </w:p>
    <w:p w14:paraId="5E7FDF58"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La inversión de términos</w:t>
      </w:r>
    </w:p>
    <w:p w14:paraId="6AA827DB"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El contrario negado</w:t>
      </w:r>
    </w:p>
    <w:p w14:paraId="500DE42F"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La activa por la pasiva (la pasiva por la activa) </w:t>
      </w:r>
    </w:p>
    <w:p w14:paraId="3FF7C0EE"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El espacio por el tiempo (el tiempo por el espacio)</w:t>
      </w:r>
    </w:p>
    <w:p w14:paraId="1EB14CD8"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Intervalos y límites</w:t>
      </w:r>
    </w:p>
    <w:p w14:paraId="12DDC0E8" w14:textId="77777777" w:rsidR="00C43905" w:rsidRPr="00C43905" w:rsidRDefault="00C43905" w:rsidP="00C43905">
      <w:pPr>
        <w:numPr>
          <w:ilvl w:val="0"/>
          <w:numId w:val="1"/>
        </w:numPr>
        <w:spacing w:after="0" w:line="360" w:lineRule="auto"/>
        <w:ind w:right="-69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 xml:space="preserve"> El cambio de símbolos</w:t>
      </w:r>
      <w:r w:rsidRPr="00C43905">
        <w:rPr>
          <w:rFonts w:ascii="Arial" w:eastAsia="Times New Roman" w:hAnsi="Arial" w:cs="Arial"/>
          <w:kern w:val="0"/>
          <w:sz w:val="24"/>
          <w:szCs w:val="24"/>
          <w:vertAlign w:val="superscript"/>
          <w:lang w:val="es-ES"/>
          <w14:ligatures w14:val="none"/>
        </w:rPr>
        <w:footnoteReference w:id="40"/>
      </w:r>
      <w:r w:rsidRPr="00C43905">
        <w:rPr>
          <w:rFonts w:ascii="Arial" w:eastAsia="Times New Roman" w:hAnsi="Arial" w:cs="Arial"/>
          <w:kern w:val="0"/>
          <w:sz w:val="24"/>
          <w:szCs w:val="24"/>
          <w:lang w:val="es-ES"/>
          <w14:ligatures w14:val="none"/>
        </w:rPr>
        <w:t xml:space="preserve">      </w:t>
      </w:r>
    </w:p>
    <w:p w14:paraId="603E2DDD" w14:textId="77777777" w:rsidR="00C43905" w:rsidRPr="00C43905" w:rsidRDefault="00C43905" w:rsidP="00C43905">
      <w:pPr>
        <w:spacing w:after="0" w:line="360" w:lineRule="auto"/>
        <w:ind w:left="720" w:right="-694"/>
        <w:rPr>
          <w:rFonts w:ascii="Arial" w:eastAsia="Times New Roman" w:hAnsi="Arial" w:cs="Arial"/>
          <w:kern w:val="0"/>
          <w:sz w:val="24"/>
          <w:szCs w:val="24"/>
          <w:lang w:val="es-ES"/>
          <w14:ligatures w14:val="none"/>
        </w:rPr>
      </w:pPr>
    </w:p>
    <w:p w14:paraId="4C727038" w14:textId="77777777" w:rsidR="00C43905" w:rsidRPr="00C43905" w:rsidRDefault="00C43905" w:rsidP="00C43905">
      <w:pPr>
        <w:spacing w:after="0" w:line="360" w:lineRule="auto"/>
        <w:ind w:right="-694"/>
        <w:rPr>
          <w:rFonts w:ascii="Arial" w:eastAsia="Times New Roman" w:hAnsi="Arial" w:cs="Arial"/>
          <w:kern w:val="0"/>
          <w:sz w:val="24"/>
          <w:szCs w:val="24"/>
          <w:lang w:val="es-ES"/>
          <w14:ligatures w14:val="none"/>
        </w:rPr>
      </w:pP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xml:space="preserve"> se refieren también a una categoría más de modulación estandarizada que tiene que ver con el léxico: la equivalencia, que se presentará a continuación por separado porque requiere un análisis más amplio. </w:t>
      </w:r>
    </w:p>
    <w:p w14:paraId="5D47F4A0"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lastRenderedPageBreak/>
        <w:t xml:space="preserve">A </w:t>
      </w:r>
      <w:proofErr w:type="gramStart"/>
      <w:r w:rsidRPr="00C43905">
        <w:rPr>
          <w:rFonts w:ascii="Arial" w:eastAsia="Times New Roman" w:hAnsi="Arial" w:cs="Arial"/>
          <w:kern w:val="0"/>
          <w:sz w:val="24"/>
          <w:szCs w:val="24"/>
          <w:lang w:val="es-ES"/>
          <w14:ligatures w14:val="none"/>
        </w:rPr>
        <w:t>continuación</w:t>
      </w:r>
      <w:proofErr w:type="gramEnd"/>
      <w:r w:rsidRPr="00C43905">
        <w:rPr>
          <w:rFonts w:ascii="Arial" w:eastAsia="Times New Roman" w:hAnsi="Arial" w:cs="Arial"/>
          <w:kern w:val="0"/>
          <w:sz w:val="24"/>
          <w:szCs w:val="24"/>
          <w:lang w:val="es-ES"/>
          <w14:ligatures w14:val="none"/>
        </w:rPr>
        <w:t xml:space="preserve"> veremos en breve qué se entiende por estas 10 categorías. La primera categoría es el caso en que una idea abstracta (o concreta) se traduce por una expresión concreta (o abstracta), p. </w:t>
      </w:r>
      <w:proofErr w:type="spellStart"/>
      <w:r w:rsidRPr="00C43905">
        <w:rPr>
          <w:rFonts w:ascii="Arial" w:eastAsia="Times New Roman" w:hAnsi="Arial" w:cs="Arial"/>
          <w:kern w:val="0"/>
          <w:sz w:val="24"/>
          <w:szCs w:val="24"/>
          <w:lang w:val="es-ES"/>
          <w14:ligatures w14:val="none"/>
        </w:rPr>
        <w:t>ej</w:t>
      </w:r>
      <w:proofErr w:type="spellEnd"/>
      <w:r w:rsidRPr="00C43905">
        <w:rPr>
          <w:rFonts w:ascii="Arial" w:eastAsia="Times New Roman" w:hAnsi="Arial" w:cs="Arial"/>
          <w:kern w:val="0"/>
          <w:sz w:val="24"/>
          <w:szCs w:val="24"/>
          <w:lang w:val="es-ES"/>
          <w14:ligatures w14:val="none"/>
        </w:rPr>
        <w:t xml:space="preserve">: durmió al aire libre (el </w:t>
      </w:r>
      <w:proofErr w:type="gramStart"/>
      <w:r w:rsidRPr="00C43905">
        <w:rPr>
          <w:rFonts w:ascii="Arial" w:eastAsia="Times New Roman" w:hAnsi="Arial" w:cs="Arial"/>
          <w:kern w:val="0"/>
          <w:sz w:val="24"/>
          <w:szCs w:val="24"/>
          <w:lang w:val="es-ES"/>
          <w14:ligatures w14:val="none"/>
        </w:rPr>
        <w:t>concreto)→</w:t>
      </w:r>
      <w:proofErr w:type="gramEnd"/>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lang w:val="el-GR"/>
          <w14:ligatures w14:val="none"/>
        </w:rPr>
        <w:t>κοιμήθηκε</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lang w:val="el-GR"/>
          <w14:ligatures w14:val="none"/>
        </w:rPr>
        <w:t>έξω</w:t>
      </w:r>
      <w:r w:rsidRPr="00C43905">
        <w:rPr>
          <w:rFonts w:ascii="Arial" w:eastAsia="Times New Roman" w:hAnsi="Arial" w:cs="Arial"/>
          <w:kern w:val="0"/>
          <w:sz w:val="24"/>
          <w:szCs w:val="24"/>
          <w:lang w:val="es-ES"/>
          <w14:ligatures w14:val="none"/>
        </w:rPr>
        <w:t xml:space="preserve"> (el abstracto). La modulación </w:t>
      </w:r>
      <w:proofErr w:type="gramStart"/>
      <w:r w:rsidRPr="00C43905">
        <w:rPr>
          <w:rFonts w:ascii="Arial" w:eastAsia="Times New Roman" w:hAnsi="Arial" w:cs="Arial"/>
          <w:kern w:val="0"/>
          <w:sz w:val="24"/>
          <w:szCs w:val="24"/>
          <w:lang w:val="es-ES"/>
          <w14:ligatures w14:val="none"/>
        </w:rPr>
        <w:t>explicativa  abarca</w:t>
      </w:r>
      <w:proofErr w:type="gramEnd"/>
      <w:r w:rsidRPr="00C43905">
        <w:rPr>
          <w:rFonts w:ascii="Arial" w:eastAsia="Times New Roman" w:hAnsi="Arial" w:cs="Arial"/>
          <w:kern w:val="0"/>
          <w:sz w:val="24"/>
          <w:szCs w:val="24"/>
          <w:lang w:val="es-ES"/>
          <w14:ligatures w14:val="none"/>
        </w:rPr>
        <w:t xml:space="preserve"> la sustitución de la causa por el efecto (del efecto por la causa), del medio por el resultado (del resultado por el medio) y de la sustancia por el objeto (del objeto por la sustancia); por ejemplo: se vio congestionado (la causa )→</w:t>
      </w:r>
      <w:proofErr w:type="spellStart"/>
      <w:r w:rsidRPr="00C43905">
        <w:rPr>
          <w:rFonts w:ascii="Arial" w:eastAsia="Times New Roman" w:hAnsi="Arial" w:cs="Arial"/>
          <w:kern w:val="0"/>
          <w:sz w:val="24"/>
          <w:szCs w:val="24"/>
          <w14:ligatures w14:val="none"/>
        </w:rPr>
        <w:t>ήτ</w:t>
      </w:r>
      <w:proofErr w:type="spellEnd"/>
      <w:r w:rsidRPr="00C43905">
        <w:rPr>
          <w:rFonts w:ascii="Arial" w:eastAsia="Times New Roman" w:hAnsi="Arial" w:cs="Arial"/>
          <w:kern w:val="0"/>
          <w:sz w:val="24"/>
          <w:szCs w:val="24"/>
          <w14:ligatures w14:val="none"/>
        </w:rPr>
        <w:t>αν</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κατα</w:t>
      </w:r>
      <w:proofErr w:type="spellStart"/>
      <w:r w:rsidRPr="00C43905">
        <w:rPr>
          <w:rFonts w:ascii="Arial" w:eastAsia="Times New Roman" w:hAnsi="Arial" w:cs="Arial"/>
          <w:kern w:val="0"/>
          <w:sz w:val="24"/>
          <w:szCs w:val="24"/>
          <w14:ligatures w14:val="none"/>
        </w:rPr>
        <w:t>κόκκινος</w:t>
      </w:r>
      <w:proofErr w:type="spellEnd"/>
      <w:r w:rsidRPr="00C43905">
        <w:rPr>
          <w:rFonts w:ascii="Arial" w:eastAsia="Times New Roman" w:hAnsi="Arial" w:cs="Arial"/>
          <w:kern w:val="0"/>
          <w:sz w:val="24"/>
          <w:szCs w:val="24"/>
          <w:lang w:val="es-ES"/>
          <w14:ligatures w14:val="none"/>
        </w:rPr>
        <w:t xml:space="preserve"> (el efecto). No se debe confundir la modulación explicativa con el procedimiento de la explicitación. La tercera categoría trata la sustitución de un conjunto por una característica particular, p. </w:t>
      </w:r>
      <w:proofErr w:type="spellStart"/>
      <w:r w:rsidRPr="00C43905">
        <w:rPr>
          <w:rFonts w:ascii="Arial" w:eastAsia="Times New Roman" w:hAnsi="Arial" w:cs="Arial"/>
          <w:kern w:val="0"/>
          <w:sz w:val="24"/>
          <w:szCs w:val="24"/>
          <w:lang w:val="es-ES"/>
          <w14:ligatures w14:val="none"/>
        </w:rPr>
        <w:t>ej</w:t>
      </w:r>
      <w:proofErr w:type="spellEnd"/>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η</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έβ</w:t>
      </w:r>
      <w:proofErr w:type="spellStart"/>
      <w:r w:rsidRPr="00C43905">
        <w:rPr>
          <w:rFonts w:ascii="Arial" w:eastAsia="Times New Roman" w:hAnsi="Arial" w:cs="Arial"/>
          <w:kern w:val="0"/>
          <w:sz w:val="24"/>
          <w:szCs w:val="24"/>
          <w14:ligatures w14:val="none"/>
        </w:rPr>
        <w:t>δομη</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τέχνη</w:t>
      </w:r>
      <w:proofErr w:type="spellEnd"/>
      <w:r w:rsidRPr="00C43905">
        <w:rPr>
          <w:rFonts w:ascii="Arial" w:eastAsia="Times New Roman" w:hAnsi="Arial" w:cs="Arial"/>
          <w:kern w:val="0"/>
          <w:sz w:val="24"/>
          <w:szCs w:val="24"/>
          <w:lang w:val="es-ES"/>
          <w14:ligatures w14:val="none"/>
        </w:rPr>
        <w:t xml:space="preserve"> (la </w:t>
      </w:r>
      <w:proofErr w:type="gramStart"/>
      <w:r w:rsidRPr="00C43905">
        <w:rPr>
          <w:rFonts w:ascii="Arial" w:eastAsia="Times New Roman" w:hAnsi="Arial" w:cs="Arial"/>
          <w:kern w:val="0"/>
          <w:sz w:val="24"/>
          <w:szCs w:val="24"/>
          <w:lang w:val="es-ES"/>
          <w14:ligatures w14:val="none"/>
        </w:rPr>
        <w:t>parte)→</w:t>
      </w:r>
      <w:proofErr w:type="gramEnd"/>
      <w:r w:rsidRPr="00C43905">
        <w:rPr>
          <w:rFonts w:ascii="Arial" w:eastAsia="Times New Roman" w:hAnsi="Arial" w:cs="Arial"/>
          <w:kern w:val="0"/>
          <w:sz w:val="24"/>
          <w:szCs w:val="24"/>
          <w:lang w:val="es-ES"/>
          <w14:ligatures w14:val="none"/>
        </w:rPr>
        <w:t xml:space="preserve"> el cinema (el conjunto). La cuarta categoría es la sustitución de una cosa por otra equivalente; por ejemplo: iba de un lugar a otro→</w:t>
      </w:r>
      <w:r w:rsidRPr="00C43905">
        <w:rPr>
          <w:rFonts w:ascii="Arial" w:eastAsia="Times New Roman" w:hAnsi="Arial" w:cs="Arial"/>
          <w:kern w:val="0"/>
          <w:sz w:val="24"/>
          <w:szCs w:val="24"/>
          <w14:ligatures w14:val="none"/>
        </w:rPr>
        <w:t>π</w:t>
      </w:r>
      <w:proofErr w:type="spellStart"/>
      <w:r w:rsidRPr="00C43905">
        <w:rPr>
          <w:rFonts w:ascii="Arial" w:eastAsia="Times New Roman" w:hAnsi="Arial" w:cs="Arial"/>
          <w:kern w:val="0"/>
          <w:sz w:val="24"/>
          <w:szCs w:val="24"/>
          <w14:ligatures w14:val="none"/>
        </w:rPr>
        <w:t>ήγ</w:t>
      </w:r>
      <w:proofErr w:type="spellEnd"/>
      <w:r w:rsidRPr="00C43905">
        <w:rPr>
          <w:rFonts w:ascii="Arial" w:eastAsia="Times New Roman" w:hAnsi="Arial" w:cs="Arial"/>
          <w:kern w:val="0"/>
          <w:sz w:val="24"/>
          <w:szCs w:val="24"/>
          <w14:ligatures w14:val="none"/>
        </w:rPr>
        <w:t>αινε</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π</w:t>
      </w:r>
      <w:proofErr w:type="spellStart"/>
      <w:r w:rsidRPr="00C43905">
        <w:rPr>
          <w:rFonts w:ascii="Arial" w:eastAsia="Times New Roman" w:hAnsi="Arial" w:cs="Arial"/>
          <w:kern w:val="0"/>
          <w:sz w:val="24"/>
          <w:szCs w:val="24"/>
          <w14:ligatures w14:val="none"/>
        </w:rPr>
        <w:t>άνω</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κάτω</w:t>
      </w:r>
      <w:proofErr w:type="spellEnd"/>
      <w:r w:rsidRPr="00C43905">
        <w:rPr>
          <w:rFonts w:ascii="Arial" w:eastAsia="Times New Roman" w:hAnsi="Arial" w:cs="Arial"/>
          <w:kern w:val="0"/>
          <w:sz w:val="24"/>
          <w:szCs w:val="24"/>
          <w:lang w:val="es-ES"/>
          <w14:ligatures w14:val="none"/>
        </w:rPr>
        <w:t>. La inversión de términos ocurre, en la mayoría de los casos, cuando un término se expresa por su contrario y es casi siempre opcional; por ejemplo: seguro de enfermedad→</w:t>
      </w:r>
      <w:r w:rsidRPr="00C43905">
        <w:rPr>
          <w:rFonts w:ascii="Arial" w:eastAsia="Times New Roman" w:hAnsi="Arial" w:cs="Arial"/>
          <w:kern w:val="0"/>
          <w:sz w:val="24"/>
          <w:szCs w:val="24"/>
          <w:lang w:val="el-GR"/>
          <w14:ligatures w14:val="none"/>
        </w:rPr>
        <w:t>ασφάλεια</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lang w:val="el-GR"/>
          <w14:ligatures w14:val="none"/>
        </w:rPr>
        <w:t>ζωής</w:t>
      </w:r>
      <w:r w:rsidRPr="00C43905">
        <w:rPr>
          <w:rFonts w:ascii="Arial" w:eastAsia="Times New Roman" w:hAnsi="Arial" w:cs="Arial"/>
          <w:kern w:val="0"/>
          <w:sz w:val="24"/>
          <w:szCs w:val="24"/>
          <w:lang w:val="es-ES"/>
          <w14:ligatures w14:val="none"/>
        </w:rPr>
        <w:t>. El contrario negado o positivo por doble negativo como prefiere llamarlo Newmark es la traducción de una oración afirmativa por su equivalente negativa en la que se niega la acción contraria; observa también que, en teoría, la oración negada es menos enérgica que la afirmativa y que esta categoría es la más importante de las modulaciones</w:t>
      </w:r>
      <w:r w:rsidRPr="00C43905">
        <w:rPr>
          <w:rFonts w:ascii="Arial" w:eastAsia="Times New Roman" w:hAnsi="Arial" w:cs="Arial"/>
          <w:kern w:val="0"/>
          <w:sz w:val="24"/>
          <w:szCs w:val="24"/>
          <w:vertAlign w:val="superscript"/>
          <w:lang w:val="es-ES"/>
          <w14:ligatures w14:val="none"/>
        </w:rPr>
        <w:footnoteReference w:id="41"/>
      </w:r>
      <w:r w:rsidRPr="00C43905">
        <w:rPr>
          <w:rFonts w:ascii="Arial" w:eastAsia="Times New Roman" w:hAnsi="Arial" w:cs="Arial"/>
          <w:kern w:val="0"/>
          <w:sz w:val="24"/>
          <w:szCs w:val="24"/>
          <w:lang w:val="es-ES"/>
          <w14:ligatures w14:val="none"/>
        </w:rPr>
        <w:t>. Un ejemplo de esta categoría es: se ignoraban→</w:t>
      </w:r>
      <w:proofErr w:type="spellStart"/>
      <w:r w:rsidRPr="00C43905">
        <w:rPr>
          <w:rFonts w:ascii="Arial" w:eastAsia="Times New Roman" w:hAnsi="Arial" w:cs="Arial"/>
          <w:kern w:val="0"/>
          <w:sz w:val="24"/>
          <w:szCs w:val="24"/>
          <w14:ligatures w14:val="none"/>
        </w:rPr>
        <w:t>δεν</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γίνοντ</w:t>
      </w:r>
      <w:proofErr w:type="spellEnd"/>
      <w:r w:rsidRPr="00C43905">
        <w:rPr>
          <w:rFonts w:ascii="Arial" w:eastAsia="Times New Roman" w:hAnsi="Arial" w:cs="Arial"/>
          <w:kern w:val="0"/>
          <w:sz w:val="24"/>
          <w:szCs w:val="24"/>
          <w14:ligatures w14:val="none"/>
        </w:rPr>
        <w:t>αν</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α</w:t>
      </w:r>
      <w:proofErr w:type="spellStart"/>
      <w:r w:rsidRPr="00C43905">
        <w:rPr>
          <w:rFonts w:ascii="Arial" w:eastAsia="Times New Roman" w:hAnsi="Arial" w:cs="Arial"/>
          <w:kern w:val="0"/>
          <w:sz w:val="24"/>
          <w:szCs w:val="24"/>
          <w14:ligatures w14:val="none"/>
        </w:rPr>
        <w:t>ντιλη</w:t>
      </w:r>
      <w:proofErr w:type="spellEnd"/>
      <w:r w:rsidRPr="00C43905">
        <w:rPr>
          <w:rFonts w:ascii="Arial" w:eastAsia="Times New Roman" w:hAnsi="Arial" w:cs="Arial"/>
          <w:kern w:val="0"/>
          <w:sz w:val="24"/>
          <w:szCs w:val="24"/>
          <w14:ligatures w14:val="none"/>
        </w:rPr>
        <w:t>πτές</w:t>
      </w:r>
      <w:r w:rsidRPr="00C43905">
        <w:rPr>
          <w:rFonts w:ascii="Arial" w:eastAsia="Times New Roman" w:hAnsi="Arial" w:cs="Arial"/>
          <w:kern w:val="0"/>
          <w:sz w:val="24"/>
          <w:szCs w:val="24"/>
          <w:lang w:val="es-ES"/>
          <w14:ligatures w14:val="none"/>
        </w:rPr>
        <w:t xml:space="preserve">. La séptima categoría tiene que ver con el cambio de voz. Muchas veces las construcciones pasivas (o activas) de una lengua se tienen que traducir por una construcción activa (o pasiva); p. </w:t>
      </w:r>
      <w:proofErr w:type="spellStart"/>
      <w:r w:rsidRPr="00C43905">
        <w:rPr>
          <w:rFonts w:ascii="Arial" w:eastAsia="Times New Roman" w:hAnsi="Arial" w:cs="Arial"/>
          <w:kern w:val="0"/>
          <w:sz w:val="24"/>
          <w:szCs w:val="24"/>
          <w:lang w:val="es-ES"/>
          <w14:ligatures w14:val="none"/>
        </w:rPr>
        <w:t>ej</w:t>
      </w:r>
      <w:proofErr w:type="spellEnd"/>
      <w:r w:rsidRPr="00C43905">
        <w:rPr>
          <w:rFonts w:ascii="Arial" w:eastAsia="Times New Roman" w:hAnsi="Arial" w:cs="Arial"/>
          <w:kern w:val="0"/>
          <w:sz w:val="24"/>
          <w:szCs w:val="24"/>
          <w:lang w:val="es-ES"/>
          <w14:ligatures w14:val="none"/>
        </w:rPr>
        <w:t xml:space="preserve">: se podía→ </w:t>
      </w:r>
      <w:r w:rsidRPr="00C43905">
        <w:rPr>
          <w:rFonts w:ascii="Arial" w:eastAsia="Times New Roman" w:hAnsi="Arial" w:cs="Arial"/>
          <w:kern w:val="0"/>
          <w:sz w:val="24"/>
          <w:szCs w:val="24"/>
          <w14:ligatures w14:val="none"/>
        </w:rPr>
        <w:t>μπ</w:t>
      </w:r>
      <w:proofErr w:type="spellStart"/>
      <w:r w:rsidRPr="00C43905">
        <w:rPr>
          <w:rFonts w:ascii="Arial" w:eastAsia="Times New Roman" w:hAnsi="Arial" w:cs="Arial"/>
          <w:kern w:val="0"/>
          <w:sz w:val="24"/>
          <w:szCs w:val="24"/>
          <w14:ligatures w14:val="none"/>
        </w:rPr>
        <w:t>ορούσε</w:t>
      </w:r>
      <w:proofErr w:type="spellEnd"/>
      <w:r w:rsidRPr="00C43905">
        <w:rPr>
          <w:rFonts w:ascii="Arial" w:eastAsia="Times New Roman" w:hAnsi="Arial" w:cs="Arial"/>
          <w:kern w:val="0"/>
          <w:sz w:val="24"/>
          <w:szCs w:val="24"/>
          <w:lang w:val="es-ES"/>
          <w14:ligatures w14:val="none"/>
        </w:rPr>
        <w:t xml:space="preserve">. La octava categoría es la sustitución de una expresión temporal por otra que exprese el lugar, p. </w:t>
      </w:r>
      <w:proofErr w:type="spellStart"/>
      <w:r w:rsidRPr="00C43905">
        <w:rPr>
          <w:rFonts w:ascii="Arial" w:eastAsia="Times New Roman" w:hAnsi="Arial" w:cs="Arial"/>
          <w:kern w:val="0"/>
          <w:sz w:val="24"/>
          <w:szCs w:val="24"/>
          <w:lang w:val="es-ES"/>
          <w14:ligatures w14:val="none"/>
        </w:rPr>
        <w:t>ej</w:t>
      </w:r>
      <w:proofErr w:type="spellEnd"/>
      <w:r w:rsidRPr="00C43905">
        <w:rPr>
          <w:rFonts w:ascii="Arial" w:eastAsia="Times New Roman" w:hAnsi="Arial" w:cs="Arial"/>
          <w:kern w:val="0"/>
          <w:sz w:val="24"/>
          <w:szCs w:val="24"/>
          <w:lang w:val="es-ES"/>
          <w14:ligatures w14:val="none"/>
        </w:rPr>
        <w:t xml:space="preserve">: como eso presentaba ya una dificultad→ </w:t>
      </w:r>
      <w:r w:rsidRPr="00C43905">
        <w:rPr>
          <w:rFonts w:ascii="Arial" w:eastAsia="Times New Roman" w:hAnsi="Arial" w:cs="Arial"/>
          <w:kern w:val="0"/>
          <w:sz w:val="24"/>
          <w:szCs w:val="24"/>
          <w14:ligatures w14:val="none"/>
        </w:rPr>
        <w:t>κα</w:t>
      </w:r>
      <w:proofErr w:type="spellStart"/>
      <w:r w:rsidRPr="00C43905">
        <w:rPr>
          <w:rFonts w:ascii="Arial" w:eastAsia="Times New Roman" w:hAnsi="Arial" w:cs="Arial"/>
          <w:kern w:val="0"/>
          <w:sz w:val="24"/>
          <w:szCs w:val="24"/>
          <w14:ligatures w14:val="none"/>
        </w:rPr>
        <w:t>θώς</w:t>
      </w:r>
      <w:proofErr w:type="spellEnd"/>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α</w:t>
      </w:r>
      <w:proofErr w:type="spellStart"/>
      <w:r w:rsidRPr="00C43905">
        <w:rPr>
          <w:rFonts w:ascii="Arial" w:eastAsia="Times New Roman" w:hAnsi="Arial" w:cs="Arial"/>
          <w:kern w:val="0"/>
          <w:sz w:val="24"/>
          <w:szCs w:val="24"/>
          <w14:ligatures w14:val="none"/>
        </w:rPr>
        <w:t>υτό</w:t>
      </w:r>
      <w:proofErr w:type="spellEnd"/>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κα</w:t>
      </w:r>
      <w:proofErr w:type="spellStart"/>
      <w:r w:rsidRPr="00C43905">
        <w:rPr>
          <w:rFonts w:ascii="Arial" w:eastAsia="Times New Roman" w:hAnsi="Arial" w:cs="Arial"/>
          <w:kern w:val="0"/>
          <w:sz w:val="24"/>
          <w:szCs w:val="24"/>
          <w14:ligatures w14:val="none"/>
        </w:rPr>
        <w:t>θε</w:t>
      </w:r>
      <w:proofErr w:type="spellEnd"/>
      <w:r w:rsidRPr="00C43905">
        <w:rPr>
          <w:rFonts w:ascii="Arial" w:eastAsia="Times New Roman" w:hAnsi="Arial" w:cs="Arial"/>
          <w:kern w:val="0"/>
          <w:sz w:val="24"/>
          <w:szCs w:val="24"/>
          <w14:ligatures w14:val="none"/>
        </w:rPr>
        <w:t>αυτό</w:t>
      </w:r>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πα</w:t>
      </w:r>
      <w:proofErr w:type="spellStart"/>
      <w:r w:rsidRPr="00C43905">
        <w:rPr>
          <w:rFonts w:ascii="Arial" w:eastAsia="Times New Roman" w:hAnsi="Arial" w:cs="Arial"/>
          <w:kern w:val="0"/>
          <w:sz w:val="24"/>
          <w:szCs w:val="24"/>
          <w14:ligatures w14:val="none"/>
        </w:rPr>
        <w:t>ρουσί</w:t>
      </w:r>
      <w:proofErr w:type="spellEnd"/>
      <w:r w:rsidRPr="00C43905">
        <w:rPr>
          <w:rFonts w:ascii="Arial" w:eastAsia="Times New Roman" w:hAnsi="Arial" w:cs="Arial"/>
          <w:kern w:val="0"/>
          <w:sz w:val="24"/>
          <w:szCs w:val="24"/>
          <w14:ligatures w14:val="none"/>
        </w:rPr>
        <w:t>αζε</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μι</w:t>
      </w:r>
      <w:proofErr w:type="spellEnd"/>
      <w:r w:rsidRPr="00C43905">
        <w:rPr>
          <w:rFonts w:ascii="Arial" w:eastAsia="Times New Roman" w:hAnsi="Arial" w:cs="Arial"/>
          <w:kern w:val="0"/>
          <w:sz w:val="24"/>
          <w:szCs w:val="24"/>
          <w14:ligatures w14:val="none"/>
        </w:rPr>
        <w:t>α</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δυσκολί</w:t>
      </w:r>
      <w:proofErr w:type="spellEnd"/>
      <w:r w:rsidRPr="00C43905">
        <w:rPr>
          <w:rFonts w:ascii="Arial" w:eastAsia="Times New Roman" w:hAnsi="Arial" w:cs="Arial"/>
          <w:kern w:val="0"/>
          <w:sz w:val="24"/>
          <w:szCs w:val="24"/>
          <w14:ligatures w14:val="none"/>
        </w:rPr>
        <w:t>α</w:t>
      </w:r>
      <w:r w:rsidRPr="00C43905">
        <w:rPr>
          <w:rFonts w:ascii="Arial" w:eastAsia="Times New Roman" w:hAnsi="Arial" w:cs="Arial"/>
          <w:kern w:val="0"/>
          <w:sz w:val="24"/>
          <w:szCs w:val="24"/>
          <w:vertAlign w:val="superscript"/>
          <w14:ligatures w14:val="none"/>
        </w:rPr>
        <w:footnoteReference w:id="42"/>
      </w:r>
      <w:r w:rsidRPr="00C43905">
        <w:rPr>
          <w:rFonts w:ascii="Arial" w:eastAsia="Times New Roman" w:hAnsi="Arial" w:cs="Arial"/>
          <w:kern w:val="0"/>
          <w:sz w:val="24"/>
          <w:szCs w:val="24"/>
          <w:lang w:val="es-ES"/>
          <w14:ligatures w14:val="none"/>
        </w:rPr>
        <w:t>. La novena categoría se aplica cuando “el límite vuelve a ser una fecha y el intervalo una duración”</w:t>
      </w:r>
      <w:r w:rsidRPr="00C43905">
        <w:rPr>
          <w:rFonts w:ascii="Arial" w:eastAsia="Times New Roman" w:hAnsi="Arial" w:cs="Arial"/>
          <w:kern w:val="0"/>
          <w:sz w:val="24"/>
          <w:szCs w:val="24"/>
          <w:vertAlign w:val="superscript"/>
          <w:lang w:val="es-ES"/>
          <w14:ligatures w14:val="none"/>
        </w:rPr>
        <w:footnoteReference w:id="43"/>
      </w:r>
      <w:r w:rsidRPr="00C43905">
        <w:rPr>
          <w:rFonts w:ascii="Arial" w:eastAsia="Times New Roman" w:hAnsi="Arial" w:cs="Arial"/>
          <w:kern w:val="0"/>
          <w:sz w:val="24"/>
          <w:szCs w:val="24"/>
          <w:lang w:val="es-ES"/>
          <w14:ligatures w14:val="none"/>
        </w:rPr>
        <w:t>. Por ejemplo: “</w:t>
      </w:r>
      <w:proofErr w:type="spellStart"/>
      <w:r w:rsidRPr="00C43905">
        <w:rPr>
          <w:rFonts w:ascii="Arial" w:eastAsia="Times New Roman" w:hAnsi="Arial" w:cs="Arial"/>
          <w:kern w:val="0"/>
          <w:sz w:val="24"/>
          <w:szCs w:val="24"/>
          <w:lang w:val="es-ES"/>
          <w14:ligatures w14:val="none"/>
        </w:rPr>
        <w:t>for</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the</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period</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under</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review→depuis</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notre</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lang w:val="es-ES"/>
          <w14:ligatures w14:val="none"/>
        </w:rPr>
        <w:t>dernier</w:t>
      </w:r>
      <w:proofErr w:type="spellEnd"/>
      <w:r w:rsidRPr="00C43905">
        <w:rPr>
          <w:rFonts w:ascii="Arial" w:eastAsia="Times New Roman" w:hAnsi="Arial" w:cs="Arial"/>
          <w:kern w:val="0"/>
          <w:sz w:val="24"/>
          <w:szCs w:val="24"/>
          <w:lang w:val="es-ES"/>
          <w14:ligatures w14:val="none"/>
        </w:rPr>
        <w:t xml:space="preserve"> numero”</w:t>
      </w:r>
      <w:r w:rsidRPr="00C43905">
        <w:rPr>
          <w:rFonts w:ascii="Arial" w:eastAsia="Times New Roman" w:hAnsi="Arial" w:cs="Arial"/>
          <w:kern w:val="0"/>
          <w:sz w:val="24"/>
          <w:szCs w:val="24"/>
          <w:vertAlign w:val="superscript"/>
          <w14:ligatures w14:val="none"/>
        </w:rPr>
        <w:footnoteReference w:id="44"/>
      </w:r>
      <w:r w:rsidRPr="00C43905">
        <w:rPr>
          <w:rFonts w:ascii="Arial" w:eastAsia="Times New Roman" w:hAnsi="Arial" w:cs="Arial"/>
          <w:kern w:val="0"/>
          <w:sz w:val="24"/>
          <w:szCs w:val="24"/>
          <w:lang w:val="es-ES"/>
          <w14:ligatures w14:val="none"/>
        </w:rPr>
        <w:t xml:space="preserve">. Por último, la décima categoría se refiere a los símbolos, las </w:t>
      </w:r>
      <w:proofErr w:type="gramStart"/>
      <w:r w:rsidRPr="00C43905">
        <w:rPr>
          <w:rFonts w:ascii="Arial" w:eastAsia="Times New Roman" w:hAnsi="Arial" w:cs="Arial"/>
          <w:kern w:val="0"/>
          <w:sz w:val="24"/>
          <w:szCs w:val="24"/>
          <w:lang w:val="es-ES"/>
          <w14:ligatures w14:val="none"/>
        </w:rPr>
        <w:t>metáforas  y</w:t>
      </w:r>
      <w:proofErr w:type="gramEnd"/>
      <w:r w:rsidRPr="00C43905">
        <w:rPr>
          <w:rFonts w:ascii="Arial" w:eastAsia="Times New Roman" w:hAnsi="Arial" w:cs="Arial"/>
          <w:kern w:val="0"/>
          <w:sz w:val="24"/>
          <w:szCs w:val="24"/>
          <w:lang w:val="es-ES"/>
          <w14:ligatures w14:val="none"/>
        </w:rPr>
        <w:t xml:space="preserve"> las expresiones estandarizadas y a su sustitución por otros en la traducción, puesto que cada lengua tiene su propio sistema de símbolos, metáforas, locuciones, </w:t>
      </w:r>
      <w:proofErr w:type="spellStart"/>
      <w:r w:rsidRPr="00C43905">
        <w:rPr>
          <w:rFonts w:ascii="Arial" w:eastAsia="Times New Roman" w:hAnsi="Arial" w:cs="Arial"/>
          <w:kern w:val="0"/>
          <w:sz w:val="24"/>
          <w:szCs w:val="24"/>
          <w:lang w:val="es-ES"/>
          <w14:ligatures w14:val="none"/>
        </w:rPr>
        <w:t>etc</w:t>
      </w:r>
      <w:proofErr w:type="spellEnd"/>
      <w:r w:rsidRPr="00C43905">
        <w:rPr>
          <w:rFonts w:ascii="Arial" w:eastAsia="Times New Roman" w:hAnsi="Arial" w:cs="Arial"/>
          <w:kern w:val="0"/>
          <w:sz w:val="24"/>
          <w:szCs w:val="24"/>
          <w:lang w:val="es-ES"/>
          <w14:ligatures w14:val="none"/>
        </w:rPr>
        <w:t>: echar leña al fuego→</w:t>
      </w:r>
      <w:proofErr w:type="spellStart"/>
      <w:r w:rsidRPr="00C43905">
        <w:rPr>
          <w:rFonts w:ascii="Arial" w:eastAsia="Times New Roman" w:hAnsi="Arial" w:cs="Arial"/>
          <w:kern w:val="0"/>
          <w:sz w:val="24"/>
          <w:szCs w:val="24"/>
          <w14:ligatures w14:val="none"/>
        </w:rPr>
        <w:t>ρίχνω</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λάδι</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στη</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φωτιά</w:t>
      </w:r>
      <w:proofErr w:type="spellEnd"/>
      <w:r w:rsidRPr="00C43905">
        <w:rPr>
          <w:rFonts w:ascii="Arial" w:eastAsia="Times New Roman" w:hAnsi="Arial" w:cs="Arial"/>
          <w:kern w:val="0"/>
          <w:sz w:val="24"/>
          <w:szCs w:val="24"/>
          <w:lang w:val="es-ES"/>
          <w14:ligatures w14:val="none"/>
        </w:rPr>
        <w:t>.</w:t>
      </w:r>
    </w:p>
    <w:p w14:paraId="2C8087A0" w14:textId="77777777" w:rsidR="00C43905" w:rsidRPr="00C43905" w:rsidRDefault="00C43905" w:rsidP="00C43905">
      <w:pPr>
        <w:spacing w:after="0" w:line="360" w:lineRule="auto"/>
        <w:ind w:right="-694" w:firstLine="720"/>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lastRenderedPageBreak/>
        <w:t xml:space="preserve">Newmark califica esta categorización de aleatoria y poco </w:t>
      </w:r>
      <w:proofErr w:type="gramStart"/>
      <w:r w:rsidRPr="00C43905">
        <w:rPr>
          <w:rFonts w:ascii="Arial" w:eastAsia="Times New Roman" w:hAnsi="Arial" w:cs="Arial"/>
          <w:kern w:val="0"/>
          <w:sz w:val="24"/>
          <w:szCs w:val="24"/>
          <w:lang w:val="es-ES"/>
          <w14:ligatures w14:val="none"/>
        </w:rPr>
        <w:t>convincente</w:t>
      </w:r>
      <w:proofErr w:type="gramEnd"/>
      <w:r w:rsidRPr="00C43905">
        <w:rPr>
          <w:rFonts w:ascii="Arial" w:eastAsia="Times New Roman" w:hAnsi="Arial" w:cs="Arial"/>
          <w:kern w:val="0"/>
          <w:sz w:val="24"/>
          <w:szCs w:val="24"/>
          <w:lang w:val="es-ES"/>
          <w14:ligatures w14:val="none"/>
        </w:rPr>
        <w:t xml:space="preserve"> pero añade que tiene mérito por los numerosos ejemplos que presenta</w:t>
      </w:r>
      <w:r w:rsidRPr="00C43905">
        <w:rPr>
          <w:rFonts w:ascii="Arial" w:eastAsia="Times New Roman" w:hAnsi="Arial" w:cs="Arial"/>
          <w:kern w:val="0"/>
          <w:sz w:val="24"/>
          <w:szCs w:val="24"/>
          <w:vertAlign w:val="superscript"/>
          <w:lang w:val="es-ES"/>
          <w14:ligatures w14:val="none"/>
        </w:rPr>
        <w:footnoteReference w:id="45"/>
      </w:r>
      <w:r w:rsidRPr="00C43905">
        <w:rPr>
          <w:rFonts w:ascii="Arial" w:eastAsia="Times New Roman" w:hAnsi="Arial" w:cs="Arial"/>
          <w:kern w:val="0"/>
          <w:sz w:val="24"/>
          <w:szCs w:val="24"/>
          <w:lang w:val="es-ES"/>
          <w14:ligatures w14:val="none"/>
        </w:rPr>
        <w:t xml:space="preserve">.  </w:t>
      </w:r>
    </w:p>
    <w:p w14:paraId="59DFD55F" w14:textId="77777777" w:rsidR="00C43905" w:rsidRPr="00C43905" w:rsidRDefault="00C43905" w:rsidP="00C43905">
      <w:pPr>
        <w:keepNext/>
        <w:spacing w:before="240" w:after="60" w:line="360" w:lineRule="auto"/>
        <w:ind w:right="-694"/>
        <w:outlineLvl w:val="1"/>
        <w:rPr>
          <w:rFonts w:ascii="Arial" w:eastAsia="Times New Roman" w:hAnsi="Arial" w:cs="Arial"/>
          <w:bCs/>
          <w:i/>
          <w:iCs/>
          <w:kern w:val="0"/>
          <w:sz w:val="24"/>
          <w:szCs w:val="24"/>
          <w:u w:val="single"/>
          <w:lang w:val="es-ES"/>
          <w14:ligatures w14:val="none"/>
        </w:rPr>
      </w:pPr>
      <w:r w:rsidRPr="00C43905">
        <w:rPr>
          <w:rFonts w:ascii="Arial" w:eastAsia="Times New Roman" w:hAnsi="Arial" w:cs="Arial"/>
          <w:bCs/>
          <w:i/>
          <w:iCs/>
          <w:kern w:val="0"/>
          <w:sz w:val="24"/>
          <w:szCs w:val="24"/>
          <w:u w:val="single"/>
          <w:lang w:val="es-ES"/>
          <w14:ligatures w14:val="none"/>
        </w:rPr>
        <w:t>Equivalencia</w:t>
      </w:r>
    </w:p>
    <w:p w14:paraId="7B098BF4"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 xml:space="preserve">Como ya se ha dicho, la equivalencia es una categoría de modulación. Esteban Torre la describe como una forma de traducción muy libre, donde se sustituye un enunciado por otro que exprese la misma idea mediante diferentes recursos estilísticos a pesar de que semiótica y formalmente difiere del enunciado original </w:t>
      </w:r>
      <w:r w:rsidRPr="00C43905">
        <w:rPr>
          <w:rFonts w:ascii="Arial" w:eastAsia="Times New Roman" w:hAnsi="Arial" w:cs="Arial"/>
          <w:kern w:val="0"/>
          <w:sz w:val="24"/>
          <w:szCs w:val="24"/>
          <w:vertAlign w:val="superscript"/>
          <w:lang w:val="es-ES"/>
          <w14:ligatures w14:val="none"/>
        </w:rPr>
        <w:footnoteReference w:id="46"/>
      </w:r>
      <w:r w:rsidRPr="00C43905">
        <w:rPr>
          <w:rFonts w:ascii="Arial" w:eastAsia="Times New Roman" w:hAnsi="Arial" w:cs="Arial"/>
          <w:kern w:val="0"/>
          <w:sz w:val="24"/>
          <w:szCs w:val="24"/>
          <w:lang w:val="es-ES"/>
          <w14:ligatures w14:val="none"/>
        </w:rPr>
        <w:t xml:space="preserve">. Se aplica </w:t>
      </w:r>
      <w:proofErr w:type="spellStart"/>
      <w:r w:rsidRPr="00C43905">
        <w:rPr>
          <w:rFonts w:ascii="Arial" w:eastAsia="Times New Roman" w:hAnsi="Arial" w:cs="Arial"/>
          <w:kern w:val="0"/>
          <w:sz w:val="24"/>
          <w:szCs w:val="24"/>
          <w:lang w:val="es-ES"/>
          <w14:ligatures w14:val="none"/>
        </w:rPr>
        <w:t>sobretodo</w:t>
      </w:r>
      <w:proofErr w:type="spellEnd"/>
      <w:r w:rsidRPr="00C43905">
        <w:rPr>
          <w:rFonts w:ascii="Arial" w:eastAsia="Times New Roman" w:hAnsi="Arial" w:cs="Arial"/>
          <w:kern w:val="0"/>
          <w:sz w:val="24"/>
          <w:szCs w:val="24"/>
          <w:lang w:val="es-ES"/>
          <w14:ligatures w14:val="none"/>
        </w:rPr>
        <w:t xml:space="preserve"> en proverbios, refranes, modismos, etc. Un ejemplo es la traducción del refrán “A Dios rogando y con el mazo dando” que equivale al griego “</w:t>
      </w:r>
      <w:proofErr w:type="spellStart"/>
      <w:r w:rsidRPr="00C43905">
        <w:rPr>
          <w:rFonts w:ascii="Arial" w:eastAsia="Times New Roman" w:hAnsi="Arial" w:cs="Arial"/>
          <w:kern w:val="0"/>
          <w:sz w:val="24"/>
          <w:szCs w:val="24"/>
          <w14:ligatures w14:val="none"/>
        </w:rPr>
        <w:t>Συν</w:t>
      </w:r>
      <w:proofErr w:type="spellEnd"/>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Αθηνά</w:t>
      </w:r>
      <w:proofErr w:type="spellEnd"/>
      <w:r w:rsidRPr="00C43905">
        <w:rPr>
          <w:rFonts w:ascii="Arial" w:eastAsia="Times New Roman" w:hAnsi="Arial" w:cs="Arial"/>
          <w:kern w:val="0"/>
          <w:sz w:val="24"/>
          <w:szCs w:val="24"/>
          <w:lang w:val="es-ES"/>
          <w14:ligatures w14:val="none"/>
        </w:rPr>
        <w:t xml:space="preserve"> </w:t>
      </w:r>
      <w:r w:rsidRPr="00C43905">
        <w:rPr>
          <w:rFonts w:ascii="Arial" w:eastAsia="Times New Roman" w:hAnsi="Arial" w:cs="Arial"/>
          <w:kern w:val="0"/>
          <w:sz w:val="24"/>
          <w:szCs w:val="24"/>
          <w14:ligatures w14:val="none"/>
        </w:rPr>
        <w:t>και</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χείρ</w:t>
      </w:r>
      <w:proofErr w:type="spellEnd"/>
      <w:r w:rsidRPr="00C43905">
        <w:rPr>
          <w:rFonts w:ascii="Arial" w:eastAsia="Times New Roman" w:hAnsi="Arial" w:cs="Arial"/>
          <w:kern w:val="0"/>
          <w:sz w:val="24"/>
          <w:szCs w:val="24"/>
          <w14:ligatures w14:val="none"/>
        </w:rPr>
        <w:t>α</w:t>
      </w:r>
      <w:r w:rsidRPr="00C43905">
        <w:rPr>
          <w:rFonts w:ascii="Arial" w:eastAsia="Times New Roman" w:hAnsi="Arial" w:cs="Arial"/>
          <w:kern w:val="0"/>
          <w:sz w:val="24"/>
          <w:szCs w:val="24"/>
          <w:lang w:val="es-ES"/>
          <w14:ligatures w14:val="none"/>
        </w:rPr>
        <w:t xml:space="preserve"> </w:t>
      </w:r>
      <w:proofErr w:type="spellStart"/>
      <w:r w:rsidRPr="00C43905">
        <w:rPr>
          <w:rFonts w:ascii="Arial" w:eastAsia="Times New Roman" w:hAnsi="Arial" w:cs="Arial"/>
          <w:kern w:val="0"/>
          <w:sz w:val="24"/>
          <w:szCs w:val="24"/>
          <w14:ligatures w14:val="none"/>
        </w:rPr>
        <w:t>κείνει</w:t>
      </w:r>
      <w:proofErr w:type="spellEnd"/>
      <w:r w:rsidRPr="00C43905">
        <w:rPr>
          <w:rFonts w:ascii="Arial" w:eastAsia="Times New Roman" w:hAnsi="Arial" w:cs="Arial"/>
          <w:kern w:val="0"/>
          <w:sz w:val="24"/>
          <w:szCs w:val="24"/>
          <w:lang w:val="es-ES"/>
          <w14:ligatures w14:val="none"/>
        </w:rPr>
        <w:t>”.</w:t>
      </w:r>
    </w:p>
    <w:p w14:paraId="384B05CE"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p>
    <w:p w14:paraId="312A748C" w14:textId="77777777" w:rsidR="00C43905" w:rsidRPr="00C43905" w:rsidRDefault="00C43905" w:rsidP="00C43905">
      <w:pPr>
        <w:keepNext/>
        <w:spacing w:before="240" w:after="60" w:line="360" w:lineRule="auto"/>
        <w:ind w:right="-694"/>
        <w:outlineLvl w:val="1"/>
        <w:rPr>
          <w:rFonts w:ascii="Arial" w:eastAsia="Times New Roman" w:hAnsi="Arial" w:cs="Arial"/>
          <w:bCs/>
          <w:i/>
          <w:iCs/>
          <w:kern w:val="0"/>
          <w:sz w:val="24"/>
          <w:szCs w:val="24"/>
          <w:u w:val="single"/>
          <w:lang w:val="es-ES"/>
          <w14:ligatures w14:val="none"/>
        </w:rPr>
      </w:pPr>
      <w:r w:rsidRPr="00C43905">
        <w:rPr>
          <w:rFonts w:ascii="Arial" w:eastAsia="Times New Roman" w:hAnsi="Arial" w:cs="Arial"/>
          <w:bCs/>
          <w:i/>
          <w:iCs/>
          <w:kern w:val="0"/>
          <w:sz w:val="24"/>
          <w:szCs w:val="24"/>
          <w:u w:val="single"/>
          <w:lang w:val="es-ES"/>
          <w14:ligatures w14:val="none"/>
        </w:rPr>
        <w:t>Adaptación</w:t>
      </w:r>
    </w:p>
    <w:p w14:paraId="44C5E7FD"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 xml:space="preserve"> La adaptación es el punto de libertad extremo que se puede dar en una traducción. Según </w:t>
      </w:r>
      <w:proofErr w:type="spellStart"/>
      <w:r w:rsidRPr="00C43905">
        <w:rPr>
          <w:rFonts w:ascii="Arial" w:eastAsia="Times New Roman" w:hAnsi="Arial" w:cs="Arial"/>
          <w:kern w:val="0"/>
          <w:sz w:val="24"/>
          <w:szCs w:val="24"/>
          <w:lang w:val="es-ES"/>
          <w14:ligatures w14:val="none"/>
        </w:rPr>
        <w:t>Vinay</w:t>
      </w:r>
      <w:proofErr w:type="spellEnd"/>
      <w:r w:rsidRPr="00C43905">
        <w:rPr>
          <w:rFonts w:ascii="Arial" w:eastAsia="Times New Roman" w:hAnsi="Arial" w:cs="Arial"/>
          <w:kern w:val="0"/>
          <w:sz w:val="24"/>
          <w:szCs w:val="24"/>
          <w:lang w:val="es-ES"/>
          <w14:ligatures w14:val="none"/>
        </w:rPr>
        <w:t xml:space="preserve"> y </w:t>
      </w:r>
      <w:proofErr w:type="spellStart"/>
      <w:r w:rsidRPr="00C43905">
        <w:rPr>
          <w:rFonts w:ascii="Arial" w:eastAsia="Times New Roman" w:hAnsi="Arial" w:cs="Arial"/>
          <w:kern w:val="0"/>
          <w:sz w:val="24"/>
          <w:szCs w:val="24"/>
          <w:lang w:val="es-ES"/>
          <w14:ligatures w14:val="none"/>
        </w:rPr>
        <w:t>Darbelnet</w:t>
      </w:r>
      <w:proofErr w:type="spellEnd"/>
      <w:r w:rsidRPr="00C43905">
        <w:rPr>
          <w:rFonts w:ascii="Arial" w:eastAsia="Times New Roman" w:hAnsi="Arial" w:cs="Arial"/>
          <w:kern w:val="0"/>
          <w:sz w:val="24"/>
          <w:szCs w:val="24"/>
          <w:lang w:val="es-ES"/>
          <w14:ligatures w14:val="none"/>
        </w:rPr>
        <w:t xml:space="preserve"> este procedimiento es necesario cuando la situación a la que se refiere el mensaje no existe en </w:t>
      </w:r>
      <w:smartTag w:uri="urn:schemas-microsoft-com:office:smarttags" w:element="PersonName">
        <w:smartTagPr>
          <w:attr w:name="ProductID" w:val="la LΤ"/>
        </w:smartTagPr>
        <w:r w:rsidRPr="00C43905">
          <w:rPr>
            <w:rFonts w:ascii="Arial" w:eastAsia="Times New Roman" w:hAnsi="Arial" w:cs="Arial"/>
            <w:kern w:val="0"/>
            <w:sz w:val="24"/>
            <w:szCs w:val="24"/>
            <w:lang w:val="es-ES"/>
            <w14:ligatures w14:val="none"/>
          </w:rPr>
          <w:t>la L</w:t>
        </w:r>
        <w:r w:rsidRPr="00C43905">
          <w:rPr>
            <w:rFonts w:ascii="Arial" w:eastAsia="Times New Roman" w:hAnsi="Arial" w:cs="Arial"/>
            <w:kern w:val="0"/>
            <w:sz w:val="24"/>
            <w:szCs w:val="24"/>
            <w14:ligatures w14:val="none"/>
          </w:rPr>
          <w:t>Τ</w:t>
        </w:r>
      </w:smartTag>
      <w:r w:rsidRPr="00C43905">
        <w:rPr>
          <w:rFonts w:ascii="Arial" w:eastAsia="Times New Roman" w:hAnsi="Arial" w:cs="Arial"/>
          <w:kern w:val="0"/>
          <w:sz w:val="24"/>
          <w:szCs w:val="24"/>
          <w:lang w:val="es-ES"/>
          <w14:ligatures w14:val="none"/>
        </w:rPr>
        <w:t xml:space="preserve"> y se debe sustituir por otra situación equivalente; se trata pues de una equivalencia de situaciones</w:t>
      </w:r>
      <w:r w:rsidRPr="00C43905">
        <w:rPr>
          <w:rFonts w:ascii="Arial" w:eastAsia="Times New Roman" w:hAnsi="Arial" w:cs="Arial"/>
          <w:kern w:val="0"/>
          <w:sz w:val="24"/>
          <w:szCs w:val="24"/>
          <w:vertAlign w:val="superscript"/>
          <w:lang w:val="es-ES"/>
          <w14:ligatures w14:val="none"/>
        </w:rPr>
        <w:footnoteReference w:id="47"/>
      </w:r>
      <w:r w:rsidRPr="00C43905">
        <w:rPr>
          <w:rFonts w:ascii="Arial" w:eastAsia="Times New Roman" w:hAnsi="Arial" w:cs="Arial"/>
          <w:kern w:val="0"/>
          <w:sz w:val="24"/>
          <w:szCs w:val="24"/>
          <w:lang w:val="es-ES"/>
          <w14:ligatures w14:val="none"/>
        </w:rPr>
        <w:t>.  Se aplica particularmente cuando una comunidad lingüística carece de ciertos conceptos, como por ejemplo “la nieve”. En Torre (1994) se encuentran los siguientes ejemplos: la expresión “blanco como la nieve” (</w:t>
      </w:r>
      <w:proofErr w:type="spellStart"/>
      <w:r w:rsidRPr="00C43905">
        <w:rPr>
          <w:rFonts w:ascii="Arial" w:eastAsia="Times New Roman" w:hAnsi="Arial" w:cs="Arial"/>
          <w:kern w:val="0"/>
          <w:sz w:val="24"/>
          <w:szCs w:val="24"/>
          <w:lang w:val="es-ES"/>
          <w14:ligatures w14:val="none"/>
        </w:rPr>
        <w:t>Nida</w:t>
      </w:r>
      <w:proofErr w:type="spellEnd"/>
      <w:r w:rsidRPr="00C43905">
        <w:rPr>
          <w:rFonts w:ascii="Arial" w:eastAsia="Times New Roman" w:hAnsi="Arial" w:cs="Arial"/>
          <w:kern w:val="0"/>
          <w:sz w:val="24"/>
          <w:szCs w:val="24"/>
          <w:lang w:val="es-ES"/>
          <w14:ligatures w14:val="none"/>
        </w:rPr>
        <w:t>) que resultara incomprensible para la gente que no sabe qué es la nieve; el color del duelo es para unas comunidades el negro y para otras el blanco, lo cual ocasiona un desacuerdo entre equivalentes culturales</w:t>
      </w:r>
      <w:r w:rsidRPr="00C43905">
        <w:rPr>
          <w:rFonts w:ascii="Arial" w:eastAsia="Times New Roman" w:hAnsi="Arial" w:cs="Arial"/>
          <w:kern w:val="0"/>
          <w:sz w:val="24"/>
          <w:szCs w:val="24"/>
          <w:vertAlign w:val="superscript"/>
          <w:lang w:val="es-ES"/>
          <w14:ligatures w14:val="none"/>
        </w:rPr>
        <w:footnoteReference w:id="48"/>
      </w:r>
      <w:r w:rsidRPr="00C43905">
        <w:rPr>
          <w:rFonts w:ascii="Arial" w:eastAsia="Times New Roman" w:hAnsi="Arial" w:cs="Arial"/>
          <w:kern w:val="0"/>
          <w:sz w:val="24"/>
          <w:szCs w:val="24"/>
          <w:lang w:val="es-ES"/>
          <w14:ligatures w14:val="none"/>
        </w:rPr>
        <w:t>.</w:t>
      </w:r>
    </w:p>
    <w:p w14:paraId="7761B989"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t xml:space="preserve">Resumiendo, se podría decir que las discrepancias existentes entre los teóricos de la traducción respecto a los tipos y métodos de la traducción se deben principalmente a la falta de una terminología común, a la cual se ajustan todos los </w:t>
      </w:r>
      <w:proofErr w:type="spellStart"/>
      <w:r w:rsidRPr="00C43905">
        <w:rPr>
          <w:rFonts w:ascii="Arial" w:eastAsia="Times New Roman" w:hAnsi="Arial" w:cs="Arial"/>
          <w:kern w:val="0"/>
          <w:sz w:val="24"/>
          <w:szCs w:val="24"/>
          <w:lang w:val="es-ES"/>
          <w14:ligatures w14:val="none"/>
        </w:rPr>
        <w:t>traductólogos</w:t>
      </w:r>
      <w:proofErr w:type="spellEnd"/>
      <w:r w:rsidRPr="00C43905">
        <w:rPr>
          <w:rFonts w:ascii="Arial" w:eastAsia="Times New Roman" w:hAnsi="Arial" w:cs="Arial"/>
          <w:kern w:val="0"/>
          <w:sz w:val="24"/>
          <w:szCs w:val="24"/>
          <w:lang w:val="es-ES"/>
          <w14:ligatures w14:val="none"/>
        </w:rPr>
        <w:t xml:space="preserve">. En definitiva, todos reconocen que los tipos de traducción son dos y que entre ellos puede haber tipos intermediarios que se acerquen más a uno o a otro, según las necesidades que presente la traducción y al público al cual está dirigida. Así pues, estos dos tipos pueden ser llamados </w:t>
      </w:r>
      <w:r w:rsidRPr="00C43905">
        <w:rPr>
          <w:rFonts w:ascii="Arial" w:eastAsia="Times New Roman" w:hAnsi="Arial" w:cs="Arial"/>
          <w:kern w:val="0"/>
          <w:sz w:val="24"/>
          <w:szCs w:val="24"/>
          <w:lang w:val="es-ES"/>
          <w14:ligatures w14:val="none"/>
        </w:rPr>
        <w:lastRenderedPageBreak/>
        <w:t xml:space="preserve">traducción directa, literal, de equivalencia formal, etc., siendo su opuesto la traducción llamada libre, oblicua, de equivalencia dinámica, etc., según el enfoque de cada autor. </w:t>
      </w:r>
    </w:p>
    <w:p w14:paraId="7B17BACC"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r w:rsidRPr="00C43905">
        <w:rPr>
          <w:rFonts w:ascii="Arial" w:eastAsia="Times New Roman" w:hAnsi="Arial" w:cs="Arial"/>
          <w:kern w:val="0"/>
          <w:sz w:val="24"/>
          <w:szCs w:val="24"/>
          <w:lang w:val="es-ES"/>
          <w14:ligatures w14:val="none"/>
        </w:rPr>
        <w:tab/>
      </w:r>
    </w:p>
    <w:p w14:paraId="58661207"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p>
    <w:p w14:paraId="5ECE825D"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p>
    <w:p w14:paraId="336C123C" w14:textId="77777777" w:rsidR="00C43905" w:rsidRPr="00C43905" w:rsidRDefault="00C43905" w:rsidP="00C43905">
      <w:pPr>
        <w:spacing w:after="0" w:line="360" w:lineRule="auto"/>
        <w:ind w:right="-694" w:firstLine="284"/>
        <w:rPr>
          <w:rFonts w:ascii="Arial" w:eastAsia="Times New Roman" w:hAnsi="Arial" w:cs="Arial"/>
          <w:kern w:val="0"/>
          <w:sz w:val="24"/>
          <w:szCs w:val="24"/>
          <w:lang w:val="es-ES"/>
          <w14:ligatures w14:val="none"/>
        </w:rPr>
      </w:pPr>
    </w:p>
    <w:p w14:paraId="54046994"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48532E2E"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3A1F6544"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617CB146"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07A9C6E4"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173FC0FE"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03DB918A"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196B16A1" w14:textId="77777777" w:rsidR="00C43905" w:rsidRPr="00C43905" w:rsidRDefault="00C43905" w:rsidP="00C43905">
      <w:pPr>
        <w:spacing w:after="0" w:line="360" w:lineRule="auto"/>
        <w:ind w:firstLine="284"/>
        <w:rPr>
          <w:rFonts w:ascii="Arial" w:eastAsia="Times New Roman" w:hAnsi="Arial" w:cs="Arial"/>
          <w:kern w:val="0"/>
          <w:sz w:val="24"/>
          <w:szCs w:val="24"/>
          <w:lang w:val="es-ES"/>
          <w14:ligatures w14:val="none"/>
        </w:rPr>
      </w:pPr>
    </w:p>
    <w:p w14:paraId="344F477D" w14:textId="3C4FDA82" w:rsidR="00A84132" w:rsidRPr="00C43905" w:rsidRDefault="00C43905" w:rsidP="00C43905">
      <w:pPr>
        <w:rPr>
          <w:lang w:val="es-ES"/>
        </w:rPr>
      </w:pPr>
      <w:r w:rsidRPr="00C43905">
        <w:rPr>
          <w:rFonts w:ascii="Arial" w:eastAsia="Times New Roman" w:hAnsi="Arial" w:cs="Arial"/>
          <w:kern w:val="0"/>
          <w:sz w:val="24"/>
          <w:szCs w:val="24"/>
          <w:lang w:val="es-ES"/>
          <w14:ligatures w14:val="none"/>
        </w:rPr>
        <w:br w:type="page"/>
      </w:r>
    </w:p>
    <w:sectPr w:rsidR="00A84132" w:rsidRPr="00C439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2311" w14:textId="77777777" w:rsidR="00C43905" w:rsidRDefault="00C43905" w:rsidP="00C43905">
      <w:pPr>
        <w:spacing w:after="0" w:line="240" w:lineRule="auto"/>
      </w:pPr>
      <w:r>
        <w:separator/>
      </w:r>
    </w:p>
  </w:endnote>
  <w:endnote w:type="continuationSeparator" w:id="0">
    <w:p w14:paraId="1D5B68F5" w14:textId="77777777" w:rsidR="00C43905" w:rsidRDefault="00C43905" w:rsidP="00C4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33A3" w14:textId="77777777" w:rsidR="00C43905" w:rsidRDefault="00C43905" w:rsidP="00C43905">
      <w:pPr>
        <w:spacing w:after="0" w:line="240" w:lineRule="auto"/>
      </w:pPr>
      <w:r>
        <w:separator/>
      </w:r>
    </w:p>
  </w:footnote>
  <w:footnote w:type="continuationSeparator" w:id="0">
    <w:p w14:paraId="5AF3F5F2" w14:textId="77777777" w:rsidR="00C43905" w:rsidRDefault="00C43905" w:rsidP="00C43905">
      <w:pPr>
        <w:spacing w:after="0" w:line="240" w:lineRule="auto"/>
      </w:pPr>
      <w:r>
        <w:continuationSeparator/>
      </w:r>
    </w:p>
  </w:footnote>
  <w:footnote w:id="1">
    <w:p w14:paraId="5E7E73A8" w14:textId="77777777" w:rsidR="00C43905" w:rsidRDefault="00C43905" w:rsidP="00C43905">
      <w:pPr>
        <w:pStyle w:val="a3"/>
        <w:tabs>
          <w:tab w:val="left" w:pos="4253"/>
        </w:tabs>
        <w:rPr>
          <w:lang w:val="fr-FR"/>
        </w:rPr>
      </w:pPr>
      <w:r>
        <w:rPr>
          <w:rStyle w:val="a4"/>
        </w:rPr>
        <w:footnoteRef/>
      </w:r>
      <w:r>
        <w:rPr>
          <w:lang w:val="fr-FR"/>
        </w:rPr>
        <w:t xml:space="preserve"> Jean-Paul Vinay, Jean Darbelnet. </w:t>
      </w:r>
      <w:r>
        <w:rPr>
          <w:i/>
          <w:lang w:val="fr-FR"/>
        </w:rPr>
        <w:t>Stylistique Comparée du Fran</w:t>
      </w:r>
      <w:r>
        <w:rPr>
          <w:rFonts w:ascii="Arial" w:hAnsi="Arial" w:cs="Arial"/>
          <w:i/>
          <w:smallCaps/>
          <w:sz w:val="16"/>
          <w:lang w:val="fr-FR"/>
        </w:rPr>
        <w:t>ç</w:t>
      </w:r>
      <w:r>
        <w:rPr>
          <w:i/>
          <w:lang w:val="fr-FR"/>
        </w:rPr>
        <w:t>ais et de l’Anglais</w:t>
      </w:r>
      <w:r>
        <w:rPr>
          <w:lang w:val="fr-FR"/>
        </w:rPr>
        <w:t xml:space="preserve"> (Paris: Didier, 1999) 46-47.</w:t>
      </w:r>
    </w:p>
  </w:footnote>
  <w:footnote w:id="2">
    <w:p w14:paraId="3427EA58" w14:textId="77777777" w:rsidR="00C43905" w:rsidRDefault="00C43905" w:rsidP="00C43905">
      <w:pPr>
        <w:pStyle w:val="a3"/>
        <w:rPr>
          <w:lang w:val="es-ES"/>
        </w:rPr>
      </w:pPr>
      <w:r>
        <w:rPr>
          <w:rStyle w:val="a4"/>
        </w:rPr>
        <w:footnoteRef/>
      </w:r>
      <w:r>
        <w:rPr>
          <w:lang w:val="es-ES"/>
        </w:rPr>
        <w:t xml:space="preserve"> </w:t>
      </w:r>
      <w:proofErr w:type="spellStart"/>
      <w:r>
        <w:rPr>
          <w:lang w:val="es-ES"/>
        </w:rPr>
        <w:t>Vinay</w:t>
      </w:r>
      <w:proofErr w:type="spellEnd"/>
      <w:r>
        <w:rPr>
          <w:lang w:val="es-ES"/>
        </w:rPr>
        <w:t xml:space="preserve">, </w:t>
      </w:r>
      <w:proofErr w:type="spellStart"/>
      <w:r>
        <w:rPr>
          <w:lang w:val="es-ES"/>
        </w:rPr>
        <w:t>Darbelnet</w:t>
      </w:r>
      <w:proofErr w:type="spellEnd"/>
      <w:r>
        <w:rPr>
          <w:lang w:val="es-ES"/>
        </w:rPr>
        <w:t xml:space="preserve"> 46-47.</w:t>
      </w:r>
    </w:p>
  </w:footnote>
  <w:footnote w:id="3">
    <w:p w14:paraId="7A560489" w14:textId="77777777" w:rsidR="00C43905" w:rsidRDefault="00C43905" w:rsidP="00C43905">
      <w:pPr>
        <w:pStyle w:val="a3"/>
        <w:rPr>
          <w:lang w:val="es-ES"/>
        </w:rPr>
      </w:pPr>
      <w:r>
        <w:rPr>
          <w:rStyle w:val="a4"/>
        </w:rPr>
        <w:footnoteRef/>
      </w:r>
      <w:r>
        <w:rPr>
          <w:lang w:val="es-ES"/>
        </w:rPr>
        <w:t xml:space="preserve"> Torre 124.</w:t>
      </w:r>
    </w:p>
  </w:footnote>
  <w:footnote w:id="4">
    <w:p w14:paraId="50F9026A" w14:textId="77777777" w:rsidR="00C43905" w:rsidRDefault="00C43905" w:rsidP="00C43905">
      <w:pPr>
        <w:pStyle w:val="a3"/>
        <w:rPr>
          <w:lang w:val="es-ES"/>
        </w:rPr>
      </w:pPr>
      <w:r>
        <w:rPr>
          <w:rStyle w:val="a4"/>
        </w:rPr>
        <w:footnoteRef/>
      </w:r>
      <w:r>
        <w:rPr>
          <w:lang w:val="es-ES"/>
        </w:rPr>
        <w:t xml:space="preserve"> Torre 124.</w:t>
      </w:r>
    </w:p>
  </w:footnote>
  <w:footnote w:id="5">
    <w:p w14:paraId="7BDE8614" w14:textId="77777777" w:rsidR="00C43905" w:rsidRDefault="00C43905" w:rsidP="00C43905">
      <w:pPr>
        <w:pStyle w:val="a3"/>
        <w:rPr>
          <w:lang w:val="es-ES"/>
        </w:rPr>
      </w:pPr>
      <w:r>
        <w:rPr>
          <w:rStyle w:val="a4"/>
        </w:rPr>
        <w:footnoteRef/>
      </w:r>
      <w:r>
        <w:rPr>
          <w:lang w:val="es-ES"/>
        </w:rPr>
        <w:t xml:space="preserve"> Newmark, </w:t>
      </w:r>
      <w:r>
        <w:rPr>
          <w:i/>
          <w:lang w:val="es-ES"/>
        </w:rPr>
        <w:t>Manual de Traducción</w:t>
      </w:r>
      <w:r>
        <w:rPr>
          <w:lang w:val="es-ES"/>
        </w:rPr>
        <w:t xml:space="preserve"> 70.</w:t>
      </w:r>
    </w:p>
  </w:footnote>
  <w:footnote w:id="6">
    <w:p w14:paraId="22CAAAD9" w14:textId="77777777" w:rsidR="00C43905" w:rsidRDefault="00C43905" w:rsidP="00C43905">
      <w:pPr>
        <w:pStyle w:val="a3"/>
        <w:rPr>
          <w:lang w:val="es-ES"/>
        </w:rPr>
      </w:pPr>
      <w:r>
        <w:rPr>
          <w:rStyle w:val="a4"/>
        </w:rPr>
        <w:footnoteRef/>
      </w:r>
      <w:r>
        <w:rPr>
          <w:lang w:val="es-ES"/>
        </w:rPr>
        <w:t xml:space="preserve"> Newmark, </w:t>
      </w:r>
      <w:r>
        <w:rPr>
          <w:i/>
          <w:lang w:val="es-ES"/>
        </w:rPr>
        <w:t>Manual de Traducción</w:t>
      </w:r>
      <w:r>
        <w:rPr>
          <w:lang w:val="es-ES"/>
        </w:rPr>
        <w:t xml:space="preserve"> 72.</w:t>
      </w:r>
    </w:p>
  </w:footnote>
  <w:footnote w:id="7">
    <w:p w14:paraId="54090ACB" w14:textId="77777777" w:rsidR="00C43905" w:rsidRDefault="00C43905" w:rsidP="00C43905">
      <w:pPr>
        <w:pStyle w:val="a3"/>
        <w:rPr>
          <w:lang w:val="es-ES"/>
        </w:rPr>
      </w:pPr>
      <w:r>
        <w:rPr>
          <w:rStyle w:val="a4"/>
        </w:rPr>
        <w:footnoteRef/>
      </w:r>
      <w:r>
        <w:rPr>
          <w:lang w:val="es-ES"/>
        </w:rPr>
        <w:t xml:space="preserve"> Larson 17.</w:t>
      </w:r>
    </w:p>
  </w:footnote>
  <w:footnote w:id="8">
    <w:p w14:paraId="79EFDDEB" w14:textId="77777777" w:rsidR="00C43905" w:rsidRDefault="00C43905" w:rsidP="00C43905">
      <w:pPr>
        <w:pStyle w:val="a3"/>
        <w:rPr>
          <w:lang w:val="es-ES"/>
        </w:rPr>
      </w:pPr>
      <w:r>
        <w:rPr>
          <w:rStyle w:val="a4"/>
        </w:rPr>
        <w:footnoteRef/>
      </w:r>
      <w:r>
        <w:rPr>
          <w:lang w:val="es-ES"/>
        </w:rPr>
        <w:t xml:space="preserve"> Larson 19.</w:t>
      </w:r>
    </w:p>
  </w:footnote>
  <w:footnote w:id="9">
    <w:p w14:paraId="022167DA" w14:textId="77777777" w:rsidR="00C43905" w:rsidRDefault="00C43905" w:rsidP="00C43905">
      <w:pPr>
        <w:pStyle w:val="a3"/>
        <w:rPr>
          <w:lang w:val="es-ES"/>
        </w:rPr>
      </w:pPr>
      <w:r>
        <w:rPr>
          <w:rStyle w:val="a4"/>
        </w:rPr>
        <w:footnoteRef/>
      </w:r>
      <w:r>
        <w:rPr>
          <w:lang w:val="es-ES"/>
        </w:rPr>
        <w:t xml:space="preserve"> Larson 18.</w:t>
      </w:r>
    </w:p>
  </w:footnote>
  <w:footnote w:id="10">
    <w:p w14:paraId="5699C3D3" w14:textId="77777777" w:rsidR="00C43905" w:rsidRDefault="00C43905" w:rsidP="00C43905">
      <w:pPr>
        <w:pStyle w:val="a3"/>
        <w:rPr>
          <w:lang w:val="es-ES"/>
        </w:rPr>
      </w:pPr>
      <w:r>
        <w:rPr>
          <w:rStyle w:val="a4"/>
        </w:rPr>
        <w:footnoteRef/>
      </w:r>
      <w:r>
        <w:rPr>
          <w:lang w:val="es-ES"/>
        </w:rPr>
        <w:t xml:space="preserve"> Larson 19.</w:t>
      </w:r>
    </w:p>
  </w:footnote>
  <w:footnote w:id="11">
    <w:p w14:paraId="63FA673E" w14:textId="77777777" w:rsidR="00C43905" w:rsidRDefault="00C43905" w:rsidP="00C43905">
      <w:pPr>
        <w:pStyle w:val="a3"/>
        <w:jc w:val="both"/>
        <w:rPr>
          <w:lang w:val="es-ES"/>
        </w:rPr>
      </w:pPr>
      <w:r>
        <w:rPr>
          <w:rStyle w:val="a4"/>
        </w:rPr>
        <w:footnoteRef/>
      </w:r>
      <w:r>
        <w:rPr>
          <w:lang w:val="es-ES"/>
        </w:rPr>
        <w:t xml:space="preserve"> Esteban</w:t>
      </w:r>
      <w:r>
        <w:rPr>
          <w:rStyle w:val="a4"/>
          <w:lang w:val="es-ES"/>
        </w:rPr>
        <w:t xml:space="preserve"> </w:t>
      </w:r>
      <w:r>
        <w:rPr>
          <w:lang w:val="es-ES"/>
        </w:rPr>
        <w:t xml:space="preserve">Torre, </w:t>
      </w:r>
      <w:r>
        <w:rPr>
          <w:i/>
          <w:lang w:val="es-ES"/>
        </w:rPr>
        <w:t xml:space="preserve">Teoría de </w:t>
      </w:r>
      <w:smartTag w:uri="urn:schemas-microsoft-com:office:smarttags" w:element="PersonName">
        <w:smartTagPr>
          <w:attr w:name="ProductID" w:val="!!Ǚ&#10;trataǜ!Ɉǒ嶠!!Ǌ佴ミ䆈!Ď!⧐߻Ǐestáǂ!Ƹǀ嶠!宰!ĸ⧴߻⩨߻!Ľdeİ!ŸĶ嶠!宰!Į佴ミ䆈!Ĕ퇬߱⬠߷ģ&#10;crearĦ!ŸĤ嶠!宰!Ĝ⭄߷⮸߷⩨߻đyĔ!ŸĊ嶠!宰!Ă佴ミ䆈!ġ!⭨߷ćqueź!ŸŸ嶠!宰!Ű佴ミ䆈!ą!߸ŵlaŨ!ŸŮ嶠!宰!ŦlingüísticośmodoŞ!ŸŜ嶠!宰!Ŕꃔ߸!⮸߷ŉ&#10;segúnŌ!Ÿł嶠!宰!ƺꄜ߸ꆐ߸!ƿelƲ!Ÿư嶠!哀!ƨ佴ミ䆈!Ķ!ꅀ߸ƭcualƠ!ŸƦ嶠!宰!ƞ껤߸ﶰ߲ꆐ߸Ɠ“Ɩ!ŸƔ嶠!宰!ƌ佴ミ䆈!Ŀ!꽐߸ƁelƄ!ŸǺ嶠!쥘֥ǲ㳄ヸ㰔ヸ买ミ뜈!쥨!䤈!䭰!Ǫ㳄ヸ㰔ヸ买ミ윸!ᶠߺ䤈!䪀!Ǣlenguaje#ǧesǚ!Ÿǘ嶠!宰!ǐ嶠!宰!ǈ!Ÿǎ嶠!妀!ǆ佴ミ䆈!g껴߼⽨߻Ļaľ꛰߿Ÿļ嶠!尐!Ĵ,$ԁԀ趶ࡾ麸蓺ϫDįdÈĬƐǴɘʼ̠΄Ϩь]Ħ˔(\bden\s+)?\b(29)(\.|\s+de|\s+/|-)?\s*(feb|fev|fév|helmi|II\b|lut|Şub|Únor|únor|vas|veeb|Velj|Φεβ|Φλε|лют|Лют|феб|Феб|фев|Фев)[^\.\s\-\d]*\.?(\s+del|\s+de|\s+/|\s*-)?\s*(1972|1976|1980|1984|1988|1992|1996|2000|2004|2008|2012|2016|2020|2024|2028|2032|2036|2040|2044|2048|72|76|80|84|88|92|96|00|04|08|12|16|20\b|24|28|32|36|40|44|48)(\s*(года|г\.|р\.|a\.|год\.))?V]Ńण댊䀀䀀䀀䀀ð0＞ἠ㴜聱                                0@`p`°  @@pp0@0@``````````0@ppp`À pp@PpÀppÐ@@@`p@`p`p`@pp00`0pppp@`@ppPpP` `p ` @`PÀ`` à @     @@``@pÐ À @    0@ ppp p@ pp@ ÐPp@@@p`0°Pp ° 0 p@Àp   @pPp0`pp`pPPpp0`pp``pp``pP``p0`p`ࣰܾƲðCΈᕑƐ`` ￼ ✀¡翽＞‟óVVǵ੊ᘊ(䀀䀀䀀䀀À ＞ἠ㚜聱pppppppppppppppppppppppppppppppp 00PPpp 00PP 0 0PPPPPPPPPP00PPPPp``p`Ppp00p`pp`p`PPp``pP0 0@P @P@P@ PP00P0`PPPP0@0PPp@P@@ @Ppp0pp0pppppPpp0pppp 0PPpPP0`p@ppP`p`PPPPPPPP&#10;Ɛ`` ￼ ᜀ᪡뾀ୢ᠁＞‟óVğȸ䷠&quot;Ē݄ӄ!䊘&quot;ėפӄȐ&quot;!Ĉȸꪰ&quot;Ŵ³ď&#10;la Bibliotecanā9ć媤чVź௨㤊 䀀䀀䀀䀀 !&quot;#$%&amp;'()*+,-./0123456789:;&lt;=&gt;?@ABCDEFGHIJKLMNOPQRSTUVWXYZ[\]^_`abcdefghijklmnopqrstuvwxyz{|}~€‚ƒ„…†‡‰‹‘’“”•–—™› ΅Ά£¤¥¦§¨©«¬­®―°±²³΄µ¶·ΈΉΊ»Ό½ΎΏΐΑΒΓΔΕΖΗΘΙΚΛΜΝΞΟΠΡΣΤΥΦΧΨΩΪΫάέήίΰαβγδεζηθικλμνξοπρςστυφχψωϊϋόύώસࢍȫʸΈᨬƐ`` � ✀翽＞‟óVVƬࣸ✊ࣰ䀀䀀䀀䀀輀⎐＞ἠ㴜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怀耀怀⪠怀怀怀怀怀ᱰᱰ⪠⪠Ⳑ䜰耀怀耀怀⪠怀怀怀怀⎐⪠啠䜰䜰䜰⅀䜰⪠幐䜰䫀⪠幐耀㌰䙀⪠⪠⪠䧀䓀⎐擰汐㇀䜰斠櫀滀挰ᱰ啠啠䤀嗠啠丰屰掐⎐啠啠檠屰匀掐峀啠䳀丰啠欠啠橐慠⎐啠䤀㡀䜐ᱰ䙠䤀䤠䀀䜠㡀㭐䜐䕰ᱰ䀀㼀䘠䀀㤰䜰嗀䥐㹀䴰⿠䙠厀䗠崠掰ᱰ䙠䜰䙠掰ࣜܡƻÜWͪᑷʼ`` ￼ ᜀ¡翽＞‟ó Vǖ撌½撰½ᗠ½쯨!撈½㵀!&#10; Ǐⴸ䋚떌泡茴쓸綏憄⧿ᇔꦗက❚떙㞃坟烈䟈嶮ꂑἚ鉵 &#10;ǅ淘½涨½涌½浸½浨½ᗠ½㨸߹媸ч㵜!㵀!  Ĳ燔½撈½㵀!析½ᖤ½じᖤ½ īole32.dllż³įԁԀ趶ࡾ麸蓺ϫĠ軔ଐ&quot;䦀!allĥ佴ミ䆈!#貜ߺ#§Ğ蜝蜞蝏蝑蝠蝶蠔蠩衊衐 衔&#10;觐觩詤&#10;誑誓諮謟謲ඏඐඑඒයිීු෕จ๔໏໐໑ ໒!༁&quot;༮#༿(ཤ)ི*ྋ+ྛ,࿡-န.လ/ဧ0ဪ1ဿ2ၥ3ၨ4ၩ5ၪ6ၫ7ၯ8ၰ9ႈ:ႉ;ႋ&lt;ႛ=თ&gt;მ?ჸ@ᅋAᅨBᅶCᆂDᆋEᆠFᆩG鐒H鐔I鐕J鐗K鐘L鐙M鐚N鐜O鐭P鑌Q鑮R鑲S钫T铷U锫V镲W镻X閄Y閔Z閚[门\阀]雔^鞼_韁`韂a領b᪚c᪛d᪜e᪝f᪪g᪫hᫀi᫐jᬃkᬏlᭌm᭾nᮜoᮥpᰎqᱣrᲝs꥕tꦍuꦱvꦹwꦺxꦻyꦼzꦽ{꧂|꧄}꧅~꧆꧇꧕ꧻꩱ꫉ꬲ갛뽺뾔뾙뾫뿗쉵쯹쯻ኀኞኧከኮᙙᙝᙞᙩ᱂᱋꼄&#10;꼎&#10;넘&#10;당&#10;대&#10;댁&#10;툱&#10; 퉺&#10;¡팥&#10;¢퍊&#10;£퍑&#10;¤푊&#10;¥푋&#10;¦쮕§쮖¨쯂©§ǱƠ la GreciaDǪ׼䟠&quot;篾Root EsyDĮxğ铰眒Ͱʹԙԙ㳀Đxā铰眒ͨͬԑ๘ԑ↨ź웘馠&quot;!ſကԗŜԗကԗကԘÌԘကԘ က䀀ԖԖैԖ䀀Ԗ晦ŮꝠ&quot;Ꝡ&quot;鳤GŭǶ(\bden\s+)?\b((0?[1-9])|([12][0-9])|30|31)(\.|\s+de|\s+/|-)?\s*(břez|III\b|kov|maa|mar[^r]|már|mär|mrt|mrz|Ož|Μάρ|Μαρ|бер|Бер|мар|Мар)[^\.\s\-\d]*\.?(\s+del|\s+de|\s+/|\s*-)?\s*((19[789][0-9])|(20[0-4][0-9])|([0-9][0-9]))(\s*(года|г\.|р\.|a\.|год\.))?ода|г\.|р\.|a\.|год\.))?²GƤ⸶尰潃浭湯钠є钐є8锘є锘є锘є锘є锘є²Ū obligatoriamente윰#ŭcorrespondencia.11nad۠߹߸Ś୸&quot;ᔠ&quot;!şↄ睎Ⅰ睎弐ର&quot;屌ﾰ粐۰粑ﲞƹଈ&quot;飌ీ&quot;ీ&quot;ⅈ睎ର&quot;ℴ睎ର&quot; $ℤ睎℔睎뼬睎뼜睎௔&quot;ӌƔ윪䋳ὺ䔊뼛癘ꬆଘࢄƸ ߿㺐´ࢄీ&quot;ƽ஠&quot;஠&quot;鳤 TưޛἙ軑䥳ᶙ薪௩⻸WinSta0\Default̃À䘀C:\DOCUMENTS AND SETTINGS\USER\MY DOCUMENTS\ΣΗΜ. ΜΕΤΑΦΡΑΣΗΣ 2006.DOC߼DD䕍坏À䘀綯샂륦ድ윪䋳ὺ䔊䀅İࢄㆪ桭糸ąą䕍坏À䘀̃À䘀ň%㩃䑜䍏䵕繅就獵牥䵜䑙䍏繕就〲㘰㉾䐮䍏＀귿Þ踀蠀̀䌀㨀尀䐀漀挀甀洀攀渀琀猀 愀渀搀 匀攀琀琀椀渀最猀尀甀猀攀爀尀䴀礀 䐀漀挀甀洀攀渀琀猀尀ꌀ뜃밃⸃ 밀딃쐃넃옃섃넃쌃뜃숃 ㈀　　㘀⸀搀漀挀娀߼케촀옋ǆZ嶰߼幠߼张߼忐߼悀߼愰߼懠߼抠߼捐߼搀߼擀߼斀߼晀߼曰߼枠߼TǤ( Ѐ䱯;䱯;䱯;䱯;䱯;䱯;䱯;䱯;嶁Eÿÿÿÿÿÿ䱯;嶁Eÿ釻t釻t釻t釻tÿ䱯;䱯;䱯;窓p嶁Eÿÿÿÿÿÿ䱯;䱯;䱯;ÿÿ뿑Ã嶁Eÿ釻t釻t釻t釻tÿ䱯;䱯;䱯;ÿÿî賙b賙b嶁Eÿÿÿÿÿÿ䱯;嶁Eÿÿîꏘo曃:曃:曃:嶁Eÿ釻t釻t釻t釻tÿ䱯;嶁Eîꏘo曃:曃:曃:曃:췻嶁Eÿÿÿÿÿÿ䱯;嶁E曃:曃:曃:曃:췻췻췻嶁E嶁E嶁E嶁E嶁E嶁E嶁E䱯;曃:曃:ꏘo췻췻췻췻췻룻d룻d룻d룻d曃:窓p嶁E曃:曃:ꏘo췻룻d盍B盍B盍B盍B盍B盍B盍B嶁E曃:曃:曃:ÿÿÿÿÿîî嶁E曃:ÿÿÿîîî嶁E嶁E盍B盍B盍Bÿîîî嶁E嶁E嶁E嶁E嶁E嶁E嶁E嶁E嶁E嶁E嶁E嶁E嶁EŞ(ÿÿÿÿøààøǼߠ㼀ŉ(ÿ￸翸ἀĀĀἀἀἀἀἀƸ(ÿ￸翸߀ǀÀÀÀƀ܀܀߀߀߀ƫ(@ÿðððððððððĀϰ߰ƚ뮨!戀 Ƙ鍌ᕈ&quot;ଐ&quot;allƝ韄䊘&quot;ᔠ&quot;allƖ( Ѐ牫©牫©覤牫©聋Í牫©覤蒦k恶?恶?恶?䡝)䡝)썶÷聋Í牫©覤窒U蒦k羗W샽À뇤羗W羗W䡝)썶÷聋Í牫©碰X碰X碰X郉o퇷Æ蒦kÿ羗W샽À뇤羗W羗W䡝)썶÷碰X뿱©êêÓ碰X퇷Æ蒦k䡝)ÿ羗Wÿ뇤龳羗W碰X뿱©ÇÿÿÿÓ郉o蒦k뇤䡝)ÿ羗Wÿ뇤龳碰X컸µÇÚÚÿÒ碰X蒦kØ龳羗Wÿ샽Àÿ뇤碰X컸µÇÚÚÿÒ碰X蒦k郉oÿ뇤羗Wÿ샽Àÿ碰X퇷Æ퇷ÆÇÇÇ컸µ郉o蒦k±郉oÿÿ郉oÿÿ샀À碰X퇷Æ··뿱©碰X퇷Æ蒦kÐ±郉o郉o±郉oÿÿꞿ郉o碰X碰X郉o퇷Æ蒦k﫹å﫹å±±±±郉o郉o±䡝)蒦k￀ÿ￀ÿ﫹åÐÐ±±±±恶?蒦k勵ù勵ù￀ÿ﫹åÐÐÐ±±恶?蒦k勵ù勵ù￀ÿ﫹åÐÐÐÐÊ恶?蒦k蒦k蒦k蒦k蒦k蒦k蒦k蒦k蒦k蒦k蒦kĈ( Ѐ牫©牫©覤牫©聋Í牫©覤蒦k恶?恶?恶?썶÷聋Í牫©覤窒U窒U窒U蒦k뇤뇤羗W恶?썶÷聋Í牫©郉o碰X碰X郉o퇷Æ蒦kê뇤뇤羗W恶?썶÷碰X뿱©êêÓ碰X퇷Æ؆¼鏧¸覤샽Àê뇤뇤龳碰X뿱©ÇÿÿÿÓ郉o唳é؆¼䷓¢뇤샽À鏧¸骮î뇤碰X컸µÇÚÚÿÒ碰X唳é؆¼䷓¢鏧¸≭»唳é샽À碰X컸µÇÚÚÿÒ碰X≭»؆¼≭»唳é퇷Æê碰X퇷Æ퇷ÆÇÇÇ컸µ郉o≭»唳é唳éêê뇤뇤碰X퇷Æ··뿱©碰X퇷Æ≭»唳é唳éÿ骮î±±뇤뇤碰X碰X碰X郉o퇷Æ≭»唳é䷓¢骮î唳éÿ骮î±±뇤뇤뇤䡝)ÿ骮î覤￀ÿ￀ÿ唳éÿ骮î±±±±恶?蒦k勵ù勵ù￀ÿ唳éÿÐÐ±±恶?蒦k勵ù勵ù￀ÿ﫹åÐÐÐÐÊ恶?蒦k蒦k蒦k蒦k蒦k蒦k蒦k蒦k蒦k蒦k蒦kƂ(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Ą(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Ǿ(@ÿððĀϰ߰ǩ(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ţ(@ÿðððððpðĀϰ߰Œ( Ѐԅԅԅԅԅԅԅԅԅԅԅԅff香ԅԅÿffà晦fԅԅÿÿff香ԅÿÿÿÿÿÿÿffàԅÿÿÿÿÿÿÿÿffÿ晦fԅÿÿÿÿÿÿÿÿff香ԅÿÿÿÿÿÿÿffàԅԅÿÿÿffÿԅԅÿÿffffÿ晦fԅԅÿffffÿÿÿ香ԅԅffffÿÿÿÿÿàԅԅԅԅԅԅԅԅԅԅԅǔ(ÿ翿㿸߀ހ΀ππǀǠǠǠàððǸ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ƹ(@ÿððĀϰ߰ƨ(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Ģ(@ÿðððððððððĀϰ߰ĝ(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Ɨ(@ÿððĀϰ߰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Ÿ(@ÿðððððpðĀϰ߰ūࢤӄ!ᕈ&quot;all⍬(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Ĝ³⏧(@ÿððĀϰ߰Ĕ³Ǘ 嫜&quot; 嫈&quot;嫈&quot;嬄&quot; ⿘#ǁĺxīįȄȆȈȊ¢Ģ䶸&quot;랰㇠8ᢄ䣠&quot;䣴&quot;䤈&quot;䤜&quot;䤰&quot;䥄&quot;䥘&quot;䥬&quot;䦀&quot;䦔&quot;䦨&quot;䦼&quot;䧐&quot;䧤&quot;䧸&quot;䨌&quot;䨠&quot;䨴&quot;䩈&quot;䩜&quot;䩰&quot;䪄&quot;䪘&quot;䪬&quot;䫀&quot;䫔&quot;䫨&quot;䫼&quot;䬐&quot;䬤&quot;䬸&quot;䭌&quot;䭠&quot;䭴&quot;䮈&quot;䮜&quot;䮰&quot;䯄&quot;䯘&quot;䯬&quot;䰀&quot;䰔&quot;䰨&quot;䰼&quot;䱐&quot;䱤&quot;䱸&quot;䲌&quot;䲠&quot;䲴&quot;䳈&quot;䳜&quot;䳰&quot;䴄&quot;䴘&quot;䴬&quot;䵀&quot;䵔&quot;䵨&quot;䵼&quot;䶐&quot;䣌&quot;ꡐ&quot;ƞ¢ƀ亸&quot;іііꪰ&quot;丄&quot;߾䀛聀!䷠&quot;ἐ#L戀 侸&quot;䷘&quot;錰&quot;٠Ԙ䷘&quot;ȐЈЉӥӥ䷠&quot;胗䙜&#10;턂іі佼&quot;&#10;へ#t䷘&quot;T俬&quot;Ü䷠&quot;䠈&quot;ԍက࿿čЈ맸!맸!먄!◌Ԑ　Ԑ　ကԎдԎကԎԐ Ԑ@ԐdԐԐ°ԐÐԐðԐĔԐĸԐŘԐżԐƜԐǀԐǠԐȄԐȨԐɌԐɰԐʔԐʸԐ˜Ԑ̀Ԑ̤Ԑ͈ԐͬԐΐԐδԐϘԐϼԐРԐфԐѨԐҌԐҰԐӔԐӸԐԜԐՀԐդԐֈԐ֬ԐאԐ׸ԐؠԐلԐ٨ԐڌԐڰԐ۔Ԑ۸ԐܜԐ݀ԐݤԐވԐެԐߐԐߴԐ࠘Ԑ࠼ԐࡠԐࢄԐࢤԐࣄԐࣨԐईԐरԐ॔ԐॸԐজԐীԐ৤Ԑ਄ԐਨԐੌԐ੬ԐઐԐ઴Ԑ૘ԐૼԐଠԐୈԐ୨Ԑ஌Ԑ஬ԐௌԐ௰ԐఔԐ఼ԐౠԐಈԐನԐೌԐ೬ԐഐԐഴԐൔԐ൴ԐගԐ඼Ԑ෠ԐคԐศԐ์Ԑ๰ԐດԐິԐ໘Ԑ໸Ԑ༜ԐཀԐའԐ྄ԐྤԐ࿄Ԑ࿨ԐဌԐဴԐၘԐၼԐႠԐჄԐშԐᄌԐᄬԐᅌԐᅰԐᆔԐᆸԐᇘԐᇼԐሠԐቀԐቤԐኄԐከԐዌԐደԐጐԐጴԐፘԐᎀԐᎠԐᏄԐᏬԐᐔԐᐸԐᑜԐᒄԐᒨԐᓌԐᓬԐᔔԐᔸԐᕠԐᖄԐᖨԐᗈԐᗬԐᘐԐᘰԐᙔԐᙸԐ᚜ԐᛀԐᛠԐᜀԐᜤԐᝈԐᝨԐឌԐឰԐ។Ԑ៸Ԑ᠜ԐᡀԐᡠԐᢀԐᢤԐᣈԐᣨԐᤌԐᤰԐᥔԐ᥸ԐᦜԐᧀԐ᧤ԐᨈԐᨬԐᩐԐᩴԐ᪘Ԑ᪼Ԑ᫤ԐᬈԐᬨԐᭌԐ᭰ԐᮔԐ᮸ԐᯘԐᰀԐᰤԐ᱌ԐᱸԐᲤԐ᳐Ԑ᳸ԐᴠԐᵈԐᵴԐᶤԐᷘԐḐԐḼԐṠԐẐԐẸԐỨԐἘԐὄԐὴԐᾠԐῌԐῸԐ Ԑ⁈Ԑ⁨Ԑ₈ԐԐԐԐԐԐԐԐԐԐԐԐԐԐԐ₨Ԑ⃈Ԑ⃨Ԑ℈ԐℨԐⅈԐⅨԐↈԐ↨Ԑ⁈Ԑ⇈Ԑ⇨Ԑ∈Ԑ∨Ԑ≈Ԑ≨Ԑ⊈Ԑ⊨Ԑ⋈Ԑ⋨Ԑ⌈Ԑ⌨Ԑ⍈Ԑ⍨Ԑ⎈Ԑ⎨Ԑ Ԑѕѕѕѕѕѕ휐єѕѕѕ휈єѕѕѕѕѕѕѕѕѕѕѕѕѕѕѕѕѕѕѕѕѕѕѕѕѕѕѕѕѕѕѕѕѕѕѕ횸єѕѕѕѕѕѕѕѕѕѕѕѕѕѕѕѕѕѕѕѕѕѕѕ휀єѕѕѕѕѕѕѕѕѕѕѕ훸єѕѕ훀єѕѕѕѕѕѕѕѕѕѕѕѕѕѕѕѕѕѕѕѕѕѕѕѕѕѕѕѕѕѕѕѕѕѕѕѕѕ훖єѕѕѕѕѕѕѕ훴єѕѕ훬є훤є훈єѕѕѕѕѕѕѕѕ훐єѕѕѕѕѕѕѕѕѕѕѕѕѕѕѕѕѕѕѕѕѕѕѕѕѕѕѕѕѕѕѕѕѕѕ훜єѕѕѕѕѕѕѕѕѕѕѕѕѕѕѕѕѕѕѕѕѕѕѕѕѕѕѕѕѕüѕèѕÐѕ´ѕ¤ѕѕѕ|ѕhѕTѕDѕ0ѕ ѕѕѕѕѕ휔є層ѕѕѕѕѕѕѕѕѕѕѕѕѕѕѕѕ屠ѕѕѕ屢ѕѕꪾєѕ黆єѕ휔єѕѕѕѕѕѕѕѕѕѕѕѕѕ焰єѕѕѕ́आ̅؃ȅĆȄ܆ЅЅԄЅЅԄЅІ܅Ѕ؄ЇԆࠈԄ܅܇؇؇؆؆؆̆ЃࠂІ؄̅Ѕԃ؅ЅĈ̅؃ࠇࠆ؃ԂȄਃԂ؆ԇ̆ȇІЃ̃ЄЉЅЄȄЃԄ؃̄̄ЇȆ؄ȈਆԈࠇ؄ਃआԄ؃̆Ԅ؄̃؆؃Є؇̇ЃȄЄ؆؆ԇЇԅ਄̅ԆЇःਇ༌਎ऊሎ᠕܎ଐᄒᄌఎሏāāāāāāāāāāāāāāāāȂȁĂȂāȁ밨!䢰&quot;른!랰篐&quot;峨&quot;ʀȘDƞŢ଀䝰&quot;葄⿠#痾QDƦȀ﹝威횩䲺⚊㷷畽`4QǗ粀b챨!뿘ֳ裨#꧸뗰쬈!౐֦巀ࠁ갈켈#쀀߿瞸ࠁ픘֥쑀#ψ߭（##庠ࠁ#!晀֯彀ࠁࣘ߭粸߿㽘曀֯池ࠁ﶐#캈##쥘֥횐֥쮘#嫀ࠁ흠#弘ࠁᎨ֥ᎀ치߿#﹠!彨ࠁ箐߿㢐߭⧈㾐廰ࠁ촘߿챘߿戈֯썘֥挰֯鏨!֥믨߿䉀꤀֥율߿骘߿톀##竀#ܰ߭싰竨߿硸ࠁ싈礠ࠁ#긠倨֯揰֯#秈ࠁ㻨수퀈#푰#좨#ঠ߭릈ֳٰ߭㼠沘ࠁ언#촐#Ꮰ꼘椘#撘֯巨ࠁ櫸ࠁ㺰歠ࠁ廈ࠁǃ4ě∠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潔&quot;∥ꔐ˨˸ﳎ 漨&quot;∠ꔐƠǛ̌︈ਢ ꗈᨀᄄc̤ﳖਢ!뎸ƠŠ̀ﳏਢ&quot;드ڀӼ͜ﳗ∠#룴hX̘ͼ&#10;ÇǃǞ栈眒杰眒푸眔ஸ쓸栈眒杰眒푸眔୔쓸澬&quot;濘&quot;瀄&quot;Ȁက瀰&quot;灜&quot;炈&quot;炴&quot;烠&quot;焌&quot;焸&quot;煤&quot;熐&quot;熼&quot;燨&quot;爔&quot;牀&quot;牬&quot;犘&quot;狄&quot;狰&quot;猜&quot;獈&quot;獴&quot;玠&quot;珌&quot;珸&quot;琤&quot;瑐&quot;瑼&quot;璨&quot;瓔&quot;甀&quot;甬&quot;gÇƑ碘&quot;̰豕멆饖侱鶥Ꝓ糝꫆&#10;ࢄİ[펇Ǟ펇ǞPX`h089:;&lt;=&gt;?@ABŪ⹵ǣū⹵ǣŬ⹵ǣŭ⹵ǣŮ⹵ǣů⹵ǣŰ⹵ǣ°鶖壉⾛䋎뺑怘苸呐䉕覂ꏸ栞⡲쮇⑮싲䪾宐돈䌬屣㑴닰䞄枋቞烈ㄚꀉ儰啀俏펪쀿৮殷竨☬䌞ᆑ瓉랶쏊㳑떧荕䉫憡頥ᑫ밊웞众ຓ鿊Ӎ菢ⓕꞅ䬖殆Ἀⱌꚹ㪲䚸톙䳤謜枢ᤏɏ䃙몪齃聜枏0ర첔뺺峓䙢ㇳ䦙椶鶖壉⾛䋎뺑怘苸Language玐嶙茠䀊뀵⃁௹呐䉕覂ꏸ栞⡲￢&amp;Help첔뺺峓䙢ㇳ䦙椶ggĨ(Ⳉⱷ㫸֯QЈ틨#{扐{Ј#ê{ oЈ֥ǡê뽀÷Ј֥͹ǡ畠&quot;ƘЈ蘒֥Ϝ͹書#cЈ#ЪϜ֥NЈ叠#ҫЪ튀ִЈ묨# ӄҫ뽘!Ј#&#10;ӝӄ뿈!Ј쀈!Ӷӝ쀸!Ј쁸!ԏӶ삨!Ј샨!&#10;ԩԏ섘!Ј션!Ճԩ솈!Ј쇈!֦Ճ֥ؐcЈ숸!ֿ֦쇸!Ј슨!טֿ쉨!Ј쌘!ױט싘!Ј쎈!؊ױ썈!Ј쏸!ڈ؊냘~Ј쑨!gŃ葄嫜&quot; 䚸ѣ䛉ѣ背њ䚗ѣ@ 樸ѕ橺ѕ檤ѕ標ѕ@翰&quot;臰&quot; ѡѡꭔѢѡ@ ѱѱѱѱ@ ѡѡ䤗ѣḉѣ@ 륗Ѡ륝Ѡ呜ѣ뢱Ѡѱ@ 判њ制њ噪њ嘸њ@䝰&quot;樸ѕ橺ѕ檤ѕ標ѕ@ 䝰&quot;쐐Ѣ쐖Ѣ瓻Ѡ쏪Ѣѱ@&#10; 鋚Ѣ鋠Ѣ쐷Ѣ鉧Ѣѱ@ 㥜ѣ㥨ѣ㷻ѣ㘰ѣ@ 瞽њ矎њ睹њ澰њ@&#10; 訒Ѣ訜Ѣ熡Ѡ觴Ѣ@ ѱѱѱѱ@ ѱѱѱѱѱ@鋐іDǇ蒜蓀蒴蒤ņDŻŸԒȀǿĀЉ멨!멨!면!¼ԕ　ԕ　ကԓԓԓԕ$ԕѕѕѕѕѕѕ휐єѕѕѕ휈єѕѕѕѕѕѕѕѕѕѕѕѕѕѕѕѕѕѕѕѕѕѕѕѕѕѕѕѕѕѕѕѕѕѕѕ횸єѕѕѕѕѕѕѕѕѕѕѕѕѕѕѕѕѕѕѕѕѕѕѕ휀єѕѕѕѕѕѕѕѕѕѕѕ훸єѕѕ훀єѕѕѕѕѕѕѕѕѕѕѕѕѕѕѕѕѕѕѕѕѕѕѕѕѕѕѕѕѕѕѕѕѕѕѕѕѕ훖єѕѕѕѕѕѕѕ훴єѕѕ훬є훤є훈єѕѕѕѕѕѕѕѕ훐єѕѕѕѕѕѕѕѕѕѕѕѕѕѕѕѕѕѕѕѕѕѕѕѕѕѕѕѕѕѕѕѕѕѕ훜єѕѕѕѕѕѕѕѕѕѕѕѕѕѕѕѕѕѕѕѕѕѕѕѕѕѕѕѕѕüѕèѕÐѕ´ѕ¤ѕѕѕ|ѕhѕTѕDѕ0ѕ ѕѕѕѕѕ휔є層ѕѕѕѕѕѕѕѕѕѕѕѕѕѕѕѕ屠ѕѕѕ屢ѕѕꪾєѕ黆єѕ휔єѕѕѕѕѕѕѕѕѕѕѕѕѕ焰єѕѕѕЀņƽ㦼#Ʒꡐ&quot;礪Ȃᄴњؗњ⎺ѝ獐몘&quot;__SRP_ÍƢΈ䷠&quot;\MicѨꪰ&quot;טc80d׸Pиrt T*\G{00020905-0000-0000-C000-000000000046}#8.3#0#C:\Program Files\Microsoft Office\OFFICE11\MSWORD.OLB#Microsoft Word 11.0 Object LibraryƐш*\G{000204EF-0000-0000-C000-000000000046}#4.0#9#C:\PROGRA~1\COMMON~1\MICROS~1\VBA\VBA6\VBE6.DLL#Visual Basic For Applicationsʸј*\G{00020430-0000-0000-C000-000000000046}#2.0#0#C:\WINDOWS\system32\stdole2.tlb#OLE Automation*\CC:\Documents and Settings\user\My Documents\Σημ. μεταφρασης 2006.doc퀈&quot;׈65Ũʐ͸*\CNormalҘר*\G{2DF8D04C-5BFA-101B-BDE5-00AA0044DE52}#2.3#0#C:\Program Files\Common Files\Microsoft Shared\OFFICE11\MSO.DLL#Microsoft Office 11.0 Object Library⻰#Ш`ÍÍş*\G{00020905-0000-0000-C000-000000000046}#8.3#0#C:\Program Files\Microsoft Office\OFFICE11\MSWORD.OLB#Microsoft Word 11.0 Object LibraryFFI̘咰*\G{000204EF-0000-0000-C000-000000000046}#4.0#9#C:\PROGRA~1\COMMON~1\MICROS~1\VBA\VBA6\VBE6.DLL#Visual Basic For ApplicationsĘĸ쓸*\G{00020430-0000-0000-C000-000000000046}#2.0#0#C:\WINDOWS\system32\stdole2.tlb#OLE AutomationΨɘ螠03465c80d7ThisDocumentThisDocument*\CNormalӸΐ胗䙜*\G{2DF8D04C-5BFA-101B-BDE5-00AA0044DE52}#2.3#0#C:\Program Files\Common Files\Microsoft Shared\OFFICE11\MSO.DLL#Microsoft Office 11.0 Object Libraryψ鐘ŀÍĈ ꉨ&quot;Ȑ&quot;č℠೴hX&#10;℠ീÐ°04&#10;℣ුpHTℤศ`႐p℥ศxℤศ4,တℤ๐hX¨တ´ℤຜhXÀတØ℣໨ Øတü$&#10;ℤ པðတĔℤ&#10;པĈတİ℥པĠŌ 崈ǴbC:\PROGRA~1\COMMON~1\MICROS~1\VBA\VBA6\VBE6.DLL\3Cǧ"/>
        </w:smartTagPr>
        <w:r>
          <w:rPr>
            <w:i/>
            <w:lang w:val="es-ES"/>
          </w:rPr>
          <w:t>la Traducción Literaria</w:t>
        </w:r>
      </w:smartTag>
      <w:r>
        <w:rPr>
          <w:lang w:val="es-ES"/>
        </w:rPr>
        <w:t xml:space="preserve"> (Madrid: Síntesis, 1994) 122.</w:t>
      </w:r>
    </w:p>
  </w:footnote>
  <w:footnote w:id="12">
    <w:p w14:paraId="1857B474" w14:textId="77777777" w:rsidR="00C43905" w:rsidRDefault="00C43905" w:rsidP="00C43905">
      <w:pPr>
        <w:pStyle w:val="a3"/>
        <w:rPr>
          <w:lang w:val="es-ES"/>
        </w:rPr>
      </w:pPr>
      <w:r>
        <w:rPr>
          <w:rStyle w:val="a4"/>
        </w:rPr>
        <w:footnoteRef/>
      </w:r>
      <w:r>
        <w:rPr>
          <w:lang w:val="es-ES"/>
        </w:rPr>
        <w:t xml:space="preserve"> Torre 123.</w:t>
      </w:r>
    </w:p>
  </w:footnote>
  <w:footnote w:id="13">
    <w:p w14:paraId="77B29470"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327.</w:t>
      </w:r>
    </w:p>
  </w:footnote>
  <w:footnote w:id="14">
    <w:p w14:paraId="18F585C6"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329.</w:t>
      </w:r>
    </w:p>
  </w:footnote>
  <w:footnote w:id="15">
    <w:p w14:paraId="1E19C4CA"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329.</w:t>
      </w:r>
    </w:p>
  </w:footnote>
  <w:footnote w:id="16">
    <w:p w14:paraId="5D9F3446"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i/>
          <w:lang w:val="es-ES"/>
        </w:rPr>
        <w:t xml:space="preserve"> </w:t>
      </w:r>
      <w:r>
        <w:rPr>
          <w:lang w:val="es-ES"/>
        </w:rPr>
        <w:t>329.</w:t>
      </w:r>
    </w:p>
  </w:footnote>
  <w:footnote w:id="17">
    <w:p w14:paraId="3FA558CA" w14:textId="77777777" w:rsidR="00C43905" w:rsidRDefault="00C43905" w:rsidP="00C43905">
      <w:pPr>
        <w:pStyle w:val="a3"/>
        <w:rPr>
          <w:lang w:val="en-US"/>
        </w:rPr>
      </w:pPr>
      <w:r>
        <w:rPr>
          <w:rStyle w:val="a4"/>
        </w:rPr>
        <w:footnoteRef/>
      </w:r>
      <w:r>
        <w:rPr>
          <w:lang w:val="en-US"/>
        </w:rPr>
        <w:t xml:space="preserve"> Torre 98.</w:t>
      </w:r>
    </w:p>
  </w:footnote>
  <w:footnote w:id="18">
    <w:p w14:paraId="454C24C9" w14:textId="77777777" w:rsidR="00C43905" w:rsidRDefault="00C43905" w:rsidP="00C43905">
      <w:pPr>
        <w:pStyle w:val="a3"/>
        <w:rPr>
          <w:lang w:val="en-US"/>
        </w:rPr>
      </w:pPr>
      <w:r>
        <w:rPr>
          <w:rStyle w:val="a4"/>
        </w:rPr>
        <w:footnoteRef/>
      </w:r>
      <w:r>
        <w:rPr>
          <w:lang w:val="en-US"/>
        </w:rPr>
        <w:t xml:space="preserve"> Torre 89.</w:t>
      </w:r>
    </w:p>
  </w:footnote>
  <w:footnote w:id="19">
    <w:p w14:paraId="152BFFF9" w14:textId="77777777" w:rsidR="00C43905" w:rsidRDefault="00C43905" w:rsidP="00C43905">
      <w:pPr>
        <w:pStyle w:val="a3"/>
        <w:rPr>
          <w:lang w:val="en-US"/>
        </w:rPr>
      </w:pPr>
      <w:r>
        <w:rPr>
          <w:rStyle w:val="a4"/>
        </w:rPr>
        <w:footnoteRef/>
      </w:r>
      <w:r>
        <w:rPr>
          <w:lang w:val="en-US"/>
        </w:rPr>
        <w:t xml:space="preserve"> Newmark, </w:t>
      </w:r>
      <w:r>
        <w:rPr>
          <w:i/>
          <w:lang w:val="en-US"/>
        </w:rPr>
        <w:t xml:space="preserve">About Translation </w:t>
      </w:r>
      <w:r>
        <w:rPr>
          <w:lang w:val="en-US"/>
        </w:rPr>
        <w:t>78.</w:t>
      </w:r>
    </w:p>
  </w:footnote>
  <w:footnote w:id="20">
    <w:p w14:paraId="5407BBD6"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331.</w:t>
      </w:r>
    </w:p>
  </w:footnote>
  <w:footnote w:id="21">
    <w:p w14:paraId="47BDEC6A" w14:textId="77777777" w:rsidR="00C43905" w:rsidRDefault="00C43905" w:rsidP="00C43905">
      <w:pPr>
        <w:pStyle w:val="a3"/>
        <w:rPr>
          <w:lang w:val="es-ES"/>
        </w:rPr>
      </w:pPr>
      <w:r>
        <w:rPr>
          <w:rStyle w:val="a4"/>
        </w:rPr>
        <w:footnoteRef/>
      </w:r>
      <w:r>
        <w:rPr>
          <w:lang w:val="es-ES"/>
        </w:rPr>
        <w:t xml:space="preserve"> </w:t>
      </w:r>
      <w:proofErr w:type="spellStart"/>
      <w:r>
        <w:rPr>
          <w:lang w:val="es-ES"/>
        </w:rPr>
        <w:t>Vinay</w:t>
      </w:r>
      <w:proofErr w:type="spellEnd"/>
      <w:r>
        <w:rPr>
          <w:lang w:val="es-ES"/>
        </w:rPr>
        <w:t xml:space="preserve">, </w:t>
      </w:r>
      <w:proofErr w:type="spellStart"/>
      <w:r>
        <w:rPr>
          <w:lang w:val="es-ES"/>
        </w:rPr>
        <w:t>Darbelnet</w:t>
      </w:r>
      <w:proofErr w:type="spellEnd"/>
      <w:r>
        <w:rPr>
          <w:lang w:val="es-ES"/>
        </w:rPr>
        <w:t xml:space="preserve"> 8.</w:t>
      </w:r>
    </w:p>
  </w:footnote>
  <w:footnote w:id="22">
    <w:p w14:paraId="5C237905" w14:textId="77777777" w:rsidR="00C43905" w:rsidRDefault="00C43905" w:rsidP="00C43905">
      <w:pPr>
        <w:pStyle w:val="a3"/>
        <w:rPr>
          <w:lang w:val="es-ES"/>
        </w:rPr>
      </w:pPr>
      <w:r>
        <w:rPr>
          <w:rStyle w:val="a4"/>
        </w:rPr>
        <w:footnoteRef/>
      </w:r>
      <w:r>
        <w:rPr>
          <w:lang w:val="es-ES"/>
        </w:rPr>
        <w:t xml:space="preserve"> </w:t>
      </w:r>
      <w:proofErr w:type="spellStart"/>
      <w:r>
        <w:rPr>
          <w:lang w:val="es-ES"/>
        </w:rPr>
        <w:t>Vinay</w:t>
      </w:r>
      <w:proofErr w:type="spellEnd"/>
      <w:r>
        <w:rPr>
          <w:lang w:val="es-ES"/>
        </w:rPr>
        <w:t xml:space="preserve">, </w:t>
      </w:r>
      <w:proofErr w:type="spellStart"/>
      <w:r>
        <w:rPr>
          <w:lang w:val="es-ES"/>
        </w:rPr>
        <w:t>Darbelnet</w:t>
      </w:r>
      <w:proofErr w:type="spellEnd"/>
      <w:r>
        <w:rPr>
          <w:lang w:val="es-ES"/>
        </w:rPr>
        <w:t xml:space="preserve"> 47.</w:t>
      </w:r>
    </w:p>
  </w:footnote>
  <w:footnote w:id="23">
    <w:p w14:paraId="57E69ED7"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337.</w:t>
      </w:r>
    </w:p>
  </w:footnote>
  <w:footnote w:id="24">
    <w:p w14:paraId="456878C5"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341.</w:t>
      </w:r>
    </w:p>
  </w:footnote>
  <w:footnote w:id="25">
    <w:p w14:paraId="53EDEF2A"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i/>
          <w:lang w:val="es-ES"/>
        </w:rPr>
        <w:t xml:space="preserve"> </w:t>
      </w:r>
      <w:r>
        <w:rPr>
          <w:lang w:val="es-ES"/>
        </w:rPr>
        <w:t>337.</w:t>
      </w:r>
    </w:p>
  </w:footnote>
  <w:footnote w:id="26">
    <w:p w14:paraId="69FCF0AD" w14:textId="77777777" w:rsidR="00C43905" w:rsidRDefault="00C43905" w:rsidP="00C43905">
      <w:pPr>
        <w:pStyle w:val="a3"/>
      </w:pPr>
      <w:r>
        <w:rPr>
          <w:rStyle w:val="a4"/>
        </w:rPr>
        <w:footnoteRef/>
      </w:r>
      <w:r>
        <w:t xml:space="preserve"> </w:t>
      </w:r>
      <w:r>
        <w:t xml:space="preserve">Αγαπητός Γ. </w:t>
      </w:r>
      <w:proofErr w:type="spellStart"/>
      <w:r>
        <w:t>Τσοπανάκης</w:t>
      </w:r>
      <w:proofErr w:type="spellEnd"/>
      <w:r>
        <w:t xml:space="preserve">, </w:t>
      </w:r>
      <w:r>
        <w:rPr>
          <w:i/>
        </w:rPr>
        <w:t>Νεοελληνική Γραμματική</w:t>
      </w:r>
      <w:r>
        <w:t>, 2</w:t>
      </w:r>
      <w:r>
        <w:rPr>
          <w:vertAlign w:val="superscript"/>
        </w:rPr>
        <w:t>η</w:t>
      </w:r>
      <w:r>
        <w:t xml:space="preserve"> έκδοση (Θεσσαλονίκη: </w:t>
      </w:r>
      <w:r>
        <w:rPr>
          <w:lang w:val="es-ES"/>
        </w:rPr>
        <w:t>A</w:t>
      </w:r>
      <w:proofErr w:type="spellStart"/>
      <w:r>
        <w:t>φοί</w:t>
      </w:r>
      <w:proofErr w:type="spellEnd"/>
      <w:r>
        <w:t xml:space="preserve"> Κυριακίδη, 1994) 783.</w:t>
      </w:r>
    </w:p>
  </w:footnote>
  <w:footnote w:id="27">
    <w:p w14:paraId="27AA158F" w14:textId="77777777" w:rsidR="00C43905" w:rsidRDefault="00C43905" w:rsidP="00C43905">
      <w:pPr>
        <w:pStyle w:val="a3"/>
        <w:rPr>
          <w:lang w:val="es-ES"/>
        </w:rPr>
      </w:pPr>
      <w:r>
        <w:rPr>
          <w:rStyle w:val="a4"/>
        </w:rPr>
        <w:footnoteRef/>
      </w:r>
      <w:r>
        <w:rPr>
          <w:lang w:val="es-ES"/>
        </w:rPr>
        <w:t xml:space="preserve"> </w:t>
      </w:r>
      <w:proofErr w:type="spellStart"/>
      <w:r>
        <w:t>Τσοπανάκης</w:t>
      </w:r>
      <w:proofErr w:type="spellEnd"/>
      <w:r>
        <w:rPr>
          <w:lang w:val="es-ES"/>
        </w:rPr>
        <w:t xml:space="preserve"> 783.</w:t>
      </w:r>
    </w:p>
  </w:footnote>
  <w:footnote w:id="28">
    <w:p w14:paraId="4309DA54" w14:textId="77777777" w:rsidR="00C43905" w:rsidRDefault="00C43905" w:rsidP="00C43905">
      <w:pPr>
        <w:pStyle w:val="a3"/>
        <w:rPr>
          <w:lang w:val="es-ES"/>
        </w:rPr>
      </w:pPr>
      <w:r>
        <w:rPr>
          <w:rStyle w:val="a4"/>
        </w:rPr>
        <w:footnoteRef/>
      </w:r>
      <w:r>
        <w:rPr>
          <w:lang w:val="es-ES"/>
        </w:rPr>
        <w:t xml:space="preserve"> </w:t>
      </w:r>
      <w:r>
        <w:rPr>
          <w:i/>
          <w:lang w:val="es-ES"/>
        </w:rPr>
        <w:t xml:space="preserve">Diccionario de </w:t>
      </w:r>
      <w:smartTag w:uri="urn:schemas-microsoft-com:office:smarttags" w:element="PersonName">
        <w:smartTagPr>
          <w:attr w:name="ProductID" w:val="la Lengua Espa￱ola"/>
        </w:smartTagPr>
        <w:r>
          <w:rPr>
            <w:i/>
            <w:lang w:val="es-ES"/>
          </w:rPr>
          <w:t xml:space="preserve">la Lengua </w:t>
        </w:r>
        <w:proofErr w:type="gramStart"/>
        <w:r>
          <w:rPr>
            <w:i/>
            <w:lang w:val="es-ES"/>
          </w:rPr>
          <w:t>Española</w:t>
        </w:r>
      </w:smartTag>
      <w:r>
        <w:rPr>
          <w:lang w:val="es-ES"/>
        </w:rPr>
        <w:t xml:space="preserve">  (</w:t>
      </w:r>
      <w:proofErr w:type="gramEnd"/>
      <w:r>
        <w:rPr>
          <w:lang w:val="es-ES"/>
        </w:rPr>
        <w:t>Real Academia Española, 1992).</w:t>
      </w:r>
    </w:p>
  </w:footnote>
  <w:footnote w:id="29">
    <w:p w14:paraId="6C099803"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i/>
          <w:lang w:val="es-ES"/>
        </w:rPr>
        <w:t xml:space="preserve"> </w:t>
      </w:r>
      <w:r>
        <w:rPr>
          <w:lang w:val="es-ES"/>
        </w:rPr>
        <w:t>341.</w:t>
      </w:r>
    </w:p>
  </w:footnote>
  <w:footnote w:id="30">
    <w:p w14:paraId="4719A094" w14:textId="77777777" w:rsidR="00C43905" w:rsidRDefault="00C43905" w:rsidP="00C43905">
      <w:pPr>
        <w:pStyle w:val="a3"/>
        <w:rPr>
          <w:lang w:val="es-ES"/>
        </w:rPr>
      </w:pPr>
      <w:r>
        <w:rPr>
          <w:rStyle w:val="a4"/>
        </w:rPr>
        <w:footnoteRef/>
      </w:r>
      <w:r>
        <w:rPr>
          <w:lang w:val="es-ES"/>
        </w:rPr>
        <w:t xml:space="preserve"> García Yebra, </w:t>
      </w:r>
      <w:r>
        <w:rPr>
          <w:i/>
          <w:lang w:val="es-ES"/>
        </w:rPr>
        <w:t xml:space="preserve">Teoría y Práctica de </w:t>
      </w:r>
      <w:smartTag w:uri="urn:schemas-microsoft-com:office:smarttags" w:element="PersonName">
        <w:smartTagPr>
          <w:attr w:name="ProductID" w:val="la Traducci￳n"/>
        </w:smartTagPr>
        <w:r>
          <w:rPr>
            <w:i/>
            <w:lang w:val="es-ES"/>
          </w:rPr>
          <w:t>la Traducción</w:t>
        </w:r>
      </w:smartTag>
      <w:r>
        <w:rPr>
          <w:lang w:val="es-ES"/>
        </w:rPr>
        <w:t xml:space="preserve"> 345. Torre 97.</w:t>
      </w:r>
    </w:p>
  </w:footnote>
  <w:footnote w:id="31">
    <w:p w14:paraId="3D322069" w14:textId="77777777" w:rsidR="00C43905" w:rsidRDefault="00C43905" w:rsidP="00C43905">
      <w:pPr>
        <w:pStyle w:val="a3"/>
        <w:rPr>
          <w:lang w:val="es-ES"/>
        </w:rPr>
      </w:pPr>
      <w:r>
        <w:rPr>
          <w:rStyle w:val="a4"/>
        </w:rPr>
        <w:footnoteRef/>
      </w:r>
      <w:r>
        <w:rPr>
          <w:lang w:val="es-ES"/>
        </w:rPr>
        <w:t xml:space="preserve"> Newmark, </w:t>
      </w:r>
      <w:r>
        <w:rPr>
          <w:i/>
          <w:lang w:val="es-ES"/>
        </w:rPr>
        <w:t>Manual de Traducción</w:t>
      </w:r>
      <w:r>
        <w:rPr>
          <w:lang w:val="es-ES"/>
        </w:rPr>
        <w:t xml:space="preserve"> 124</w:t>
      </w:r>
    </w:p>
  </w:footnote>
  <w:footnote w:id="32">
    <w:p w14:paraId="47124365" w14:textId="77777777" w:rsidR="00C43905" w:rsidRDefault="00C43905" w:rsidP="00C43905">
      <w:pPr>
        <w:pStyle w:val="a3"/>
        <w:rPr>
          <w:lang w:val="es-ES"/>
        </w:rPr>
      </w:pPr>
      <w:r>
        <w:rPr>
          <w:rStyle w:val="a4"/>
        </w:rPr>
        <w:footnoteRef/>
      </w:r>
      <w:r>
        <w:rPr>
          <w:lang w:val="es-ES"/>
        </w:rPr>
        <w:t xml:space="preserve"> Child 89. Torre 128.</w:t>
      </w:r>
    </w:p>
  </w:footnote>
  <w:footnote w:id="33">
    <w:p w14:paraId="22B05F12" w14:textId="77777777" w:rsidR="00C43905" w:rsidRDefault="00C43905" w:rsidP="00C43905">
      <w:pPr>
        <w:pStyle w:val="a3"/>
        <w:rPr>
          <w:lang w:val="es-ES"/>
        </w:rPr>
      </w:pPr>
      <w:r>
        <w:rPr>
          <w:rStyle w:val="a4"/>
        </w:rPr>
        <w:footnoteRef/>
      </w:r>
      <w:r>
        <w:rPr>
          <w:lang w:val="es-ES"/>
        </w:rPr>
        <w:t xml:space="preserve"> Torre 127.</w:t>
      </w:r>
    </w:p>
  </w:footnote>
  <w:footnote w:id="34">
    <w:p w14:paraId="633C0629" w14:textId="77777777" w:rsidR="00C43905" w:rsidRDefault="00C43905" w:rsidP="00C43905">
      <w:pPr>
        <w:pStyle w:val="a3"/>
        <w:rPr>
          <w:lang w:val="es-ES"/>
        </w:rPr>
      </w:pPr>
      <w:r>
        <w:rPr>
          <w:rStyle w:val="a4"/>
        </w:rPr>
        <w:footnoteRef/>
      </w:r>
      <w:r>
        <w:rPr>
          <w:lang w:val="es-ES"/>
        </w:rPr>
        <w:t xml:space="preserve"> Newmark,</w:t>
      </w:r>
      <w:r>
        <w:rPr>
          <w:i/>
          <w:lang w:val="es-ES"/>
        </w:rPr>
        <w:t xml:space="preserve"> Manual de Traducción</w:t>
      </w:r>
      <w:r>
        <w:rPr>
          <w:lang w:val="es-ES"/>
        </w:rPr>
        <w:t xml:space="preserve"> 123, 124.</w:t>
      </w:r>
    </w:p>
  </w:footnote>
  <w:footnote w:id="35">
    <w:p w14:paraId="10C53DD2" w14:textId="77777777" w:rsidR="00C43905" w:rsidRDefault="00C43905" w:rsidP="00C43905">
      <w:pPr>
        <w:pStyle w:val="a3"/>
        <w:rPr>
          <w:lang w:val="es-ES"/>
        </w:rPr>
      </w:pPr>
      <w:r>
        <w:rPr>
          <w:rStyle w:val="a4"/>
        </w:rPr>
        <w:footnoteRef/>
      </w:r>
      <w:r>
        <w:rPr>
          <w:lang w:val="es-ES"/>
        </w:rPr>
        <w:t xml:space="preserve"> Newmark, </w:t>
      </w:r>
      <w:r>
        <w:rPr>
          <w:i/>
          <w:lang w:val="es-ES"/>
        </w:rPr>
        <w:t>Manual de Traducción</w:t>
      </w:r>
      <w:r>
        <w:rPr>
          <w:lang w:val="es-ES"/>
        </w:rPr>
        <w:t xml:space="preserve"> 125.</w:t>
      </w:r>
    </w:p>
  </w:footnote>
  <w:footnote w:id="36">
    <w:p w14:paraId="79E15C7B" w14:textId="77777777" w:rsidR="00C43905" w:rsidRDefault="00C43905" w:rsidP="00C43905">
      <w:pPr>
        <w:pStyle w:val="a3"/>
        <w:rPr>
          <w:lang w:val="es-ES"/>
        </w:rPr>
      </w:pPr>
      <w:r>
        <w:rPr>
          <w:rStyle w:val="a4"/>
        </w:rPr>
        <w:footnoteRef/>
      </w:r>
      <w:r>
        <w:rPr>
          <w:lang w:val="es-ES"/>
        </w:rPr>
        <w:t xml:space="preserve"> Newmark, </w:t>
      </w:r>
      <w:r>
        <w:rPr>
          <w:i/>
          <w:lang w:val="es-ES"/>
        </w:rPr>
        <w:t>Manual de Traducción</w:t>
      </w:r>
      <w:r>
        <w:rPr>
          <w:lang w:val="es-ES"/>
        </w:rPr>
        <w:t xml:space="preserve"> 125.</w:t>
      </w:r>
    </w:p>
  </w:footnote>
  <w:footnote w:id="37">
    <w:p w14:paraId="55A5C78E" w14:textId="77777777" w:rsidR="00C43905" w:rsidRDefault="00C43905" w:rsidP="00C43905">
      <w:pPr>
        <w:pStyle w:val="a3"/>
        <w:rPr>
          <w:lang w:val="fr-FR"/>
        </w:rPr>
      </w:pPr>
      <w:r>
        <w:rPr>
          <w:rStyle w:val="a4"/>
        </w:rPr>
        <w:footnoteRef/>
      </w:r>
      <w:r>
        <w:rPr>
          <w:lang w:val="fr-FR"/>
        </w:rPr>
        <w:t xml:space="preserve"> </w:t>
      </w:r>
      <w:r>
        <w:rPr>
          <w:lang w:val="fr-FR"/>
        </w:rPr>
        <w:t>Vinay, Darbelnet  234. “la modulation exprime, d’une façon générale, l’opposition entre deux raisonnements et qu’elle est, de ce point de vue, un indice de divergence entre deux langues, traduisant ainsi une divergence entre deux attitudes mentales vis-à-vis d’une même situation. »</w:t>
      </w:r>
    </w:p>
  </w:footnote>
  <w:footnote w:id="38">
    <w:p w14:paraId="53E56994" w14:textId="77777777" w:rsidR="00C43905" w:rsidRDefault="00C43905" w:rsidP="00C43905">
      <w:pPr>
        <w:pStyle w:val="a3"/>
        <w:rPr>
          <w:lang w:val="en-US"/>
        </w:rPr>
      </w:pPr>
      <w:r>
        <w:rPr>
          <w:rStyle w:val="a4"/>
        </w:rPr>
        <w:footnoteRef/>
      </w:r>
      <w:r>
        <w:rPr>
          <w:lang w:val="en-US"/>
        </w:rPr>
        <w:t xml:space="preserve"> Vinay, </w:t>
      </w:r>
      <w:proofErr w:type="spellStart"/>
      <w:r>
        <w:rPr>
          <w:lang w:val="en-US"/>
        </w:rPr>
        <w:t>Darbelnet</w:t>
      </w:r>
      <w:proofErr w:type="spellEnd"/>
      <w:r>
        <w:rPr>
          <w:lang w:val="en-US"/>
        </w:rPr>
        <w:t xml:space="preserve"> 51.</w:t>
      </w:r>
    </w:p>
  </w:footnote>
  <w:footnote w:id="39">
    <w:p w14:paraId="23102830" w14:textId="77777777" w:rsidR="00C43905" w:rsidRDefault="00C43905" w:rsidP="00C43905">
      <w:pPr>
        <w:pStyle w:val="a3"/>
        <w:rPr>
          <w:lang w:val="en-US"/>
        </w:rPr>
      </w:pPr>
      <w:r>
        <w:rPr>
          <w:rStyle w:val="a4"/>
        </w:rPr>
        <w:footnoteRef/>
      </w:r>
      <w:r>
        <w:rPr>
          <w:lang w:val="en-US"/>
        </w:rPr>
        <w:t xml:space="preserve"> Vinay, </w:t>
      </w:r>
      <w:proofErr w:type="spellStart"/>
      <w:r>
        <w:rPr>
          <w:lang w:val="en-US"/>
        </w:rPr>
        <w:t>Darbelnet</w:t>
      </w:r>
      <w:proofErr w:type="spellEnd"/>
      <w:r>
        <w:rPr>
          <w:lang w:val="en-US"/>
        </w:rPr>
        <w:t xml:space="preserve"> 51.</w:t>
      </w:r>
    </w:p>
  </w:footnote>
  <w:footnote w:id="40">
    <w:p w14:paraId="3DE26F9C" w14:textId="77777777" w:rsidR="00C43905" w:rsidRDefault="00C43905" w:rsidP="00C43905">
      <w:pPr>
        <w:pStyle w:val="a3"/>
        <w:rPr>
          <w:lang w:val="en-GB"/>
        </w:rPr>
      </w:pPr>
      <w:r>
        <w:rPr>
          <w:rStyle w:val="a4"/>
        </w:rPr>
        <w:footnoteRef/>
      </w:r>
      <w:r>
        <w:rPr>
          <w:lang w:val="en-GB"/>
        </w:rPr>
        <w:t xml:space="preserve"> Vinay, </w:t>
      </w:r>
      <w:proofErr w:type="spellStart"/>
      <w:r>
        <w:rPr>
          <w:lang w:val="en-GB"/>
        </w:rPr>
        <w:t>Darbelnet</w:t>
      </w:r>
      <w:proofErr w:type="spellEnd"/>
      <w:r>
        <w:rPr>
          <w:lang w:val="en-GB"/>
        </w:rPr>
        <w:t xml:space="preserve"> 236-240.</w:t>
      </w:r>
    </w:p>
  </w:footnote>
  <w:footnote w:id="41">
    <w:p w14:paraId="32E09A06" w14:textId="77777777" w:rsidR="00C43905" w:rsidRDefault="00C43905" w:rsidP="00C43905">
      <w:pPr>
        <w:pStyle w:val="a3"/>
        <w:rPr>
          <w:lang w:val="fr-FR"/>
        </w:rPr>
      </w:pPr>
      <w:r>
        <w:rPr>
          <w:rStyle w:val="a4"/>
        </w:rPr>
        <w:footnoteRef/>
      </w:r>
      <w:r>
        <w:rPr>
          <w:lang w:val="fr-FR"/>
        </w:rPr>
        <w:t xml:space="preserve"> </w:t>
      </w:r>
      <w:r>
        <w:rPr>
          <w:lang w:val="fr-FR"/>
        </w:rPr>
        <w:t xml:space="preserve">Newmark, </w:t>
      </w:r>
      <w:r>
        <w:rPr>
          <w:i/>
          <w:lang w:val="fr-FR"/>
        </w:rPr>
        <w:t xml:space="preserve">Manual de </w:t>
      </w:r>
      <w:r>
        <w:rPr>
          <w:i/>
        </w:rPr>
        <w:t>Τ</w:t>
      </w:r>
      <w:r>
        <w:rPr>
          <w:i/>
          <w:lang w:val="fr-FR"/>
        </w:rPr>
        <w:t>raducción</w:t>
      </w:r>
      <w:r>
        <w:rPr>
          <w:lang w:val="fr-FR"/>
        </w:rPr>
        <w:t xml:space="preserve"> 125.</w:t>
      </w:r>
    </w:p>
  </w:footnote>
  <w:footnote w:id="42">
    <w:p w14:paraId="6D81B6A9" w14:textId="77777777" w:rsidR="00C43905" w:rsidRDefault="00C43905" w:rsidP="00C43905">
      <w:pPr>
        <w:pStyle w:val="a3"/>
        <w:rPr>
          <w:lang w:val="es-ES"/>
        </w:rPr>
      </w:pPr>
      <w:r>
        <w:rPr>
          <w:rStyle w:val="a4"/>
        </w:rPr>
        <w:footnoteRef/>
      </w:r>
      <w:r>
        <w:rPr>
          <w:lang w:val="fr-FR"/>
        </w:rPr>
        <w:t xml:space="preserve"> </w:t>
      </w:r>
      <w:r>
        <w:rPr>
          <w:lang w:val="fr-FR"/>
        </w:rPr>
        <w:t xml:space="preserve">En Vinay, Darbelnet 239: this in itself (lieu) presented a difficulty→ Cette opération présentait déjà (temps) une difficulté. </w:t>
      </w:r>
      <w:r>
        <w:rPr>
          <w:lang w:val="es-ES"/>
        </w:rPr>
        <w:t xml:space="preserve">En Newmark 126: as </w:t>
      </w:r>
      <w:proofErr w:type="spellStart"/>
      <w:r>
        <w:rPr>
          <w:lang w:val="es-ES"/>
        </w:rPr>
        <w:t>this</w:t>
      </w:r>
      <w:proofErr w:type="spellEnd"/>
      <w:r>
        <w:rPr>
          <w:lang w:val="es-ES"/>
        </w:rPr>
        <w:t xml:space="preserve"> in </w:t>
      </w:r>
      <w:proofErr w:type="spellStart"/>
      <w:r>
        <w:rPr>
          <w:lang w:val="es-ES"/>
        </w:rPr>
        <w:t>itself</w:t>
      </w:r>
      <w:proofErr w:type="spellEnd"/>
      <w:r>
        <w:rPr>
          <w:lang w:val="es-ES"/>
        </w:rPr>
        <w:t xml:space="preserve"> (espacio) </w:t>
      </w:r>
      <w:proofErr w:type="spellStart"/>
      <w:r>
        <w:rPr>
          <w:lang w:val="es-ES"/>
        </w:rPr>
        <w:t>presented</w:t>
      </w:r>
      <w:proofErr w:type="spellEnd"/>
      <w:r>
        <w:rPr>
          <w:lang w:val="es-ES"/>
        </w:rPr>
        <w:t xml:space="preserve"> a </w:t>
      </w:r>
      <w:proofErr w:type="spellStart"/>
      <w:r>
        <w:rPr>
          <w:lang w:val="es-ES"/>
        </w:rPr>
        <w:t>difficulty</w:t>
      </w:r>
      <w:proofErr w:type="spellEnd"/>
      <w:r>
        <w:rPr>
          <w:lang w:val="es-ES"/>
        </w:rPr>
        <w:t>→ como eso presentaba ya (tiempo) una dificultad.</w:t>
      </w:r>
    </w:p>
  </w:footnote>
  <w:footnote w:id="43">
    <w:p w14:paraId="24497379" w14:textId="77777777" w:rsidR="00C43905" w:rsidRDefault="00C43905" w:rsidP="00C43905">
      <w:pPr>
        <w:pStyle w:val="a3"/>
        <w:rPr>
          <w:lang w:val="es-ES"/>
        </w:rPr>
      </w:pPr>
      <w:r>
        <w:rPr>
          <w:rStyle w:val="a4"/>
        </w:rPr>
        <w:footnoteRef/>
      </w:r>
      <w:r>
        <w:rPr>
          <w:lang w:val="es-ES"/>
        </w:rPr>
        <w:t xml:space="preserve"> </w:t>
      </w:r>
      <w:proofErr w:type="spellStart"/>
      <w:r>
        <w:rPr>
          <w:lang w:val="es-ES"/>
        </w:rPr>
        <w:t>Vinay</w:t>
      </w:r>
      <w:proofErr w:type="spellEnd"/>
      <w:r>
        <w:rPr>
          <w:lang w:val="es-ES"/>
        </w:rPr>
        <w:t xml:space="preserve">, </w:t>
      </w:r>
      <w:proofErr w:type="spellStart"/>
      <w:r>
        <w:rPr>
          <w:lang w:val="es-ES"/>
        </w:rPr>
        <w:t>Darbelnet</w:t>
      </w:r>
      <w:proofErr w:type="spellEnd"/>
      <w:r>
        <w:rPr>
          <w:lang w:val="es-ES"/>
        </w:rPr>
        <w:t xml:space="preserve"> 239.</w:t>
      </w:r>
    </w:p>
  </w:footnote>
  <w:footnote w:id="44">
    <w:p w14:paraId="30DFA906" w14:textId="77777777" w:rsidR="00C43905" w:rsidRDefault="00C43905" w:rsidP="00C43905">
      <w:pPr>
        <w:pStyle w:val="a3"/>
        <w:rPr>
          <w:lang w:val="es-ES"/>
        </w:rPr>
      </w:pPr>
      <w:r>
        <w:rPr>
          <w:rStyle w:val="a4"/>
        </w:rPr>
        <w:footnoteRef/>
      </w:r>
      <w:r>
        <w:rPr>
          <w:lang w:val="es-ES"/>
        </w:rPr>
        <w:t xml:space="preserve"> </w:t>
      </w:r>
      <w:proofErr w:type="spellStart"/>
      <w:r>
        <w:rPr>
          <w:lang w:val="es-ES"/>
        </w:rPr>
        <w:t>Vinay</w:t>
      </w:r>
      <w:proofErr w:type="spellEnd"/>
      <w:r>
        <w:rPr>
          <w:lang w:val="es-ES"/>
        </w:rPr>
        <w:t xml:space="preserve">, </w:t>
      </w:r>
      <w:proofErr w:type="spellStart"/>
      <w:r>
        <w:rPr>
          <w:lang w:val="es-ES"/>
        </w:rPr>
        <w:t>Darbelnet</w:t>
      </w:r>
      <w:proofErr w:type="spellEnd"/>
      <w:r>
        <w:rPr>
          <w:lang w:val="es-ES"/>
        </w:rPr>
        <w:t xml:space="preserve"> 240.</w:t>
      </w:r>
    </w:p>
  </w:footnote>
  <w:footnote w:id="45">
    <w:p w14:paraId="0F640A46" w14:textId="77777777" w:rsidR="00C43905" w:rsidRDefault="00C43905" w:rsidP="00C43905">
      <w:pPr>
        <w:pStyle w:val="a3"/>
        <w:rPr>
          <w:lang w:val="es-ES"/>
        </w:rPr>
      </w:pPr>
      <w:r>
        <w:rPr>
          <w:rStyle w:val="a4"/>
        </w:rPr>
        <w:footnoteRef/>
      </w:r>
      <w:r>
        <w:rPr>
          <w:lang w:val="es-ES"/>
        </w:rPr>
        <w:t xml:space="preserve"> Newmark, </w:t>
      </w:r>
      <w:r>
        <w:rPr>
          <w:i/>
          <w:lang w:val="es-ES"/>
        </w:rPr>
        <w:t xml:space="preserve">Manual de </w:t>
      </w:r>
      <w:r>
        <w:rPr>
          <w:i/>
        </w:rPr>
        <w:t>Τ</w:t>
      </w:r>
      <w:proofErr w:type="spellStart"/>
      <w:r>
        <w:rPr>
          <w:i/>
          <w:lang w:val="es-ES"/>
        </w:rPr>
        <w:t>raducción</w:t>
      </w:r>
      <w:proofErr w:type="spellEnd"/>
      <w:r>
        <w:rPr>
          <w:i/>
          <w:lang w:val="es-ES"/>
        </w:rPr>
        <w:t xml:space="preserve"> </w:t>
      </w:r>
      <w:r>
        <w:rPr>
          <w:lang w:val="es-ES"/>
        </w:rPr>
        <w:t>125.</w:t>
      </w:r>
    </w:p>
  </w:footnote>
  <w:footnote w:id="46">
    <w:p w14:paraId="0BEAD0A9" w14:textId="77777777" w:rsidR="00C43905" w:rsidRDefault="00C43905" w:rsidP="00C43905">
      <w:pPr>
        <w:pStyle w:val="a3"/>
        <w:rPr>
          <w:lang w:val="en-GB"/>
        </w:rPr>
      </w:pPr>
      <w:r>
        <w:rPr>
          <w:rStyle w:val="a4"/>
        </w:rPr>
        <w:footnoteRef/>
      </w:r>
      <w:r>
        <w:rPr>
          <w:lang w:val="en-GB"/>
        </w:rPr>
        <w:t xml:space="preserve"> Torre, 130.</w:t>
      </w:r>
    </w:p>
  </w:footnote>
  <w:footnote w:id="47">
    <w:p w14:paraId="4A53A3D5" w14:textId="77777777" w:rsidR="00C43905" w:rsidRDefault="00C43905" w:rsidP="00C43905">
      <w:pPr>
        <w:pStyle w:val="a3"/>
        <w:rPr>
          <w:lang w:val="en-GB"/>
        </w:rPr>
      </w:pPr>
      <w:r>
        <w:rPr>
          <w:rStyle w:val="a4"/>
        </w:rPr>
        <w:footnoteRef/>
      </w:r>
      <w:r>
        <w:rPr>
          <w:lang w:val="en-GB"/>
        </w:rPr>
        <w:t xml:space="preserve"> Vinay, </w:t>
      </w:r>
      <w:proofErr w:type="spellStart"/>
      <w:r>
        <w:rPr>
          <w:lang w:val="en-GB"/>
        </w:rPr>
        <w:t>Darbelnet</w:t>
      </w:r>
      <w:proofErr w:type="spellEnd"/>
      <w:r>
        <w:rPr>
          <w:lang w:val="en-GB"/>
        </w:rPr>
        <w:t xml:space="preserve"> 52-53.</w:t>
      </w:r>
    </w:p>
  </w:footnote>
  <w:footnote w:id="48">
    <w:p w14:paraId="05C10450" w14:textId="77777777" w:rsidR="00C43905" w:rsidRDefault="00C43905" w:rsidP="00C43905">
      <w:pPr>
        <w:pStyle w:val="a3"/>
        <w:rPr>
          <w:lang w:val="en-US"/>
        </w:rPr>
      </w:pPr>
      <w:r>
        <w:rPr>
          <w:rStyle w:val="a4"/>
        </w:rPr>
        <w:footnoteRef/>
      </w:r>
      <w:r>
        <w:rPr>
          <w:lang w:val="en-US"/>
        </w:rPr>
        <w:t xml:space="preserve"> Torre 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34E24"/>
    <w:multiLevelType w:val="hybridMultilevel"/>
    <w:tmpl w:val="F376AD8C"/>
    <w:lvl w:ilvl="0" w:tplc="16DE9014">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35480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05"/>
    <w:rsid w:val="00A84132"/>
    <w:rsid w:val="00C4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14:docId w14:val="3638015E"/>
  <w15:chartTrackingRefBased/>
  <w15:docId w15:val="{5B486FB5-C60D-4444-A22A-C83D3E9C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43905"/>
    <w:pPr>
      <w:spacing w:after="0" w:line="240" w:lineRule="auto"/>
    </w:pPr>
    <w:rPr>
      <w:rFonts w:ascii="Times New Roman" w:eastAsia="Times New Roman" w:hAnsi="Times New Roman" w:cs="Times New Roman"/>
      <w:kern w:val="0"/>
      <w:sz w:val="20"/>
      <w:szCs w:val="20"/>
      <w:lang w:val="el-GR"/>
      <w14:ligatures w14:val="none"/>
    </w:rPr>
  </w:style>
  <w:style w:type="character" w:customStyle="1" w:styleId="Char">
    <w:name w:val="Κείμενο υποσημείωσης Char"/>
    <w:basedOn w:val="a0"/>
    <w:link w:val="a3"/>
    <w:semiHidden/>
    <w:rsid w:val="00C43905"/>
    <w:rPr>
      <w:rFonts w:ascii="Times New Roman" w:eastAsia="Times New Roman" w:hAnsi="Times New Roman" w:cs="Times New Roman"/>
      <w:kern w:val="0"/>
      <w:sz w:val="20"/>
      <w:szCs w:val="20"/>
      <w:lang w:val="el-GR"/>
      <w14:ligatures w14:val="none"/>
    </w:rPr>
  </w:style>
  <w:style w:type="character" w:styleId="a4">
    <w:name w:val="footnote reference"/>
    <w:basedOn w:val="a0"/>
    <w:semiHidden/>
    <w:rsid w:val="00C43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3452</Words>
  <Characters>19683</Characters>
  <Application>Microsoft Office Word</Application>
  <DocSecurity>0</DocSecurity>
  <Lines>164</Lines>
  <Paragraphs>46</Paragraphs>
  <ScaleCrop>false</ScaleCrop>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Papageorgiou</dc:creator>
  <cp:keywords/>
  <dc:description/>
  <cp:lastModifiedBy>Anthi Papageorgiou</cp:lastModifiedBy>
  <cp:revision>1</cp:revision>
  <dcterms:created xsi:type="dcterms:W3CDTF">2023-05-09T18:39:00Z</dcterms:created>
  <dcterms:modified xsi:type="dcterms:W3CDTF">2023-05-09T18:39:00Z</dcterms:modified>
</cp:coreProperties>
</file>