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594772" w14:textId="5E5AC663" w:rsidR="00D16C97" w:rsidRDefault="00D16C97" w:rsidP="00D16C97">
      <w:pPr>
        <w:spacing w:after="0" w:line="240" w:lineRule="auto"/>
        <w:ind w:right="-46"/>
        <w:jc w:val="center"/>
        <w:rPr>
          <w:rFonts w:ascii="Arial" w:hAnsi="Arial" w:cs="Arial"/>
          <w:b/>
          <w:bCs/>
          <w:sz w:val="24"/>
          <w:szCs w:val="24"/>
          <w:lang w:val="es-US"/>
        </w:rPr>
      </w:pPr>
      <w:r>
        <w:rPr>
          <w:rFonts w:ascii="Arial" w:hAnsi="Arial" w:cs="Arial"/>
          <w:b/>
          <w:bCs/>
          <w:sz w:val="24"/>
          <w:szCs w:val="24"/>
          <w:lang w:val="es-US"/>
        </w:rPr>
        <w:t>POESÍA HSPANOAMERICANA</w:t>
      </w:r>
    </w:p>
    <w:p w14:paraId="08C67680" w14:textId="77777777" w:rsidR="00D16C97" w:rsidRDefault="00D16C97" w:rsidP="00D16C97">
      <w:pPr>
        <w:spacing w:after="0" w:line="240" w:lineRule="auto"/>
        <w:ind w:right="-46"/>
        <w:jc w:val="center"/>
        <w:rPr>
          <w:rFonts w:ascii="Arial" w:hAnsi="Arial" w:cs="Arial"/>
          <w:b/>
          <w:bCs/>
          <w:sz w:val="24"/>
          <w:szCs w:val="24"/>
          <w:lang w:val="es-US"/>
        </w:rPr>
      </w:pPr>
    </w:p>
    <w:p w14:paraId="6470F074" w14:textId="398B5B84" w:rsidR="00D16C97" w:rsidRDefault="00D16C97" w:rsidP="00D16C97">
      <w:pPr>
        <w:spacing w:after="0" w:line="240" w:lineRule="auto"/>
        <w:ind w:right="-46"/>
        <w:jc w:val="center"/>
        <w:rPr>
          <w:rFonts w:ascii="Arial" w:hAnsi="Arial" w:cs="Arial"/>
          <w:b/>
          <w:bCs/>
          <w:sz w:val="24"/>
          <w:szCs w:val="24"/>
          <w:lang w:val="es-US"/>
        </w:rPr>
      </w:pPr>
      <w:r>
        <w:rPr>
          <w:noProof/>
        </w:rPr>
        <w:drawing>
          <wp:inline distT="0" distB="0" distL="0" distR="0" wp14:anchorId="32429EA9" wp14:editId="40CD8CB7">
            <wp:extent cx="4762500" cy="3095625"/>
            <wp:effectExtent l="0" t="0" r="0" b="9525"/>
            <wp:docPr id="1" name="Εικόνα 1" descr="BREVE VIAJE POR LA POESÍA HISPANOAMERICANA – Proclama del Pacif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EVE VIAJE POR LA POESÍA HISPANOAMERICANA – Proclama del Pacific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09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F4548B" w14:textId="5CC94B44" w:rsidR="00D16C97" w:rsidRPr="00137AB6" w:rsidRDefault="00D16C97" w:rsidP="00D16C97">
      <w:pPr>
        <w:spacing w:after="0" w:line="240" w:lineRule="auto"/>
        <w:ind w:right="-46"/>
        <w:jc w:val="both"/>
        <w:rPr>
          <w:rFonts w:ascii="Arial" w:hAnsi="Arial" w:cs="Arial"/>
          <w:b/>
          <w:bCs/>
          <w:sz w:val="24"/>
          <w:szCs w:val="24"/>
          <w:lang w:val="es-CO"/>
        </w:rPr>
      </w:pPr>
      <w:r w:rsidRPr="00137AB6">
        <w:rPr>
          <w:rFonts w:ascii="Arial" w:hAnsi="Arial" w:cs="Arial"/>
          <w:b/>
          <w:bCs/>
          <w:sz w:val="24"/>
          <w:szCs w:val="24"/>
          <w:lang w:val="es-US"/>
        </w:rPr>
        <w:t>Introducción (desde l</w:t>
      </w:r>
      <w:r w:rsidRPr="00137AB6">
        <w:rPr>
          <w:rFonts w:ascii="Arial" w:hAnsi="Arial" w:cs="Arial"/>
          <w:b/>
          <w:bCs/>
          <w:sz w:val="24"/>
          <w:szCs w:val="24"/>
          <w:lang w:val="es-CO"/>
        </w:rPr>
        <w:t>os orígenes -1520- hasta el Romanticismo -1880)</w:t>
      </w:r>
    </w:p>
    <w:p w14:paraId="585C17CF" w14:textId="77777777" w:rsidR="00D16C97" w:rsidRPr="00137AB6" w:rsidRDefault="00D16C97" w:rsidP="00D16C97">
      <w:pPr>
        <w:spacing w:after="0" w:line="240" w:lineRule="auto"/>
        <w:ind w:right="-46"/>
        <w:contextualSpacing/>
        <w:jc w:val="both"/>
        <w:rPr>
          <w:rFonts w:ascii="Arial" w:hAnsi="Arial" w:cs="Arial"/>
          <w:bCs/>
          <w:sz w:val="24"/>
          <w:szCs w:val="24"/>
          <w:lang w:val="es-CO"/>
        </w:rPr>
      </w:pPr>
      <w:r w:rsidRPr="00137AB6">
        <w:rPr>
          <w:rFonts w:ascii="Arial" w:hAnsi="Arial" w:cs="Arial"/>
          <w:b/>
          <w:bCs/>
          <w:sz w:val="24"/>
          <w:szCs w:val="24"/>
          <w:lang w:val="es-CO"/>
        </w:rPr>
        <w:t xml:space="preserve">Sor Juana Inés de la Cruz: </w:t>
      </w:r>
      <w:r w:rsidRPr="00137AB6">
        <w:rPr>
          <w:rFonts w:ascii="Arial" w:hAnsi="Arial" w:cs="Arial"/>
          <w:bCs/>
          <w:sz w:val="24"/>
          <w:szCs w:val="24"/>
          <w:lang w:val="es-CO"/>
        </w:rPr>
        <w:t>“A su retrato”.</w:t>
      </w:r>
    </w:p>
    <w:p w14:paraId="600A4CB2" w14:textId="77777777" w:rsidR="00D16C97" w:rsidRPr="00137AB6" w:rsidRDefault="00D16C97" w:rsidP="00D16C97">
      <w:pPr>
        <w:spacing w:after="0" w:line="240" w:lineRule="auto"/>
        <w:ind w:right="-46"/>
        <w:contextualSpacing/>
        <w:jc w:val="both"/>
        <w:rPr>
          <w:rFonts w:ascii="Arial" w:hAnsi="Arial" w:cs="Arial"/>
          <w:b/>
          <w:bCs/>
          <w:sz w:val="24"/>
          <w:szCs w:val="24"/>
          <w:lang w:val="es-CO"/>
        </w:rPr>
      </w:pPr>
      <w:r w:rsidRPr="00137AB6">
        <w:rPr>
          <w:rFonts w:ascii="Arial" w:hAnsi="Arial" w:cs="Arial"/>
          <w:b/>
          <w:bCs/>
          <w:sz w:val="24"/>
          <w:szCs w:val="24"/>
          <w:lang w:val="es-CO"/>
        </w:rPr>
        <w:t>Modernismo (1880-1910)</w:t>
      </w:r>
    </w:p>
    <w:p w14:paraId="062D231B" w14:textId="77777777" w:rsidR="00D16C97" w:rsidRPr="00137AB6" w:rsidRDefault="00D16C97" w:rsidP="00D16C97">
      <w:pPr>
        <w:spacing w:after="0" w:line="240" w:lineRule="auto"/>
        <w:ind w:right="-46"/>
        <w:jc w:val="both"/>
        <w:rPr>
          <w:rFonts w:ascii="Arial" w:hAnsi="Arial" w:cs="Arial"/>
          <w:bCs/>
          <w:sz w:val="24"/>
          <w:szCs w:val="24"/>
          <w:u w:val="single"/>
          <w:lang w:val="es-CO"/>
        </w:rPr>
      </w:pPr>
      <w:r w:rsidRPr="00137AB6">
        <w:rPr>
          <w:rFonts w:ascii="Arial" w:hAnsi="Arial" w:cs="Arial"/>
          <w:b/>
          <w:bCs/>
          <w:sz w:val="24"/>
          <w:szCs w:val="24"/>
          <w:lang w:val="es-CO"/>
        </w:rPr>
        <w:t>José Martí:</w:t>
      </w:r>
      <w:r w:rsidRPr="00137AB6">
        <w:rPr>
          <w:rFonts w:ascii="Arial" w:hAnsi="Arial" w:cs="Arial"/>
          <w:bCs/>
          <w:sz w:val="24"/>
          <w:szCs w:val="24"/>
          <w:lang w:val="es-CO"/>
        </w:rPr>
        <w:t xml:space="preserve"> “La niña de Guatemala”, “Si ves un monte de espumas”.</w:t>
      </w:r>
      <w:r w:rsidRPr="00137AB6">
        <w:rPr>
          <w:rFonts w:ascii="Arial" w:hAnsi="Arial" w:cs="Arial"/>
          <w:bCs/>
          <w:sz w:val="24"/>
          <w:szCs w:val="24"/>
          <w:u w:val="single"/>
          <w:lang w:val="es-CO"/>
        </w:rPr>
        <w:t xml:space="preserve"> </w:t>
      </w:r>
    </w:p>
    <w:p w14:paraId="0CA87F81" w14:textId="77777777" w:rsidR="00D16C97" w:rsidRPr="00137AB6" w:rsidRDefault="00D16C97" w:rsidP="00D16C97">
      <w:pPr>
        <w:spacing w:after="0" w:line="240" w:lineRule="auto"/>
        <w:ind w:right="-46"/>
        <w:jc w:val="both"/>
        <w:rPr>
          <w:rFonts w:ascii="Arial" w:hAnsi="Arial" w:cs="Arial"/>
          <w:bCs/>
          <w:sz w:val="24"/>
          <w:szCs w:val="24"/>
          <w:lang w:val="es-CO"/>
        </w:rPr>
      </w:pPr>
      <w:r w:rsidRPr="00137AB6">
        <w:rPr>
          <w:rFonts w:ascii="Arial" w:hAnsi="Arial" w:cs="Arial"/>
          <w:b/>
          <w:bCs/>
          <w:sz w:val="24"/>
          <w:szCs w:val="24"/>
          <w:lang w:val="es-CO"/>
        </w:rPr>
        <w:t>Julián de Casal:</w:t>
      </w:r>
      <w:r w:rsidRPr="00137AB6">
        <w:rPr>
          <w:rFonts w:ascii="Arial" w:hAnsi="Arial" w:cs="Arial"/>
          <w:bCs/>
          <w:sz w:val="24"/>
          <w:szCs w:val="24"/>
          <w:lang w:val="es-CO"/>
        </w:rPr>
        <w:t xml:space="preserve"> “El arte”, “Mis amores”,</w:t>
      </w:r>
      <w:r w:rsidRPr="00137AB6">
        <w:rPr>
          <w:rFonts w:ascii="Arial" w:hAnsi="Arial" w:cs="Arial"/>
          <w:sz w:val="24"/>
          <w:szCs w:val="24"/>
          <w:lang w:val="es-ES"/>
        </w:rPr>
        <w:t xml:space="preserve"> </w:t>
      </w:r>
      <w:r w:rsidRPr="00137AB6">
        <w:rPr>
          <w:rFonts w:ascii="Arial" w:hAnsi="Arial" w:cs="Arial"/>
          <w:bCs/>
          <w:sz w:val="24"/>
          <w:szCs w:val="24"/>
          <w:lang w:val="es-CO"/>
        </w:rPr>
        <w:t>“Crepuscular”.</w:t>
      </w:r>
    </w:p>
    <w:p w14:paraId="37303049" w14:textId="77777777" w:rsidR="00D16C97" w:rsidRPr="00137AB6" w:rsidRDefault="00D16C97" w:rsidP="00D16C97">
      <w:pPr>
        <w:spacing w:after="0" w:line="240" w:lineRule="auto"/>
        <w:ind w:right="-46"/>
        <w:jc w:val="both"/>
        <w:rPr>
          <w:rFonts w:ascii="Arial" w:hAnsi="Arial" w:cs="Arial"/>
          <w:bCs/>
          <w:sz w:val="24"/>
          <w:szCs w:val="24"/>
          <w:lang w:val="es-CO"/>
        </w:rPr>
      </w:pPr>
      <w:r w:rsidRPr="00137AB6">
        <w:rPr>
          <w:rFonts w:ascii="Arial" w:hAnsi="Arial" w:cs="Arial"/>
          <w:b/>
          <w:bCs/>
          <w:sz w:val="24"/>
          <w:szCs w:val="24"/>
          <w:lang w:val="es-CO"/>
        </w:rPr>
        <w:t>José Asunción Silva:</w:t>
      </w:r>
      <w:r w:rsidRPr="00137AB6">
        <w:rPr>
          <w:rFonts w:ascii="Arial" w:hAnsi="Arial" w:cs="Arial"/>
          <w:bCs/>
          <w:sz w:val="24"/>
          <w:szCs w:val="24"/>
          <w:lang w:val="es-CO"/>
        </w:rPr>
        <w:t xml:space="preserve"> “Nocturno III”, “Ars”.</w:t>
      </w:r>
    </w:p>
    <w:p w14:paraId="4EB931BE" w14:textId="77777777" w:rsidR="00D16C97" w:rsidRPr="00137AB6" w:rsidRDefault="00D16C97" w:rsidP="00D16C97">
      <w:pPr>
        <w:spacing w:after="0" w:line="240" w:lineRule="auto"/>
        <w:ind w:right="-46"/>
        <w:jc w:val="both"/>
        <w:rPr>
          <w:rFonts w:ascii="Arial" w:hAnsi="Arial" w:cs="Arial"/>
          <w:bCs/>
          <w:sz w:val="24"/>
          <w:szCs w:val="24"/>
          <w:lang w:val="es-CO"/>
        </w:rPr>
      </w:pPr>
      <w:r w:rsidRPr="00137AB6">
        <w:rPr>
          <w:rFonts w:ascii="Arial" w:hAnsi="Arial" w:cs="Arial"/>
          <w:b/>
          <w:bCs/>
          <w:sz w:val="24"/>
          <w:szCs w:val="24"/>
          <w:lang w:val="es-CO"/>
        </w:rPr>
        <w:t>Rubén Darío</w:t>
      </w:r>
      <w:r w:rsidRPr="00137AB6">
        <w:rPr>
          <w:rFonts w:ascii="Arial" w:hAnsi="Arial" w:cs="Arial"/>
          <w:bCs/>
          <w:i/>
          <w:sz w:val="24"/>
          <w:szCs w:val="24"/>
          <w:lang w:val="es-CO"/>
        </w:rPr>
        <w:t>:</w:t>
      </w:r>
      <w:r w:rsidRPr="00137AB6">
        <w:rPr>
          <w:rFonts w:ascii="Arial" w:hAnsi="Arial" w:cs="Arial"/>
          <w:bCs/>
          <w:sz w:val="24"/>
          <w:szCs w:val="24"/>
          <w:lang w:val="es-CO"/>
        </w:rPr>
        <w:t xml:space="preserve"> “Era un aire suave”, “El cisne”, “Yo persigo una forma”, “Lo fatal”.</w:t>
      </w:r>
    </w:p>
    <w:p w14:paraId="31B61BF8" w14:textId="77777777" w:rsidR="00D16C97" w:rsidRPr="00137AB6" w:rsidRDefault="00D16C97" w:rsidP="00D16C97">
      <w:pPr>
        <w:spacing w:after="0" w:line="240" w:lineRule="auto"/>
        <w:ind w:right="-46"/>
        <w:jc w:val="both"/>
        <w:rPr>
          <w:rFonts w:ascii="Arial" w:hAnsi="Arial" w:cs="Arial"/>
          <w:bCs/>
          <w:sz w:val="24"/>
          <w:szCs w:val="24"/>
          <w:lang w:val="es-CO"/>
        </w:rPr>
      </w:pPr>
      <w:r w:rsidRPr="00137AB6">
        <w:rPr>
          <w:rFonts w:ascii="Arial" w:hAnsi="Arial" w:cs="Arial"/>
          <w:b/>
          <w:bCs/>
          <w:sz w:val="24"/>
          <w:szCs w:val="24"/>
          <w:lang w:val="es-CO"/>
        </w:rPr>
        <w:t>Julio Herrera y Reissig</w:t>
      </w:r>
      <w:r w:rsidRPr="00137AB6">
        <w:rPr>
          <w:rFonts w:ascii="Arial" w:hAnsi="Arial" w:cs="Arial"/>
          <w:bCs/>
          <w:sz w:val="24"/>
          <w:szCs w:val="24"/>
          <w:lang w:val="es-CO"/>
        </w:rPr>
        <w:t>: “El despertar”.</w:t>
      </w:r>
    </w:p>
    <w:p w14:paraId="325BB9AF" w14:textId="6627CCEE" w:rsidR="00D16C97" w:rsidRPr="00137AB6" w:rsidRDefault="00D16C97" w:rsidP="00D16C97">
      <w:pPr>
        <w:spacing w:after="0" w:line="240" w:lineRule="auto"/>
        <w:ind w:right="-46"/>
        <w:jc w:val="both"/>
        <w:rPr>
          <w:rFonts w:ascii="Arial" w:hAnsi="Arial" w:cs="Arial"/>
          <w:bCs/>
          <w:sz w:val="24"/>
          <w:szCs w:val="24"/>
          <w:lang w:val="es-CO"/>
        </w:rPr>
      </w:pPr>
      <w:r w:rsidRPr="00137AB6">
        <w:rPr>
          <w:rFonts w:ascii="Arial" w:hAnsi="Arial" w:cs="Arial"/>
          <w:b/>
          <w:bCs/>
          <w:sz w:val="24"/>
          <w:szCs w:val="24"/>
          <w:lang w:val="es-CO"/>
        </w:rPr>
        <w:t>Ricardo James Freyre:</w:t>
      </w:r>
      <w:r w:rsidRPr="00137AB6">
        <w:rPr>
          <w:rFonts w:ascii="Arial" w:hAnsi="Arial" w:cs="Arial"/>
          <w:bCs/>
          <w:sz w:val="24"/>
          <w:szCs w:val="24"/>
          <w:lang w:val="es-CO"/>
        </w:rPr>
        <w:t xml:space="preserve"> “Los héroes”</w:t>
      </w:r>
      <w:r w:rsidR="00FE2326">
        <w:rPr>
          <w:rFonts w:ascii="Arial" w:hAnsi="Arial" w:cs="Arial"/>
          <w:bCs/>
          <w:sz w:val="24"/>
          <w:szCs w:val="24"/>
          <w:lang w:val="es-CO"/>
        </w:rPr>
        <w:t>. “El camino de los cisnes”</w:t>
      </w:r>
    </w:p>
    <w:p w14:paraId="03EF3815" w14:textId="77777777" w:rsidR="00D16C97" w:rsidRPr="00137AB6" w:rsidRDefault="00D16C97" w:rsidP="00D16C97">
      <w:pPr>
        <w:spacing w:after="0" w:line="240" w:lineRule="auto"/>
        <w:ind w:right="-46"/>
        <w:jc w:val="both"/>
        <w:rPr>
          <w:rFonts w:ascii="Arial" w:hAnsi="Arial" w:cs="Arial"/>
          <w:bCs/>
          <w:sz w:val="24"/>
          <w:szCs w:val="24"/>
          <w:lang w:val="es-CO"/>
        </w:rPr>
      </w:pPr>
      <w:r w:rsidRPr="00137AB6">
        <w:rPr>
          <w:rFonts w:ascii="Arial" w:hAnsi="Arial" w:cs="Arial"/>
          <w:b/>
          <w:bCs/>
          <w:sz w:val="24"/>
          <w:szCs w:val="24"/>
          <w:lang w:val="es-CO"/>
        </w:rPr>
        <w:t>Leopoldo Lugones:</w:t>
      </w:r>
      <w:r w:rsidRPr="00137AB6">
        <w:rPr>
          <w:rFonts w:ascii="Arial" w:hAnsi="Arial" w:cs="Arial"/>
          <w:bCs/>
          <w:sz w:val="24"/>
          <w:szCs w:val="24"/>
          <w:lang w:val="es-CO"/>
        </w:rPr>
        <w:t xml:space="preserve"> “La muerte de la luna”, “Salmo pluvial (Tormenta, Lluvia, Calma, Plenitud)”  </w:t>
      </w:r>
    </w:p>
    <w:p w14:paraId="0B473860" w14:textId="77777777" w:rsidR="00D16C97" w:rsidRPr="00137AB6" w:rsidRDefault="00D16C97" w:rsidP="00D16C97">
      <w:pPr>
        <w:spacing w:after="0" w:line="240" w:lineRule="auto"/>
        <w:ind w:right="-46"/>
        <w:jc w:val="both"/>
        <w:rPr>
          <w:rFonts w:ascii="Arial" w:hAnsi="Arial" w:cs="Arial"/>
          <w:b/>
          <w:bCs/>
          <w:sz w:val="24"/>
          <w:szCs w:val="24"/>
          <w:lang w:val="es-CO"/>
        </w:rPr>
      </w:pPr>
      <w:r w:rsidRPr="00137AB6">
        <w:rPr>
          <w:rFonts w:ascii="Arial" w:hAnsi="Arial" w:cs="Arial"/>
          <w:b/>
          <w:bCs/>
          <w:sz w:val="24"/>
          <w:szCs w:val="24"/>
          <w:lang w:val="es-CO"/>
        </w:rPr>
        <w:t>Posmodernismo - Transición (1910-1920)</w:t>
      </w:r>
    </w:p>
    <w:p w14:paraId="464A7DF0" w14:textId="77777777" w:rsidR="00D16C97" w:rsidRPr="00137AB6" w:rsidRDefault="00D16C97" w:rsidP="00D16C97">
      <w:pPr>
        <w:spacing w:after="0" w:line="240" w:lineRule="auto"/>
        <w:ind w:right="-46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137AB6">
        <w:rPr>
          <w:rFonts w:ascii="Arial" w:hAnsi="Arial" w:cs="Arial"/>
          <w:b/>
          <w:bCs/>
          <w:sz w:val="24"/>
          <w:szCs w:val="24"/>
          <w:lang w:val="es-CO"/>
        </w:rPr>
        <w:t>Enrique González Martínez:</w:t>
      </w:r>
      <w:r w:rsidRPr="00137AB6">
        <w:rPr>
          <w:rFonts w:ascii="Arial" w:hAnsi="Arial" w:cs="Arial"/>
          <w:bCs/>
          <w:sz w:val="24"/>
          <w:szCs w:val="24"/>
          <w:lang w:val="es-CO"/>
        </w:rPr>
        <w:t xml:space="preserve"> “Tuércele el cuello al cisne”</w:t>
      </w:r>
      <w:r w:rsidRPr="00137AB6">
        <w:rPr>
          <w:rFonts w:ascii="Arial" w:hAnsi="Arial" w:cs="Arial"/>
          <w:bCs/>
          <w:sz w:val="24"/>
          <w:szCs w:val="24"/>
          <w:lang w:val="es-ES"/>
        </w:rPr>
        <w:t>.</w:t>
      </w:r>
    </w:p>
    <w:p w14:paraId="32CE2978" w14:textId="77777777" w:rsidR="00D16C97" w:rsidRPr="00137AB6" w:rsidRDefault="00D16C97" w:rsidP="00D16C97">
      <w:pPr>
        <w:spacing w:after="0" w:line="240" w:lineRule="auto"/>
        <w:ind w:right="-46"/>
        <w:jc w:val="both"/>
        <w:rPr>
          <w:rFonts w:ascii="Arial" w:hAnsi="Arial" w:cs="Arial"/>
          <w:bCs/>
          <w:sz w:val="24"/>
          <w:szCs w:val="24"/>
          <w:lang w:val="es-CO"/>
        </w:rPr>
      </w:pPr>
      <w:r w:rsidRPr="00137AB6">
        <w:rPr>
          <w:rFonts w:ascii="Arial" w:hAnsi="Arial" w:cs="Arial"/>
          <w:b/>
          <w:bCs/>
          <w:sz w:val="24"/>
          <w:szCs w:val="24"/>
          <w:lang w:val="es-CO"/>
        </w:rPr>
        <w:t>Gabriela Mistral:</w:t>
      </w:r>
      <w:r w:rsidRPr="00137AB6">
        <w:rPr>
          <w:rFonts w:ascii="Arial" w:hAnsi="Arial" w:cs="Arial"/>
          <w:bCs/>
          <w:sz w:val="24"/>
          <w:szCs w:val="24"/>
          <w:lang w:val="es-CO"/>
        </w:rPr>
        <w:t xml:space="preserve"> “Balada”, “Poema del hijo”.</w:t>
      </w:r>
    </w:p>
    <w:p w14:paraId="2A19ACCC" w14:textId="77777777" w:rsidR="00D16C97" w:rsidRPr="00137AB6" w:rsidRDefault="00D16C97" w:rsidP="00D16C97">
      <w:pPr>
        <w:spacing w:after="0" w:line="240" w:lineRule="auto"/>
        <w:ind w:right="-46"/>
        <w:jc w:val="both"/>
        <w:rPr>
          <w:rFonts w:ascii="Arial" w:hAnsi="Arial" w:cs="Arial"/>
          <w:bCs/>
          <w:sz w:val="24"/>
          <w:szCs w:val="24"/>
          <w:lang w:val="es-CO"/>
        </w:rPr>
      </w:pPr>
      <w:r w:rsidRPr="00137AB6">
        <w:rPr>
          <w:rFonts w:ascii="Arial" w:hAnsi="Arial" w:cs="Arial"/>
          <w:b/>
          <w:bCs/>
          <w:sz w:val="24"/>
          <w:szCs w:val="24"/>
          <w:lang w:val="es-CO"/>
        </w:rPr>
        <w:t>Juana de Ibarbourou:</w:t>
      </w:r>
      <w:r w:rsidRPr="00137AB6">
        <w:rPr>
          <w:rFonts w:ascii="Arial" w:hAnsi="Arial" w:cs="Arial"/>
          <w:bCs/>
          <w:sz w:val="24"/>
          <w:szCs w:val="24"/>
          <w:lang w:val="es-CO"/>
        </w:rPr>
        <w:t xml:space="preserve"> </w:t>
      </w:r>
      <w:r w:rsidRPr="00137AB6">
        <w:rPr>
          <w:rFonts w:ascii="Arial" w:hAnsi="Arial" w:cs="Arial"/>
          <w:b/>
          <w:bCs/>
          <w:sz w:val="24"/>
          <w:szCs w:val="24"/>
          <w:lang w:val="es-CO"/>
        </w:rPr>
        <w:t>“</w:t>
      </w:r>
      <w:r w:rsidRPr="00137AB6">
        <w:rPr>
          <w:rFonts w:ascii="Arial" w:hAnsi="Arial" w:cs="Arial"/>
          <w:bCs/>
          <w:sz w:val="24"/>
          <w:szCs w:val="24"/>
          <w:lang w:val="es-CO"/>
        </w:rPr>
        <w:t xml:space="preserve">Rebelde”, “Millonarios”, “Higuera” </w:t>
      </w:r>
    </w:p>
    <w:p w14:paraId="3606DD89" w14:textId="77777777" w:rsidR="00D16C97" w:rsidRPr="00137AB6" w:rsidRDefault="00D16C97" w:rsidP="00D16C97">
      <w:pPr>
        <w:spacing w:after="0" w:line="240" w:lineRule="auto"/>
        <w:ind w:right="-46"/>
        <w:jc w:val="both"/>
        <w:rPr>
          <w:rFonts w:ascii="Arial" w:hAnsi="Arial" w:cs="Arial"/>
          <w:bCs/>
          <w:sz w:val="24"/>
          <w:szCs w:val="24"/>
          <w:lang w:val="es-CO"/>
        </w:rPr>
      </w:pPr>
      <w:r w:rsidRPr="00137AB6">
        <w:rPr>
          <w:rFonts w:ascii="Arial" w:hAnsi="Arial" w:cs="Arial"/>
          <w:b/>
          <w:bCs/>
          <w:sz w:val="24"/>
          <w:szCs w:val="24"/>
          <w:lang w:val="es-CO"/>
        </w:rPr>
        <w:t>Alfonsina Storni:</w:t>
      </w:r>
      <w:r w:rsidRPr="00137AB6">
        <w:rPr>
          <w:rFonts w:ascii="Arial" w:hAnsi="Arial" w:cs="Arial"/>
          <w:bCs/>
          <w:sz w:val="24"/>
          <w:szCs w:val="24"/>
          <w:lang w:val="es-CO"/>
        </w:rPr>
        <w:t xml:space="preserve"> “Tú me quieres blanca”, “Hombre pequeñito…”, “Voy a dormir”.</w:t>
      </w:r>
    </w:p>
    <w:p w14:paraId="406D98ED" w14:textId="77777777" w:rsidR="00D16C97" w:rsidRPr="00137AB6" w:rsidRDefault="00D16C97" w:rsidP="00D16C97">
      <w:pPr>
        <w:spacing w:after="0" w:line="240" w:lineRule="auto"/>
        <w:ind w:right="-46"/>
        <w:jc w:val="both"/>
        <w:rPr>
          <w:rFonts w:ascii="Arial" w:hAnsi="Arial" w:cs="Arial"/>
          <w:bCs/>
          <w:sz w:val="24"/>
          <w:szCs w:val="24"/>
          <w:lang w:val="es-CO"/>
        </w:rPr>
      </w:pPr>
      <w:r w:rsidRPr="00137AB6">
        <w:rPr>
          <w:rFonts w:ascii="Arial" w:hAnsi="Arial" w:cs="Arial"/>
          <w:b/>
          <w:bCs/>
          <w:sz w:val="24"/>
          <w:szCs w:val="24"/>
          <w:lang w:val="es-CO"/>
        </w:rPr>
        <w:t>Vanguardismo (1920-1945</w:t>
      </w:r>
      <w:r w:rsidRPr="00137AB6">
        <w:rPr>
          <w:rFonts w:ascii="Arial" w:hAnsi="Arial" w:cs="Arial"/>
          <w:bCs/>
          <w:sz w:val="24"/>
          <w:szCs w:val="24"/>
          <w:lang w:val="es-CO"/>
        </w:rPr>
        <w:t>)</w:t>
      </w:r>
    </w:p>
    <w:p w14:paraId="479092DD" w14:textId="77777777" w:rsidR="00D16C97" w:rsidRPr="00137AB6" w:rsidRDefault="00D16C97" w:rsidP="00D16C97">
      <w:pPr>
        <w:spacing w:after="0" w:line="240" w:lineRule="auto"/>
        <w:ind w:right="-46"/>
        <w:jc w:val="both"/>
        <w:rPr>
          <w:rFonts w:ascii="Arial" w:hAnsi="Arial" w:cs="Arial"/>
          <w:bCs/>
          <w:sz w:val="24"/>
          <w:szCs w:val="24"/>
          <w:lang w:val="es-CO"/>
        </w:rPr>
      </w:pPr>
      <w:r w:rsidRPr="00137AB6">
        <w:rPr>
          <w:rFonts w:ascii="Arial" w:hAnsi="Arial" w:cs="Arial"/>
          <w:b/>
          <w:bCs/>
          <w:sz w:val="24"/>
          <w:szCs w:val="24"/>
          <w:lang w:val="es-CO"/>
        </w:rPr>
        <w:t>Vicente Huidobro</w:t>
      </w:r>
      <w:r w:rsidRPr="00137AB6">
        <w:rPr>
          <w:rFonts w:ascii="Arial" w:hAnsi="Arial" w:cs="Arial"/>
          <w:b/>
          <w:bCs/>
          <w:i/>
          <w:sz w:val="24"/>
          <w:szCs w:val="24"/>
          <w:lang w:val="es-CO"/>
        </w:rPr>
        <w:t xml:space="preserve">: </w:t>
      </w:r>
      <w:r w:rsidRPr="00137AB6">
        <w:rPr>
          <w:rFonts w:ascii="Arial" w:hAnsi="Arial" w:cs="Arial"/>
          <w:bCs/>
          <w:sz w:val="24"/>
          <w:szCs w:val="24"/>
          <w:lang w:val="es-CO"/>
        </w:rPr>
        <w:t>Altazor: “Canto II”, “Arte poética”, “La capilla aldeana”.</w:t>
      </w:r>
    </w:p>
    <w:p w14:paraId="105F0F2A" w14:textId="77777777" w:rsidR="00D16C97" w:rsidRPr="00137AB6" w:rsidRDefault="00D16C97" w:rsidP="00D16C97">
      <w:pPr>
        <w:spacing w:after="0" w:line="240" w:lineRule="auto"/>
        <w:ind w:right="-46"/>
        <w:jc w:val="both"/>
        <w:rPr>
          <w:rFonts w:ascii="Arial" w:hAnsi="Arial" w:cs="Arial"/>
          <w:bCs/>
          <w:sz w:val="24"/>
          <w:szCs w:val="24"/>
          <w:lang w:val="es-CO"/>
        </w:rPr>
      </w:pPr>
      <w:r w:rsidRPr="00137AB6">
        <w:rPr>
          <w:rFonts w:ascii="Arial" w:hAnsi="Arial" w:cs="Arial"/>
          <w:b/>
          <w:bCs/>
          <w:sz w:val="24"/>
          <w:szCs w:val="24"/>
          <w:lang w:val="es-CO"/>
        </w:rPr>
        <w:t>César Vallejo:</w:t>
      </w:r>
      <w:r w:rsidRPr="00137AB6">
        <w:rPr>
          <w:rFonts w:ascii="Arial" w:hAnsi="Arial" w:cs="Arial"/>
          <w:bCs/>
          <w:sz w:val="24"/>
          <w:szCs w:val="24"/>
          <w:lang w:val="es-CO"/>
        </w:rPr>
        <w:t xml:space="preserve"> </w:t>
      </w:r>
      <w:r w:rsidRPr="00137AB6">
        <w:rPr>
          <w:rFonts w:ascii="Arial" w:hAnsi="Arial" w:cs="Arial"/>
          <w:bCs/>
          <w:i/>
          <w:sz w:val="24"/>
          <w:szCs w:val="24"/>
          <w:lang w:val="es-CO"/>
        </w:rPr>
        <w:t>“</w:t>
      </w:r>
      <w:r w:rsidRPr="00137AB6">
        <w:rPr>
          <w:rFonts w:ascii="Arial" w:hAnsi="Arial" w:cs="Arial"/>
          <w:bCs/>
          <w:sz w:val="24"/>
          <w:szCs w:val="24"/>
          <w:lang w:val="es-CO"/>
        </w:rPr>
        <w:t>Los heraldos negros”, “La cena miserable”, “Trilce: XXVIII”, “Masa”.</w:t>
      </w:r>
    </w:p>
    <w:p w14:paraId="29D580CC" w14:textId="77777777" w:rsidR="00D16C97" w:rsidRPr="00137AB6" w:rsidRDefault="00D16C97" w:rsidP="00D16C97">
      <w:pPr>
        <w:tabs>
          <w:tab w:val="left" w:pos="6405"/>
        </w:tabs>
        <w:spacing w:after="0" w:line="240" w:lineRule="auto"/>
        <w:ind w:right="-46"/>
        <w:jc w:val="both"/>
        <w:rPr>
          <w:rFonts w:ascii="Arial" w:hAnsi="Arial" w:cs="Arial"/>
          <w:bCs/>
          <w:sz w:val="24"/>
          <w:szCs w:val="24"/>
          <w:lang w:val="es-CO"/>
        </w:rPr>
      </w:pPr>
      <w:r w:rsidRPr="00137AB6">
        <w:rPr>
          <w:rFonts w:ascii="Arial" w:hAnsi="Arial" w:cs="Arial"/>
          <w:b/>
          <w:bCs/>
          <w:sz w:val="24"/>
          <w:szCs w:val="24"/>
          <w:lang w:val="es-CO"/>
        </w:rPr>
        <w:t>Jorge Luis Borges:</w:t>
      </w:r>
      <w:r w:rsidRPr="00137AB6">
        <w:rPr>
          <w:rFonts w:ascii="Arial" w:hAnsi="Arial" w:cs="Arial"/>
          <w:bCs/>
          <w:sz w:val="24"/>
          <w:szCs w:val="24"/>
          <w:lang w:val="es-CO"/>
        </w:rPr>
        <w:t xml:space="preserve"> “Poema de los dones”, “Arte poética”, “Un patio”</w:t>
      </w:r>
    </w:p>
    <w:p w14:paraId="7EBAD0F9" w14:textId="77777777" w:rsidR="00D16C97" w:rsidRPr="00137AB6" w:rsidRDefault="00D16C97" w:rsidP="00D16C97">
      <w:pPr>
        <w:tabs>
          <w:tab w:val="left" w:pos="6405"/>
        </w:tabs>
        <w:spacing w:after="0" w:line="240" w:lineRule="auto"/>
        <w:ind w:right="-46"/>
        <w:jc w:val="both"/>
        <w:rPr>
          <w:rFonts w:ascii="Arial" w:hAnsi="Arial" w:cs="Arial"/>
          <w:bCs/>
          <w:i/>
          <w:sz w:val="24"/>
          <w:szCs w:val="24"/>
          <w:lang w:val="es-CO"/>
        </w:rPr>
      </w:pPr>
      <w:r w:rsidRPr="00137AB6">
        <w:rPr>
          <w:rFonts w:ascii="Arial" w:hAnsi="Arial" w:cs="Arial"/>
          <w:b/>
          <w:bCs/>
          <w:sz w:val="24"/>
          <w:szCs w:val="24"/>
          <w:lang w:val="es-CO"/>
        </w:rPr>
        <w:t>Nicolás Guillén</w:t>
      </w:r>
      <w:r w:rsidRPr="00137AB6">
        <w:rPr>
          <w:rFonts w:ascii="Arial" w:hAnsi="Arial" w:cs="Arial"/>
          <w:bCs/>
          <w:sz w:val="24"/>
          <w:szCs w:val="24"/>
          <w:lang w:val="es-CO"/>
        </w:rPr>
        <w:t>: “La muralla”, “Balada de los dos abuelos”</w:t>
      </w:r>
    </w:p>
    <w:p w14:paraId="5FEFC981" w14:textId="77777777" w:rsidR="00D16C97" w:rsidRPr="00137AB6" w:rsidRDefault="00D16C97" w:rsidP="00D16C97">
      <w:pPr>
        <w:tabs>
          <w:tab w:val="left" w:pos="6405"/>
        </w:tabs>
        <w:spacing w:after="0" w:line="240" w:lineRule="auto"/>
        <w:ind w:right="-46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137AB6">
        <w:rPr>
          <w:rFonts w:ascii="Arial" w:hAnsi="Arial" w:cs="Arial"/>
          <w:b/>
          <w:bCs/>
          <w:sz w:val="24"/>
          <w:szCs w:val="24"/>
          <w:lang w:val="es-ES"/>
        </w:rPr>
        <w:t>Pablo Neruda:</w:t>
      </w:r>
      <w:r w:rsidRPr="00137AB6">
        <w:rPr>
          <w:rFonts w:ascii="Arial" w:hAnsi="Arial" w:cs="Arial"/>
          <w:bCs/>
          <w:sz w:val="24"/>
          <w:szCs w:val="24"/>
          <w:lang w:val="es-ES"/>
        </w:rPr>
        <w:t xml:space="preserve"> “Arte poética” “Poema 20”, “Walking around”, “No hay olvido”, “La United Fruit Co.”</w:t>
      </w:r>
    </w:p>
    <w:p w14:paraId="0D124D2E" w14:textId="77777777" w:rsidR="00D16C97" w:rsidRPr="00137AB6" w:rsidRDefault="00D16C97" w:rsidP="00D16C97">
      <w:pPr>
        <w:spacing w:after="0" w:line="240" w:lineRule="auto"/>
        <w:ind w:right="-46"/>
        <w:jc w:val="both"/>
        <w:rPr>
          <w:rFonts w:ascii="Arial" w:hAnsi="Arial" w:cs="Arial"/>
          <w:b/>
          <w:bCs/>
          <w:sz w:val="24"/>
          <w:szCs w:val="24"/>
          <w:lang w:val="es-CO"/>
        </w:rPr>
      </w:pPr>
      <w:r w:rsidRPr="00137AB6">
        <w:rPr>
          <w:rFonts w:ascii="Arial" w:hAnsi="Arial" w:cs="Arial"/>
          <w:b/>
          <w:bCs/>
          <w:sz w:val="24"/>
          <w:szCs w:val="24"/>
          <w:lang w:val="es-CO"/>
        </w:rPr>
        <w:t xml:space="preserve">Posvanguardismo (1945-1960) </w:t>
      </w:r>
    </w:p>
    <w:p w14:paraId="1227A618" w14:textId="77777777" w:rsidR="00D16C97" w:rsidRPr="00137AB6" w:rsidRDefault="00D16C97" w:rsidP="00D16C97">
      <w:pPr>
        <w:pStyle w:val="Web"/>
        <w:shd w:val="clear" w:color="auto" w:fill="FFFFFF"/>
        <w:spacing w:before="0" w:beforeAutospacing="0" w:after="0" w:afterAutospacing="0"/>
        <w:ind w:right="-46"/>
        <w:jc w:val="both"/>
        <w:textAlignment w:val="baseline"/>
        <w:rPr>
          <w:rFonts w:ascii="Arial" w:hAnsi="Arial" w:cs="Arial"/>
          <w:lang w:val="es-ES_tradnl"/>
        </w:rPr>
      </w:pPr>
      <w:r w:rsidRPr="00137AB6">
        <w:rPr>
          <w:rFonts w:ascii="Arial" w:hAnsi="Arial" w:cs="Arial"/>
          <w:b/>
          <w:bCs/>
          <w:lang w:val="es-CO" w:eastAsia="en-US"/>
        </w:rPr>
        <w:t>Octavio Paz:</w:t>
      </w:r>
      <w:r w:rsidRPr="00137AB6">
        <w:rPr>
          <w:rFonts w:ascii="Arial" w:hAnsi="Arial" w:cs="Arial"/>
          <w:bCs/>
          <w:lang w:val="es-CO" w:eastAsia="en-US"/>
        </w:rPr>
        <w:t xml:space="preserve"> “Decir, hacer”, “La poesía 2”, “La poesía 3</w:t>
      </w:r>
      <w:r w:rsidRPr="00137AB6">
        <w:rPr>
          <w:rFonts w:ascii="Arial" w:hAnsi="Arial" w:cs="Arial"/>
          <w:b/>
          <w:bCs/>
          <w:lang w:val="es-CO" w:eastAsia="en-US"/>
        </w:rPr>
        <w:t xml:space="preserve">”, </w:t>
      </w:r>
      <w:r w:rsidRPr="00137AB6">
        <w:rPr>
          <w:rFonts w:ascii="Arial" w:hAnsi="Arial" w:cs="Arial"/>
          <w:bCs/>
          <w:lang w:val="es-CO" w:eastAsia="en-US"/>
        </w:rPr>
        <w:t>“Trabajos del poeta” (V, XIII) “Bajo tu clara sombra”.</w:t>
      </w:r>
      <w:r w:rsidRPr="00137AB6">
        <w:rPr>
          <w:rFonts w:ascii="Arial" w:hAnsi="Arial" w:cs="Arial"/>
          <w:b/>
          <w:bCs/>
          <w:lang w:val="es-CO" w:eastAsia="en-US"/>
        </w:rPr>
        <w:t xml:space="preserve"> </w:t>
      </w:r>
    </w:p>
    <w:p w14:paraId="161BAC08" w14:textId="77777777" w:rsidR="00D16C97" w:rsidRPr="00137AB6" w:rsidRDefault="00D16C97" w:rsidP="00D16C97">
      <w:pPr>
        <w:spacing w:after="0" w:line="240" w:lineRule="auto"/>
        <w:ind w:right="-46"/>
        <w:jc w:val="both"/>
        <w:rPr>
          <w:rFonts w:ascii="Arial" w:hAnsi="Arial" w:cs="Arial"/>
          <w:bCs/>
          <w:sz w:val="24"/>
          <w:szCs w:val="24"/>
          <w:lang w:val="es-CO"/>
        </w:rPr>
      </w:pPr>
      <w:r w:rsidRPr="00137AB6">
        <w:rPr>
          <w:rFonts w:ascii="Arial" w:hAnsi="Arial" w:cs="Arial"/>
          <w:b/>
          <w:bCs/>
          <w:sz w:val="24"/>
          <w:szCs w:val="24"/>
          <w:lang w:val="es-CO"/>
        </w:rPr>
        <w:t>Alejandra Pizarnik (1936-1972)</w:t>
      </w:r>
      <w:r w:rsidRPr="00137AB6">
        <w:rPr>
          <w:rFonts w:ascii="Arial" w:hAnsi="Arial" w:cs="Arial"/>
          <w:b/>
          <w:bCs/>
          <w:sz w:val="24"/>
          <w:szCs w:val="24"/>
          <w:lang w:val="es-ES"/>
        </w:rPr>
        <w:t>:</w:t>
      </w:r>
      <w:r w:rsidRPr="00137AB6"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137AB6">
        <w:rPr>
          <w:rFonts w:ascii="Arial" w:hAnsi="Arial" w:cs="Arial"/>
          <w:bCs/>
          <w:sz w:val="24"/>
          <w:szCs w:val="24"/>
          <w:lang w:val="es-CO"/>
        </w:rPr>
        <w:t xml:space="preserve">“La noche”, “Enamorada”, “Salvación”, “Exilio”, “Peregrinaje”. </w:t>
      </w:r>
    </w:p>
    <w:p w14:paraId="3EA3630F" w14:textId="77777777" w:rsidR="000B7886" w:rsidRPr="00D16C97" w:rsidRDefault="000B7886" w:rsidP="00D16C97">
      <w:pPr>
        <w:ind w:right="-46"/>
        <w:rPr>
          <w:lang w:val="es-CO"/>
        </w:rPr>
      </w:pPr>
    </w:p>
    <w:sectPr w:rsidR="000B7886" w:rsidRPr="00D16C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C97"/>
    <w:rsid w:val="000B7886"/>
    <w:rsid w:val="00892935"/>
    <w:rsid w:val="00D16C97"/>
    <w:rsid w:val="00FE2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0BC4C"/>
  <w15:chartTrackingRefBased/>
  <w15:docId w15:val="{FA14FB00-74EF-44C0-9C80-CAEFF9D53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6C97"/>
    <w:rPr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D16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241</Words>
  <Characters>1302</Characters>
  <Application>Microsoft Office Word</Application>
  <DocSecurity>0</DocSecurity>
  <Lines>10</Lines>
  <Paragraphs>3</Paragraphs>
  <ScaleCrop>false</ScaleCrop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2025-02-16T12:11:00Z</dcterms:created>
  <dcterms:modified xsi:type="dcterms:W3CDTF">2025-03-21T17:31:00Z</dcterms:modified>
</cp:coreProperties>
</file>