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jc w:val="center"/>
        <w:tblLayout w:type="fixed"/>
        <w:tblLook w:val="00A0" w:firstRow="1" w:lastRow="0" w:firstColumn="1" w:lastColumn="0" w:noHBand="0" w:noVBand="0"/>
      </w:tblPr>
      <w:tblGrid>
        <w:gridCol w:w="1242"/>
        <w:gridCol w:w="5508"/>
        <w:gridCol w:w="2572"/>
      </w:tblGrid>
      <w:tr w:rsidR="00C11036" w:rsidRPr="00C11036" w:rsidTr="00C11036">
        <w:trPr>
          <w:trHeight w:val="1530"/>
          <w:jc w:val="center"/>
        </w:trPr>
        <w:tc>
          <w:tcPr>
            <w:tcW w:w="1242" w:type="dxa"/>
          </w:tcPr>
          <w:p w:rsidR="00C11036" w:rsidRDefault="00C11036" w:rsidP="00C836F2">
            <w:pPr>
              <w:jc w:val="center"/>
            </w:pPr>
            <w:r w:rsidRPr="00DB22A8">
              <w:rPr>
                <w:noProof/>
                <w:lang w:eastAsia="el-GR"/>
              </w:rPr>
              <w:drawing>
                <wp:inline distT="0" distB="0" distL="0" distR="0" wp14:anchorId="2180E2C9" wp14:editId="68890F69">
                  <wp:extent cx="718586" cy="1064702"/>
                  <wp:effectExtent l="0" t="0" r="0" b="0"/>
                  <wp:docPr id="1" name="Εικόνα 1"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C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3955" cy="1161558"/>
                          </a:xfrm>
                          <a:prstGeom prst="rect">
                            <a:avLst/>
                          </a:prstGeom>
                          <a:noFill/>
                          <a:ln>
                            <a:noFill/>
                          </a:ln>
                        </pic:spPr>
                      </pic:pic>
                    </a:graphicData>
                  </a:graphic>
                </wp:inline>
              </w:drawing>
            </w:r>
          </w:p>
        </w:tc>
        <w:tc>
          <w:tcPr>
            <w:tcW w:w="5508" w:type="dxa"/>
          </w:tcPr>
          <w:p w:rsidR="00C11036" w:rsidRDefault="00C11036" w:rsidP="00C836F2">
            <w:pPr>
              <w:pStyle w:val="a3"/>
              <w:tabs>
                <w:tab w:val="center" w:pos="2985"/>
              </w:tabs>
              <w:ind w:right="-91"/>
              <w:jc w:val="left"/>
              <w:rPr>
                <w:sz w:val="22"/>
                <w:szCs w:val="22"/>
                <w:lang w:val="el-GR"/>
              </w:rPr>
            </w:pPr>
          </w:p>
          <w:p w:rsidR="00C11036" w:rsidRPr="00C11036" w:rsidRDefault="00C11036" w:rsidP="00C836F2">
            <w:pPr>
              <w:pStyle w:val="a3"/>
              <w:tabs>
                <w:tab w:val="center" w:pos="2985"/>
              </w:tabs>
              <w:ind w:right="-91"/>
              <w:jc w:val="left"/>
              <w:rPr>
                <w:lang w:val="el-GR"/>
              </w:rPr>
            </w:pPr>
            <w:proofErr w:type="spellStart"/>
            <w:r w:rsidRPr="00C11036">
              <w:rPr>
                <w:lang w:val="el-GR"/>
              </w:rPr>
              <w:t>Εθνικόν</w:t>
            </w:r>
            <w:proofErr w:type="spellEnd"/>
            <w:r w:rsidRPr="00C11036">
              <w:rPr>
                <w:lang w:val="el-GR"/>
              </w:rPr>
              <w:t xml:space="preserve"> και </w:t>
            </w:r>
            <w:proofErr w:type="spellStart"/>
            <w:r w:rsidRPr="00C11036">
              <w:rPr>
                <w:lang w:val="el-GR"/>
              </w:rPr>
              <w:t>Καποδιστριακόν</w:t>
            </w:r>
            <w:proofErr w:type="spellEnd"/>
          </w:p>
          <w:p w:rsidR="00C11036" w:rsidRPr="00C11036" w:rsidRDefault="00C11036" w:rsidP="00C836F2">
            <w:pPr>
              <w:pStyle w:val="a3"/>
              <w:tabs>
                <w:tab w:val="center" w:pos="2985"/>
              </w:tabs>
              <w:ind w:right="-91"/>
              <w:jc w:val="left"/>
              <w:rPr>
                <w:lang w:val="el-GR"/>
              </w:rPr>
            </w:pPr>
            <w:proofErr w:type="spellStart"/>
            <w:r w:rsidRPr="00C11036">
              <w:rPr>
                <w:lang w:val="el-GR"/>
              </w:rPr>
              <w:t>Πανεπιστήμιον</w:t>
            </w:r>
            <w:proofErr w:type="spellEnd"/>
            <w:r w:rsidRPr="00C11036">
              <w:rPr>
                <w:lang w:val="el-GR"/>
              </w:rPr>
              <w:t xml:space="preserve"> Αθηνών</w:t>
            </w:r>
          </w:p>
          <w:p w:rsidR="00C11036" w:rsidRPr="00C11036" w:rsidRDefault="00C11036" w:rsidP="00C836F2">
            <w:pPr>
              <w:pStyle w:val="a3"/>
              <w:tabs>
                <w:tab w:val="center" w:pos="2985"/>
              </w:tabs>
              <w:ind w:right="-91"/>
              <w:jc w:val="left"/>
              <w:rPr>
                <w:b w:val="0"/>
                <w:lang w:val="el-GR"/>
              </w:rPr>
            </w:pPr>
            <w:r w:rsidRPr="00C11036">
              <w:rPr>
                <w:b w:val="0"/>
                <w:lang w:val="el-GR"/>
              </w:rPr>
              <w:t>Θεολογική Σχολή-Τμήμα Θεολογίας</w:t>
            </w:r>
          </w:p>
          <w:p w:rsidR="00C11036" w:rsidRPr="00C11036" w:rsidRDefault="00C11036" w:rsidP="00C836F2">
            <w:pPr>
              <w:pStyle w:val="a3"/>
              <w:tabs>
                <w:tab w:val="center" w:pos="2985"/>
              </w:tabs>
              <w:ind w:right="-91"/>
              <w:jc w:val="left"/>
              <w:rPr>
                <w:b w:val="0"/>
                <w:lang w:val="el-GR"/>
              </w:rPr>
            </w:pPr>
            <w:r w:rsidRPr="00C11036">
              <w:rPr>
                <w:b w:val="0"/>
                <w:lang w:val="el-GR"/>
              </w:rPr>
              <w:t>Τομέας Συστηματικής Θεολογίας</w:t>
            </w:r>
          </w:p>
          <w:p w:rsidR="00C11036" w:rsidRPr="00C11036" w:rsidRDefault="00C11036" w:rsidP="00C836F2">
            <w:pPr>
              <w:pStyle w:val="a3"/>
              <w:tabs>
                <w:tab w:val="center" w:pos="2985"/>
              </w:tabs>
              <w:ind w:right="-91"/>
              <w:jc w:val="left"/>
              <w:rPr>
                <w:b w:val="0"/>
                <w:lang w:val="el-GR"/>
              </w:rPr>
            </w:pPr>
            <w:r w:rsidRPr="00C11036">
              <w:rPr>
                <w:b w:val="0"/>
                <w:lang w:val="el-GR"/>
              </w:rPr>
              <w:t>Σταύρος Γιαγκάζογλου</w:t>
            </w:r>
          </w:p>
          <w:p w:rsidR="00C11036" w:rsidRPr="00D747AD" w:rsidRDefault="00C11036" w:rsidP="00C836F2">
            <w:pPr>
              <w:pStyle w:val="a3"/>
              <w:tabs>
                <w:tab w:val="center" w:pos="2985"/>
              </w:tabs>
              <w:ind w:right="-91"/>
              <w:jc w:val="left"/>
              <w:rPr>
                <w:color w:val="548DD4"/>
                <w:sz w:val="24"/>
                <w:szCs w:val="24"/>
                <w:lang w:val="el-GR"/>
              </w:rPr>
            </w:pPr>
            <w:r w:rsidRPr="00C11036">
              <w:rPr>
                <w:b w:val="0"/>
                <w:lang w:val="el-GR"/>
              </w:rPr>
              <w:t>Επίκουρος Καθηγητής Δογματικής</w:t>
            </w:r>
          </w:p>
        </w:tc>
        <w:tc>
          <w:tcPr>
            <w:tcW w:w="2572" w:type="dxa"/>
          </w:tcPr>
          <w:p w:rsidR="00C11036" w:rsidRPr="00C11036" w:rsidRDefault="00C11036" w:rsidP="00C11036">
            <w:pPr>
              <w:spacing w:after="0" w:line="240" w:lineRule="auto"/>
              <w:ind w:left="1516" w:hanging="1516"/>
              <w:rPr>
                <w:rFonts w:ascii="Times New Roman" w:hAnsi="Times New Roman"/>
                <w:bCs/>
                <w:sz w:val="20"/>
                <w:szCs w:val="20"/>
                <w:lang w:eastAsia="el-GR"/>
              </w:rPr>
            </w:pPr>
            <w:r w:rsidRPr="00C11036">
              <w:rPr>
                <w:rFonts w:ascii="Times New Roman" w:hAnsi="Times New Roman"/>
                <w:bCs/>
                <w:sz w:val="20"/>
                <w:szCs w:val="20"/>
                <w:lang w:eastAsia="el-GR"/>
              </w:rPr>
              <w:t>Πανεπιστημιούπολη</w:t>
            </w:r>
          </w:p>
          <w:p w:rsidR="00C11036" w:rsidRPr="00C11036" w:rsidRDefault="00C11036" w:rsidP="00C11036">
            <w:pPr>
              <w:spacing w:after="0" w:line="240" w:lineRule="auto"/>
              <w:ind w:left="1516" w:hanging="1516"/>
              <w:rPr>
                <w:rFonts w:ascii="Times New Roman" w:hAnsi="Times New Roman"/>
                <w:bCs/>
                <w:sz w:val="20"/>
                <w:szCs w:val="20"/>
                <w:lang w:eastAsia="el-GR"/>
              </w:rPr>
            </w:pPr>
            <w:r w:rsidRPr="00C11036">
              <w:rPr>
                <w:rFonts w:ascii="Times New Roman" w:hAnsi="Times New Roman"/>
                <w:bCs/>
                <w:sz w:val="20"/>
                <w:szCs w:val="20"/>
                <w:lang w:eastAsia="el-GR"/>
              </w:rPr>
              <w:t>Άνω Ιλίσια, Τ.Κ. 157 71</w:t>
            </w:r>
          </w:p>
          <w:p w:rsidR="00C11036" w:rsidRPr="00C11036" w:rsidRDefault="00C11036" w:rsidP="00C11036">
            <w:pPr>
              <w:spacing w:after="0" w:line="240" w:lineRule="auto"/>
              <w:ind w:left="1516" w:hanging="1516"/>
              <w:rPr>
                <w:rFonts w:ascii="Times New Roman" w:hAnsi="Times New Roman"/>
                <w:bCs/>
                <w:sz w:val="20"/>
                <w:szCs w:val="20"/>
                <w:lang w:eastAsia="el-GR"/>
              </w:rPr>
            </w:pPr>
            <w:r w:rsidRPr="00C11036">
              <w:rPr>
                <w:rFonts w:ascii="Times New Roman" w:hAnsi="Times New Roman"/>
                <w:bCs/>
                <w:sz w:val="20"/>
                <w:szCs w:val="20"/>
                <w:lang w:eastAsia="el-GR"/>
              </w:rPr>
              <w:t>Θεολογική Σχολή</w:t>
            </w:r>
          </w:p>
          <w:p w:rsidR="00C11036" w:rsidRPr="00C11036" w:rsidRDefault="00C11036" w:rsidP="00C11036">
            <w:pPr>
              <w:spacing w:after="0" w:line="240" w:lineRule="auto"/>
              <w:ind w:left="1516" w:hanging="1516"/>
              <w:rPr>
                <w:rFonts w:ascii="Times New Roman" w:hAnsi="Times New Roman"/>
                <w:bCs/>
                <w:sz w:val="20"/>
                <w:szCs w:val="20"/>
                <w:lang w:eastAsia="el-GR"/>
              </w:rPr>
            </w:pPr>
            <w:r w:rsidRPr="00C11036">
              <w:rPr>
                <w:rFonts w:ascii="Times New Roman" w:hAnsi="Times New Roman"/>
                <w:bCs/>
                <w:sz w:val="20"/>
                <w:szCs w:val="20"/>
                <w:lang w:eastAsia="el-GR"/>
              </w:rPr>
              <w:t>1</w:t>
            </w:r>
            <w:r w:rsidRPr="00C11036">
              <w:rPr>
                <w:rFonts w:ascii="Times New Roman" w:hAnsi="Times New Roman"/>
                <w:bCs/>
                <w:sz w:val="20"/>
                <w:szCs w:val="20"/>
                <w:vertAlign w:val="superscript"/>
                <w:lang w:eastAsia="el-GR"/>
              </w:rPr>
              <w:t>ος</w:t>
            </w:r>
            <w:r w:rsidRPr="00C11036">
              <w:rPr>
                <w:rFonts w:ascii="Times New Roman" w:hAnsi="Times New Roman"/>
                <w:bCs/>
                <w:sz w:val="20"/>
                <w:szCs w:val="20"/>
                <w:lang w:eastAsia="el-GR"/>
              </w:rPr>
              <w:t xml:space="preserve"> όροφος, Γραφείο 140</w:t>
            </w:r>
          </w:p>
          <w:p w:rsidR="00C11036" w:rsidRPr="00C11036" w:rsidRDefault="00C11036" w:rsidP="00C11036">
            <w:pPr>
              <w:pStyle w:val="4"/>
              <w:spacing w:before="0" w:after="0"/>
              <w:ind w:left="1516" w:hanging="1516"/>
              <w:rPr>
                <w:rFonts w:eastAsia="Calibri"/>
                <w:b w:val="0"/>
                <w:bCs/>
                <w:sz w:val="20"/>
                <w:szCs w:val="20"/>
                <w:lang w:val="fr-FR" w:eastAsia="el-GR"/>
              </w:rPr>
            </w:pPr>
            <w:proofErr w:type="spellStart"/>
            <w:r w:rsidRPr="00C11036">
              <w:rPr>
                <w:rFonts w:eastAsia="Calibri"/>
                <w:b w:val="0"/>
                <w:bCs/>
                <w:sz w:val="20"/>
                <w:szCs w:val="20"/>
                <w:lang w:val="el-GR" w:eastAsia="el-GR"/>
              </w:rPr>
              <w:t>Τηλ</w:t>
            </w:r>
            <w:proofErr w:type="spellEnd"/>
            <w:r w:rsidRPr="00C11036">
              <w:rPr>
                <w:rFonts w:eastAsia="Calibri"/>
                <w:b w:val="0"/>
                <w:bCs/>
                <w:sz w:val="20"/>
                <w:szCs w:val="20"/>
                <w:lang w:val="fr-FR" w:eastAsia="el-GR"/>
              </w:rPr>
              <w:t>. 210 7275738</w:t>
            </w:r>
          </w:p>
          <w:p w:rsidR="00C11036" w:rsidRPr="0069688D" w:rsidRDefault="00C11036" w:rsidP="00C11036">
            <w:pPr>
              <w:spacing w:after="0" w:line="240" w:lineRule="auto"/>
              <w:ind w:left="1516" w:hanging="1516"/>
              <w:rPr>
                <w:bCs/>
                <w:sz w:val="20"/>
                <w:szCs w:val="20"/>
                <w:lang w:val="fr-FR" w:eastAsia="el-GR"/>
              </w:rPr>
            </w:pPr>
            <w:r w:rsidRPr="00C11036">
              <w:rPr>
                <w:rFonts w:ascii="Times New Roman" w:hAnsi="Times New Roman"/>
                <w:bCs/>
                <w:sz w:val="20"/>
                <w:szCs w:val="20"/>
                <w:lang w:val="fr-FR" w:eastAsia="el-GR"/>
              </w:rPr>
              <w:t>e-mail: syang@theol.uoa.gr</w:t>
            </w:r>
          </w:p>
        </w:tc>
      </w:tr>
    </w:tbl>
    <w:p w:rsidR="0020220E" w:rsidRPr="0020220E" w:rsidRDefault="0020220E" w:rsidP="0020220E">
      <w:pPr>
        <w:jc w:val="center"/>
        <w:rPr>
          <w:lang w:val="en-US"/>
        </w:rPr>
      </w:pPr>
    </w:p>
    <w:p w:rsidR="0020220E" w:rsidRPr="00AF57B0" w:rsidRDefault="0020220E" w:rsidP="0020220E">
      <w:pPr>
        <w:jc w:val="center"/>
        <w:rPr>
          <w:rFonts w:ascii="Palatino Linotype" w:hAnsi="Palatino Linotype"/>
        </w:rPr>
      </w:pPr>
      <w:r w:rsidRPr="00AF57B0">
        <w:rPr>
          <w:rFonts w:ascii="Palatino Linotype" w:hAnsi="Palatino Linotype"/>
        </w:rPr>
        <w:t>Σχέδιο παραδόσεων στο προαιρετικό μάθημα του Ζ Εξαμήνου</w:t>
      </w:r>
    </w:p>
    <w:p w:rsidR="0020220E" w:rsidRPr="00033465" w:rsidRDefault="0020220E" w:rsidP="00ED4F70">
      <w:pPr>
        <w:tabs>
          <w:tab w:val="left" w:pos="360"/>
        </w:tabs>
        <w:spacing w:after="0" w:line="240" w:lineRule="auto"/>
        <w:jc w:val="center"/>
        <w:rPr>
          <w:rFonts w:ascii="Palatino Linotype" w:hAnsi="Palatino Linotype"/>
          <w:b/>
          <w:smallCaps/>
          <w:sz w:val="24"/>
          <w:szCs w:val="24"/>
        </w:rPr>
      </w:pPr>
      <w:r w:rsidRPr="00033465">
        <w:rPr>
          <w:rFonts w:ascii="Palatino Linotype" w:hAnsi="Palatino Linotype"/>
          <w:b/>
          <w:smallCaps/>
          <w:sz w:val="24"/>
          <w:szCs w:val="24"/>
        </w:rPr>
        <w:t>Η ανανέωση της Ορθόδοξης Θεολογίας</w:t>
      </w:r>
    </w:p>
    <w:p w:rsidR="00AF57B0" w:rsidRDefault="00AF57B0" w:rsidP="00AF57B0">
      <w:pPr>
        <w:pStyle w:val="a4"/>
        <w:spacing w:after="0" w:line="240" w:lineRule="auto"/>
        <w:ind w:left="360"/>
        <w:jc w:val="both"/>
        <w:rPr>
          <w:rFonts w:ascii="Palatino Linotype" w:hAnsi="Palatino Linotype"/>
          <w:sz w:val="20"/>
          <w:szCs w:val="20"/>
        </w:rPr>
      </w:pPr>
    </w:p>
    <w:p w:rsidR="00033465" w:rsidRDefault="00033465" w:rsidP="00AF57B0">
      <w:pPr>
        <w:pStyle w:val="a4"/>
        <w:spacing w:after="0" w:line="240" w:lineRule="auto"/>
        <w:ind w:left="0"/>
        <w:jc w:val="both"/>
        <w:rPr>
          <w:rFonts w:ascii="Palatino Linotype" w:hAnsi="Palatino Linotype"/>
          <w:b/>
          <w:sz w:val="24"/>
          <w:szCs w:val="24"/>
        </w:rPr>
      </w:pPr>
    </w:p>
    <w:p w:rsidR="00ED4F70" w:rsidRPr="00AF57B0" w:rsidRDefault="00AF57B0" w:rsidP="00AF57B0">
      <w:pPr>
        <w:pStyle w:val="a4"/>
        <w:spacing w:after="0" w:line="240" w:lineRule="auto"/>
        <w:ind w:left="0"/>
        <w:jc w:val="both"/>
        <w:rPr>
          <w:rFonts w:ascii="Palatino Linotype" w:hAnsi="Palatino Linotype"/>
          <w:b/>
          <w:sz w:val="24"/>
          <w:szCs w:val="24"/>
        </w:rPr>
      </w:pPr>
      <w:r w:rsidRPr="00AF57B0">
        <w:rPr>
          <w:rFonts w:ascii="Palatino Linotype" w:hAnsi="Palatino Linotype"/>
          <w:b/>
          <w:sz w:val="24"/>
          <w:szCs w:val="24"/>
        </w:rPr>
        <w:t xml:space="preserve">Α. </w:t>
      </w:r>
      <w:r w:rsidR="00ED4F70" w:rsidRPr="00AF57B0">
        <w:rPr>
          <w:rFonts w:ascii="Palatino Linotype" w:hAnsi="Palatino Linotype"/>
          <w:b/>
          <w:sz w:val="24"/>
          <w:szCs w:val="24"/>
        </w:rPr>
        <w:t>Η Βαβυλώνια αιχμαλωσία της ορθόδοξης θεολογίας</w:t>
      </w:r>
    </w:p>
    <w:p w:rsidR="00AF57B0" w:rsidRPr="00ED4F70" w:rsidRDefault="00AF57B0" w:rsidP="00AF57B0">
      <w:pPr>
        <w:pStyle w:val="a4"/>
        <w:spacing w:after="0" w:line="240" w:lineRule="auto"/>
        <w:ind w:left="360"/>
        <w:jc w:val="both"/>
        <w:rPr>
          <w:rFonts w:ascii="Palatino Linotype" w:hAnsi="Palatino Linotype"/>
          <w:sz w:val="20"/>
          <w:szCs w:val="20"/>
        </w:rPr>
      </w:pPr>
    </w:p>
    <w:p w:rsidR="00EB24A6" w:rsidRDefault="0020220E" w:rsidP="00EB24A6">
      <w:pPr>
        <w:pStyle w:val="1"/>
        <w:spacing w:line="276" w:lineRule="auto"/>
        <w:ind w:firstLine="0"/>
        <w:rPr>
          <w:rFonts w:ascii="Palatino Linotype" w:hAnsi="Palatino Linotype"/>
          <w:sz w:val="24"/>
          <w:szCs w:val="24"/>
        </w:rPr>
      </w:pPr>
      <w:r w:rsidRPr="00AF57B0">
        <w:rPr>
          <w:rFonts w:ascii="Palatino Linotype" w:hAnsi="Palatino Linotype"/>
          <w:sz w:val="24"/>
          <w:szCs w:val="24"/>
        </w:rPr>
        <w:t>Ορθοδοξία και Δύση στο ύστερο Βυζάντιο</w:t>
      </w:r>
      <w:r w:rsidR="00ED4F70" w:rsidRPr="00AF57B0">
        <w:rPr>
          <w:rFonts w:ascii="Palatino Linotype" w:hAnsi="Palatino Linotype"/>
          <w:sz w:val="24"/>
          <w:szCs w:val="24"/>
        </w:rPr>
        <w:t xml:space="preserve">. </w:t>
      </w:r>
      <w:r w:rsidR="00EB24A6">
        <w:rPr>
          <w:rFonts w:ascii="Palatino Linotype" w:hAnsi="Palatino Linotype"/>
          <w:sz w:val="24"/>
          <w:szCs w:val="24"/>
        </w:rPr>
        <w:t xml:space="preserve">Γρηγόριος Παλαμάς και Νικόλαος </w:t>
      </w:r>
      <w:proofErr w:type="spellStart"/>
      <w:r w:rsidR="00EB24A6">
        <w:rPr>
          <w:rFonts w:ascii="Palatino Linotype" w:hAnsi="Palatino Linotype"/>
          <w:sz w:val="24"/>
          <w:szCs w:val="24"/>
        </w:rPr>
        <w:t>Καβάσιλας</w:t>
      </w:r>
      <w:proofErr w:type="spellEnd"/>
      <w:r w:rsidR="00EB24A6">
        <w:rPr>
          <w:rFonts w:ascii="Palatino Linotype" w:hAnsi="Palatino Linotype"/>
          <w:sz w:val="24"/>
          <w:szCs w:val="24"/>
        </w:rPr>
        <w:t xml:space="preserve">. Θωμιστές και </w:t>
      </w:r>
      <w:proofErr w:type="spellStart"/>
      <w:r w:rsidR="00EB24A6">
        <w:rPr>
          <w:rFonts w:ascii="Palatino Linotype" w:hAnsi="Palatino Linotype"/>
          <w:sz w:val="24"/>
          <w:szCs w:val="24"/>
        </w:rPr>
        <w:t>αντιθωμιστές</w:t>
      </w:r>
      <w:proofErr w:type="spellEnd"/>
      <w:r w:rsidR="00EB24A6">
        <w:rPr>
          <w:rFonts w:ascii="Palatino Linotype" w:hAnsi="Palatino Linotype"/>
          <w:sz w:val="24"/>
          <w:szCs w:val="24"/>
        </w:rPr>
        <w:t xml:space="preserve"> στο Βυζάντιο. </w:t>
      </w:r>
      <w:r w:rsidR="00F10141">
        <w:rPr>
          <w:rFonts w:ascii="Palatino Linotype" w:hAnsi="Palatino Linotype"/>
          <w:sz w:val="24"/>
          <w:szCs w:val="24"/>
        </w:rPr>
        <w:t xml:space="preserve">Ενωτικοί </w:t>
      </w:r>
      <w:proofErr w:type="spellStart"/>
      <w:r w:rsidR="00F10141">
        <w:rPr>
          <w:rFonts w:ascii="Palatino Linotype" w:hAnsi="Palatino Linotype"/>
          <w:sz w:val="24"/>
          <w:szCs w:val="24"/>
        </w:rPr>
        <w:t>κιαι</w:t>
      </w:r>
      <w:proofErr w:type="spellEnd"/>
      <w:r w:rsidR="00F10141">
        <w:rPr>
          <w:rFonts w:ascii="Palatino Linotype" w:hAnsi="Palatino Linotype"/>
          <w:sz w:val="24"/>
          <w:szCs w:val="24"/>
        </w:rPr>
        <w:t xml:space="preserve"> ανθενωτικοί. </w:t>
      </w:r>
      <w:r w:rsidR="00ED4F70" w:rsidRPr="00AF57B0">
        <w:rPr>
          <w:rFonts w:ascii="Palatino Linotype" w:hAnsi="Palatino Linotype"/>
          <w:sz w:val="24"/>
          <w:szCs w:val="24"/>
        </w:rPr>
        <w:t>Θεολογικά ρεύματα κατά την περίοδο της Τουρκοκρατίας. Η Μεταρρύθμιση και οι Ομολογίες πίστεως των Ορθοδόξων</w:t>
      </w:r>
      <w:r w:rsidR="00EB24A6">
        <w:rPr>
          <w:rFonts w:ascii="Palatino Linotype" w:hAnsi="Palatino Linotype"/>
          <w:sz w:val="24"/>
          <w:szCs w:val="24"/>
        </w:rPr>
        <w:t xml:space="preserve"> </w:t>
      </w:r>
      <w:r w:rsidR="00AF57B0" w:rsidRPr="00AF57B0">
        <w:rPr>
          <w:rFonts w:ascii="Palatino Linotype" w:hAnsi="Palatino Linotype"/>
          <w:sz w:val="24"/>
          <w:szCs w:val="24"/>
        </w:rPr>
        <w:t>- Η Ορθοδοξία στη διαμάχη μεταξύ των δυτικών δογμάτων</w:t>
      </w:r>
      <w:r w:rsidR="00ED4F70" w:rsidRPr="00AF57B0">
        <w:rPr>
          <w:rFonts w:ascii="Palatino Linotype" w:hAnsi="Palatino Linotype"/>
          <w:sz w:val="24"/>
          <w:szCs w:val="24"/>
        </w:rPr>
        <w:t xml:space="preserve">. Ορθοδοξία και Διαφωτισμός. </w:t>
      </w:r>
      <w:r w:rsidR="00AF57B0" w:rsidRPr="00AF57B0">
        <w:rPr>
          <w:rFonts w:ascii="Palatino Linotype" w:hAnsi="Palatino Linotype"/>
          <w:sz w:val="24"/>
          <w:szCs w:val="24"/>
        </w:rPr>
        <w:t xml:space="preserve">Ο άγιος Νικόδημος ο Αγιορείτης και η </w:t>
      </w:r>
      <w:proofErr w:type="spellStart"/>
      <w:r w:rsidR="00AF57B0" w:rsidRPr="00AF57B0">
        <w:rPr>
          <w:rFonts w:ascii="Palatino Linotype" w:hAnsi="Palatino Linotype"/>
          <w:sz w:val="24"/>
          <w:szCs w:val="24"/>
        </w:rPr>
        <w:t>φιλοκαλική</w:t>
      </w:r>
      <w:proofErr w:type="spellEnd"/>
      <w:r w:rsidR="00AF57B0" w:rsidRPr="00AF57B0">
        <w:rPr>
          <w:rFonts w:ascii="Palatino Linotype" w:hAnsi="Palatino Linotype"/>
          <w:sz w:val="24"/>
          <w:szCs w:val="24"/>
        </w:rPr>
        <w:t xml:space="preserve"> αναγέννηση</w:t>
      </w:r>
      <w:r w:rsidR="00EB24A6">
        <w:rPr>
          <w:rFonts w:ascii="Palatino Linotype" w:hAnsi="Palatino Linotype"/>
          <w:sz w:val="24"/>
          <w:szCs w:val="24"/>
        </w:rPr>
        <w:t xml:space="preserve"> </w:t>
      </w:r>
      <w:r w:rsidR="00AF57B0" w:rsidRPr="00AF57B0">
        <w:rPr>
          <w:rFonts w:ascii="Palatino Linotype" w:hAnsi="Palatino Linotype"/>
          <w:sz w:val="24"/>
          <w:szCs w:val="24"/>
        </w:rPr>
        <w:t>-</w:t>
      </w:r>
      <w:r w:rsidR="00EB24A6">
        <w:rPr>
          <w:rFonts w:ascii="Palatino Linotype" w:hAnsi="Palatino Linotype"/>
          <w:sz w:val="24"/>
          <w:szCs w:val="24"/>
        </w:rPr>
        <w:t xml:space="preserve"> </w:t>
      </w:r>
      <w:r w:rsidR="00AF57B0" w:rsidRPr="00AF57B0">
        <w:rPr>
          <w:rFonts w:ascii="Palatino Linotype" w:hAnsi="Palatino Linotype"/>
          <w:sz w:val="24"/>
          <w:szCs w:val="24"/>
        </w:rPr>
        <w:t xml:space="preserve">Η Ορθοδοξία επιστρέφει στις δικές της πηγές. </w:t>
      </w:r>
      <w:r w:rsidR="00ED4F70" w:rsidRPr="00AF57B0">
        <w:rPr>
          <w:rFonts w:ascii="Palatino Linotype" w:hAnsi="Palatino Linotype"/>
          <w:sz w:val="24"/>
          <w:szCs w:val="24"/>
        </w:rPr>
        <w:t xml:space="preserve">Οι δρόμοι της ρωσικής θεολογίας. </w:t>
      </w:r>
    </w:p>
    <w:p w:rsidR="00EB24A6" w:rsidRDefault="00EB24A6" w:rsidP="00EB24A6">
      <w:pPr>
        <w:pStyle w:val="1"/>
        <w:spacing w:line="276" w:lineRule="auto"/>
        <w:rPr>
          <w:rFonts w:ascii="Palatino Linotype" w:hAnsi="Palatino Linotype"/>
          <w:sz w:val="24"/>
          <w:szCs w:val="24"/>
        </w:rPr>
      </w:pPr>
    </w:p>
    <w:p w:rsidR="00EB24A6" w:rsidRPr="00EB24A6" w:rsidRDefault="00EB24A6" w:rsidP="00EB24A6">
      <w:pPr>
        <w:pStyle w:val="1"/>
        <w:spacing w:line="240" w:lineRule="auto"/>
        <w:ind w:firstLine="0"/>
        <w:rPr>
          <w:rFonts w:ascii="Palatino Linotype" w:hAnsi="Palatino Linotype"/>
          <w:b/>
          <w:sz w:val="24"/>
          <w:szCs w:val="24"/>
        </w:rPr>
      </w:pPr>
      <w:r w:rsidRPr="00EB24A6">
        <w:rPr>
          <w:rFonts w:ascii="Palatino Linotype" w:hAnsi="Palatino Linotype"/>
          <w:b/>
          <w:sz w:val="24"/>
          <w:szCs w:val="24"/>
        </w:rPr>
        <w:t>Β. Η Ορθόδοξη θεολογία επιστρέφει στις πηγές της</w:t>
      </w:r>
    </w:p>
    <w:p w:rsidR="00EB24A6" w:rsidRDefault="00EB24A6" w:rsidP="00EB24A6">
      <w:pPr>
        <w:pStyle w:val="1"/>
        <w:spacing w:line="240" w:lineRule="auto"/>
        <w:ind w:firstLine="0"/>
        <w:rPr>
          <w:rFonts w:ascii="Palatino Linotype" w:hAnsi="Palatino Linotype"/>
          <w:sz w:val="24"/>
          <w:szCs w:val="24"/>
        </w:rPr>
      </w:pPr>
    </w:p>
    <w:p w:rsidR="00FB7740" w:rsidRPr="00FB7740" w:rsidRDefault="00ED4F70" w:rsidP="00EB24A6">
      <w:pPr>
        <w:spacing w:after="0"/>
        <w:jc w:val="both"/>
        <w:rPr>
          <w:rFonts w:ascii="Palatino Linotype" w:hAnsi="Palatino Linotype"/>
          <w:sz w:val="24"/>
          <w:szCs w:val="24"/>
        </w:rPr>
      </w:pPr>
      <w:r w:rsidRPr="00AF57B0">
        <w:rPr>
          <w:rFonts w:ascii="Palatino Linotype" w:hAnsi="Palatino Linotype"/>
          <w:sz w:val="24"/>
          <w:szCs w:val="24"/>
        </w:rPr>
        <w:t xml:space="preserve">Οι Θεολογικές Σχολές Αθήνας, Χάλκης, Θεσσαλονίκης. Το Α΄ Συνέδριο Ορθόδοξης Θεολογίας στην Αθήνα (1936). </w:t>
      </w:r>
      <w:r w:rsidR="00EB24A6">
        <w:rPr>
          <w:rFonts w:ascii="Palatino Linotype" w:hAnsi="Palatino Linotype"/>
          <w:sz w:val="24"/>
          <w:szCs w:val="24"/>
        </w:rPr>
        <w:t xml:space="preserve">Η θεολογία των Ρώσων της διασποράς. </w:t>
      </w:r>
      <w:r w:rsidRPr="00AF57B0">
        <w:rPr>
          <w:rFonts w:ascii="Palatino Linotype" w:hAnsi="Palatino Linotype"/>
          <w:sz w:val="24"/>
          <w:szCs w:val="24"/>
        </w:rPr>
        <w:t xml:space="preserve">Ακαδημαϊκή νοησιαρχία και </w:t>
      </w:r>
      <w:proofErr w:type="spellStart"/>
      <w:r w:rsidRPr="00AF57B0">
        <w:rPr>
          <w:rFonts w:ascii="Palatino Linotype" w:hAnsi="Palatino Linotype"/>
          <w:sz w:val="24"/>
          <w:szCs w:val="24"/>
        </w:rPr>
        <w:t>εξωεκκλησιαστικές</w:t>
      </w:r>
      <w:proofErr w:type="spellEnd"/>
      <w:r w:rsidRPr="00AF57B0">
        <w:rPr>
          <w:rFonts w:ascii="Palatino Linotype" w:hAnsi="Palatino Linotype"/>
          <w:sz w:val="24"/>
          <w:szCs w:val="24"/>
        </w:rPr>
        <w:t xml:space="preserve"> αδελφότητες. </w:t>
      </w:r>
      <w:r w:rsidR="00EB24A6" w:rsidRPr="00EB24A6">
        <w:rPr>
          <w:rFonts w:ascii="Palatino Linotype" w:hAnsi="Palatino Linotype"/>
          <w:sz w:val="24"/>
          <w:szCs w:val="24"/>
        </w:rPr>
        <w:t>Η κρίσιμη «στροφή» της νεοελληνικής θεολογίας</w:t>
      </w:r>
      <w:r w:rsidR="00EB24A6">
        <w:rPr>
          <w:rFonts w:ascii="Palatino Linotype" w:hAnsi="Palatino Linotype"/>
          <w:sz w:val="24"/>
          <w:szCs w:val="24"/>
        </w:rPr>
        <w:t xml:space="preserve">. </w:t>
      </w:r>
      <w:r w:rsidRPr="00AF57B0">
        <w:rPr>
          <w:rFonts w:ascii="Palatino Linotype" w:hAnsi="Palatino Linotype"/>
          <w:sz w:val="24"/>
          <w:szCs w:val="24"/>
        </w:rPr>
        <w:t>Η ανανέωση της ορθόδοξης θεολογίας. Τα πρώτα ρήγματα στα στεγανά του θεολογικού ακαδημαϊσμού και του θρησκευτικού ευσεβισμού. Η αναγέννηση του Μοναχισμού και η στροφή προς τα πατερικά κείμενα. Το αίτημα της «</w:t>
      </w:r>
      <w:proofErr w:type="spellStart"/>
      <w:r w:rsidRPr="00AF57B0">
        <w:rPr>
          <w:rFonts w:ascii="Palatino Linotype" w:hAnsi="Palatino Linotype"/>
          <w:sz w:val="24"/>
          <w:szCs w:val="24"/>
        </w:rPr>
        <w:t>νεοπατερικής</w:t>
      </w:r>
      <w:proofErr w:type="spellEnd"/>
      <w:r w:rsidRPr="00AF57B0">
        <w:rPr>
          <w:rFonts w:ascii="Palatino Linotype" w:hAnsi="Palatino Linotype"/>
          <w:sz w:val="24"/>
          <w:szCs w:val="24"/>
        </w:rPr>
        <w:t xml:space="preserve"> σύνθεσης». Η οικοδόμηση μιας νέας θεολογικής έκφρασης με επίκεντρο τη σπουδή στα κείμενα και στην παράδοση των Ελλήνων Πατέρων της Εκκλησίας. Προβλήματα και προοπτικές.</w:t>
      </w:r>
      <w:r w:rsidR="00FB7740">
        <w:rPr>
          <w:rFonts w:ascii="Palatino Linotype" w:hAnsi="Palatino Linotype"/>
          <w:sz w:val="24"/>
          <w:szCs w:val="24"/>
        </w:rPr>
        <w:t xml:space="preserve"> </w:t>
      </w:r>
      <w:r w:rsidR="00FB7740" w:rsidRPr="00FB7740">
        <w:rPr>
          <w:rFonts w:ascii="Palatino Linotype" w:hAnsi="Palatino Linotype"/>
          <w:sz w:val="24"/>
          <w:szCs w:val="24"/>
        </w:rPr>
        <w:t xml:space="preserve">Η ευχαριστιακή εκκλησιολογία, η θεολογία του προσώπου, η διάκριση ουσίας και ενεργειών στο περί Αγίας Τριάδος δόγμα, η θεολογία της εικόνας, η </w:t>
      </w:r>
      <w:proofErr w:type="spellStart"/>
      <w:r w:rsidR="00FB7740" w:rsidRPr="00FB7740">
        <w:rPr>
          <w:rFonts w:ascii="Palatino Linotype" w:hAnsi="Palatino Linotype"/>
          <w:sz w:val="24"/>
          <w:szCs w:val="24"/>
        </w:rPr>
        <w:t>φιλοκαλική</w:t>
      </w:r>
      <w:proofErr w:type="spellEnd"/>
      <w:r w:rsidR="00FB7740" w:rsidRPr="00FB7740">
        <w:rPr>
          <w:rFonts w:ascii="Palatino Linotype" w:hAnsi="Palatino Linotype"/>
          <w:sz w:val="24"/>
          <w:szCs w:val="24"/>
        </w:rPr>
        <w:t xml:space="preserve"> ασκητική του ορθόδοξου ήθους, η μοναστική παράδοση ως άξονες και προτεραιότητες του θεολογικού ενδιαφέροντος, δείχνουν ότι η νεότερη </w:t>
      </w:r>
      <w:r w:rsidR="00FB7740" w:rsidRPr="00FB7740">
        <w:rPr>
          <w:rFonts w:ascii="Palatino Linotype" w:hAnsi="Palatino Linotype"/>
          <w:sz w:val="24"/>
          <w:szCs w:val="24"/>
        </w:rPr>
        <w:lastRenderedPageBreak/>
        <w:t xml:space="preserve">ορθόδοξη σκέψη αναζητά και </w:t>
      </w:r>
      <w:proofErr w:type="spellStart"/>
      <w:r w:rsidR="00FB7740" w:rsidRPr="00FB7740">
        <w:rPr>
          <w:rFonts w:ascii="Palatino Linotype" w:hAnsi="Palatino Linotype"/>
          <w:sz w:val="24"/>
          <w:szCs w:val="24"/>
        </w:rPr>
        <w:t>επανευρίσκει</w:t>
      </w:r>
      <w:proofErr w:type="spellEnd"/>
      <w:r w:rsidR="00FB7740" w:rsidRPr="00FB7740">
        <w:rPr>
          <w:rFonts w:ascii="Palatino Linotype" w:hAnsi="Palatino Linotype"/>
          <w:sz w:val="24"/>
          <w:szCs w:val="24"/>
        </w:rPr>
        <w:t xml:space="preserve">  τη χαμένη αυτοσυνειδησία της. </w:t>
      </w:r>
    </w:p>
    <w:p w:rsidR="00ED4F70" w:rsidRPr="00AA0B15" w:rsidRDefault="00ED4F70" w:rsidP="00ED4F70">
      <w:pPr>
        <w:spacing w:after="0" w:line="240" w:lineRule="auto"/>
        <w:jc w:val="both"/>
        <w:rPr>
          <w:rFonts w:ascii="Palatino Linotype" w:hAnsi="Palatino Linotype"/>
          <w:sz w:val="24"/>
          <w:szCs w:val="24"/>
        </w:rPr>
      </w:pPr>
    </w:p>
    <w:p w:rsidR="0020220E" w:rsidRPr="00AF57B0" w:rsidRDefault="00ED4F70" w:rsidP="0020220E">
      <w:pPr>
        <w:spacing w:after="0" w:line="240" w:lineRule="auto"/>
        <w:jc w:val="both"/>
        <w:rPr>
          <w:rFonts w:ascii="Palatino Linotype" w:hAnsi="Palatino Linotype"/>
          <w:sz w:val="20"/>
          <w:szCs w:val="20"/>
        </w:rPr>
      </w:pPr>
      <w:r>
        <w:rPr>
          <w:rFonts w:ascii="Palatino Linotype" w:hAnsi="Palatino Linotype"/>
          <w:sz w:val="20"/>
          <w:szCs w:val="20"/>
        </w:rPr>
        <w:t xml:space="preserve"> </w:t>
      </w:r>
    </w:p>
    <w:p w:rsidR="0020220E" w:rsidRPr="00AF57B0" w:rsidRDefault="00EB24A6" w:rsidP="00AF57B0">
      <w:pPr>
        <w:pStyle w:val="a4"/>
        <w:spacing w:after="0" w:line="240" w:lineRule="auto"/>
        <w:ind w:left="0"/>
        <w:jc w:val="both"/>
        <w:rPr>
          <w:rFonts w:ascii="Palatino Linotype" w:hAnsi="Palatino Linotype"/>
          <w:b/>
          <w:sz w:val="24"/>
          <w:szCs w:val="24"/>
        </w:rPr>
      </w:pPr>
      <w:r>
        <w:rPr>
          <w:rFonts w:ascii="Palatino Linotype" w:hAnsi="Palatino Linotype"/>
          <w:b/>
          <w:smallCaps/>
          <w:sz w:val="24"/>
          <w:szCs w:val="24"/>
        </w:rPr>
        <w:t>Γ</w:t>
      </w:r>
      <w:r w:rsidR="00AF57B0">
        <w:rPr>
          <w:rFonts w:ascii="Palatino Linotype" w:hAnsi="Palatino Linotype"/>
          <w:b/>
          <w:smallCaps/>
          <w:sz w:val="24"/>
          <w:szCs w:val="24"/>
        </w:rPr>
        <w:t xml:space="preserve">. </w:t>
      </w:r>
      <w:r w:rsidR="0020220E" w:rsidRPr="00AF57B0">
        <w:rPr>
          <w:rFonts w:ascii="Palatino Linotype" w:hAnsi="Palatino Linotype"/>
          <w:b/>
          <w:sz w:val="24"/>
          <w:szCs w:val="24"/>
        </w:rPr>
        <w:t>Σταθμοί της Νεοελληνικής Θεολογίας κατά τον 20ο αιώνα</w:t>
      </w:r>
      <w:r w:rsidR="00ED4F70" w:rsidRPr="00AF57B0">
        <w:rPr>
          <w:rFonts w:ascii="Palatino Linotype" w:hAnsi="Palatino Linotype"/>
          <w:b/>
          <w:sz w:val="24"/>
          <w:szCs w:val="24"/>
        </w:rPr>
        <w:t xml:space="preserve">. </w:t>
      </w:r>
      <w:r w:rsidR="0020220E" w:rsidRPr="00AF57B0">
        <w:rPr>
          <w:rFonts w:ascii="Palatino Linotype" w:hAnsi="Palatino Linotype"/>
          <w:b/>
          <w:sz w:val="24"/>
          <w:szCs w:val="24"/>
        </w:rPr>
        <w:t>Σύντομη αναφορά στους πρωτεργάτες μιας ιστορικής μεταστροφής</w:t>
      </w:r>
    </w:p>
    <w:p w:rsidR="0020220E" w:rsidRPr="00AA0B15" w:rsidRDefault="0020220E" w:rsidP="00AF57B0">
      <w:pPr>
        <w:spacing w:after="0" w:line="240" w:lineRule="auto"/>
        <w:jc w:val="both"/>
        <w:rPr>
          <w:rFonts w:ascii="Palatino Linotype" w:hAnsi="Palatino Linotype"/>
          <w:sz w:val="24"/>
          <w:szCs w:val="24"/>
        </w:rPr>
      </w:pPr>
    </w:p>
    <w:p w:rsidR="0020220E" w:rsidRPr="00AA0B15" w:rsidRDefault="00AF57B0" w:rsidP="0020220E">
      <w:pPr>
        <w:spacing w:after="0" w:line="240" w:lineRule="auto"/>
        <w:jc w:val="both"/>
        <w:rPr>
          <w:rFonts w:ascii="Palatino Linotype" w:hAnsi="Palatino Linotype"/>
          <w:b/>
          <w:sz w:val="24"/>
          <w:szCs w:val="24"/>
        </w:rPr>
      </w:pPr>
      <w:r>
        <w:rPr>
          <w:rFonts w:ascii="Palatino Linotype" w:hAnsi="Palatino Linotype"/>
          <w:b/>
          <w:sz w:val="24"/>
          <w:szCs w:val="24"/>
        </w:rPr>
        <w:t>1</w:t>
      </w:r>
      <w:r w:rsidR="0020220E" w:rsidRPr="00AA0B15">
        <w:rPr>
          <w:rFonts w:ascii="Palatino Linotype" w:hAnsi="Palatino Linotype"/>
          <w:b/>
          <w:sz w:val="24"/>
          <w:szCs w:val="24"/>
        </w:rPr>
        <w:t xml:space="preserve">. Η σημασία και η συμβολή του π. Γεωργίου </w:t>
      </w:r>
      <w:proofErr w:type="spellStart"/>
      <w:r w:rsidR="0020220E" w:rsidRPr="00AA0B15">
        <w:rPr>
          <w:rFonts w:ascii="Palatino Linotype" w:hAnsi="Palatino Linotype"/>
          <w:b/>
          <w:sz w:val="24"/>
          <w:szCs w:val="24"/>
        </w:rPr>
        <w:t>Φλωρόφσκυ</w:t>
      </w:r>
      <w:proofErr w:type="spellEnd"/>
      <w:r w:rsidR="0020220E" w:rsidRPr="00AA0B15">
        <w:rPr>
          <w:rFonts w:ascii="Palatino Linotype" w:hAnsi="Palatino Linotype"/>
          <w:b/>
          <w:sz w:val="24"/>
          <w:szCs w:val="24"/>
        </w:rPr>
        <w:t xml:space="preserve">  </w:t>
      </w:r>
    </w:p>
    <w:p w:rsidR="0020220E" w:rsidRPr="00AA0B15" w:rsidRDefault="0020220E" w:rsidP="0020220E">
      <w:pPr>
        <w:spacing w:after="0" w:line="240" w:lineRule="auto"/>
        <w:jc w:val="both"/>
        <w:rPr>
          <w:rFonts w:ascii="Palatino Linotype" w:hAnsi="Palatino Linotype"/>
        </w:rPr>
      </w:pPr>
      <w:r w:rsidRPr="00AA0B15">
        <w:rPr>
          <w:rFonts w:ascii="Palatino Linotype" w:hAnsi="Palatino Linotype"/>
        </w:rPr>
        <w:t xml:space="preserve">Ο π. Γεώργιος </w:t>
      </w:r>
      <w:proofErr w:type="spellStart"/>
      <w:r w:rsidRPr="00AA0B15">
        <w:rPr>
          <w:rFonts w:ascii="Palatino Linotype" w:hAnsi="Palatino Linotype"/>
        </w:rPr>
        <w:t>Φλωρόφσκυ</w:t>
      </w:r>
      <w:proofErr w:type="spellEnd"/>
      <w:r w:rsidRPr="00AA0B15">
        <w:rPr>
          <w:rFonts w:ascii="Palatino Linotype" w:hAnsi="Palatino Linotype"/>
        </w:rPr>
        <w:t xml:space="preserve"> και οι άλλοι σύγχρονοι Ρώσοι θεολόγοι</w:t>
      </w:r>
    </w:p>
    <w:p w:rsidR="0020220E" w:rsidRPr="00AA0B15" w:rsidRDefault="0020220E" w:rsidP="0020220E">
      <w:pPr>
        <w:spacing w:after="0" w:line="240" w:lineRule="auto"/>
        <w:jc w:val="both"/>
        <w:rPr>
          <w:rFonts w:ascii="Palatino Linotype" w:hAnsi="Palatino Linotype"/>
        </w:rPr>
      </w:pPr>
      <w:r w:rsidRPr="00AA0B15">
        <w:rPr>
          <w:rFonts w:ascii="Palatino Linotype" w:hAnsi="Palatino Linotype"/>
        </w:rPr>
        <w:t>Η «</w:t>
      </w:r>
      <w:proofErr w:type="spellStart"/>
      <w:r w:rsidRPr="00AA0B15">
        <w:rPr>
          <w:rFonts w:ascii="Palatino Linotype" w:hAnsi="Palatino Linotype"/>
        </w:rPr>
        <w:t>βαβυλώνεια</w:t>
      </w:r>
      <w:proofErr w:type="spellEnd"/>
      <w:r w:rsidRPr="00AA0B15">
        <w:rPr>
          <w:rFonts w:ascii="Palatino Linotype" w:hAnsi="Palatino Linotype"/>
        </w:rPr>
        <w:t xml:space="preserve"> αιχμαλωσία» της νεότερης ορθόδοξης θεολογίας</w:t>
      </w:r>
    </w:p>
    <w:p w:rsidR="0020220E" w:rsidRPr="00AA0B15" w:rsidRDefault="0020220E" w:rsidP="0020220E">
      <w:pPr>
        <w:spacing w:after="0" w:line="240" w:lineRule="auto"/>
        <w:jc w:val="both"/>
        <w:rPr>
          <w:rFonts w:ascii="Palatino Linotype" w:hAnsi="Palatino Linotype"/>
        </w:rPr>
      </w:pPr>
      <w:r w:rsidRPr="00AA0B15">
        <w:rPr>
          <w:rFonts w:ascii="Palatino Linotype" w:hAnsi="Palatino Linotype"/>
        </w:rPr>
        <w:t xml:space="preserve">Η ελληνικότητα και η οικουμενικότητα του π. Γεωργίου </w:t>
      </w:r>
      <w:proofErr w:type="spellStart"/>
      <w:r w:rsidRPr="00AA0B15">
        <w:rPr>
          <w:rFonts w:ascii="Palatino Linotype" w:hAnsi="Palatino Linotype"/>
        </w:rPr>
        <w:t>Φλωρόφσκυ</w:t>
      </w:r>
      <w:proofErr w:type="spellEnd"/>
    </w:p>
    <w:p w:rsidR="0020220E" w:rsidRPr="00AA0B15" w:rsidRDefault="0020220E" w:rsidP="0020220E">
      <w:pPr>
        <w:spacing w:after="0" w:line="240" w:lineRule="auto"/>
        <w:jc w:val="both"/>
        <w:rPr>
          <w:rFonts w:ascii="Palatino Linotype" w:hAnsi="Palatino Linotype"/>
        </w:rPr>
      </w:pPr>
      <w:r w:rsidRPr="00AA0B15">
        <w:rPr>
          <w:rFonts w:ascii="Palatino Linotype" w:hAnsi="Palatino Linotype"/>
        </w:rPr>
        <w:t>Η κληρονομιά και ο σκοπός της ορθόδοξης θεολογίας: Η «</w:t>
      </w:r>
      <w:proofErr w:type="spellStart"/>
      <w:r w:rsidRPr="00AA0B15">
        <w:rPr>
          <w:rFonts w:ascii="Palatino Linotype" w:hAnsi="Palatino Linotype"/>
        </w:rPr>
        <w:t>νεοπατερική</w:t>
      </w:r>
      <w:proofErr w:type="spellEnd"/>
      <w:r w:rsidRPr="00AA0B15">
        <w:rPr>
          <w:rFonts w:ascii="Palatino Linotype" w:hAnsi="Palatino Linotype"/>
        </w:rPr>
        <w:t xml:space="preserve"> σύνθεση» ως μια βαθύτερη και σύγχρονη έκφραση του υπαρξιακού νοήματος της πατερικής θεολογίας</w:t>
      </w:r>
    </w:p>
    <w:p w:rsidR="0020220E" w:rsidRPr="00AA0B15" w:rsidRDefault="0020220E" w:rsidP="0020220E">
      <w:pPr>
        <w:spacing w:after="0" w:line="240" w:lineRule="auto"/>
        <w:jc w:val="both"/>
        <w:rPr>
          <w:rFonts w:ascii="Palatino Linotype" w:hAnsi="Palatino Linotype"/>
        </w:rPr>
      </w:pPr>
      <w:r w:rsidRPr="00AA0B15">
        <w:rPr>
          <w:rFonts w:ascii="Palatino Linotype" w:hAnsi="Palatino Linotype"/>
        </w:rPr>
        <w:t>Ο εκχριστιανισμένος Ελληνισμός: Η ελευθερία ως κλειδί για την ιστορία και τη θεολογία</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«Όποιος μένει απαθής ενώπιον της ιστορίας, αυτός δεν μπορεί  ποτέ να  είναι  καλός χριστιανός»: Η βιβλική και πατερική θεολογία είναι </w:t>
      </w:r>
      <w:r w:rsidRPr="00AA0B15">
        <w:rPr>
          <w:rFonts w:ascii="Palatino Linotype" w:hAnsi="Palatino Linotype"/>
          <w:i/>
        </w:rPr>
        <w:t>θεολογία γεγονότων</w:t>
      </w:r>
      <w:r w:rsidRPr="00AA0B15">
        <w:rPr>
          <w:rFonts w:ascii="Palatino Linotype" w:hAnsi="Palatino Linotype"/>
        </w:rPr>
        <w:t xml:space="preserve"> γιατί αφηγείται και ερμηνεύει τη δυναμική των γεγονότων της ιστορίας της θείας οικονομίας</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Η χριστιανική θεολογία είναι ανάγκη να κατανοηθεί ως θεολογία της ιστορίας, γιατί ακριβώς βασίζεται σε γεγονότα και πρόσωπα και όχι σε ιδέες </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Η διαλεκτική κτιστού και </w:t>
      </w:r>
      <w:proofErr w:type="spellStart"/>
      <w:r w:rsidRPr="00AA0B15">
        <w:rPr>
          <w:rFonts w:ascii="Palatino Linotype" w:hAnsi="Palatino Linotype"/>
        </w:rPr>
        <w:t>ακτίστου</w:t>
      </w:r>
      <w:proofErr w:type="spellEnd"/>
      <w:r w:rsidRPr="00AA0B15">
        <w:rPr>
          <w:rFonts w:ascii="Palatino Linotype" w:hAnsi="Palatino Linotype"/>
        </w:rPr>
        <w:t>, το ανθρώπινο σώμα, η έννοια του προσώπου, Η «</w:t>
      </w:r>
      <w:proofErr w:type="spellStart"/>
      <w:r w:rsidRPr="00AA0B15">
        <w:rPr>
          <w:rFonts w:ascii="Palatino Linotype" w:hAnsi="Palatino Linotype"/>
        </w:rPr>
        <w:t>ασυμμετρική</w:t>
      </w:r>
      <w:proofErr w:type="spellEnd"/>
      <w:r w:rsidRPr="00AA0B15">
        <w:rPr>
          <w:rFonts w:ascii="Palatino Linotype" w:hAnsi="Palatino Linotype"/>
        </w:rPr>
        <w:t xml:space="preserve"> Χριστολογία»</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 Η εκκλησιολογία ως κεφάλαιο της Χριστολογίας και όχι της Πνευματολογίας, Ανατολή και Δύση μαζί συνιστούν την καθολικότητα της Εκκλησίας</w:t>
      </w:r>
    </w:p>
    <w:p w:rsidR="0020220E" w:rsidRPr="00AA0B15" w:rsidRDefault="0020220E" w:rsidP="0020220E">
      <w:pPr>
        <w:spacing w:after="0"/>
        <w:jc w:val="both"/>
        <w:rPr>
          <w:rFonts w:ascii="Palatino Linotype" w:hAnsi="Palatino Linotype"/>
          <w:sz w:val="24"/>
          <w:szCs w:val="24"/>
        </w:rPr>
      </w:pPr>
    </w:p>
    <w:p w:rsidR="0020220E" w:rsidRPr="00AA0B15" w:rsidRDefault="00AF57B0" w:rsidP="0020220E">
      <w:pPr>
        <w:spacing w:after="0"/>
        <w:jc w:val="both"/>
        <w:rPr>
          <w:rFonts w:ascii="Palatino Linotype" w:hAnsi="Palatino Linotype"/>
          <w:b/>
          <w:sz w:val="24"/>
          <w:szCs w:val="24"/>
        </w:rPr>
      </w:pPr>
      <w:r>
        <w:rPr>
          <w:rFonts w:ascii="Palatino Linotype" w:hAnsi="Palatino Linotype"/>
          <w:b/>
          <w:sz w:val="24"/>
          <w:szCs w:val="24"/>
        </w:rPr>
        <w:t>2</w:t>
      </w:r>
      <w:r w:rsidR="0020220E" w:rsidRPr="00AA0B15">
        <w:rPr>
          <w:rFonts w:ascii="Palatino Linotype" w:hAnsi="Palatino Linotype"/>
          <w:b/>
          <w:sz w:val="24"/>
          <w:szCs w:val="24"/>
        </w:rPr>
        <w:t>. Το έργο και η μαρτυρία του Νίκου Νησιώτη</w:t>
      </w:r>
    </w:p>
    <w:p w:rsidR="0020220E" w:rsidRPr="00AA0B15" w:rsidRDefault="0020220E" w:rsidP="0020220E">
      <w:pPr>
        <w:spacing w:after="0"/>
        <w:jc w:val="both"/>
        <w:rPr>
          <w:rFonts w:ascii="Palatino Linotype" w:hAnsi="Palatino Linotype"/>
        </w:rPr>
      </w:pPr>
      <w:r w:rsidRPr="00AA0B15">
        <w:rPr>
          <w:rFonts w:ascii="Palatino Linotype" w:hAnsi="Palatino Linotype"/>
        </w:rPr>
        <w:t>Ο κοσμοπολίτης Νίκος Νησιώτης πέρα από τον επαρχιωτισμό, τον αναχρονισμό και την κοινωνική περιθωριοποίηση της ελλαδικής θεολογίας</w:t>
      </w:r>
    </w:p>
    <w:p w:rsidR="0020220E" w:rsidRPr="00AA0B15" w:rsidRDefault="0020220E" w:rsidP="0020220E">
      <w:pPr>
        <w:spacing w:after="0"/>
        <w:jc w:val="both"/>
        <w:rPr>
          <w:rFonts w:ascii="Palatino Linotype" w:hAnsi="Palatino Linotype"/>
        </w:rPr>
      </w:pPr>
      <w:r w:rsidRPr="00AA0B15">
        <w:rPr>
          <w:rFonts w:ascii="Palatino Linotype" w:hAnsi="Palatino Linotype"/>
        </w:rPr>
        <w:t>Το θέμα της διατριβής του: «Υπαρξισμός και Χριστιανική πίστις» (1956)</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Προλεγόμενα εις την θεολογική </w:t>
      </w:r>
      <w:proofErr w:type="spellStart"/>
      <w:r w:rsidRPr="00AA0B15">
        <w:rPr>
          <w:rFonts w:ascii="Palatino Linotype" w:hAnsi="Palatino Linotype"/>
        </w:rPr>
        <w:t>γνωσιολογίαν</w:t>
      </w:r>
      <w:proofErr w:type="spellEnd"/>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Η μακρόχρονη και γόνιμη θητεία στο Οικουμενικό Ινστιτούτο του </w:t>
      </w:r>
      <w:proofErr w:type="spellStart"/>
      <w:r w:rsidRPr="00AA0B15">
        <w:rPr>
          <w:rFonts w:ascii="Palatino Linotype" w:hAnsi="Palatino Linotype"/>
          <w:lang w:val="en-US"/>
        </w:rPr>
        <w:t>Bossey</w:t>
      </w:r>
      <w:proofErr w:type="spellEnd"/>
    </w:p>
    <w:p w:rsidR="0020220E" w:rsidRPr="00AA0B15" w:rsidRDefault="0020220E" w:rsidP="0020220E">
      <w:pPr>
        <w:spacing w:after="0"/>
        <w:jc w:val="both"/>
        <w:rPr>
          <w:rFonts w:ascii="Palatino Linotype" w:hAnsi="Palatino Linotype"/>
        </w:rPr>
      </w:pPr>
      <w:r w:rsidRPr="00AA0B15">
        <w:rPr>
          <w:rFonts w:ascii="Palatino Linotype" w:hAnsi="Palatino Linotype"/>
        </w:rPr>
        <w:t>Πρόταξη της «</w:t>
      </w:r>
      <w:proofErr w:type="spellStart"/>
      <w:r w:rsidRPr="00AA0B15">
        <w:rPr>
          <w:rFonts w:ascii="Palatino Linotype" w:hAnsi="Palatino Linotype"/>
        </w:rPr>
        <w:t>περσοναλιστικής</w:t>
      </w:r>
      <w:proofErr w:type="spellEnd"/>
      <w:r w:rsidRPr="00AA0B15">
        <w:rPr>
          <w:rFonts w:ascii="Palatino Linotype" w:hAnsi="Palatino Linotype"/>
        </w:rPr>
        <w:t xml:space="preserve">» προσέγγιση της ελληνικής πατερικής σκέψης σε διάλογο με τον σύγχρονο κόσμο, χριστιανικό και μη. </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Θεολογικός προσανατολισμός με κέντρο την </w:t>
      </w:r>
      <w:proofErr w:type="spellStart"/>
      <w:r w:rsidRPr="00AA0B15">
        <w:rPr>
          <w:rFonts w:ascii="Palatino Linotype" w:hAnsi="Palatino Linotype"/>
        </w:rPr>
        <w:t>τριαδολογία</w:t>
      </w:r>
      <w:proofErr w:type="spellEnd"/>
      <w:r w:rsidRPr="00AA0B15">
        <w:rPr>
          <w:rFonts w:ascii="Palatino Linotype" w:hAnsi="Palatino Linotype"/>
        </w:rPr>
        <w:t xml:space="preserve"> και την πνευματολογία της Ορθόδοξης Παράδοσης ως υπέρβαση του </w:t>
      </w:r>
      <w:proofErr w:type="spellStart"/>
      <w:r w:rsidRPr="00AA0B15">
        <w:rPr>
          <w:rFonts w:ascii="Palatino Linotype" w:hAnsi="Palatino Linotype"/>
        </w:rPr>
        <w:t>χριστομονισμού</w:t>
      </w:r>
      <w:proofErr w:type="spellEnd"/>
      <w:r w:rsidRPr="00AA0B15">
        <w:rPr>
          <w:rFonts w:ascii="Palatino Linotype" w:hAnsi="Palatino Linotype"/>
        </w:rPr>
        <w:t xml:space="preserve"> και της απολυτοποίησης του Θεού-Πατρός στη Ρωμαιοκαθολική θεολογία και του υπερτονισμού της θεολογίας του Υιού-Χριστού στην προτεσταντική παράδοση. </w:t>
      </w:r>
    </w:p>
    <w:p w:rsidR="0020220E" w:rsidRPr="00AA0B15" w:rsidRDefault="0020220E" w:rsidP="0020220E">
      <w:pPr>
        <w:spacing w:after="0"/>
        <w:jc w:val="both"/>
        <w:rPr>
          <w:rFonts w:ascii="Palatino Linotype" w:hAnsi="Palatino Linotype"/>
        </w:rPr>
      </w:pPr>
      <w:r w:rsidRPr="00AA0B15">
        <w:rPr>
          <w:rFonts w:ascii="Palatino Linotype" w:hAnsi="Palatino Linotype"/>
        </w:rPr>
        <w:t>Στο πλαίσιο του Οικουμενισμού εισηγείτο ό,τι προϋποθέσεις για την μεταξύ των Εκκλησιών ενότητα ήταν ο διάλογος και η αυτοκριτική. </w:t>
      </w:r>
    </w:p>
    <w:p w:rsidR="0020220E" w:rsidRPr="00AA0B15" w:rsidRDefault="0020220E" w:rsidP="0020220E">
      <w:pPr>
        <w:spacing w:after="0"/>
        <w:jc w:val="both"/>
        <w:rPr>
          <w:rFonts w:ascii="Palatino Linotype" w:hAnsi="Palatino Linotype"/>
        </w:rPr>
      </w:pPr>
      <w:r w:rsidRPr="00AA0B15">
        <w:rPr>
          <w:rFonts w:ascii="Palatino Linotype" w:hAnsi="Palatino Linotype"/>
        </w:rPr>
        <w:lastRenderedPageBreak/>
        <w:t xml:space="preserve">Ως προς τη θεολογική του γνωσιολογία ξεκινά από την απόρριψη της γνώσης του Θεού ως αντικειμένου και των γνωσιολογικών αρχών της αποδεικτικής νοησιαρχίας. </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Οι ορθόδοξες κατηγορίες της γνώσεως του Θεού κατά τον Νησιώτη είναι: η μετάνοια ως αλλαγή τρόπου σκέψεως, η δυναμική πίστη εν ελευθερία και ως έργο αγάπης μέσα στον κόσμο και η ευχαριστία ως δοξολογία. </w:t>
      </w:r>
    </w:p>
    <w:p w:rsidR="0020220E" w:rsidRPr="00AA0B15" w:rsidRDefault="0020220E" w:rsidP="0020220E">
      <w:pPr>
        <w:spacing w:after="0"/>
        <w:jc w:val="both"/>
        <w:rPr>
          <w:rFonts w:ascii="Palatino Linotype" w:hAnsi="Palatino Linotype"/>
        </w:rPr>
      </w:pPr>
      <w:r w:rsidRPr="00AA0B15">
        <w:rPr>
          <w:rFonts w:ascii="Palatino Linotype" w:hAnsi="Palatino Linotype"/>
        </w:rPr>
        <w:t>Η πρόταση της προσωποκρατίας στη φιλοσοφία</w:t>
      </w:r>
    </w:p>
    <w:p w:rsidR="0020220E" w:rsidRPr="00AA0B15" w:rsidRDefault="0020220E" w:rsidP="0020220E">
      <w:pPr>
        <w:spacing w:after="0"/>
        <w:jc w:val="both"/>
        <w:rPr>
          <w:rFonts w:ascii="Palatino Linotype" w:hAnsi="Palatino Linotype"/>
        </w:rPr>
      </w:pPr>
      <w:r w:rsidRPr="00AA0B15">
        <w:rPr>
          <w:rFonts w:ascii="Palatino Linotype" w:hAnsi="Palatino Linotype"/>
        </w:rPr>
        <w:t>Η άρνηση της σχολαστικής νοησιαρχίας και η πρόταξη της εκκλησιαστικής εμπειρίας στη γνώση του Θεού</w:t>
      </w:r>
    </w:p>
    <w:p w:rsidR="0020220E" w:rsidRPr="00AA0B15" w:rsidRDefault="0020220E" w:rsidP="0020220E">
      <w:pPr>
        <w:spacing w:after="0"/>
        <w:jc w:val="both"/>
        <w:rPr>
          <w:rFonts w:ascii="Palatino Linotype" w:hAnsi="Palatino Linotype"/>
        </w:rPr>
      </w:pPr>
      <w:r w:rsidRPr="00AA0B15">
        <w:rPr>
          <w:rFonts w:ascii="Palatino Linotype" w:hAnsi="Palatino Linotype"/>
        </w:rPr>
        <w:t>Η πρόταξη της Πνευματολογίας στην ορθόδοξη θεολογία.</w:t>
      </w:r>
    </w:p>
    <w:p w:rsidR="0020220E" w:rsidRPr="00AA0B15" w:rsidRDefault="0020220E" w:rsidP="0020220E">
      <w:pPr>
        <w:spacing w:after="0"/>
        <w:jc w:val="both"/>
        <w:rPr>
          <w:rFonts w:ascii="Palatino Linotype" w:hAnsi="Palatino Linotype"/>
          <w:sz w:val="24"/>
          <w:szCs w:val="24"/>
        </w:rPr>
      </w:pPr>
    </w:p>
    <w:p w:rsidR="0020220E" w:rsidRPr="00AA0B15" w:rsidRDefault="00AF57B0" w:rsidP="0020220E">
      <w:pPr>
        <w:spacing w:after="0"/>
        <w:jc w:val="both"/>
        <w:rPr>
          <w:rFonts w:ascii="Palatino Linotype" w:hAnsi="Palatino Linotype"/>
          <w:b/>
          <w:sz w:val="24"/>
          <w:szCs w:val="24"/>
        </w:rPr>
      </w:pPr>
      <w:r>
        <w:rPr>
          <w:rFonts w:ascii="Palatino Linotype" w:hAnsi="Palatino Linotype"/>
          <w:b/>
          <w:sz w:val="24"/>
          <w:szCs w:val="24"/>
        </w:rPr>
        <w:t>3</w:t>
      </w:r>
      <w:r w:rsidR="0020220E" w:rsidRPr="00AA0B15">
        <w:rPr>
          <w:rFonts w:ascii="Palatino Linotype" w:hAnsi="Palatino Linotype"/>
          <w:b/>
          <w:sz w:val="24"/>
          <w:szCs w:val="24"/>
        </w:rPr>
        <w:t>. Το έργο – τομή του π. Ιωάννη Ρωμανίδη</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Η σε βάθος γνώση της τυπικής ρωμαιοκαθολικής και προτεσταντικής θεολογίας </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Μαθητεία στα πατερικά κείμενα με κριτήρια και προϋποθέσεις μιας ορθόδοξης διαύγειας, άγνωστης ως τότε στα ελληνικά περιβάλλοντα </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Ανάδειξη του προπατορικού αμαρτήματος ως καίριου θέματος για την Εκκλησία και τη θεολογία, σε αντιθετική διαστολή και αντιπαράθεση προς τη δυτική μεταγραφή και δικανική αλλοίωση των υπαρκτικών αυτών γεγονότων </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Η νεοελληνική θεολογία αποκτά επιτέλους </w:t>
      </w:r>
      <w:proofErr w:type="spellStart"/>
      <w:r w:rsidRPr="00AA0B15">
        <w:rPr>
          <w:rFonts w:ascii="Palatino Linotype" w:hAnsi="Palatino Linotype"/>
        </w:rPr>
        <w:t>μιαν</w:t>
      </w:r>
      <w:proofErr w:type="spellEnd"/>
      <w:r w:rsidRPr="00AA0B15">
        <w:rPr>
          <w:rFonts w:ascii="Palatino Linotype" w:hAnsi="Palatino Linotype"/>
        </w:rPr>
        <w:t xml:space="preserve"> εκκλησιαστική και όχι </w:t>
      </w:r>
      <w:proofErr w:type="spellStart"/>
      <w:r w:rsidRPr="00AA0B15">
        <w:rPr>
          <w:rFonts w:ascii="Palatino Linotype" w:hAnsi="Palatino Linotype"/>
        </w:rPr>
        <w:t>νοησιαρχική</w:t>
      </w:r>
      <w:proofErr w:type="spellEnd"/>
      <w:r w:rsidRPr="00AA0B15">
        <w:rPr>
          <w:rFonts w:ascii="Palatino Linotype" w:hAnsi="Palatino Linotype"/>
        </w:rPr>
        <w:t xml:space="preserve"> ή </w:t>
      </w:r>
      <w:proofErr w:type="spellStart"/>
      <w:r w:rsidRPr="00AA0B15">
        <w:rPr>
          <w:rFonts w:ascii="Palatino Linotype" w:hAnsi="Palatino Linotype"/>
        </w:rPr>
        <w:t>ευσεβιστική</w:t>
      </w:r>
      <w:proofErr w:type="spellEnd"/>
      <w:r w:rsidRPr="00AA0B15">
        <w:rPr>
          <w:rFonts w:ascii="Palatino Linotype" w:hAnsi="Palatino Linotype"/>
        </w:rPr>
        <w:t xml:space="preserve"> θεώρηση της αμαρτίας και του προπατορικού αμαρτήματος, της σωτηρίας και της </w:t>
      </w:r>
      <w:proofErr w:type="spellStart"/>
      <w:r w:rsidRPr="00AA0B15">
        <w:rPr>
          <w:rFonts w:ascii="Palatino Linotype" w:hAnsi="Palatino Linotype"/>
        </w:rPr>
        <w:t>θέωσης</w:t>
      </w:r>
      <w:proofErr w:type="spellEnd"/>
      <w:r w:rsidRPr="00AA0B15">
        <w:rPr>
          <w:rFonts w:ascii="Palatino Linotype" w:hAnsi="Palatino Linotype"/>
        </w:rPr>
        <w:t xml:space="preserve"> του ανθρώπου. </w:t>
      </w:r>
    </w:p>
    <w:p w:rsidR="0020220E" w:rsidRPr="00AA0B15" w:rsidRDefault="0020220E" w:rsidP="0020220E">
      <w:pPr>
        <w:spacing w:after="0"/>
        <w:jc w:val="both"/>
        <w:rPr>
          <w:rFonts w:ascii="Palatino Linotype" w:hAnsi="Palatino Linotype"/>
        </w:rPr>
      </w:pPr>
      <w:r w:rsidRPr="00AA0B15">
        <w:rPr>
          <w:rFonts w:ascii="Palatino Linotype" w:hAnsi="Palatino Linotype"/>
        </w:rPr>
        <w:t>Αφομοίωση των πατερικών κειμένων και κριτηρίων, ο φωτισμός του πραγματικού, ο εμπειρικός χαρακτήρας των θεολογικών διατυπώσεων</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Για πρώτη φορά στην ελληνική γλώσσα γινόταν φανερό ότι ο νομικισμός του Αυγουστίνου, του Άνσελμου και του </w:t>
      </w:r>
      <w:proofErr w:type="spellStart"/>
      <w:r w:rsidRPr="00AA0B15">
        <w:rPr>
          <w:rFonts w:ascii="Palatino Linotype" w:hAnsi="Palatino Linotype"/>
        </w:rPr>
        <w:t>Ακινάτη</w:t>
      </w:r>
      <w:proofErr w:type="spellEnd"/>
      <w:r w:rsidRPr="00AA0B15">
        <w:rPr>
          <w:rFonts w:ascii="Palatino Linotype" w:hAnsi="Palatino Linotype"/>
        </w:rPr>
        <w:t xml:space="preserve"> αντιπροσωπεύει την απαρχή της αλυσιδωτής παρερμηνείας κάθε χριστιανικού δόγματος </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Η εκκλησιαστική εκδοχή της αμαρτίας και της σωτηρίας συγκεφαλαιώνει και προϋποθέτει όλους του θεμελιώδεις άξονες θεολογίας και εμπειρίας της Εκκλησίας: Την </w:t>
      </w:r>
      <w:proofErr w:type="spellStart"/>
      <w:r w:rsidRPr="00AA0B15">
        <w:rPr>
          <w:rFonts w:ascii="Palatino Linotype" w:hAnsi="Palatino Linotype"/>
        </w:rPr>
        <w:t>Τριαδολογία</w:t>
      </w:r>
      <w:proofErr w:type="spellEnd"/>
      <w:r w:rsidRPr="00AA0B15">
        <w:rPr>
          <w:rFonts w:ascii="Palatino Linotype" w:hAnsi="Palatino Linotype"/>
        </w:rPr>
        <w:t xml:space="preserve">, τη Χριστολογία, την Πνευματολογία, την Εκκλησιολογία, την κοσμολογία, την ανθρωπολογία, την ορθόδοξη γνωσιολογία, τη διάκριση ουσίας και ενεργειών στον Θεό, το </w:t>
      </w:r>
      <w:proofErr w:type="spellStart"/>
      <w:r w:rsidRPr="00AA0B15">
        <w:rPr>
          <w:rFonts w:ascii="Palatino Linotype" w:hAnsi="Palatino Linotype"/>
        </w:rPr>
        <w:t>μεθεκτό</w:t>
      </w:r>
      <w:proofErr w:type="spellEnd"/>
      <w:r w:rsidRPr="00AA0B15">
        <w:rPr>
          <w:rFonts w:ascii="Palatino Linotype" w:hAnsi="Palatino Linotype"/>
        </w:rPr>
        <w:t xml:space="preserve"> και </w:t>
      </w:r>
      <w:proofErr w:type="spellStart"/>
      <w:r w:rsidRPr="00AA0B15">
        <w:rPr>
          <w:rFonts w:ascii="Palatino Linotype" w:hAnsi="Palatino Linotype"/>
        </w:rPr>
        <w:t>αμέθεκτο</w:t>
      </w:r>
      <w:proofErr w:type="spellEnd"/>
      <w:r w:rsidRPr="00AA0B15">
        <w:rPr>
          <w:rFonts w:ascii="Palatino Linotype" w:hAnsi="Palatino Linotype"/>
        </w:rPr>
        <w:t xml:space="preserve"> του Θεού, την άκτιστη ζωοποιό χάρη, την προτεραιότητα της προσωπικής ελευθερίας που καθορίζει το υπαρκτικό γεγονός, την ανάδειξη της αλήθειας περί του εκκλησιαστικού σώματος σε θεμέλιο και προϋπόθεση της ορθόδοξης αντίληψης για τη σωτηρία. </w:t>
      </w:r>
    </w:p>
    <w:p w:rsidR="0020220E" w:rsidRPr="00AA0B15" w:rsidRDefault="0020220E" w:rsidP="0020220E">
      <w:pPr>
        <w:spacing w:after="0"/>
        <w:jc w:val="both"/>
        <w:rPr>
          <w:rFonts w:ascii="Palatino Linotype" w:hAnsi="Palatino Linotype"/>
          <w:b/>
          <w:sz w:val="24"/>
          <w:szCs w:val="24"/>
        </w:rPr>
      </w:pPr>
    </w:p>
    <w:p w:rsidR="0020220E" w:rsidRPr="00AA0B15" w:rsidRDefault="00AF57B0" w:rsidP="0020220E">
      <w:pPr>
        <w:spacing w:after="0"/>
        <w:jc w:val="both"/>
        <w:rPr>
          <w:rFonts w:ascii="Palatino Linotype" w:hAnsi="Palatino Linotype"/>
          <w:b/>
          <w:sz w:val="24"/>
          <w:szCs w:val="24"/>
        </w:rPr>
      </w:pPr>
      <w:r>
        <w:rPr>
          <w:rFonts w:ascii="Palatino Linotype" w:hAnsi="Palatino Linotype"/>
          <w:b/>
          <w:sz w:val="24"/>
          <w:szCs w:val="24"/>
        </w:rPr>
        <w:t>4</w:t>
      </w:r>
      <w:r w:rsidR="0020220E" w:rsidRPr="00AA0B15">
        <w:rPr>
          <w:rFonts w:ascii="Palatino Linotype" w:hAnsi="Palatino Linotype"/>
          <w:b/>
          <w:sz w:val="24"/>
          <w:szCs w:val="24"/>
        </w:rPr>
        <w:t xml:space="preserve">. Η θεολογική σύνθεση του Ιωάννη </w:t>
      </w:r>
      <w:proofErr w:type="spellStart"/>
      <w:r w:rsidR="0020220E" w:rsidRPr="00AA0B15">
        <w:rPr>
          <w:rFonts w:ascii="Palatino Linotype" w:hAnsi="Palatino Linotype"/>
          <w:b/>
          <w:sz w:val="24"/>
          <w:szCs w:val="24"/>
        </w:rPr>
        <w:t>Ζηζιούλα</w:t>
      </w:r>
      <w:proofErr w:type="spellEnd"/>
      <w:r w:rsidR="0020220E" w:rsidRPr="00AA0B15">
        <w:rPr>
          <w:rFonts w:ascii="Palatino Linotype" w:hAnsi="Palatino Linotype"/>
          <w:b/>
          <w:sz w:val="24"/>
          <w:szCs w:val="24"/>
        </w:rPr>
        <w:t>, Μητροπολίτη Περγάμου</w:t>
      </w:r>
    </w:p>
    <w:p w:rsidR="0020220E" w:rsidRPr="00AA0B15" w:rsidRDefault="0020220E" w:rsidP="0020220E">
      <w:pPr>
        <w:spacing w:after="0"/>
        <w:jc w:val="both"/>
        <w:rPr>
          <w:rFonts w:ascii="Palatino Linotype" w:hAnsi="Palatino Linotype"/>
        </w:rPr>
      </w:pPr>
      <w:r w:rsidRPr="00AA0B15">
        <w:rPr>
          <w:rFonts w:ascii="Palatino Linotype" w:hAnsi="Palatino Linotype"/>
        </w:rPr>
        <w:t>Η λαμπρή σταδιοδρομία και η οικουμενική απήχηση του συγγραφικού έργου του</w:t>
      </w:r>
    </w:p>
    <w:p w:rsidR="0020220E" w:rsidRPr="00AA0B15" w:rsidRDefault="0020220E" w:rsidP="0020220E">
      <w:pPr>
        <w:spacing w:after="0"/>
        <w:jc w:val="both"/>
        <w:rPr>
          <w:rFonts w:ascii="Palatino Linotype" w:hAnsi="Palatino Linotype"/>
        </w:rPr>
      </w:pPr>
      <w:r w:rsidRPr="00AA0B15">
        <w:rPr>
          <w:rFonts w:ascii="Palatino Linotype" w:hAnsi="Palatino Linotype"/>
        </w:rPr>
        <w:lastRenderedPageBreak/>
        <w:t>Η παρέμβαση του στη μεθοδολογία: Η εκκλησιολογία αφετηρία στη Δογματική, αναζήτηση φιλοσοφικών διαστάσεων και συνεπειών του δόγματος, ερμηνευτική προσέγγιση των δογμάτων, αναζήτηση και προβολή του υπαρξιακού τους περιεχομένου για τον άνθρωπο και τον κόσμο</w:t>
      </w:r>
    </w:p>
    <w:p w:rsidR="0020220E" w:rsidRPr="00AA0B15" w:rsidRDefault="0020220E" w:rsidP="0020220E">
      <w:pPr>
        <w:spacing w:after="0"/>
        <w:jc w:val="both"/>
        <w:rPr>
          <w:rFonts w:ascii="Palatino Linotype" w:hAnsi="Palatino Linotype"/>
        </w:rPr>
      </w:pPr>
      <w:r w:rsidRPr="00AA0B15">
        <w:rPr>
          <w:rFonts w:ascii="Palatino Linotype" w:hAnsi="Palatino Linotype"/>
        </w:rPr>
        <w:t>Συμβολή στην Εκκλησιολογία: Ενότητα της Εκκλησίας, ευχαριστιακή εκκλησιολογία, σύνθεση Χριστολογίας και Πνευματολογίας, τα λειτουργήματα της Εκκλησίας, δομή και οργάνωση της Εκκλησίας, ο συνοδικός θεσμός</w:t>
      </w:r>
    </w:p>
    <w:p w:rsidR="0020220E" w:rsidRPr="00AA0B15" w:rsidRDefault="0020220E" w:rsidP="0020220E">
      <w:pPr>
        <w:spacing w:after="0"/>
        <w:jc w:val="both"/>
        <w:rPr>
          <w:rFonts w:ascii="Palatino Linotype" w:hAnsi="Palatino Linotype"/>
        </w:rPr>
      </w:pPr>
      <w:r w:rsidRPr="00AA0B15">
        <w:rPr>
          <w:rFonts w:ascii="Palatino Linotype" w:hAnsi="Palatino Linotype"/>
        </w:rPr>
        <w:t>Συμβολή στις φιλοσοφικές και υπαρξιακές προεκτάσεις της θεολογίας: η συνάντηση Ελληνισμού και Χριστιανισμού, η αλήθεια ως κοινωνία, η διαλεκτική του ενός και των πολλών, η θεολογική κατανόηση του προσώπου</w:t>
      </w:r>
    </w:p>
    <w:p w:rsidR="0020220E" w:rsidRPr="00AA0B15" w:rsidRDefault="0020220E" w:rsidP="0020220E">
      <w:pPr>
        <w:spacing w:after="0"/>
        <w:jc w:val="both"/>
        <w:rPr>
          <w:rFonts w:ascii="Palatino Linotype" w:hAnsi="Palatino Linotype"/>
        </w:rPr>
      </w:pPr>
      <w:r w:rsidRPr="00AA0B15">
        <w:rPr>
          <w:rFonts w:ascii="Palatino Linotype" w:hAnsi="Palatino Linotype"/>
        </w:rPr>
        <w:t>Συμβολή στη σχέση ιστορίας και εσχατολογίας</w:t>
      </w:r>
    </w:p>
    <w:p w:rsidR="0020220E" w:rsidRPr="00AA0B15" w:rsidRDefault="0020220E" w:rsidP="0020220E">
      <w:pPr>
        <w:spacing w:after="0"/>
        <w:jc w:val="both"/>
        <w:rPr>
          <w:rFonts w:ascii="Palatino Linotype" w:hAnsi="Palatino Linotype"/>
        </w:rPr>
      </w:pPr>
      <w:r w:rsidRPr="00AA0B15">
        <w:rPr>
          <w:rFonts w:ascii="Palatino Linotype" w:hAnsi="Palatino Linotype"/>
        </w:rPr>
        <w:t>Θεολογική και ευχαριστιακή προσέγγιση στο πρόβλημα της οικολογίας</w:t>
      </w:r>
    </w:p>
    <w:p w:rsidR="0020220E" w:rsidRPr="00AA0B15" w:rsidRDefault="0020220E" w:rsidP="0020220E">
      <w:pPr>
        <w:spacing w:after="0"/>
        <w:jc w:val="both"/>
        <w:rPr>
          <w:rFonts w:ascii="Palatino Linotype" w:hAnsi="Palatino Linotype"/>
          <w:sz w:val="24"/>
          <w:szCs w:val="24"/>
        </w:rPr>
      </w:pPr>
    </w:p>
    <w:p w:rsidR="0020220E" w:rsidRPr="00AA0B15" w:rsidRDefault="00AF57B0" w:rsidP="0020220E">
      <w:pPr>
        <w:spacing w:after="0"/>
        <w:jc w:val="both"/>
        <w:rPr>
          <w:rFonts w:ascii="Palatino Linotype" w:hAnsi="Palatino Linotype"/>
          <w:b/>
          <w:sz w:val="24"/>
          <w:szCs w:val="24"/>
        </w:rPr>
      </w:pPr>
      <w:r>
        <w:rPr>
          <w:rFonts w:ascii="Palatino Linotype" w:hAnsi="Palatino Linotype"/>
          <w:b/>
          <w:sz w:val="24"/>
          <w:szCs w:val="24"/>
        </w:rPr>
        <w:t>5</w:t>
      </w:r>
      <w:r w:rsidR="0020220E" w:rsidRPr="00AA0B15">
        <w:rPr>
          <w:rFonts w:ascii="Palatino Linotype" w:hAnsi="Palatino Linotype"/>
          <w:b/>
          <w:sz w:val="24"/>
          <w:szCs w:val="24"/>
        </w:rPr>
        <w:t>. Η συμβολή του Νίκου Ματσούκα</w:t>
      </w:r>
    </w:p>
    <w:p w:rsidR="0020220E" w:rsidRPr="00AA0B15" w:rsidRDefault="0020220E" w:rsidP="0020220E">
      <w:pPr>
        <w:spacing w:after="0"/>
        <w:jc w:val="both"/>
        <w:rPr>
          <w:rFonts w:ascii="Palatino Linotype" w:hAnsi="Palatino Linotype"/>
        </w:rPr>
      </w:pPr>
      <w:r w:rsidRPr="00AA0B15">
        <w:rPr>
          <w:rFonts w:ascii="Palatino Linotype" w:hAnsi="Palatino Linotype"/>
        </w:rPr>
        <w:t>Η ανάδειξη της ρωμαλεότητας της βυζαντινής παράδοσης</w:t>
      </w:r>
    </w:p>
    <w:p w:rsidR="0020220E" w:rsidRPr="00AA0B15" w:rsidRDefault="0020220E" w:rsidP="0020220E">
      <w:pPr>
        <w:spacing w:after="0"/>
        <w:jc w:val="both"/>
        <w:rPr>
          <w:rFonts w:ascii="Palatino Linotype" w:hAnsi="Palatino Linotype"/>
        </w:rPr>
      </w:pPr>
      <w:r w:rsidRPr="00AA0B15">
        <w:rPr>
          <w:rFonts w:ascii="Palatino Linotype" w:hAnsi="Palatino Linotype"/>
        </w:rPr>
        <w:t>Η διπλή μεθοδολογία των Ελλήνων Πατέρων της Εκκλησίας</w:t>
      </w:r>
    </w:p>
    <w:p w:rsidR="0020220E" w:rsidRPr="00AA0B15" w:rsidRDefault="0020220E" w:rsidP="0020220E">
      <w:pPr>
        <w:spacing w:after="0"/>
        <w:jc w:val="both"/>
        <w:rPr>
          <w:rFonts w:ascii="Palatino Linotype" w:hAnsi="Palatino Linotype"/>
        </w:rPr>
      </w:pPr>
      <w:r w:rsidRPr="00AA0B15">
        <w:rPr>
          <w:rFonts w:ascii="Palatino Linotype" w:hAnsi="Palatino Linotype"/>
        </w:rPr>
        <w:t>Η σύνθεση της Δογματικής και Συμβολικής Θεολογίας</w:t>
      </w:r>
    </w:p>
    <w:p w:rsidR="0020220E" w:rsidRPr="00AA0B15" w:rsidRDefault="0020220E" w:rsidP="0020220E">
      <w:pPr>
        <w:spacing w:after="0"/>
        <w:jc w:val="both"/>
        <w:rPr>
          <w:rFonts w:ascii="Palatino Linotype" w:hAnsi="Palatino Linotype"/>
        </w:rPr>
      </w:pPr>
      <w:r w:rsidRPr="00AA0B15">
        <w:rPr>
          <w:rFonts w:ascii="Palatino Linotype" w:hAnsi="Palatino Linotype"/>
        </w:rPr>
        <w:t>Η βυζαντινή φιλοσοφία. Η συνθετική ανάδειξη της βυζαντινής επιστήμης και φιλοσοφίας</w:t>
      </w:r>
    </w:p>
    <w:p w:rsidR="0020220E" w:rsidRPr="00AA0B15" w:rsidRDefault="0020220E" w:rsidP="0020220E">
      <w:pPr>
        <w:spacing w:after="0"/>
        <w:jc w:val="both"/>
        <w:rPr>
          <w:rFonts w:ascii="Palatino Linotype" w:hAnsi="Palatino Linotype"/>
        </w:rPr>
      </w:pPr>
      <w:r w:rsidRPr="00AA0B15">
        <w:rPr>
          <w:rFonts w:ascii="Palatino Linotype" w:hAnsi="Palatino Linotype"/>
        </w:rPr>
        <w:t>Η θεολογία της παράδοσης διαμόρφωσε πολιτισμό, ο Ελληνορθόδοξος πολιτισμός</w:t>
      </w:r>
    </w:p>
    <w:p w:rsidR="0020220E" w:rsidRPr="00AA0B15" w:rsidRDefault="0020220E" w:rsidP="0020220E">
      <w:pPr>
        <w:spacing w:after="0"/>
        <w:jc w:val="both"/>
        <w:rPr>
          <w:rFonts w:ascii="Palatino Linotype" w:hAnsi="Palatino Linotype"/>
        </w:rPr>
      </w:pPr>
      <w:r w:rsidRPr="00AA0B15">
        <w:rPr>
          <w:rFonts w:ascii="Palatino Linotype" w:hAnsi="Palatino Linotype"/>
        </w:rPr>
        <w:t>Η θεολογία ως ανθρωπιστική επιστήμη, δημιουργικό άνοιγμα για νέες εκφράσεις πολιτισμού στο σύγχρονο κόσμο</w:t>
      </w:r>
    </w:p>
    <w:p w:rsidR="0020220E" w:rsidRPr="00AA0B15" w:rsidRDefault="0020220E" w:rsidP="0020220E">
      <w:pPr>
        <w:spacing w:after="0"/>
        <w:jc w:val="both"/>
        <w:rPr>
          <w:rFonts w:ascii="Palatino Linotype" w:hAnsi="Palatino Linotype"/>
        </w:rPr>
      </w:pPr>
      <w:r w:rsidRPr="00AA0B15">
        <w:rPr>
          <w:rFonts w:ascii="Palatino Linotype" w:hAnsi="Palatino Linotype"/>
        </w:rPr>
        <w:t>Διάλογος θεολογίας και λογοτεχνίας.</w:t>
      </w:r>
    </w:p>
    <w:p w:rsidR="0020220E" w:rsidRPr="00AA0B15" w:rsidRDefault="0020220E" w:rsidP="0020220E">
      <w:pPr>
        <w:spacing w:after="0"/>
        <w:jc w:val="both"/>
        <w:rPr>
          <w:rFonts w:ascii="Palatino Linotype" w:hAnsi="Palatino Linotype"/>
          <w:sz w:val="24"/>
          <w:szCs w:val="24"/>
        </w:rPr>
      </w:pPr>
    </w:p>
    <w:p w:rsidR="0020220E" w:rsidRPr="00AA0B15" w:rsidRDefault="00AF57B0" w:rsidP="0020220E">
      <w:pPr>
        <w:spacing w:after="0"/>
        <w:jc w:val="both"/>
        <w:rPr>
          <w:rFonts w:ascii="Palatino Linotype" w:hAnsi="Palatino Linotype"/>
          <w:b/>
          <w:sz w:val="24"/>
          <w:szCs w:val="24"/>
        </w:rPr>
      </w:pPr>
      <w:r>
        <w:rPr>
          <w:rFonts w:ascii="Palatino Linotype" w:hAnsi="Palatino Linotype"/>
          <w:b/>
          <w:sz w:val="24"/>
          <w:szCs w:val="24"/>
        </w:rPr>
        <w:t>6</w:t>
      </w:r>
      <w:r w:rsidR="0020220E" w:rsidRPr="00AA0B15">
        <w:rPr>
          <w:rFonts w:ascii="Palatino Linotype" w:hAnsi="Palatino Linotype"/>
          <w:b/>
          <w:sz w:val="24"/>
          <w:szCs w:val="24"/>
        </w:rPr>
        <w:t xml:space="preserve">. Η </w:t>
      </w:r>
      <w:proofErr w:type="spellStart"/>
      <w:r w:rsidR="0020220E" w:rsidRPr="00AA0B15">
        <w:rPr>
          <w:rFonts w:ascii="Palatino Linotype" w:hAnsi="Palatino Linotype"/>
          <w:b/>
          <w:sz w:val="24"/>
          <w:szCs w:val="24"/>
        </w:rPr>
        <w:t>προσωποκεντρική</w:t>
      </w:r>
      <w:proofErr w:type="spellEnd"/>
      <w:r w:rsidR="0020220E" w:rsidRPr="00AA0B15">
        <w:rPr>
          <w:rFonts w:ascii="Palatino Linotype" w:hAnsi="Palatino Linotype"/>
          <w:b/>
          <w:sz w:val="24"/>
          <w:szCs w:val="24"/>
        </w:rPr>
        <w:t xml:space="preserve"> οντολογία του Χρήστου </w:t>
      </w:r>
      <w:proofErr w:type="spellStart"/>
      <w:r w:rsidR="0020220E" w:rsidRPr="00AA0B15">
        <w:rPr>
          <w:rFonts w:ascii="Palatino Linotype" w:hAnsi="Palatino Linotype"/>
          <w:b/>
          <w:sz w:val="24"/>
          <w:szCs w:val="24"/>
        </w:rPr>
        <w:t>Γιανναρά</w:t>
      </w:r>
      <w:proofErr w:type="spellEnd"/>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Το περιοδικό </w:t>
      </w:r>
      <w:r w:rsidRPr="00AA0B15">
        <w:rPr>
          <w:rFonts w:ascii="Palatino Linotype" w:hAnsi="Palatino Linotype"/>
          <w:i/>
        </w:rPr>
        <w:t>Σύνορο</w:t>
      </w:r>
      <w:r w:rsidRPr="00AA0B15">
        <w:rPr>
          <w:rFonts w:ascii="Palatino Linotype" w:hAnsi="Palatino Linotype"/>
        </w:rPr>
        <w:t xml:space="preserve"> και η θεολογική έκφραση μιας νέας θεολογικής συντροφιάς περί τον Δ. </w:t>
      </w:r>
      <w:proofErr w:type="spellStart"/>
      <w:r w:rsidRPr="00AA0B15">
        <w:rPr>
          <w:rFonts w:ascii="Palatino Linotype" w:hAnsi="Palatino Linotype"/>
        </w:rPr>
        <w:t>Κουτρουμπή</w:t>
      </w:r>
      <w:proofErr w:type="spellEnd"/>
      <w:r w:rsidRPr="00AA0B15">
        <w:rPr>
          <w:rFonts w:ascii="Palatino Linotype" w:hAnsi="Palatino Linotype"/>
        </w:rPr>
        <w:t xml:space="preserve">/ Η θεολογία του ΄60 </w:t>
      </w:r>
    </w:p>
    <w:p w:rsidR="0020220E" w:rsidRPr="00AA0B15" w:rsidRDefault="0020220E" w:rsidP="0020220E">
      <w:pPr>
        <w:spacing w:after="0"/>
        <w:jc w:val="both"/>
        <w:rPr>
          <w:rFonts w:ascii="Palatino Linotype" w:hAnsi="Palatino Linotype"/>
        </w:rPr>
      </w:pPr>
      <w:r w:rsidRPr="00AA0B15">
        <w:rPr>
          <w:rFonts w:ascii="Palatino Linotype" w:hAnsi="Palatino Linotype"/>
        </w:rPr>
        <w:t>Η θεολογία αποκτά μια νέα γλωσσική εκφορά, επανασυνδέεται με την πατερική παράδοση και διαλέγεται με τον σύγχρονο κόσμο</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 Οι επιδράσεις των Ρώσων θεολόγων της διασποράς</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Επιφυλλιδογραφία, κεφάλαια πολιτικής θεολογίας, εκπομπές στην τηλεόραση, θεολογικά δοκίμια </w:t>
      </w:r>
    </w:p>
    <w:p w:rsidR="0020220E" w:rsidRPr="00AA0B15" w:rsidRDefault="0020220E" w:rsidP="0020220E">
      <w:pPr>
        <w:spacing w:after="0"/>
        <w:jc w:val="both"/>
        <w:rPr>
          <w:rFonts w:ascii="Palatino Linotype" w:hAnsi="Palatino Linotype"/>
        </w:rPr>
      </w:pPr>
      <w:r w:rsidRPr="00AA0B15">
        <w:rPr>
          <w:rFonts w:ascii="Palatino Linotype" w:hAnsi="Palatino Linotype"/>
        </w:rPr>
        <w:t xml:space="preserve">Ο φιλοσοφικός λόγος του Χρ. </w:t>
      </w:r>
      <w:proofErr w:type="spellStart"/>
      <w:r w:rsidRPr="00AA0B15">
        <w:rPr>
          <w:rFonts w:ascii="Palatino Linotype" w:hAnsi="Palatino Linotype"/>
        </w:rPr>
        <w:t>Γιανναρά</w:t>
      </w:r>
      <w:proofErr w:type="spellEnd"/>
      <w:r w:rsidRPr="00AA0B15">
        <w:rPr>
          <w:rFonts w:ascii="Palatino Linotype" w:hAnsi="Palatino Linotype"/>
        </w:rPr>
        <w:t xml:space="preserve"> εστιάζεται στην κριτική οντολογία. Η έμπρακτη εύρεση νοήματος και σκοπού των πραγμάτων</w:t>
      </w:r>
    </w:p>
    <w:p w:rsidR="0020220E" w:rsidRPr="00AA0B15" w:rsidRDefault="0020220E" w:rsidP="0020220E">
      <w:pPr>
        <w:spacing w:after="0"/>
        <w:jc w:val="both"/>
        <w:rPr>
          <w:rFonts w:ascii="Palatino Linotype" w:hAnsi="Palatino Linotype"/>
        </w:rPr>
      </w:pPr>
      <w:r w:rsidRPr="00AA0B15">
        <w:rPr>
          <w:rFonts w:ascii="Palatino Linotype" w:hAnsi="Palatino Linotype"/>
          <w:i/>
        </w:rPr>
        <w:t>Το πρόσωπο και ο έρως</w:t>
      </w:r>
      <w:r w:rsidRPr="00AA0B15">
        <w:rPr>
          <w:rFonts w:ascii="Palatino Linotype" w:hAnsi="Palatino Linotype"/>
        </w:rPr>
        <w:t xml:space="preserve">: Η εμπειρική πραγματικότητα του προσώπου ως αφετηρία για την πρόσβαση στο γεγονός της ύπαρξης, ο έρως ως ο τρόπος που κάνει το πρόσωπο προσιτό στη γνώμη και στην εμπειρία μας, Η εμπειρία της σχέσης ως αφετηρία της κριτικής οντολογίας, προς μία ελληνική ανάγνωση της αρχαιοελληνικής σκέψης, οι συνέπειες της </w:t>
      </w:r>
      <w:proofErr w:type="spellStart"/>
      <w:r w:rsidRPr="00AA0B15">
        <w:rPr>
          <w:rFonts w:ascii="Palatino Linotype" w:hAnsi="Palatino Linotype"/>
        </w:rPr>
        <w:t>προσωποκεντρικής</w:t>
      </w:r>
      <w:proofErr w:type="spellEnd"/>
      <w:r w:rsidRPr="00AA0B15">
        <w:rPr>
          <w:rFonts w:ascii="Palatino Linotype" w:hAnsi="Palatino Linotype"/>
        </w:rPr>
        <w:t xml:space="preserve"> κριτικής οντολογίας στη </w:t>
      </w:r>
      <w:proofErr w:type="spellStart"/>
      <w:r w:rsidRPr="00AA0B15">
        <w:rPr>
          <w:rFonts w:ascii="Palatino Linotype" w:hAnsi="Palatino Linotype"/>
        </w:rPr>
        <w:t>νοηματοδότηση</w:t>
      </w:r>
      <w:proofErr w:type="spellEnd"/>
      <w:r w:rsidRPr="00AA0B15">
        <w:rPr>
          <w:rFonts w:ascii="Palatino Linotype" w:hAnsi="Palatino Linotype"/>
        </w:rPr>
        <w:t xml:space="preserve"> του βίου και του πολιτισμού:</w:t>
      </w:r>
    </w:p>
    <w:p w:rsidR="0020220E" w:rsidRPr="00AA0B15" w:rsidRDefault="0020220E" w:rsidP="0020220E">
      <w:pPr>
        <w:spacing w:after="0"/>
        <w:jc w:val="both"/>
        <w:rPr>
          <w:rFonts w:ascii="Palatino Linotype" w:hAnsi="Palatino Linotype"/>
          <w:i/>
        </w:rPr>
      </w:pPr>
      <w:r w:rsidRPr="00AA0B15">
        <w:rPr>
          <w:rFonts w:ascii="Palatino Linotype" w:hAnsi="Palatino Linotype"/>
          <w:i/>
        </w:rPr>
        <w:lastRenderedPageBreak/>
        <w:t>Η ελευθερία του ήθους</w:t>
      </w:r>
    </w:p>
    <w:p w:rsidR="0020220E" w:rsidRPr="00AA0B15" w:rsidRDefault="0020220E" w:rsidP="0020220E">
      <w:pPr>
        <w:spacing w:after="0"/>
        <w:jc w:val="both"/>
        <w:rPr>
          <w:rFonts w:ascii="Palatino Linotype" w:hAnsi="Palatino Linotype"/>
          <w:i/>
        </w:rPr>
      </w:pPr>
      <w:r w:rsidRPr="00AA0B15">
        <w:rPr>
          <w:rFonts w:ascii="Palatino Linotype" w:hAnsi="Palatino Linotype"/>
          <w:i/>
        </w:rPr>
        <w:t xml:space="preserve">Ορθοδοξία και Δύση στη </w:t>
      </w:r>
      <w:proofErr w:type="spellStart"/>
      <w:r w:rsidRPr="00AA0B15">
        <w:rPr>
          <w:rFonts w:ascii="Palatino Linotype" w:hAnsi="Palatino Linotype"/>
          <w:i/>
        </w:rPr>
        <w:t>Νεώτερη</w:t>
      </w:r>
      <w:proofErr w:type="spellEnd"/>
      <w:r w:rsidRPr="00AA0B15">
        <w:rPr>
          <w:rFonts w:ascii="Palatino Linotype" w:hAnsi="Palatino Linotype"/>
          <w:i/>
        </w:rPr>
        <w:t xml:space="preserve"> Ελλάδα</w:t>
      </w:r>
    </w:p>
    <w:p w:rsidR="0020220E" w:rsidRPr="00AA0B15" w:rsidRDefault="0020220E" w:rsidP="0020220E">
      <w:pPr>
        <w:spacing w:after="0"/>
        <w:jc w:val="both"/>
        <w:rPr>
          <w:rFonts w:ascii="Palatino Linotype" w:hAnsi="Palatino Linotype"/>
          <w:i/>
        </w:rPr>
      </w:pPr>
      <w:r w:rsidRPr="00AA0B15">
        <w:rPr>
          <w:rFonts w:ascii="Palatino Linotype" w:hAnsi="Palatino Linotype"/>
          <w:i/>
        </w:rPr>
        <w:t>Ορθός λόγος και κοινωνική πρακτική</w:t>
      </w:r>
    </w:p>
    <w:p w:rsidR="0020220E" w:rsidRPr="00AA0B15" w:rsidRDefault="0020220E" w:rsidP="0020220E">
      <w:pPr>
        <w:spacing w:after="0"/>
        <w:jc w:val="both"/>
        <w:rPr>
          <w:rFonts w:ascii="Palatino Linotype" w:hAnsi="Palatino Linotype"/>
          <w:i/>
        </w:rPr>
      </w:pPr>
      <w:r w:rsidRPr="00AA0B15">
        <w:rPr>
          <w:rFonts w:ascii="Palatino Linotype" w:hAnsi="Palatino Linotype"/>
          <w:i/>
        </w:rPr>
        <w:t>Το πραγματικό και το φαντασιώδες στην πολιτική οικονομία</w:t>
      </w:r>
    </w:p>
    <w:p w:rsidR="0020220E" w:rsidRPr="00AA0B15" w:rsidRDefault="0020220E" w:rsidP="0020220E">
      <w:pPr>
        <w:spacing w:after="0"/>
        <w:jc w:val="both"/>
        <w:rPr>
          <w:rFonts w:ascii="Palatino Linotype" w:hAnsi="Palatino Linotype"/>
          <w:i/>
        </w:rPr>
      </w:pPr>
      <w:proofErr w:type="spellStart"/>
      <w:r w:rsidRPr="00AA0B15">
        <w:rPr>
          <w:rFonts w:ascii="Palatino Linotype" w:hAnsi="Palatino Linotype"/>
          <w:i/>
        </w:rPr>
        <w:t>Μετανεωτερική</w:t>
      </w:r>
      <w:proofErr w:type="spellEnd"/>
      <w:r w:rsidRPr="00AA0B15">
        <w:rPr>
          <w:rFonts w:ascii="Palatino Linotype" w:hAnsi="Palatino Linotype"/>
          <w:i/>
        </w:rPr>
        <w:t xml:space="preserve"> μεταφυσική</w:t>
      </w:r>
    </w:p>
    <w:p w:rsidR="0020220E" w:rsidRPr="00AA0B15" w:rsidRDefault="0020220E" w:rsidP="0020220E">
      <w:pPr>
        <w:spacing w:after="0"/>
        <w:jc w:val="both"/>
        <w:rPr>
          <w:rFonts w:ascii="Palatino Linotype" w:hAnsi="Palatino Linotype"/>
          <w:i/>
        </w:rPr>
      </w:pPr>
      <w:proofErr w:type="spellStart"/>
      <w:r w:rsidRPr="00AA0B15">
        <w:rPr>
          <w:rFonts w:ascii="Palatino Linotype" w:hAnsi="Palatino Linotype"/>
          <w:i/>
        </w:rPr>
        <w:t>Απανθρωπία</w:t>
      </w:r>
      <w:proofErr w:type="spellEnd"/>
      <w:r w:rsidRPr="00AA0B15">
        <w:rPr>
          <w:rFonts w:ascii="Palatino Linotype" w:hAnsi="Palatino Linotype"/>
          <w:i/>
        </w:rPr>
        <w:t xml:space="preserve"> του δικαιώματος</w:t>
      </w:r>
    </w:p>
    <w:p w:rsidR="0020220E" w:rsidRPr="00AA0B15" w:rsidRDefault="0020220E" w:rsidP="0020220E">
      <w:pPr>
        <w:spacing w:after="0"/>
        <w:jc w:val="both"/>
        <w:rPr>
          <w:rFonts w:ascii="Palatino Linotype" w:hAnsi="Palatino Linotype"/>
          <w:i/>
        </w:rPr>
      </w:pPr>
      <w:r w:rsidRPr="00AA0B15">
        <w:rPr>
          <w:rFonts w:ascii="Palatino Linotype" w:hAnsi="Palatino Linotype"/>
          <w:i/>
        </w:rPr>
        <w:t xml:space="preserve">Το ρητό και το άρρητο </w:t>
      </w:r>
    </w:p>
    <w:p w:rsidR="0020220E" w:rsidRPr="00AA0B15" w:rsidRDefault="0020220E" w:rsidP="0020220E">
      <w:pPr>
        <w:spacing w:after="0"/>
        <w:jc w:val="both"/>
        <w:rPr>
          <w:rFonts w:ascii="Palatino Linotype" w:hAnsi="Palatino Linotype"/>
          <w:i/>
        </w:rPr>
      </w:pPr>
      <w:r w:rsidRPr="00AA0B15">
        <w:rPr>
          <w:rFonts w:ascii="Palatino Linotype" w:hAnsi="Palatino Linotype"/>
          <w:i/>
        </w:rPr>
        <w:t>Σχόλιο στο Άσμα ασμάτων</w:t>
      </w:r>
    </w:p>
    <w:p w:rsidR="0020220E" w:rsidRPr="00AA0B15" w:rsidRDefault="0020220E" w:rsidP="0020220E">
      <w:pPr>
        <w:spacing w:after="0"/>
        <w:jc w:val="both"/>
        <w:rPr>
          <w:rFonts w:ascii="Palatino Linotype" w:hAnsi="Palatino Linotype"/>
          <w:i/>
        </w:rPr>
      </w:pPr>
      <w:r w:rsidRPr="00AA0B15">
        <w:rPr>
          <w:rFonts w:ascii="Palatino Linotype" w:hAnsi="Palatino Linotype"/>
          <w:i/>
        </w:rPr>
        <w:t>Το αίνιγμα του κακού</w:t>
      </w:r>
    </w:p>
    <w:p w:rsidR="0020220E" w:rsidRPr="00AA0B15" w:rsidRDefault="0020220E" w:rsidP="0020220E">
      <w:pPr>
        <w:spacing w:after="0"/>
        <w:jc w:val="both"/>
        <w:rPr>
          <w:rFonts w:ascii="Palatino Linotype" w:hAnsi="Palatino Linotype"/>
        </w:rPr>
      </w:pPr>
      <w:r w:rsidRPr="00AA0B15">
        <w:rPr>
          <w:rFonts w:ascii="Palatino Linotype" w:hAnsi="Palatino Linotype"/>
          <w:i/>
        </w:rPr>
        <w:t>Πτώση, Κρίση, Κόλαση</w:t>
      </w:r>
    </w:p>
    <w:p w:rsidR="0020220E" w:rsidRPr="00AA0B15" w:rsidRDefault="0020220E" w:rsidP="0020220E">
      <w:pPr>
        <w:jc w:val="both"/>
        <w:rPr>
          <w:rFonts w:ascii="Palatino Linotype" w:hAnsi="Palatino Linotype"/>
        </w:rPr>
      </w:pPr>
    </w:p>
    <w:p w:rsidR="003D71FE" w:rsidRPr="00C11036" w:rsidRDefault="00EB24A6" w:rsidP="00C11036">
      <w:pPr>
        <w:pStyle w:val="a4"/>
        <w:spacing w:line="240" w:lineRule="auto"/>
        <w:ind w:left="0"/>
        <w:jc w:val="both"/>
        <w:rPr>
          <w:rFonts w:ascii="Palatino Linotype" w:hAnsi="Palatino Linotype"/>
          <w:b/>
          <w:sz w:val="24"/>
          <w:szCs w:val="24"/>
        </w:rPr>
      </w:pPr>
      <w:r>
        <w:rPr>
          <w:rFonts w:ascii="Palatino Linotype" w:hAnsi="Palatino Linotype"/>
          <w:b/>
          <w:smallCaps/>
          <w:sz w:val="24"/>
          <w:szCs w:val="24"/>
        </w:rPr>
        <w:t>Δ</w:t>
      </w:r>
      <w:r w:rsidR="00AF57B0">
        <w:rPr>
          <w:rFonts w:ascii="Palatino Linotype" w:hAnsi="Palatino Linotype"/>
          <w:b/>
          <w:smallCaps/>
          <w:sz w:val="24"/>
          <w:szCs w:val="24"/>
        </w:rPr>
        <w:t xml:space="preserve">. </w:t>
      </w:r>
      <w:r w:rsidR="00AF57B0">
        <w:rPr>
          <w:rFonts w:ascii="Palatino Linotype" w:hAnsi="Palatino Linotype"/>
          <w:b/>
          <w:sz w:val="24"/>
          <w:szCs w:val="24"/>
        </w:rPr>
        <w:t>Η Ορθόδοξη Θεολογία στον 21</w:t>
      </w:r>
      <w:r w:rsidR="00AF57B0" w:rsidRPr="00AF57B0">
        <w:rPr>
          <w:rFonts w:ascii="Palatino Linotype" w:hAnsi="Palatino Linotype"/>
          <w:b/>
          <w:sz w:val="24"/>
          <w:szCs w:val="24"/>
          <w:vertAlign w:val="superscript"/>
        </w:rPr>
        <w:t>ο</w:t>
      </w:r>
      <w:r w:rsidR="00AF57B0">
        <w:rPr>
          <w:rFonts w:ascii="Palatino Linotype" w:hAnsi="Palatino Linotype"/>
          <w:b/>
          <w:sz w:val="24"/>
          <w:szCs w:val="24"/>
        </w:rPr>
        <w:t xml:space="preserve"> αιώνα. Προβλήματα και προοπτικές</w:t>
      </w:r>
      <w:bookmarkStart w:id="0" w:name="_GoBack"/>
      <w:bookmarkEnd w:id="0"/>
    </w:p>
    <w:p w:rsidR="00033465" w:rsidRPr="00877137" w:rsidRDefault="00033465" w:rsidP="00F10141">
      <w:pPr>
        <w:spacing w:after="160"/>
        <w:jc w:val="both"/>
        <w:rPr>
          <w:rFonts w:ascii="Palatino Linotype" w:hAnsi="Palatino Linotype"/>
          <w:sz w:val="24"/>
          <w:szCs w:val="24"/>
        </w:rPr>
      </w:pPr>
      <w:r w:rsidRPr="00033465">
        <w:rPr>
          <w:rFonts w:ascii="Palatino Linotype" w:hAnsi="Palatino Linotype"/>
          <w:sz w:val="24"/>
          <w:szCs w:val="24"/>
        </w:rPr>
        <w:t>Εκκλησία και Θεολογία</w:t>
      </w:r>
      <w:r>
        <w:rPr>
          <w:rFonts w:ascii="Palatino Linotype" w:hAnsi="Palatino Linotype"/>
          <w:sz w:val="24"/>
          <w:szCs w:val="24"/>
        </w:rPr>
        <w:t xml:space="preserve">. </w:t>
      </w:r>
      <w:r w:rsidRPr="004D6E02">
        <w:rPr>
          <w:rFonts w:ascii="Palatino Linotype" w:hAnsi="Palatino Linotype"/>
          <w:sz w:val="24"/>
          <w:szCs w:val="24"/>
        </w:rPr>
        <w:t>Θεολογία και πολιτισμός</w:t>
      </w:r>
      <w:r>
        <w:rPr>
          <w:rFonts w:ascii="Palatino Linotype" w:hAnsi="Palatino Linotype"/>
          <w:sz w:val="24"/>
          <w:szCs w:val="24"/>
        </w:rPr>
        <w:t xml:space="preserve">. </w:t>
      </w:r>
      <w:r w:rsidRPr="00033465">
        <w:rPr>
          <w:rFonts w:ascii="Palatino Linotype" w:hAnsi="Palatino Linotype"/>
          <w:sz w:val="24"/>
          <w:szCs w:val="24"/>
        </w:rPr>
        <w:t>Θεολογία, επιστήμες και τεχνολογία</w:t>
      </w:r>
      <w:r>
        <w:rPr>
          <w:rFonts w:ascii="Palatino Linotype" w:hAnsi="Palatino Linotype"/>
          <w:sz w:val="24"/>
          <w:szCs w:val="24"/>
        </w:rPr>
        <w:t xml:space="preserve">. </w:t>
      </w:r>
      <w:r w:rsidRPr="004D6E02">
        <w:rPr>
          <w:rFonts w:ascii="Palatino Linotype" w:hAnsi="Palatino Linotype"/>
          <w:sz w:val="24"/>
          <w:szCs w:val="24"/>
        </w:rPr>
        <w:t>Η Ορθόδοξη Θεολογία σε διάλογο με τον σύγχρονο πλουραλιστικό κόσμο</w:t>
      </w:r>
      <w:r>
        <w:rPr>
          <w:rFonts w:ascii="Palatino Linotype" w:hAnsi="Palatino Linotype"/>
          <w:sz w:val="24"/>
          <w:szCs w:val="24"/>
        </w:rPr>
        <w:t xml:space="preserve">. </w:t>
      </w:r>
      <w:r w:rsidRPr="004D6E02">
        <w:rPr>
          <w:rFonts w:ascii="Palatino Linotype" w:hAnsi="Palatino Linotype"/>
          <w:sz w:val="24"/>
          <w:szCs w:val="24"/>
        </w:rPr>
        <w:t>Ορθόδοξη Θεολογία και σύγχρονα θεολογικά ρεύματα</w:t>
      </w:r>
      <w:r>
        <w:rPr>
          <w:rFonts w:ascii="Palatino Linotype" w:hAnsi="Palatino Linotype"/>
          <w:sz w:val="24"/>
          <w:szCs w:val="24"/>
        </w:rPr>
        <w:t xml:space="preserve">. </w:t>
      </w:r>
      <w:r w:rsidRPr="004D6E02">
        <w:rPr>
          <w:rFonts w:ascii="Palatino Linotype" w:hAnsi="Palatino Linotype"/>
          <w:sz w:val="24"/>
          <w:szCs w:val="24"/>
        </w:rPr>
        <w:t xml:space="preserve">Ορθοδοξία και </w:t>
      </w:r>
      <w:proofErr w:type="spellStart"/>
      <w:r w:rsidRPr="004D6E02">
        <w:rPr>
          <w:rFonts w:ascii="Palatino Linotype" w:hAnsi="Palatino Linotype"/>
          <w:sz w:val="24"/>
          <w:szCs w:val="24"/>
        </w:rPr>
        <w:t>διαχριστιανικός</w:t>
      </w:r>
      <w:proofErr w:type="spellEnd"/>
      <w:r w:rsidRPr="004D6E02">
        <w:rPr>
          <w:rFonts w:ascii="Palatino Linotype" w:hAnsi="Palatino Linotype"/>
          <w:sz w:val="24"/>
          <w:szCs w:val="24"/>
        </w:rPr>
        <w:t xml:space="preserve"> διάλογος</w:t>
      </w:r>
      <w:r>
        <w:rPr>
          <w:rFonts w:ascii="Palatino Linotype" w:hAnsi="Palatino Linotype"/>
          <w:sz w:val="24"/>
          <w:szCs w:val="24"/>
        </w:rPr>
        <w:t xml:space="preserve">. </w:t>
      </w:r>
      <w:r w:rsidRPr="004D6E02">
        <w:rPr>
          <w:rFonts w:ascii="Palatino Linotype" w:hAnsi="Palatino Linotype"/>
          <w:sz w:val="24"/>
          <w:szCs w:val="24"/>
        </w:rPr>
        <w:t>Πώς βλέπουν την Ορθόδοξη Εκκλησία και Θεολογία οι άλλες χριστιανικές παραδόσεις</w:t>
      </w:r>
      <w:r>
        <w:rPr>
          <w:rFonts w:ascii="Palatino Linotype" w:hAnsi="Palatino Linotype"/>
          <w:sz w:val="24"/>
          <w:szCs w:val="24"/>
        </w:rPr>
        <w:t xml:space="preserve">. </w:t>
      </w:r>
      <w:r w:rsidRPr="004D6E02">
        <w:rPr>
          <w:rFonts w:ascii="Palatino Linotype" w:hAnsi="Palatino Linotype"/>
          <w:sz w:val="24"/>
          <w:szCs w:val="24"/>
        </w:rPr>
        <w:t>Η ορθόδοξη εκκλησιολογία</w:t>
      </w:r>
      <w:r>
        <w:rPr>
          <w:rFonts w:ascii="Palatino Linotype" w:hAnsi="Palatino Linotype"/>
          <w:sz w:val="24"/>
          <w:szCs w:val="24"/>
        </w:rPr>
        <w:t>: Α</w:t>
      </w:r>
      <w:r w:rsidRPr="004D6E02">
        <w:rPr>
          <w:rFonts w:ascii="Palatino Linotype" w:hAnsi="Palatino Linotype"/>
          <w:sz w:val="24"/>
          <w:szCs w:val="24"/>
        </w:rPr>
        <w:t>πό τον 20</w:t>
      </w:r>
      <w:r w:rsidRPr="004D6E02">
        <w:rPr>
          <w:rFonts w:ascii="Palatino Linotype" w:hAnsi="Palatino Linotype"/>
          <w:sz w:val="24"/>
          <w:szCs w:val="24"/>
          <w:vertAlign w:val="superscript"/>
        </w:rPr>
        <w:t>ο</w:t>
      </w:r>
      <w:r w:rsidRPr="004D6E02">
        <w:rPr>
          <w:rFonts w:ascii="Palatino Linotype" w:hAnsi="Palatino Linotype"/>
          <w:sz w:val="24"/>
          <w:szCs w:val="24"/>
        </w:rPr>
        <w:t xml:space="preserve"> στον 21</w:t>
      </w:r>
      <w:r w:rsidRPr="004D6E02">
        <w:rPr>
          <w:rFonts w:ascii="Palatino Linotype" w:hAnsi="Palatino Linotype"/>
          <w:sz w:val="24"/>
          <w:szCs w:val="24"/>
          <w:vertAlign w:val="superscript"/>
        </w:rPr>
        <w:t>ο</w:t>
      </w:r>
      <w:r w:rsidRPr="004D6E02">
        <w:rPr>
          <w:rFonts w:ascii="Palatino Linotype" w:hAnsi="Palatino Linotype"/>
          <w:sz w:val="24"/>
          <w:szCs w:val="24"/>
        </w:rPr>
        <w:t xml:space="preserve"> αιώνα</w:t>
      </w:r>
      <w:r>
        <w:rPr>
          <w:rFonts w:ascii="Palatino Linotype" w:hAnsi="Palatino Linotype"/>
          <w:sz w:val="24"/>
          <w:szCs w:val="24"/>
        </w:rPr>
        <w:t xml:space="preserve">. </w:t>
      </w:r>
      <w:r w:rsidRPr="004D6E02">
        <w:rPr>
          <w:rFonts w:ascii="Palatino Linotype" w:hAnsi="Palatino Linotype"/>
          <w:sz w:val="24"/>
          <w:szCs w:val="24"/>
        </w:rPr>
        <w:t>Ορθοδοξία και φονταμενταλισμός</w:t>
      </w:r>
      <w:r>
        <w:rPr>
          <w:rFonts w:ascii="Palatino Linotype" w:hAnsi="Palatino Linotype"/>
          <w:sz w:val="24"/>
          <w:szCs w:val="24"/>
        </w:rPr>
        <w:t xml:space="preserve">. </w:t>
      </w:r>
      <w:r w:rsidRPr="004D6E02">
        <w:rPr>
          <w:rFonts w:ascii="Palatino Linotype" w:hAnsi="Palatino Linotype"/>
          <w:sz w:val="24"/>
          <w:szCs w:val="24"/>
        </w:rPr>
        <w:t>Η Ορθόδοξη Εκκλησία ανά τον κόσμο. Προβλήματα εκκλησιολογικής ενότητας και κοινής μαρτυρίας</w:t>
      </w:r>
      <w:r>
        <w:rPr>
          <w:rFonts w:ascii="Palatino Linotype" w:hAnsi="Palatino Linotype"/>
          <w:sz w:val="24"/>
          <w:szCs w:val="24"/>
        </w:rPr>
        <w:t xml:space="preserve">. </w:t>
      </w:r>
      <w:r w:rsidRPr="004D6E02">
        <w:rPr>
          <w:rFonts w:ascii="Palatino Linotype" w:hAnsi="Palatino Linotype"/>
          <w:sz w:val="24"/>
          <w:szCs w:val="24"/>
        </w:rPr>
        <w:t>Η συνεργασία των ορθόδοξων θεολογικών σχολών και ιδρυμάτων</w:t>
      </w:r>
      <w:r>
        <w:rPr>
          <w:rFonts w:ascii="Palatino Linotype" w:hAnsi="Palatino Linotype"/>
          <w:sz w:val="24"/>
          <w:szCs w:val="24"/>
        </w:rPr>
        <w:t xml:space="preserve">. </w:t>
      </w:r>
      <w:r w:rsidRPr="004D6E02">
        <w:rPr>
          <w:rFonts w:ascii="Palatino Linotype" w:hAnsi="Palatino Linotype"/>
          <w:sz w:val="24"/>
          <w:szCs w:val="24"/>
        </w:rPr>
        <w:t>Η επιστροφή στους πατέρες. Τι συνέβη και τι χρειάζεται να γίνει</w:t>
      </w:r>
      <w:r>
        <w:rPr>
          <w:rFonts w:ascii="Palatino Linotype" w:hAnsi="Palatino Linotype"/>
          <w:sz w:val="24"/>
          <w:szCs w:val="24"/>
        </w:rPr>
        <w:t xml:space="preserve">. </w:t>
      </w:r>
      <w:r w:rsidRPr="004D6E02">
        <w:rPr>
          <w:rFonts w:ascii="Palatino Linotype" w:hAnsi="Palatino Linotype"/>
          <w:sz w:val="24"/>
          <w:szCs w:val="24"/>
        </w:rPr>
        <w:t>Οι προτεραιότητες της Ορθόδοξης Θεολογίας στον 21</w:t>
      </w:r>
      <w:r w:rsidRPr="004D6E02">
        <w:rPr>
          <w:rFonts w:ascii="Palatino Linotype" w:hAnsi="Palatino Linotype"/>
          <w:sz w:val="24"/>
          <w:szCs w:val="24"/>
          <w:vertAlign w:val="superscript"/>
        </w:rPr>
        <w:t>ο</w:t>
      </w:r>
      <w:r w:rsidRPr="004D6E02">
        <w:rPr>
          <w:rFonts w:ascii="Palatino Linotype" w:hAnsi="Palatino Linotype"/>
          <w:sz w:val="24"/>
          <w:szCs w:val="24"/>
        </w:rPr>
        <w:t xml:space="preserve"> αιώνα</w:t>
      </w:r>
      <w:r>
        <w:rPr>
          <w:rFonts w:ascii="Palatino Linotype" w:hAnsi="Palatino Linotype"/>
          <w:sz w:val="24"/>
          <w:szCs w:val="24"/>
        </w:rPr>
        <w:t xml:space="preserve">. </w:t>
      </w:r>
      <w:r w:rsidRPr="004D6E02">
        <w:rPr>
          <w:rFonts w:ascii="Palatino Linotype" w:hAnsi="Palatino Linotype"/>
          <w:sz w:val="24"/>
          <w:szCs w:val="24"/>
        </w:rPr>
        <w:t xml:space="preserve">Θεολογία και πανεπιστήμιο. </w:t>
      </w:r>
      <w:proofErr w:type="spellStart"/>
      <w:r w:rsidRPr="004D6E02">
        <w:rPr>
          <w:rFonts w:ascii="Palatino Linotype" w:hAnsi="Palatino Linotype"/>
          <w:sz w:val="24"/>
          <w:szCs w:val="24"/>
        </w:rPr>
        <w:t>Ομολογιακότητα</w:t>
      </w:r>
      <w:proofErr w:type="spellEnd"/>
      <w:r w:rsidRPr="004D6E02">
        <w:rPr>
          <w:rFonts w:ascii="Palatino Linotype" w:hAnsi="Palatino Linotype"/>
          <w:sz w:val="24"/>
          <w:szCs w:val="24"/>
        </w:rPr>
        <w:t>, διεπιστημονικός διάλογος και κριτικός πλουραλισμός</w:t>
      </w:r>
      <w:r>
        <w:rPr>
          <w:rFonts w:ascii="Palatino Linotype" w:hAnsi="Palatino Linotype"/>
          <w:sz w:val="24"/>
          <w:szCs w:val="24"/>
        </w:rPr>
        <w:t xml:space="preserve">. </w:t>
      </w:r>
      <w:r w:rsidRPr="004D6E02">
        <w:rPr>
          <w:rFonts w:ascii="Palatino Linotype" w:hAnsi="Palatino Linotype"/>
          <w:sz w:val="24"/>
          <w:szCs w:val="24"/>
        </w:rPr>
        <w:t>Η αναδιοργάνωση των θεολογικών σπουδών στον 21</w:t>
      </w:r>
      <w:r w:rsidRPr="004D6E02">
        <w:rPr>
          <w:rFonts w:ascii="Palatino Linotype" w:hAnsi="Palatino Linotype"/>
          <w:sz w:val="24"/>
          <w:szCs w:val="24"/>
          <w:vertAlign w:val="superscript"/>
        </w:rPr>
        <w:t>ο</w:t>
      </w:r>
      <w:r w:rsidRPr="004D6E02">
        <w:rPr>
          <w:rFonts w:ascii="Palatino Linotype" w:hAnsi="Palatino Linotype"/>
          <w:sz w:val="24"/>
          <w:szCs w:val="24"/>
        </w:rPr>
        <w:t xml:space="preserve"> αιώνα</w:t>
      </w:r>
      <w:r>
        <w:rPr>
          <w:rFonts w:ascii="Palatino Linotype" w:hAnsi="Palatino Linotype"/>
          <w:sz w:val="24"/>
          <w:szCs w:val="24"/>
        </w:rPr>
        <w:t xml:space="preserve">. </w:t>
      </w:r>
      <w:r w:rsidRPr="004D6E02">
        <w:rPr>
          <w:rFonts w:ascii="Palatino Linotype" w:hAnsi="Palatino Linotype"/>
          <w:sz w:val="24"/>
          <w:szCs w:val="24"/>
        </w:rPr>
        <w:t>Ανανεωτικά ρεύματα και τάσεις στην Ορθόδοξη Θεολογία</w:t>
      </w:r>
      <w:r>
        <w:rPr>
          <w:rFonts w:ascii="Palatino Linotype" w:hAnsi="Palatino Linotype"/>
          <w:sz w:val="24"/>
          <w:szCs w:val="24"/>
        </w:rPr>
        <w:t xml:space="preserve">. </w:t>
      </w:r>
      <w:r w:rsidRPr="004D6E02">
        <w:rPr>
          <w:rFonts w:ascii="Palatino Linotype" w:hAnsi="Palatino Linotype"/>
          <w:sz w:val="24"/>
          <w:szCs w:val="24"/>
        </w:rPr>
        <w:t>Το αίτημα για την αλλαγή παραδείγματος στην Ορθόδοξη Θεολογία σήμερα</w:t>
      </w:r>
      <w:r>
        <w:rPr>
          <w:rFonts w:ascii="Palatino Linotype" w:hAnsi="Palatino Linotype"/>
          <w:sz w:val="24"/>
          <w:szCs w:val="24"/>
        </w:rPr>
        <w:t xml:space="preserve">. </w:t>
      </w:r>
      <w:r w:rsidRPr="004D6E02">
        <w:rPr>
          <w:rFonts w:ascii="Palatino Linotype" w:hAnsi="Palatino Linotype"/>
          <w:sz w:val="24"/>
          <w:szCs w:val="24"/>
        </w:rPr>
        <w:t>Προβλήματα και προκλήσεις της Ορθόδοξης Θεολογίας στον 21</w:t>
      </w:r>
      <w:r w:rsidRPr="004D6E02">
        <w:rPr>
          <w:rFonts w:ascii="Palatino Linotype" w:hAnsi="Palatino Linotype"/>
          <w:sz w:val="24"/>
          <w:szCs w:val="24"/>
          <w:vertAlign w:val="superscript"/>
        </w:rPr>
        <w:t>ο</w:t>
      </w:r>
      <w:r w:rsidRPr="004D6E02">
        <w:rPr>
          <w:rFonts w:ascii="Palatino Linotype" w:hAnsi="Palatino Linotype"/>
          <w:sz w:val="24"/>
          <w:szCs w:val="24"/>
        </w:rPr>
        <w:t xml:space="preserve"> αιώνα (επιστήμη, τέχνη, τεχνολογία, νέοι, κώδικες επικοινωνίας, νέες κοινωνικές ζυμώσεις και αλλαγές κ.ά.)</w:t>
      </w:r>
    </w:p>
    <w:p w:rsidR="00033465" w:rsidRDefault="00033465"/>
    <w:sectPr w:rsidR="00033465" w:rsidSect="005F58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6BB4"/>
    <w:multiLevelType w:val="hybridMultilevel"/>
    <w:tmpl w:val="C3AE9A34"/>
    <w:lvl w:ilvl="0" w:tplc="0408000F">
      <w:start w:val="1"/>
      <w:numFmt w:val="decimal"/>
      <w:lvlText w:val="%1."/>
      <w:lvlJc w:val="left"/>
      <w:pPr>
        <w:ind w:left="5670" w:hanging="360"/>
      </w:pPr>
      <w:rPr>
        <w:rFonts w:hint="default"/>
      </w:rPr>
    </w:lvl>
    <w:lvl w:ilvl="1" w:tplc="04080019" w:tentative="1">
      <w:start w:val="1"/>
      <w:numFmt w:val="lowerLetter"/>
      <w:lvlText w:val="%2."/>
      <w:lvlJc w:val="left"/>
      <w:pPr>
        <w:ind w:left="6300" w:hanging="360"/>
      </w:pPr>
    </w:lvl>
    <w:lvl w:ilvl="2" w:tplc="0408001B" w:tentative="1">
      <w:start w:val="1"/>
      <w:numFmt w:val="lowerRoman"/>
      <w:lvlText w:val="%3."/>
      <w:lvlJc w:val="right"/>
      <w:pPr>
        <w:ind w:left="7020" w:hanging="180"/>
      </w:pPr>
    </w:lvl>
    <w:lvl w:ilvl="3" w:tplc="0408000F" w:tentative="1">
      <w:start w:val="1"/>
      <w:numFmt w:val="decimal"/>
      <w:lvlText w:val="%4."/>
      <w:lvlJc w:val="left"/>
      <w:pPr>
        <w:ind w:left="7740" w:hanging="360"/>
      </w:pPr>
    </w:lvl>
    <w:lvl w:ilvl="4" w:tplc="04080019" w:tentative="1">
      <w:start w:val="1"/>
      <w:numFmt w:val="lowerLetter"/>
      <w:lvlText w:val="%5."/>
      <w:lvlJc w:val="left"/>
      <w:pPr>
        <w:ind w:left="8460" w:hanging="360"/>
      </w:pPr>
    </w:lvl>
    <w:lvl w:ilvl="5" w:tplc="0408001B" w:tentative="1">
      <w:start w:val="1"/>
      <w:numFmt w:val="lowerRoman"/>
      <w:lvlText w:val="%6."/>
      <w:lvlJc w:val="right"/>
      <w:pPr>
        <w:ind w:left="9180" w:hanging="180"/>
      </w:pPr>
    </w:lvl>
    <w:lvl w:ilvl="6" w:tplc="0408000F" w:tentative="1">
      <w:start w:val="1"/>
      <w:numFmt w:val="decimal"/>
      <w:lvlText w:val="%7."/>
      <w:lvlJc w:val="left"/>
      <w:pPr>
        <w:ind w:left="9900" w:hanging="360"/>
      </w:pPr>
    </w:lvl>
    <w:lvl w:ilvl="7" w:tplc="04080019" w:tentative="1">
      <w:start w:val="1"/>
      <w:numFmt w:val="lowerLetter"/>
      <w:lvlText w:val="%8."/>
      <w:lvlJc w:val="left"/>
      <w:pPr>
        <w:ind w:left="10620" w:hanging="360"/>
      </w:pPr>
    </w:lvl>
    <w:lvl w:ilvl="8" w:tplc="0408001B" w:tentative="1">
      <w:start w:val="1"/>
      <w:numFmt w:val="lowerRoman"/>
      <w:lvlText w:val="%9."/>
      <w:lvlJc w:val="right"/>
      <w:pPr>
        <w:ind w:left="11340" w:hanging="180"/>
      </w:pPr>
    </w:lvl>
  </w:abstractNum>
  <w:abstractNum w:abstractNumId="1" w15:restartNumberingAfterBreak="0">
    <w:nsid w:val="45EB08C3"/>
    <w:multiLevelType w:val="hybridMultilevel"/>
    <w:tmpl w:val="F08000C2"/>
    <w:lvl w:ilvl="0" w:tplc="647ED010">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0E"/>
    <w:rsid w:val="00033465"/>
    <w:rsid w:val="0020220E"/>
    <w:rsid w:val="003D71FE"/>
    <w:rsid w:val="00460EB6"/>
    <w:rsid w:val="00AF57B0"/>
    <w:rsid w:val="00C11036"/>
    <w:rsid w:val="00EB24A6"/>
    <w:rsid w:val="00ED4F70"/>
    <w:rsid w:val="00F10141"/>
    <w:rsid w:val="00FB77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198A"/>
  <w15:chartTrackingRefBased/>
  <w15:docId w15:val="{D25404C6-2DD6-46B0-BD75-0033ED74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20E"/>
    <w:pPr>
      <w:spacing w:after="200" w:line="276" w:lineRule="auto"/>
    </w:pPr>
    <w:rPr>
      <w:rFonts w:ascii="Calibri" w:eastAsia="Calibri" w:hAnsi="Calibri" w:cs="Times New Roman"/>
    </w:rPr>
  </w:style>
  <w:style w:type="paragraph" w:styleId="4">
    <w:name w:val="heading 4"/>
    <w:basedOn w:val="a"/>
    <w:next w:val="a"/>
    <w:link w:val="4Char"/>
    <w:qFormat/>
    <w:rsid w:val="0020220E"/>
    <w:pPr>
      <w:keepNext/>
      <w:spacing w:before="240" w:after="60" w:line="240" w:lineRule="auto"/>
      <w:outlineLvl w:val="3"/>
    </w:pPr>
    <w:rPr>
      <w:rFonts w:ascii="Times New Roman" w:eastAsia="Times New Roman" w:hAnsi="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20220E"/>
    <w:rPr>
      <w:rFonts w:ascii="Times New Roman" w:eastAsia="Times New Roman" w:hAnsi="Times New Roman" w:cs="Times New Roman"/>
      <w:b/>
      <w:sz w:val="28"/>
      <w:szCs w:val="28"/>
      <w:lang w:val="en-US"/>
    </w:rPr>
  </w:style>
  <w:style w:type="paragraph" w:styleId="a3">
    <w:name w:val="Title"/>
    <w:basedOn w:val="a"/>
    <w:link w:val="Char"/>
    <w:qFormat/>
    <w:rsid w:val="0020220E"/>
    <w:pPr>
      <w:spacing w:after="0" w:line="240" w:lineRule="auto"/>
      <w:ind w:right="4195"/>
      <w:jc w:val="center"/>
    </w:pPr>
    <w:rPr>
      <w:rFonts w:ascii="Times New Roman" w:hAnsi="Times New Roman"/>
      <w:b/>
      <w:bCs/>
      <w:sz w:val="20"/>
      <w:szCs w:val="20"/>
      <w:lang w:val="en-US" w:eastAsia="el-GR"/>
    </w:rPr>
  </w:style>
  <w:style w:type="character" w:customStyle="1" w:styleId="Char">
    <w:name w:val="Τίτλος Char"/>
    <w:basedOn w:val="a0"/>
    <w:link w:val="a3"/>
    <w:rsid w:val="0020220E"/>
    <w:rPr>
      <w:rFonts w:ascii="Times New Roman" w:eastAsia="Calibri" w:hAnsi="Times New Roman" w:cs="Times New Roman"/>
      <w:b/>
      <w:bCs/>
      <w:sz w:val="20"/>
      <w:szCs w:val="20"/>
      <w:lang w:val="en-US" w:eastAsia="el-GR"/>
    </w:rPr>
  </w:style>
  <w:style w:type="paragraph" w:styleId="a4">
    <w:name w:val="List Paragraph"/>
    <w:basedOn w:val="a"/>
    <w:uiPriority w:val="34"/>
    <w:qFormat/>
    <w:rsid w:val="00ED4F70"/>
    <w:pPr>
      <w:ind w:left="720"/>
      <w:contextualSpacing/>
    </w:pPr>
  </w:style>
  <w:style w:type="paragraph" w:customStyle="1" w:styleId="1">
    <w:name w:val="Στυλ1"/>
    <w:basedOn w:val="a"/>
    <w:rsid w:val="00FB7740"/>
    <w:pPr>
      <w:widowControl w:val="0"/>
      <w:spacing w:after="0" w:line="360" w:lineRule="auto"/>
      <w:ind w:firstLine="720"/>
      <w:jc w:val="both"/>
    </w:pPr>
    <w:rPr>
      <w:rFonts w:ascii="Times New Roman" w:eastAsia="Times New Roman" w:hAnsi="Times New Roman"/>
      <w:sz w:val="26"/>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1572</Words>
  <Characters>8495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Σταυρος Γιαγκαζογλου</dc:creator>
  <cp:keywords/>
  <dc:description/>
  <cp:lastModifiedBy>Σταυρος Γιαγκαζογλου</cp:lastModifiedBy>
  <cp:revision>4</cp:revision>
  <dcterms:created xsi:type="dcterms:W3CDTF">2018-09-30T20:10:00Z</dcterms:created>
  <dcterms:modified xsi:type="dcterms:W3CDTF">2018-10-06T08:07:00Z</dcterms:modified>
</cp:coreProperties>
</file>