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27" w:rsidRDefault="00194027" w:rsidP="00194027">
      <w:pPr>
        <w:jc w:val="center"/>
        <w:rPr>
          <w:b/>
        </w:rPr>
      </w:pPr>
      <w:bookmarkStart w:id="0" w:name="_GoBack"/>
      <w:bookmarkEnd w:id="0"/>
      <w:r>
        <w:rPr>
          <w:b/>
        </w:rPr>
        <w:t>Θεολογία και ερμηνεία</w:t>
      </w:r>
    </w:p>
    <w:p w:rsidR="00194027" w:rsidRDefault="00194027" w:rsidP="00194027">
      <w:pPr>
        <w:jc w:val="center"/>
        <w:rPr>
          <w:b/>
        </w:rPr>
      </w:pPr>
      <w:r>
        <w:rPr>
          <w:b/>
        </w:rPr>
        <w:t>Η ερμηνευτική διαχρονικότητα στην Ορθόδοξη Θεολογία</w:t>
      </w:r>
    </w:p>
    <w:p w:rsidR="00194027" w:rsidRDefault="00194027" w:rsidP="00194027">
      <w:pPr>
        <w:jc w:val="center"/>
        <w:rPr>
          <w:b/>
        </w:rPr>
      </w:pPr>
      <w:r>
        <w:rPr>
          <w:b/>
        </w:rPr>
        <w:t>Ενδεικτική Βιβλιογραφία</w:t>
      </w:r>
    </w:p>
    <w:p w:rsidR="00194027" w:rsidRPr="00301256" w:rsidRDefault="00194027" w:rsidP="00194027">
      <w:pPr>
        <w:jc w:val="center"/>
        <w:rPr>
          <w:b/>
        </w:rPr>
      </w:pPr>
    </w:p>
    <w:p w:rsidR="00194027" w:rsidRPr="00301256" w:rsidRDefault="00194027" w:rsidP="00194027">
      <w:pPr>
        <w:jc w:val="center"/>
        <w:rPr>
          <w:b/>
        </w:rPr>
      </w:pPr>
    </w:p>
    <w:p w:rsidR="00194027" w:rsidRPr="00194027" w:rsidRDefault="00194027" w:rsidP="00194027">
      <w:pPr>
        <w:spacing w:line="276" w:lineRule="auto"/>
        <w:contextualSpacing/>
        <w:jc w:val="both"/>
        <w:rPr>
          <w:i/>
        </w:rPr>
      </w:pPr>
      <w:r w:rsidRPr="00194027">
        <w:rPr>
          <w:smallCaps/>
        </w:rPr>
        <w:t>Αντωνόπουλος Αθανάσιος</w:t>
      </w:r>
      <w:r>
        <w:t xml:space="preserve">, </w:t>
      </w:r>
      <w:r w:rsidRPr="00194027">
        <w:t>«Η Ερμηνευτική Διαχρονικότητα στην Ορθόδοξη Θεολογία»,</w:t>
      </w:r>
      <w:r w:rsidRPr="00194027">
        <w:rPr>
          <w:i/>
        </w:rPr>
        <w:t xml:space="preserve"> </w:t>
      </w:r>
      <w:r w:rsidRPr="00194027">
        <w:t>Γ΄ Τόμο των εγχειριδίων του ΕΑΠ</w:t>
      </w:r>
      <w:r>
        <w:t>,</w:t>
      </w:r>
      <w:r w:rsidRPr="00194027">
        <w:rPr>
          <w:i/>
        </w:rPr>
        <w:t xml:space="preserve"> Πίστη και βίωμα της Ορθοδοξίας, Διαχρονικές Συνιστώσες της Χριστιανικής Θεολογίας στην Ορθοδοξία, (κεφάλαιο 3).  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Αγουρίδησ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Σάββασ</w:t>
      </w:r>
      <w:proofErr w:type="spellEnd"/>
      <w:r w:rsidRPr="00EF2D41">
        <w:t xml:space="preserve">, </w:t>
      </w:r>
      <w:r w:rsidRPr="00194027">
        <w:rPr>
          <w:i/>
        </w:rPr>
        <w:t xml:space="preserve">Ερμηνευτική των Ιερών Κειμένων, </w:t>
      </w:r>
      <w:r w:rsidRPr="00EF2D41">
        <w:t>Άρτος Ζωής: Αθήνα, 2000, σελ. 342-360</w:t>
      </w:r>
    </w:p>
    <w:p w:rsidR="00194027" w:rsidRPr="00EF2D41" w:rsidRDefault="00194027" w:rsidP="00194027">
      <w:pPr>
        <w:spacing w:line="276" w:lineRule="auto"/>
        <w:contextualSpacing/>
        <w:jc w:val="both"/>
      </w:pPr>
      <w:r w:rsidRPr="00194027">
        <w:rPr>
          <w:smallCaps/>
        </w:rPr>
        <w:t xml:space="preserve">Του </w:t>
      </w:r>
      <w:proofErr w:type="spellStart"/>
      <w:r w:rsidRPr="00194027">
        <w:rPr>
          <w:smallCaps/>
        </w:rPr>
        <w:t>ιδιου</w:t>
      </w:r>
      <w:proofErr w:type="spellEnd"/>
      <w:r w:rsidRPr="00EF2D41">
        <w:t xml:space="preserve">, </w:t>
      </w:r>
      <w:r w:rsidRPr="00194027">
        <w:rPr>
          <w:i/>
        </w:rPr>
        <w:t xml:space="preserve">Άραγε </w:t>
      </w:r>
      <w:proofErr w:type="spellStart"/>
      <w:r w:rsidRPr="00194027">
        <w:rPr>
          <w:i/>
        </w:rPr>
        <w:t>γινώσκεις</w:t>
      </w:r>
      <w:proofErr w:type="spellEnd"/>
      <w:r w:rsidRPr="00194027">
        <w:rPr>
          <w:i/>
        </w:rPr>
        <w:t xml:space="preserve"> α αναγιγνώσκεις;</w:t>
      </w:r>
      <w:r>
        <w:t xml:space="preserve"> Άρτος Ζωής: Αθή</w:t>
      </w:r>
      <w:r w:rsidRPr="00EF2D41">
        <w:t>να, 1989, σελ.11-27 &amp; 246-263</w:t>
      </w:r>
    </w:p>
    <w:p w:rsidR="00194027" w:rsidRDefault="00194027" w:rsidP="00194027">
      <w:pPr>
        <w:spacing w:line="276" w:lineRule="auto"/>
        <w:contextualSpacing/>
        <w:jc w:val="both"/>
      </w:pPr>
      <w:r w:rsidRPr="00194027">
        <w:rPr>
          <w:smallCaps/>
        </w:rPr>
        <w:t>Γιαγκάζογλου Σταύρος</w:t>
      </w:r>
      <w:r>
        <w:t xml:space="preserve">, Κοινωνία </w:t>
      </w:r>
      <w:proofErr w:type="spellStart"/>
      <w:r>
        <w:t>θεώσεως</w:t>
      </w:r>
      <w:proofErr w:type="spellEnd"/>
      <w:r>
        <w:t xml:space="preserve">. Η σύνθεση χριστολογίας και πνευματολογίας στο έργου του αγίου Γρηγορίου Παλαμά, </w:t>
      </w:r>
      <w:proofErr w:type="spellStart"/>
      <w:r>
        <w:t>εκδ</w:t>
      </w:r>
      <w:proofErr w:type="spellEnd"/>
      <w:r>
        <w:t>. Δόμος, Αθήνα 2001.</w:t>
      </w:r>
    </w:p>
    <w:p w:rsidR="00A47A88" w:rsidRPr="00EF2D41" w:rsidRDefault="00A47A88" w:rsidP="00194027">
      <w:pPr>
        <w:spacing w:line="276" w:lineRule="auto"/>
        <w:contextualSpacing/>
        <w:jc w:val="both"/>
      </w:pPr>
      <w:r w:rsidRPr="00A47A88">
        <w:rPr>
          <w:smallCaps/>
        </w:rPr>
        <w:t>Γιαγκάζογλου Σταύρος</w:t>
      </w:r>
      <w:r>
        <w:t xml:space="preserve">, </w:t>
      </w:r>
      <w:r w:rsidRPr="00A47A88">
        <w:rPr>
          <w:i/>
        </w:rPr>
        <w:t>Στο μεταίχμιο της θεολογίας, Δοκίμια για τον διάλογο θεολογίας και πολιτισμού</w:t>
      </w:r>
      <w:r>
        <w:t xml:space="preserve">, </w:t>
      </w:r>
      <w:proofErr w:type="spellStart"/>
      <w:r>
        <w:t>εκδ</w:t>
      </w:r>
      <w:proofErr w:type="spellEnd"/>
      <w:r>
        <w:t>. Δόμος, Αθήνα 2018.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ΓΙΑΝΝΑΡΑσ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Χρήστοσ</w:t>
      </w:r>
      <w:proofErr w:type="spellEnd"/>
      <w:r w:rsidRPr="00EF2D41">
        <w:t xml:space="preserve">, </w:t>
      </w:r>
      <w:r w:rsidRPr="00194027">
        <w:rPr>
          <w:i/>
        </w:rPr>
        <w:t>Αλφαβητάρι της Πίστης</w:t>
      </w:r>
      <w:r w:rsidRPr="00EF2D41">
        <w:t>,  Δόμος:</w:t>
      </w:r>
      <w:r>
        <w:t xml:space="preserve"> </w:t>
      </w:r>
      <w:proofErr w:type="spellStart"/>
      <w:r w:rsidRPr="00EF2D41">
        <w:t>Αθηνα</w:t>
      </w:r>
      <w:proofErr w:type="spellEnd"/>
      <w:r w:rsidRPr="00EF2D41">
        <w:t>, 2002</w:t>
      </w:r>
      <w:r w:rsidRPr="00194027">
        <w:rPr>
          <w:vertAlign w:val="superscript"/>
        </w:rPr>
        <w:t>12</w:t>
      </w:r>
      <w:r w:rsidRPr="00EF2D41">
        <w:t xml:space="preserve">, σελ. 39-60. 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  <w:lang w:val="en-US"/>
        </w:rPr>
        <w:t>Gibellini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  <w:lang w:val="en-US"/>
        </w:rPr>
        <w:t>Rosino</w:t>
      </w:r>
      <w:proofErr w:type="spellEnd"/>
      <w:r w:rsidRPr="00EF2D41">
        <w:t xml:space="preserve">, </w:t>
      </w:r>
      <w:r w:rsidRPr="00194027">
        <w:rPr>
          <w:i/>
        </w:rPr>
        <w:t xml:space="preserve">Η </w:t>
      </w:r>
      <w:proofErr w:type="spellStart"/>
      <w:r w:rsidRPr="00194027">
        <w:rPr>
          <w:i/>
        </w:rPr>
        <w:t>θεολογια</w:t>
      </w:r>
      <w:proofErr w:type="spellEnd"/>
      <w:r w:rsidRPr="00194027">
        <w:rPr>
          <w:i/>
        </w:rPr>
        <w:t xml:space="preserve"> του 20</w:t>
      </w:r>
      <w:r w:rsidRPr="00194027">
        <w:rPr>
          <w:i/>
          <w:vertAlign w:val="superscript"/>
        </w:rPr>
        <w:t>ου</w:t>
      </w:r>
      <w:r w:rsidRPr="00194027">
        <w:rPr>
          <w:i/>
        </w:rPr>
        <w:t xml:space="preserve"> </w:t>
      </w:r>
      <w:proofErr w:type="spellStart"/>
      <w:r w:rsidRPr="00194027">
        <w:rPr>
          <w:i/>
        </w:rPr>
        <w:t>αιωνα</w:t>
      </w:r>
      <w:proofErr w:type="spellEnd"/>
      <w:proofErr w:type="gramStart"/>
      <w:r w:rsidRPr="00194027">
        <w:rPr>
          <w:i/>
        </w:rPr>
        <w:t xml:space="preserve">, </w:t>
      </w:r>
      <w:r>
        <w:t xml:space="preserve"> Άρτος</w:t>
      </w:r>
      <w:proofErr w:type="gramEnd"/>
      <w:r>
        <w:t xml:space="preserve"> Ζωής: </w:t>
      </w:r>
      <w:proofErr w:type="spellStart"/>
      <w:r>
        <w:t>Α</w:t>
      </w:r>
      <w:r w:rsidRPr="00EF2D41">
        <w:t>θηνα</w:t>
      </w:r>
      <w:proofErr w:type="spellEnd"/>
      <w:r w:rsidRPr="00EF2D41">
        <w:t>, 2002</w:t>
      </w:r>
    </w:p>
    <w:p w:rsidR="00194027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ζηζιουλασ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Ιωάννησ</w:t>
      </w:r>
      <w:proofErr w:type="spellEnd"/>
      <w:r w:rsidRPr="00EF2D41">
        <w:t xml:space="preserve">, </w:t>
      </w:r>
      <w:r w:rsidRPr="00194027">
        <w:rPr>
          <w:i/>
        </w:rPr>
        <w:t>Μαθήματα Χριστιανικής Δογματικής</w:t>
      </w:r>
      <w:r w:rsidRPr="00EF2D41">
        <w:t xml:space="preserve">, </w:t>
      </w:r>
      <w:proofErr w:type="spellStart"/>
      <w:r w:rsidRPr="00EF2D41">
        <w:t>εκδ</w:t>
      </w:r>
      <w:proofErr w:type="spellEnd"/>
      <w:r w:rsidRPr="00EF2D41">
        <w:t xml:space="preserve">. </w:t>
      </w:r>
      <w:proofErr w:type="spellStart"/>
      <w:r w:rsidRPr="00EF2D41">
        <w:t>Υπηρ</w:t>
      </w:r>
      <w:proofErr w:type="spellEnd"/>
      <w:r w:rsidRPr="00EF2D41">
        <w:t>. Δημοσιευμάτων ΑΠΘ, Θεσσαλονίκη 1984-1985</w:t>
      </w:r>
    </w:p>
    <w:p w:rsidR="00B64FE1" w:rsidRPr="00B64FE1" w:rsidRDefault="00B64FE1" w:rsidP="00194027">
      <w:pPr>
        <w:spacing w:line="276" w:lineRule="auto"/>
        <w:contextualSpacing/>
        <w:jc w:val="both"/>
        <w:rPr>
          <w:lang w:val="en-US"/>
        </w:rPr>
      </w:pPr>
      <w:proofErr w:type="spellStart"/>
      <w:r w:rsidRPr="00B64FE1">
        <w:rPr>
          <w:smallCaps/>
          <w:lang w:val="en-US"/>
        </w:rPr>
        <w:t>Zizioulas</w:t>
      </w:r>
      <w:proofErr w:type="spellEnd"/>
      <w:r w:rsidRPr="00B64FE1">
        <w:rPr>
          <w:smallCaps/>
          <w:lang w:val="en-US"/>
        </w:rPr>
        <w:t xml:space="preserve"> John</w:t>
      </w:r>
      <w:r w:rsidRPr="00B64FE1">
        <w:rPr>
          <w:lang w:val="en-US"/>
        </w:rPr>
        <w:t xml:space="preserve">, </w:t>
      </w:r>
      <w:r w:rsidRPr="00B64FE1">
        <w:rPr>
          <w:i/>
          <w:lang w:val="en-US"/>
        </w:rPr>
        <w:t xml:space="preserve">Lectures in Christian </w:t>
      </w:r>
      <w:proofErr w:type="spellStart"/>
      <w:r w:rsidRPr="00B64FE1">
        <w:rPr>
          <w:i/>
          <w:lang w:val="en-US"/>
        </w:rPr>
        <w:t>Dogmatics</w:t>
      </w:r>
      <w:proofErr w:type="spellEnd"/>
      <w:r w:rsidRPr="00B64FE1">
        <w:rPr>
          <w:lang w:val="en-US"/>
        </w:rPr>
        <w:t>, edited by Douglas H. Knight, London 2008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Ματσούκασ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Νίκοσ</w:t>
      </w:r>
      <w:proofErr w:type="spellEnd"/>
      <w:r w:rsidRPr="00EF2D41">
        <w:t xml:space="preserve">, </w:t>
      </w:r>
      <w:r w:rsidRPr="00194027">
        <w:rPr>
          <w:i/>
          <w:iCs/>
        </w:rPr>
        <w:t>Δογματική και Συμβολική Θεολογία</w:t>
      </w:r>
      <w:r w:rsidRPr="00194027">
        <w:rPr>
          <w:iCs/>
        </w:rPr>
        <w:t xml:space="preserve"> </w:t>
      </w:r>
      <w:r w:rsidRPr="00194027">
        <w:rPr>
          <w:i/>
          <w:iCs/>
        </w:rPr>
        <w:t>Β</w:t>
      </w:r>
      <w:r w:rsidRPr="00EF2D41">
        <w:t xml:space="preserve">, </w:t>
      </w:r>
      <w:proofErr w:type="spellStart"/>
      <w:r w:rsidRPr="00EF2D41">
        <w:t>Πουρναράς</w:t>
      </w:r>
      <w:proofErr w:type="spellEnd"/>
      <w:r w:rsidRPr="00EF2D41">
        <w:t>: Θεσσαλονίκη 1985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Μπαθρέλλοσ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Δημητρίοσ</w:t>
      </w:r>
      <w:proofErr w:type="spellEnd"/>
      <w:r w:rsidRPr="00EF2D41">
        <w:t xml:space="preserve">, </w:t>
      </w:r>
      <w:r w:rsidRPr="00194027">
        <w:rPr>
          <w:i/>
        </w:rPr>
        <w:t>Σχεδίασμα δογματικής θεολογίας</w:t>
      </w:r>
      <w:r w:rsidRPr="00EF2D41">
        <w:t xml:space="preserve">, </w:t>
      </w:r>
      <w:proofErr w:type="spellStart"/>
      <w:r w:rsidRPr="00EF2D41">
        <w:t>εκδ</w:t>
      </w:r>
      <w:proofErr w:type="spellEnd"/>
      <w:r w:rsidRPr="00EF2D41">
        <w:t>. Εν πλω, Αθήνα, 2008</w:t>
      </w:r>
    </w:p>
    <w:p w:rsidR="006B3FE1" w:rsidRPr="006B3FE1" w:rsidRDefault="006B3FE1" w:rsidP="00194027">
      <w:pPr>
        <w:spacing w:line="276" w:lineRule="auto"/>
        <w:contextualSpacing/>
        <w:jc w:val="both"/>
        <w:rPr>
          <w:smallCaps/>
        </w:rPr>
      </w:pPr>
      <w:r w:rsidRPr="006B3FE1">
        <w:rPr>
          <w:smallCaps/>
        </w:rPr>
        <w:t>Νησιώτης Νίκος</w:t>
      </w:r>
      <w:r w:rsidRPr="006B3FE1">
        <w:t xml:space="preserve">, «Η θεολογία ως επιστήμη και δοξολογία», στο βιβλίο του  </w:t>
      </w:r>
      <w:r w:rsidRPr="006B3FE1">
        <w:rPr>
          <w:i/>
        </w:rPr>
        <w:t>Ορθοδοξία, Παράδοση και Ανακαίνιση</w:t>
      </w:r>
      <w:r w:rsidRPr="006B3FE1">
        <w:t>, Αθήνα, 2001</w:t>
      </w:r>
    </w:p>
    <w:p w:rsidR="00D62B76" w:rsidRPr="00D62B76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παναγοπουλοσ</w:t>
      </w:r>
      <w:proofErr w:type="spellEnd"/>
      <w:r w:rsidRPr="00194027">
        <w:rPr>
          <w:smallCaps/>
        </w:rPr>
        <w:t xml:space="preserve"> ι.,</w:t>
      </w:r>
      <w:r w:rsidRPr="00EF2D41">
        <w:t xml:space="preserve"> </w:t>
      </w:r>
      <w:r w:rsidRPr="00194027">
        <w:rPr>
          <w:i/>
          <w:lang w:val="en-US"/>
        </w:rPr>
        <w:t>H</w:t>
      </w:r>
      <w:r w:rsidRPr="00194027">
        <w:rPr>
          <w:i/>
        </w:rPr>
        <w:t xml:space="preserve"> ερμηνεία της Αγίας Γραφής στην εκκλησία των πατέρων, </w:t>
      </w:r>
      <w:proofErr w:type="spellStart"/>
      <w:r w:rsidRPr="00EF2D41">
        <w:t>τομ</w:t>
      </w:r>
      <w:proofErr w:type="spellEnd"/>
      <w:r w:rsidRPr="00EF2D41">
        <w:t xml:space="preserve">. α΄ , </w:t>
      </w:r>
      <w:proofErr w:type="spellStart"/>
      <w:r w:rsidRPr="00EF2D41">
        <w:t>εκδ</w:t>
      </w:r>
      <w:proofErr w:type="spellEnd"/>
      <w:r w:rsidRPr="00EF2D41">
        <w:t xml:space="preserve">. </w:t>
      </w:r>
      <w:r>
        <w:t>Α</w:t>
      </w:r>
      <w:r w:rsidRPr="00EF2D41">
        <w:t>ποστολικής</w:t>
      </w:r>
      <w:r>
        <w:t xml:space="preserve"> Διακονίας της Εκκλησίας της </w:t>
      </w:r>
      <w:proofErr w:type="spellStart"/>
      <w:r>
        <w:t>Ελλαδος</w:t>
      </w:r>
      <w:proofErr w:type="spellEnd"/>
      <w:r>
        <w:t>: Α</w:t>
      </w:r>
      <w:r w:rsidRPr="00EF2D41">
        <w:t>θήνα, 1996</w:t>
      </w:r>
    </w:p>
    <w:p w:rsidR="00D62B76" w:rsidRPr="00D62B76" w:rsidRDefault="00D62B76" w:rsidP="00194027">
      <w:pPr>
        <w:spacing w:line="276" w:lineRule="auto"/>
        <w:contextualSpacing/>
        <w:jc w:val="both"/>
        <w:rPr>
          <w:smallCaps/>
        </w:rPr>
      </w:pPr>
      <w:r w:rsidRPr="00D62B76">
        <w:rPr>
          <w:smallCaps/>
        </w:rPr>
        <w:t>Παπαδόπουλος Στυλιανός, Θεολογία και γλώσσα, Αθήνα 32002.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  <w:lang w:val="en-US"/>
        </w:rPr>
        <w:t>Ricoeur</w:t>
      </w:r>
      <w:proofErr w:type="spellEnd"/>
      <w:r w:rsidRPr="00194027">
        <w:rPr>
          <w:smallCaps/>
        </w:rPr>
        <w:t xml:space="preserve"> </w:t>
      </w:r>
      <w:r w:rsidRPr="00194027">
        <w:rPr>
          <w:smallCaps/>
          <w:lang w:val="en-US"/>
        </w:rPr>
        <w:t>Paul</w:t>
      </w:r>
      <w:r w:rsidRPr="00194027">
        <w:rPr>
          <w:smallCaps/>
        </w:rPr>
        <w:t xml:space="preserve"> &amp; </w:t>
      </w:r>
      <w:r w:rsidRPr="00194027">
        <w:rPr>
          <w:smallCaps/>
          <w:lang w:val="en-US"/>
        </w:rPr>
        <w:t>Andre</w:t>
      </w:r>
      <w:r w:rsidRPr="00194027">
        <w:rPr>
          <w:smallCaps/>
        </w:rPr>
        <w:t xml:space="preserve"> </w:t>
      </w:r>
      <w:proofErr w:type="spellStart"/>
      <w:r w:rsidRPr="00194027">
        <w:rPr>
          <w:smallCaps/>
          <w:lang w:val="en-US"/>
        </w:rPr>
        <w:t>LaCocque</w:t>
      </w:r>
      <w:proofErr w:type="spellEnd"/>
      <w:r w:rsidRPr="00EF2D41">
        <w:t xml:space="preserve">, </w:t>
      </w:r>
      <w:r w:rsidRPr="00194027">
        <w:rPr>
          <w:i/>
        </w:rPr>
        <w:t xml:space="preserve">Ας σκεφτούμε τη Βίβλο, </w:t>
      </w:r>
      <w:r w:rsidRPr="00EF2D41">
        <w:t>Άρτος Ζωής: Αθήνα, 2005</w:t>
      </w:r>
    </w:p>
    <w:p w:rsidR="00194027" w:rsidRPr="00EF2D41" w:rsidRDefault="00194027" w:rsidP="00194027">
      <w:pPr>
        <w:spacing w:line="276" w:lineRule="auto"/>
        <w:contextualSpacing/>
        <w:jc w:val="both"/>
      </w:pPr>
      <w:r w:rsidRPr="00EF2D41">
        <w:t xml:space="preserve">ΣΑΝΤΕΡΣ, Ε.Π., </w:t>
      </w:r>
      <w:r w:rsidRPr="00194027">
        <w:rPr>
          <w:i/>
        </w:rPr>
        <w:t>Το ιστορικό πρόσωπο του Ιησού</w:t>
      </w:r>
      <w:r w:rsidRPr="00EF2D41">
        <w:t xml:space="preserve">, Φιλίστωρ: Αθήνα, 1998 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τρακατελλησ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δημ</w:t>
      </w:r>
      <w:proofErr w:type="spellEnd"/>
      <w:r w:rsidRPr="00194027">
        <w:rPr>
          <w:smallCaps/>
        </w:rPr>
        <w:t>. (</w:t>
      </w:r>
      <w:proofErr w:type="spellStart"/>
      <w:r w:rsidRPr="00194027">
        <w:rPr>
          <w:smallCaps/>
        </w:rPr>
        <w:t>αρχιεπισκοποσ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smallCaps/>
        </w:rPr>
        <w:t>αμερικησ</w:t>
      </w:r>
      <w:proofErr w:type="spellEnd"/>
      <w:r w:rsidRPr="00194027">
        <w:rPr>
          <w:smallCaps/>
        </w:rPr>
        <w:t>),</w:t>
      </w:r>
      <w:r w:rsidRPr="00EF2D41">
        <w:t xml:space="preserve"> </w:t>
      </w:r>
      <w:r w:rsidRPr="00194027">
        <w:rPr>
          <w:i/>
        </w:rPr>
        <w:t>Οι πατέρες ερμηνεύουν. Απόψεις πατερικής βιβλικής ερμηνείας</w:t>
      </w:r>
      <w:r>
        <w:t xml:space="preserve">, </w:t>
      </w:r>
      <w:proofErr w:type="spellStart"/>
      <w:r>
        <w:t>εκδ</w:t>
      </w:r>
      <w:proofErr w:type="spellEnd"/>
      <w:r>
        <w:t>. Α</w:t>
      </w:r>
      <w:r w:rsidRPr="00EF2D41">
        <w:t xml:space="preserve">ποστολικής </w:t>
      </w:r>
      <w:r>
        <w:t>Δ</w:t>
      </w:r>
      <w:r w:rsidRPr="00EF2D41">
        <w:t xml:space="preserve">ιακονίας: </w:t>
      </w:r>
      <w:proofErr w:type="spellStart"/>
      <w:r w:rsidRPr="00EF2D41">
        <w:t>αθηνα</w:t>
      </w:r>
      <w:proofErr w:type="spellEnd"/>
      <w:r w:rsidRPr="00EF2D41">
        <w:t>, 1996</w:t>
      </w:r>
    </w:p>
    <w:p w:rsidR="00194027" w:rsidRPr="00EF2D41" w:rsidRDefault="00194027" w:rsidP="00194027">
      <w:pPr>
        <w:spacing w:line="276" w:lineRule="auto"/>
        <w:contextualSpacing/>
        <w:jc w:val="both"/>
      </w:pPr>
      <w:r w:rsidRPr="00194027">
        <w:rPr>
          <w:smallCaps/>
        </w:rPr>
        <w:t xml:space="preserve">Φλωρόφσκυ </w:t>
      </w:r>
      <w:proofErr w:type="spellStart"/>
      <w:r w:rsidRPr="00194027">
        <w:rPr>
          <w:smallCaps/>
        </w:rPr>
        <w:t>Γεωργίοσ</w:t>
      </w:r>
      <w:proofErr w:type="spellEnd"/>
      <w:r w:rsidRPr="00194027">
        <w:rPr>
          <w:smallCaps/>
        </w:rPr>
        <w:t xml:space="preserve">, </w:t>
      </w:r>
      <w:r w:rsidRPr="00194027">
        <w:rPr>
          <w:i/>
          <w:iCs/>
        </w:rPr>
        <w:t>Θέματα Ορθοδόξου Θεολογίας</w:t>
      </w:r>
      <w:r w:rsidRPr="00194027">
        <w:rPr>
          <w:i/>
        </w:rPr>
        <w:t>,</w:t>
      </w:r>
      <w:r w:rsidRPr="00EF2D41">
        <w:t xml:space="preserve"> Άρτος Ζωής: Αθήνα </w:t>
      </w:r>
      <w:r w:rsidRPr="00194027">
        <w:rPr>
          <w:vertAlign w:val="superscript"/>
        </w:rPr>
        <w:t>1</w:t>
      </w:r>
      <w:r w:rsidRPr="00EF2D41">
        <w:t>1973.</w:t>
      </w:r>
    </w:p>
    <w:p w:rsidR="00194027" w:rsidRPr="00EF2D41" w:rsidRDefault="00194027" w:rsidP="00194027">
      <w:pPr>
        <w:spacing w:line="276" w:lineRule="auto"/>
        <w:contextualSpacing/>
        <w:jc w:val="both"/>
      </w:pPr>
      <w:r w:rsidRPr="00194027">
        <w:rPr>
          <w:smallCaps/>
        </w:rPr>
        <w:t xml:space="preserve">Φλωρόφσκυ </w:t>
      </w:r>
      <w:proofErr w:type="spellStart"/>
      <w:r w:rsidRPr="00194027">
        <w:rPr>
          <w:smallCaps/>
        </w:rPr>
        <w:t>Γεωργίοσ</w:t>
      </w:r>
      <w:proofErr w:type="spellEnd"/>
      <w:r w:rsidRPr="00194027">
        <w:rPr>
          <w:smallCaps/>
        </w:rPr>
        <w:t>,</w:t>
      </w:r>
      <w:r w:rsidRPr="00EF2D41">
        <w:t xml:space="preserve"> </w:t>
      </w:r>
      <w:r w:rsidRPr="00194027">
        <w:rPr>
          <w:i/>
          <w:iCs/>
        </w:rPr>
        <w:t xml:space="preserve">Αγία Γραφή, Εκκλησία, </w:t>
      </w:r>
      <w:proofErr w:type="spellStart"/>
      <w:r w:rsidRPr="00194027">
        <w:rPr>
          <w:i/>
          <w:iCs/>
        </w:rPr>
        <w:t>Παράδοσις</w:t>
      </w:r>
      <w:proofErr w:type="spellEnd"/>
      <w:r w:rsidRPr="00EF2D41">
        <w:t xml:space="preserve">, μετ. Δημητρίου Γ. Τσάμη (Θεσσαλονίκη: </w:t>
      </w:r>
      <w:proofErr w:type="spellStart"/>
      <w:r w:rsidRPr="00EF2D41">
        <w:t>Πουρναράς</w:t>
      </w:r>
      <w:proofErr w:type="spellEnd"/>
      <w:r w:rsidRPr="00EF2D41">
        <w:t>, 1991), σελ. 9-38</w:t>
      </w:r>
    </w:p>
    <w:p w:rsidR="00194027" w:rsidRPr="00EF2D41" w:rsidRDefault="00194027" w:rsidP="00194027">
      <w:pPr>
        <w:spacing w:line="276" w:lineRule="auto"/>
        <w:contextualSpacing/>
        <w:jc w:val="both"/>
      </w:pPr>
      <w:proofErr w:type="spellStart"/>
      <w:r w:rsidRPr="00194027">
        <w:rPr>
          <w:smallCaps/>
        </w:rPr>
        <w:t>περιοδικο</w:t>
      </w:r>
      <w:proofErr w:type="spellEnd"/>
      <w:r w:rsidRPr="00194027">
        <w:rPr>
          <w:smallCaps/>
        </w:rPr>
        <w:t xml:space="preserve"> </w:t>
      </w:r>
      <w:proofErr w:type="spellStart"/>
      <w:r w:rsidRPr="00194027">
        <w:rPr>
          <w:i/>
          <w:smallCaps/>
        </w:rPr>
        <w:t>θεολογια</w:t>
      </w:r>
      <w:proofErr w:type="spellEnd"/>
      <w:r w:rsidRPr="00194027">
        <w:rPr>
          <w:i/>
        </w:rPr>
        <w:t xml:space="preserve"> </w:t>
      </w:r>
      <w:r>
        <w:t>με αφιέρωμα: «</w:t>
      </w:r>
      <w:r w:rsidRPr="00194027">
        <w:rPr>
          <w:lang w:val="en-US"/>
        </w:rPr>
        <w:t>H</w:t>
      </w:r>
      <w:r>
        <w:t xml:space="preserve"> </w:t>
      </w:r>
      <w:r w:rsidRPr="00194027">
        <w:rPr>
          <w:lang w:val="en-US"/>
        </w:rPr>
        <w:t>A</w:t>
      </w:r>
      <w:proofErr w:type="spellStart"/>
      <w:r>
        <w:t>γία</w:t>
      </w:r>
      <w:proofErr w:type="spellEnd"/>
      <w:r>
        <w:t xml:space="preserve"> Γ</w:t>
      </w:r>
      <w:r w:rsidRPr="00EF2D41">
        <w:t>ραφή στην ορθόδοξη παράδοση», 85/2 (2014)</w:t>
      </w:r>
    </w:p>
    <w:p w:rsidR="00194027" w:rsidRPr="00EF2D41" w:rsidRDefault="00194027" w:rsidP="00194027">
      <w:pPr>
        <w:spacing w:line="276" w:lineRule="auto"/>
      </w:pPr>
    </w:p>
    <w:p w:rsidR="003D71FE" w:rsidRDefault="003D71FE" w:rsidP="00194027">
      <w:pPr>
        <w:spacing w:line="276" w:lineRule="auto"/>
      </w:pPr>
    </w:p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3A5"/>
    <w:multiLevelType w:val="hybridMultilevel"/>
    <w:tmpl w:val="90440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7"/>
    <w:rsid w:val="00194027"/>
    <w:rsid w:val="003D71FE"/>
    <w:rsid w:val="0055656D"/>
    <w:rsid w:val="006B3FE1"/>
    <w:rsid w:val="00A47A88"/>
    <w:rsid w:val="00B64FE1"/>
    <w:rsid w:val="00D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23F2-8296-4C47-B97E-EDA6564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2</cp:revision>
  <dcterms:created xsi:type="dcterms:W3CDTF">2025-01-26T11:11:00Z</dcterms:created>
  <dcterms:modified xsi:type="dcterms:W3CDTF">2025-01-26T11:11:00Z</dcterms:modified>
</cp:coreProperties>
</file>