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E017" w14:textId="77777777" w:rsidR="00A41F1E" w:rsidRDefault="00A41F1E">
      <w:pPr>
        <w:rPr>
          <w:lang w:val="fr-FR"/>
        </w:rPr>
      </w:pPr>
    </w:p>
    <w:p w14:paraId="1051E2DF" w14:textId="22679284" w:rsidR="007B1998" w:rsidRPr="007B1998" w:rsidRDefault="007B1998">
      <w:pPr>
        <w:rPr>
          <w:b/>
          <w:bCs/>
          <w:color w:val="C00000"/>
          <w:lang w:val="el-GR"/>
        </w:rPr>
      </w:pPr>
      <w:r w:rsidRPr="007B1998">
        <w:rPr>
          <w:b/>
          <w:bCs/>
          <w:color w:val="C00000"/>
          <w:lang w:val="el-GR"/>
        </w:rPr>
        <w:t xml:space="preserve">Νέα </w:t>
      </w:r>
      <w:proofErr w:type="spellStart"/>
      <w:r w:rsidRPr="007B1998">
        <w:rPr>
          <w:b/>
          <w:bCs/>
          <w:color w:val="C00000"/>
          <w:lang w:val="el-GR"/>
        </w:rPr>
        <w:t>Δημόσιευση</w:t>
      </w:r>
      <w:proofErr w:type="spellEnd"/>
      <w:r w:rsidRPr="007B1998">
        <w:rPr>
          <w:b/>
          <w:bCs/>
          <w:color w:val="C00000"/>
          <w:lang w:val="el-GR"/>
        </w:rPr>
        <w:t>:</w:t>
      </w:r>
    </w:p>
    <w:p w14:paraId="2E2917C7" w14:textId="77777777" w:rsidR="007B1998" w:rsidRPr="007B1998" w:rsidRDefault="007B1998" w:rsidP="007B1998">
      <w:pPr>
        <w:rPr>
          <w:b/>
          <w:bCs/>
          <w:lang w:val="fr-FR"/>
        </w:rPr>
      </w:pPr>
      <w:r w:rsidRPr="007B1998">
        <w:rPr>
          <w:b/>
          <w:bCs/>
          <w:lang w:val="el-GR"/>
        </w:rPr>
        <w:t xml:space="preserve">«ΔΟΥΡΓΟΥΤΙ: </w:t>
      </w:r>
      <w:r w:rsidRPr="007B1998">
        <w:rPr>
          <w:b/>
          <w:bCs/>
          <w:i/>
          <w:iCs/>
          <w:lang w:val="el-GR"/>
        </w:rPr>
        <w:t>Αρμένιοι και ΄</w:t>
      </w:r>
      <w:proofErr w:type="spellStart"/>
      <w:r w:rsidRPr="007B1998">
        <w:rPr>
          <w:b/>
          <w:bCs/>
          <w:i/>
          <w:iCs/>
          <w:lang w:val="el-GR"/>
        </w:rPr>
        <w:t>Ελληνες</w:t>
      </w:r>
      <w:proofErr w:type="spellEnd"/>
      <w:r w:rsidRPr="007B1998">
        <w:rPr>
          <w:b/>
          <w:bCs/>
          <w:i/>
          <w:iCs/>
          <w:lang w:val="el-GR"/>
        </w:rPr>
        <w:t xml:space="preserve"> Πρόσφυγες – Μνήμη και Ιστορία</w:t>
      </w:r>
      <w:r w:rsidRPr="007B1998">
        <w:rPr>
          <w:b/>
          <w:bCs/>
          <w:lang w:val="el-GR"/>
        </w:rPr>
        <w:t xml:space="preserve">» - Πόπη </w:t>
      </w:r>
      <w:proofErr w:type="spellStart"/>
      <w:r w:rsidRPr="007B1998">
        <w:rPr>
          <w:b/>
          <w:bCs/>
          <w:lang w:val="el-GR"/>
        </w:rPr>
        <w:t>Αραπίνη</w:t>
      </w:r>
      <w:proofErr w:type="spellEnd"/>
      <w:r w:rsidRPr="007B1998">
        <w:rPr>
          <w:b/>
          <w:bCs/>
          <w:lang w:val="el-GR"/>
        </w:rPr>
        <w:t xml:space="preserve"> </w:t>
      </w:r>
    </w:p>
    <w:p w14:paraId="7981ED94" w14:textId="77777777" w:rsidR="007B1998" w:rsidRPr="007B1998" w:rsidRDefault="007B1998" w:rsidP="007B1998">
      <w:pPr>
        <w:rPr>
          <w:lang w:val="fr-FR"/>
        </w:rPr>
      </w:pPr>
      <w:r w:rsidRPr="007B1998">
        <w:rPr>
          <w:lang w:val="el-GR"/>
        </w:rPr>
        <w:t xml:space="preserve">Ήρθαν το 1921 στην Αθήνα και εγκαταστάθηκαν δύο χιλιόμετρα από το κέντρο της πόλης, στο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. Περίπου 500 Αρμένιοι από την Κιλικία, στην πλειοψηφία τους νέοι. Πολλοί ήταν αντάρτες από το </w:t>
      </w:r>
      <w:proofErr w:type="spellStart"/>
      <w:r w:rsidRPr="007B1998">
        <w:rPr>
          <w:lang w:val="el-GR"/>
        </w:rPr>
        <w:t>Χατζίν</w:t>
      </w:r>
      <w:proofErr w:type="spellEnd"/>
      <w:r w:rsidRPr="007B1998">
        <w:rPr>
          <w:lang w:val="el-GR"/>
        </w:rPr>
        <w:t xml:space="preserve">, που υπερασπίστηκαν την πόλη τους ενάντια στους Τούρκους. Αρμένιοι βαθμοφόροι, αξιωματικοί, που πολέμησαν στην Μικρά Ασία, στο πλευρό του Πλαστήρα, βρέθηκαν επίσης στο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. Αργότερα, έφτασαν οι πρόσφυγες της Μικρασιατικής καταστροφής και μεγάλωσαν 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, έτσι που αυτό έγινε, σύντομα, ένας από τους μεγαλύτερους προσφυγικούς συνοικισμούς της Αττικής, όπου, διαχρονικά, υπερίσχυσε το αρμενικό στοιχείο. </w:t>
      </w:r>
    </w:p>
    <w:p w14:paraId="08844121" w14:textId="77777777" w:rsidR="007B1998" w:rsidRPr="007B1998" w:rsidRDefault="007B1998" w:rsidP="007B1998">
      <w:pPr>
        <w:rPr>
          <w:lang w:val="fr-FR"/>
        </w:rPr>
      </w:pPr>
      <w:r w:rsidRPr="007B1998">
        <w:rPr>
          <w:lang w:val="el-GR"/>
        </w:rPr>
        <w:t xml:space="preserve">Αν και το κράτος δεν μπορούσε να ανεχθεί τέτοιον συνοικισμό, τόσο κοντά στο Σύνταγμα, οι κάτοικοί του, χωρίς κρατική βοήθεια, μόνοι τους, μετέτρεψαν 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 σε μια παραγωγική “πόλη”, με σπίτια-παράγκες αλλά που διατηρούσε εμπορικά όλων των δραστηριοτήτων: </w:t>
      </w:r>
      <w:proofErr w:type="spellStart"/>
      <w:r w:rsidRPr="007B1998">
        <w:rPr>
          <w:lang w:val="el-GR"/>
        </w:rPr>
        <w:t>υπόδυση</w:t>
      </w:r>
      <w:proofErr w:type="spellEnd"/>
      <w:r w:rsidRPr="007B1998">
        <w:rPr>
          <w:lang w:val="el-GR"/>
        </w:rPr>
        <w:t>, ένδυση, βιβλιοπωλείο</w:t>
      </w:r>
      <w:r w:rsidRPr="007B1998">
        <w:rPr>
          <w:i/>
          <w:iCs/>
          <w:lang w:val="el-GR"/>
        </w:rPr>
        <w:t>–</w:t>
      </w:r>
      <w:r w:rsidRPr="007B1998">
        <w:rPr>
          <w:lang w:val="el-GR"/>
        </w:rPr>
        <w:t xml:space="preserve">χαρτοπωλείο, ψιλικατζίδικα, περίπτερα, γαλατάδικα (ΕΒΓΑ). Ένα από τα μαγαζιά του ήταν και ο “Μικρός Λαμπρόπουλος”. Ταυτόχρονα, 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 είχε όλων των ειδών τους τεχνίτες: μαραγκούς, επιπλοποιούς, σιδεράδες, γανωματήδες, </w:t>
      </w:r>
      <w:proofErr w:type="spellStart"/>
      <w:r w:rsidRPr="007B1998">
        <w:rPr>
          <w:lang w:val="el-GR"/>
        </w:rPr>
        <w:t>γκαζιεράδες</w:t>
      </w:r>
      <w:proofErr w:type="spellEnd"/>
      <w:r w:rsidRPr="007B1998">
        <w:rPr>
          <w:lang w:val="el-GR"/>
        </w:rPr>
        <w:t xml:space="preserve">, καρβουνιάρηδες, επισκευαστές μουσικών οργάνων (λατέρνες), μπαλωματήδες, φωτογράφους, κουρείς, ομπρελάδες, παπλωματάδες, ραφτάδες και μοδίστρες... </w:t>
      </w:r>
      <w:r w:rsidRPr="007B1998">
        <w:rPr>
          <w:lang w:val="fr-FR"/>
        </w:rPr>
        <w:t xml:space="preserve">H </w:t>
      </w:r>
      <w:r w:rsidRPr="007B1998">
        <w:rPr>
          <w:lang w:val="el-GR"/>
        </w:rPr>
        <w:t xml:space="preserve">Αγορά του </w:t>
      </w:r>
      <w:proofErr w:type="spellStart"/>
      <w:r w:rsidRPr="007B1998">
        <w:rPr>
          <w:lang w:val="el-GR"/>
        </w:rPr>
        <w:t>Δουργουτίου</w:t>
      </w:r>
      <w:proofErr w:type="spellEnd"/>
      <w:r w:rsidRPr="007B1998">
        <w:rPr>
          <w:lang w:val="el-GR"/>
        </w:rPr>
        <w:t xml:space="preserve"> έγινε η δεύτερη σημαντικότερη αγορά τροφίμων μετά την Βαρβάκειο αγορά. Η </w:t>
      </w:r>
      <w:r w:rsidRPr="007B1998">
        <w:rPr>
          <w:i/>
          <w:iCs/>
          <w:lang w:val="el-GR"/>
        </w:rPr>
        <w:t xml:space="preserve">καλή κοινωνία της Αθήνας </w:t>
      </w:r>
      <w:r w:rsidRPr="007B1998">
        <w:rPr>
          <w:lang w:val="el-GR"/>
        </w:rPr>
        <w:t xml:space="preserve">δεν το αγνοούσε, όταν επρόκειτο να διασκεδάσει. Ερχόταν στις ταβέρνες και τα ουζερί του για να φάει τους αρμένικους μεζέδες και να ακούσει ανατολίτικη μουσική. Σ’ ένα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>, που η μουσική ήταν πανταχού παρούσα. Οι Αρμένιοι κάτοικοι, σημαντικός πυρήνας παραγωγής πολιτισμού στην συνοικία, δημιούργησαν, από την αρχή της άφιξής τους σχεδόν, αξιόλογη ορχήστρα και πολυμελείς ομάδες θεάτρου και χορωδίας.</w:t>
      </w:r>
    </w:p>
    <w:p w14:paraId="54C333ED" w14:textId="77777777" w:rsidR="007B1998" w:rsidRPr="007B1998" w:rsidRDefault="007B1998" w:rsidP="007B1998">
      <w:pPr>
        <w:rPr>
          <w:lang w:val="fr-FR"/>
        </w:rPr>
      </w:pPr>
      <w:r w:rsidRPr="007B1998">
        <w:rPr>
          <w:lang w:val="el-GR"/>
        </w:rPr>
        <w:t xml:space="preserve">Την ώρα της Εθνικής Αντίστασης, 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 αναδείχθηκε σε πρωτοπόρο κομμάτι των Ανατολικών συνοικιών, στον εθνικοαπελευθερωτικό αγώνα. Έλληνες και Αρμένιοι </w:t>
      </w:r>
      <w:proofErr w:type="spellStart"/>
      <w:r w:rsidRPr="007B1998">
        <w:rPr>
          <w:lang w:val="el-GR"/>
        </w:rPr>
        <w:t>Δουργουτιώτες</w:t>
      </w:r>
      <w:proofErr w:type="spellEnd"/>
      <w:r w:rsidRPr="007B1998">
        <w:rPr>
          <w:lang w:val="el-GR"/>
        </w:rPr>
        <w:t xml:space="preserve"> συμμετείχαν μαζικά στο ΕΑΜ και τον ΕΛΑΣ, παίρνοντας μέρος σε όλες τις μάχες. Για αυτήν του την δράση, το 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 xml:space="preserve"> έγινε το θέατρο ενός από τα μεγαλύτερα ναζιστικά εγκλήματα στην Ελλάδα, το Μπλόκο του </w:t>
      </w:r>
      <w:proofErr w:type="spellStart"/>
      <w:r w:rsidRPr="007B1998">
        <w:rPr>
          <w:lang w:val="el-GR"/>
        </w:rPr>
        <w:t>Δουργουτίου</w:t>
      </w:r>
      <w:proofErr w:type="spellEnd"/>
      <w:r w:rsidRPr="007B1998">
        <w:rPr>
          <w:lang w:val="el-GR"/>
        </w:rPr>
        <w:t>, στις 9 Αυγούστου του 1944. Πολλοί αγωνιστές εκτελέστηκαν και όλος ο ακμαίος ανδρικός πληθυσμός του οδηγήθηκε στο Χαϊδάρι, απ’ όπου μεγάλος αριθμός στάλθηκε για καταναγκαστικά έργα στην Γερμανία.</w:t>
      </w:r>
    </w:p>
    <w:p w14:paraId="5FABF9FD" w14:textId="77777777" w:rsidR="007B1998" w:rsidRPr="007B1998" w:rsidRDefault="007B1998" w:rsidP="007B1998">
      <w:pPr>
        <w:rPr>
          <w:lang w:val="fr-FR"/>
        </w:rPr>
      </w:pPr>
      <w:r w:rsidRPr="007B1998">
        <w:rPr>
          <w:lang w:val="el-GR"/>
        </w:rPr>
        <w:lastRenderedPageBreak/>
        <w:t>Το κράτος, που εξ αρχής απαξίωσε τον προσφυγικό συνοικισμό, το 1965 με το γκρέμισμά του, απομάκρυνε τους περισσότερους κατοίκους του. Και κατάφερε, τελικά, να σβήσει ως και το όνομα «</w:t>
      </w:r>
      <w:proofErr w:type="spellStart"/>
      <w:r w:rsidRPr="007B1998">
        <w:rPr>
          <w:lang w:val="el-GR"/>
        </w:rPr>
        <w:t>Δουργούτι</w:t>
      </w:r>
      <w:proofErr w:type="spellEnd"/>
      <w:r w:rsidRPr="007B1998">
        <w:rPr>
          <w:lang w:val="el-GR"/>
        </w:rPr>
        <w:t>» ενσωματώνοντάς το στον γειτονικό Νέο Κόσμο.  </w:t>
      </w:r>
    </w:p>
    <w:p w14:paraId="63A25884" w14:textId="77777777" w:rsidR="007B1998" w:rsidRPr="007B1998" w:rsidRDefault="007B1998" w:rsidP="007B1998">
      <w:pPr>
        <w:rPr>
          <w:lang w:val="fr-FR"/>
        </w:rPr>
      </w:pPr>
      <w:r w:rsidRPr="007B1998">
        <w:rPr>
          <w:lang w:val="el-GR"/>
        </w:rPr>
        <w:t xml:space="preserve">Το βιβλίο «ΔΟΥΡΓΟΥΤΙ: </w:t>
      </w:r>
      <w:r w:rsidRPr="007B1998">
        <w:rPr>
          <w:i/>
          <w:iCs/>
          <w:lang w:val="el-GR"/>
        </w:rPr>
        <w:t>Αρμένιοι και ΄</w:t>
      </w:r>
      <w:proofErr w:type="spellStart"/>
      <w:r w:rsidRPr="007B1998">
        <w:rPr>
          <w:i/>
          <w:iCs/>
          <w:lang w:val="el-GR"/>
        </w:rPr>
        <w:t>Ελληνες</w:t>
      </w:r>
      <w:proofErr w:type="spellEnd"/>
      <w:r w:rsidRPr="007B1998">
        <w:rPr>
          <w:i/>
          <w:iCs/>
          <w:lang w:val="el-GR"/>
        </w:rPr>
        <w:t xml:space="preserve"> Πρόσφυγες – Μνήμη και Ιστορία</w:t>
      </w:r>
      <w:r w:rsidRPr="007B1998">
        <w:rPr>
          <w:lang w:val="el-GR"/>
        </w:rPr>
        <w:t xml:space="preserve">» (έκδοση του περιοδικού «Αρμενικά») ανιχνεύει άγνωστες μέχρι σήμερα πλευρές της ιστορίας του </w:t>
      </w:r>
      <w:proofErr w:type="spellStart"/>
      <w:r w:rsidRPr="007B1998">
        <w:rPr>
          <w:lang w:val="el-GR"/>
        </w:rPr>
        <w:t>Δουργουτίου</w:t>
      </w:r>
      <w:proofErr w:type="spellEnd"/>
      <w:r w:rsidRPr="007B1998">
        <w:rPr>
          <w:lang w:val="el-GR"/>
        </w:rPr>
        <w:t xml:space="preserve"> και συμπληρώνει την γνώση γύρω από </w:t>
      </w:r>
      <w:proofErr w:type="spellStart"/>
      <w:r w:rsidRPr="007B1998">
        <w:rPr>
          <w:lang w:val="el-GR"/>
        </w:rPr>
        <w:t>Αρμενοχώρι</w:t>
      </w:r>
      <w:proofErr w:type="spellEnd"/>
      <w:r w:rsidRPr="007B1998">
        <w:rPr>
          <w:lang w:val="el-GR"/>
        </w:rPr>
        <w:t xml:space="preserve"> της Αθήνας, την “Μαγική Πόλη” του Νίκου Κούνδουρου.</w:t>
      </w:r>
    </w:p>
    <w:p w14:paraId="662AB896" w14:textId="77777777" w:rsidR="007B1998" w:rsidRDefault="007B1998" w:rsidP="007B1998">
      <w:pPr>
        <w:rPr>
          <w:lang w:val="fr-FR"/>
        </w:rPr>
      </w:pPr>
      <w:r w:rsidRPr="007B1998">
        <w:rPr>
          <w:lang w:val="el-GR"/>
        </w:rPr>
        <w:t>Μέσα από τις 351 σελίδες του ξεπηδούν άγνωστα ντοκουμέντα, σχεδιαγράμματα, χάρτες καθώς και αδημοσίευτο πλούσιο φωτογραφικό υλικό.</w:t>
      </w:r>
    </w:p>
    <w:p w14:paraId="037F65F2" w14:textId="77777777" w:rsidR="007B1998" w:rsidRDefault="007B1998" w:rsidP="007B1998">
      <w:pPr>
        <w:rPr>
          <w:lang w:val="fr-FR"/>
        </w:rPr>
      </w:pPr>
    </w:p>
    <w:p w14:paraId="6AC1B7FE" w14:textId="5EA7C5CB" w:rsidR="007B1998" w:rsidRPr="007B1998" w:rsidRDefault="007B1998" w:rsidP="007B1998">
      <w:pPr>
        <w:rPr>
          <w:lang w:val="fr-FR"/>
        </w:rPr>
      </w:pPr>
      <w:r>
        <w:rPr>
          <w:noProof/>
        </w:rPr>
        <w:drawing>
          <wp:inline distT="0" distB="0" distL="0" distR="0" wp14:anchorId="783731F1" wp14:editId="7A6CA33F">
            <wp:extent cx="3991320" cy="5483225"/>
            <wp:effectExtent l="0" t="0" r="9525" b="3175"/>
            <wp:docPr id="789191852" name="Image 1" descr="Une image contenant texte, bâtiment, plein air, mai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91852" name="Image 1" descr="Une image contenant texte, bâtiment, plein air, mai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74" cy="54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0968" w14:textId="77777777" w:rsidR="007B1998" w:rsidRPr="007B1998" w:rsidRDefault="007B1998">
      <w:pPr>
        <w:rPr>
          <w:lang w:val="fr-FR"/>
        </w:rPr>
      </w:pPr>
    </w:p>
    <w:sectPr w:rsidR="007B1998" w:rsidRPr="007B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5298" w14:textId="77777777" w:rsidR="0090213D" w:rsidRDefault="0090213D" w:rsidP="007B1998">
      <w:pPr>
        <w:spacing w:after="0" w:line="240" w:lineRule="auto"/>
      </w:pPr>
      <w:r>
        <w:separator/>
      </w:r>
    </w:p>
  </w:endnote>
  <w:endnote w:type="continuationSeparator" w:id="0">
    <w:p w14:paraId="67E0DBA2" w14:textId="77777777" w:rsidR="0090213D" w:rsidRDefault="0090213D" w:rsidP="007B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5A47" w14:textId="77777777" w:rsidR="007B1998" w:rsidRDefault="007B19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F9F0" w14:textId="77777777" w:rsidR="007B1998" w:rsidRDefault="007B19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396C" w14:textId="77777777" w:rsidR="007B1998" w:rsidRDefault="007B19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E8D2" w14:textId="77777777" w:rsidR="0090213D" w:rsidRDefault="0090213D" w:rsidP="007B1998">
      <w:pPr>
        <w:spacing w:after="0" w:line="240" w:lineRule="auto"/>
      </w:pPr>
      <w:r>
        <w:separator/>
      </w:r>
    </w:p>
  </w:footnote>
  <w:footnote w:type="continuationSeparator" w:id="0">
    <w:p w14:paraId="7046B099" w14:textId="77777777" w:rsidR="0090213D" w:rsidRDefault="0090213D" w:rsidP="007B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AD99" w14:textId="77777777" w:rsidR="007B1998" w:rsidRDefault="007B19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E1A0" w14:textId="06B5ABA7" w:rsidR="007B1998" w:rsidRPr="007B1998" w:rsidRDefault="007B1998" w:rsidP="007B1998">
    <w:pPr>
      <w:pStyle w:val="En-tte"/>
      <w:jc w:val="center"/>
      <w:rPr>
        <w:rFonts w:ascii="Arial" w:hAnsi="Arial"/>
        <w:b/>
        <w:bCs/>
        <w:i/>
        <w:iCs/>
        <w:color w:val="C00000"/>
        <w:lang w:val="fr-FR"/>
      </w:rPr>
    </w:pPr>
    <w:r w:rsidRPr="007B1998">
      <w:rPr>
        <w:b/>
        <w:bCs/>
      </w:rPr>
      <w:t>70745</w:t>
    </w:r>
    <w:r>
      <w:rPr>
        <w:lang w:val="fr-FR"/>
      </w:rPr>
      <w:t xml:space="preserve"> - </w:t>
    </w:r>
    <w:r w:rsidRPr="007B1998">
      <w:rPr>
        <w:b/>
        <w:bCs/>
        <w:i/>
        <w:iCs/>
        <w:color w:val="C00000"/>
        <w:lang w:val="el-GR"/>
      </w:rPr>
      <w:t>Ιστορία των Αρμενίων στην Οθωμανική Αυτοκρατορία</w:t>
    </w:r>
    <w:r w:rsidRPr="007B1998">
      <w:rPr>
        <w:color w:val="C00000"/>
        <w:lang w:val="el-GR"/>
      </w:rPr>
      <w:t xml:space="preserve"> </w:t>
    </w:r>
    <w:r>
      <w:rPr>
        <w:lang w:val="el-GR"/>
      </w:rPr>
      <w:t xml:space="preserve">– Τμήμα Τουρκικών Σπουδών και Σύγχρονων Ασιατικών Σπουδών - Εθνικό και Καποδιστριακό Πανεπιστήμιο Αθηνών – </w:t>
    </w:r>
    <w:r w:rsidRPr="007B1998">
      <w:rPr>
        <w:b/>
        <w:bCs/>
        <w:i/>
        <w:iCs/>
        <w:color w:val="C00000"/>
        <w:lang w:val="fr-FR"/>
      </w:rPr>
      <w:t>Hervé Georgelin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7184" w14:textId="77777777" w:rsidR="007B1998" w:rsidRDefault="007B19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98"/>
    <w:rsid w:val="000745A9"/>
    <w:rsid w:val="001B587F"/>
    <w:rsid w:val="001C4A08"/>
    <w:rsid w:val="001F07B4"/>
    <w:rsid w:val="00224EBC"/>
    <w:rsid w:val="002B31C8"/>
    <w:rsid w:val="002D4FEE"/>
    <w:rsid w:val="002F01CA"/>
    <w:rsid w:val="00380AB6"/>
    <w:rsid w:val="003A07AB"/>
    <w:rsid w:val="00421BA2"/>
    <w:rsid w:val="00456BE7"/>
    <w:rsid w:val="00477F98"/>
    <w:rsid w:val="005110AC"/>
    <w:rsid w:val="005E57BE"/>
    <w:rsid w:val="005E6C26"/>
    <w:rsid w:val="005F0730"/>
    <w:rsid w:val="0070768F"/>
    <w:rsid w:val="0079501B"/>
    <w:rsid w:val="007B1998"/>
    <w:rsid w:val="007B2D76"/>
    <w:rsid w:val="007C6744"/>
    <w:rsid w:val="00871E80"/>
    <w:rsid w:val="00876230"/>
    <w:rsid w:val="008C42D6"/>
    <w:rsid w:val="008D0371"/>
    <w:rsid w:val="0090213D"/>
    <w:rsid w:val="00A41F1E"/>
    <w:rsid w:val="00B75FFA"/>
    <w:rsid w:val="00C06074"/>
    <w:rsid w:val="00DD7C89"/>
    <w:rsid w:val="00DF08B2"/>
    <w:rsid w:val="00E8560F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900"/>
  <w15:chartTrackingRefBased/>
  <w15:docId w15:val="{A6E1B4B9-203F-46BC-BFFC-9D164278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B1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1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1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1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1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1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1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1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19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7B19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7B199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7B199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7B1998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7B199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7B1998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7B199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7B1998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7B1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199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1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199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7B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1998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7B19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19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1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1998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7B199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B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99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B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998"/>
    <w:rPr>
      <w:lang w:val="en-GB"/>
    </w:rPr>
  </w:style>
  <w:style w:type="character" w:styleId="Lienhypertexte">
    <w:name w:val="Hyperlink"/>
    <w:basedOn w:val="Policepardfaut"/>
    <w:uiPriority w:val="99"/>
    <w:unhideWhenUsed/>
    <w:rsid w:val="007B199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Հերվէ Georgelin Ζωρζελέν</dc:creator>
  <cp:keywords/>
  <dc:description/>
  <cp:lastModifiedBy>Hervé Հերվէ Georgelin Ζωρζελέν</cp:lastModifiedBy>
  <cp:revision>1</cp:revision>
  <dcterms:created xsi:type="dcterms:W3CDTF">2025-01-14T11:20:00Z</dcterms:created>
  <dcterms:modified xsi:type="dcterms:W3CDTF">2025-01-14T11:25:00Z</dcterms:modified>
</cp:coreProperties>
</file>